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C9A" w:rsidRPr="00B95396" w:rsidRDefault="0084367D" w:rsidP="00F32969">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603968</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醋化股份</w:t>
          </w:r>
        </w:sdtContent>
      </w:sdt>
    </w:p>
    <w:sdt>
      <w:sdtPr>
        <w:rPr>
          <w:b/>
          <w:bCs/>
          <w:szCs w:val="21"/>
        </w:rPr>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4D6C9A" w:rsidRDefault="00E537BC">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84367D">
                <w:rPr>
                  <w:rFonts w:ascii="黑体" w:eastAsia="黑体" w:hAnsi="黑体" w:hint="eastAsia"/>
                  <w:b/>
                  <w:bCs/>
                  <w:color w:val="FF0000"/>
                  <w:sz w:val="44"/>
                  <w:szCs w:val="44"/>
                </w:rPr>
                <w:t>南通醋酸化工股份有限公司</w:t>
              </w:r>
            </w:sdtContent>
          </w:sdt>
        </w:p>
      </w:sdtContent>
    </w:sdt>
    <w:p w:rsidR="004D6C9A" w:rsidRDefault="0084367D">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5年年度报告</w:t>
      </w:r>
    </w:p>
    <w:p w:rsidR="004D6C9A" w:rsidRDefault="0084367D">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rsidR="004D6C9A" w:rsidRDefault="00E537BC">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84367D">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4D6C9A" w:rsidRDefault="004D6C9A"/>
    <w:sdt>
      <w:sdtPr>
        <w:rPr>
          <w:rFonts w:ascii="Calibri" w:hAnsi="Calibri" w:cs="宋体" w:hint="eastAsia"/>
          <w:b w:val="0"/>
          <w:bCs w:val="0"/>
          <w:kern w:val="0"/>
          <w:sz w:val="24"/>
          <w:szCs w:val="22"/>
        </w:rPr>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4D6C9A" w:rsidRDefault="0084367D">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4D6C9A" w:rsidRDefault="00E537BC">
          <w:pPr>
            <w:rPr>
              <w:szCs w:val="21"/>
            </w:rPr>
          </w:pPr>
        </w:p>
      </w:sdtContent>
    </w:sdt>
    <w:sdt>
      <w:sdtPr>
        <w:rPr>
          <w:rFonts w:ascii="Calibri" w:hAnsi="Calibri" w:cs="宋体" w:hint="eastAsia"/>
          <w:b w:val="0"/>
          <w:bCs w:val="0"/>
          <w:kern w:val="0"/>
          <w:sz w:val="24"/>
          <w:szCs w:val="24"/>
        </w:rPr>
        <w:tag w:val="_SEC_40fba4905c084fec81ccf5c248050f25"/>
        <w:id w:val="1147872"/>
        <w:lock w:val="sdtLocked"/>
        <w:placeholder>
          <w:docPart w:val="GBC22222222222222222222222222222"/>
        </w:placeholder>
      </w:sdtPr>
      <w:sdtEndPr>
        <w:rPr>
          <w:rFonts w:ascii="宋体" w:hAnsi="宋体" w:hint="default"/>
          <w:sz w:val="21"/>
        </w:rPr>
      </w:sdtEndPr>
      <w:sdtContent>
        <w:p w:rsidR="004D6C9A" w:rsidRDefault="00E537BC">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0F031E">
                <w:rPr>
                  <w:rFonts w:ascii="宋体" w:hAnsi="宋体" w:hint="eastAsia"/>
                </w:rPr>
                <w:t>致同会计师事务所（特殊普通合伙）</w:t>
              </w:r>
            </w:sdtContent>
          </w:sdt>
          <w:r w:rsidR="0084367D">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84367D">
                <w:rPr>
                  <w:rFonts w:ascii="宋体" w:hAnsi="宋体" w:hint="eastAsia"/>
                </w:rPr>
                <w:t>标准无保留意见</w:t>
              </w:r>
            </w:sdtContent>
          </w:sdt>
          <w:r w:rsidR="0084367D">
            <w:rPr>
              <w:rFonts w:ascii="宋体" w:hAnsi="宋体" w:hint="eastAsia"/>
            </w:rPr>
            <w:t>的审计报告。</w:t>
          </w:r>
        </w:p>
        <w:p w:rsidR="004D6C9A" w:rsidRDefault="00E537BC">
          <w:pPr>
            <w:rPr>
              <w:szCs w:val="21"/>
            </w:rPr>
          </w:pPr>
        </w:p>
      </w:sdtContent>
    </w:sdt>
    <w:sdt>
      <w:sdtPr>
        <w:rPr>
          <w:rFonts w:ascii="宋体" w:hAnsi="宋体" w:hint="eastAsia"/>
          <w:b w:val="0"/>
        </w:rPr>
        <w:tag w:val="_SEC_aa772887f17444efa3f14932a3ab86a1"/>
        <w:id w:val="5039919"/>
        <w:lock w:val="sdtLocked"/>
        <w:placeholder>
          <w:docPart w:val="GBC22222222222222222222222222222"/>
        </w:placeholder>
      </w:sdtPr>
      <w:sdtEndPr>
        <w:rPr>
          <w:b/>
        </w:rPr>
      </w:sdtEndPr>
      <w:sdtContent>
        <w:p w:rsidR="004D6C9A" w:rsidRDefault="0084367D">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Content>
              <w:r w:rsidR="000F031E">
                <w:rPr>
                  <w:rFonts w:ascii="宋体" w:hAnsi="宋体" w:hint="eastAsia"/>
                </w:rPr>
                <w:t>顾清泉</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ascii="宋体" w:hAnsi="宋体" w:hint="eastAsia"/>
                </w:rPr>
                <w:t xml:space="preserve">颜美华         </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ascii="宋体" w:hAnsi="宋体" w:hint="eastAsia"/>
                </w:rPr>
                <w:t>颜美华</w:t>
              </w:r>
            </w:sdtContent>
          </w:sdt>
          <w:r>
            <w:rPr>
              <w:rFonts w:ascii="宋体" w:hAnsi="宋体" w:hint="eastAsia"/>
            </w:rPr>
            <w:t>声明：保证年度报告中财务报告的真实、准确、完整。</w:t>
          </w:r>
        </w:p>
      </w:sdtContent>
    </w:sdt>
    <w:p w:rsidR="004D6C9A" w:rsidRDefault="004D6C9A"/>
    <w:sdt>
      <w:sdtPr>
        <w:rPr>
          <w:rFonts w:ascii="Calibri" w:hAnsi="Calibri" w:cs="宋体"/>
          <w:b w:val="0"/>
          <w:bCs w:val="0"/>
          <w:kern w:val="0"/>
          <w:sz w:val="24"/>
          <w:szCs w:val="24"/>
        </w:rPr>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4D6C9A" w:rsidRDefault="0084367D">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BC0DA4" w:rsidRDefault="00BC0DA4" w:rsidP="00B95396">
              <w:pPr>
                <w:kinsoku w:val="0"/>
                <w:overflowPunct w:val="0"/>
                <w:autoSpaceDE w:val="0"/>
                <w:autoSpaceDN w:val="0"/>
                <w:adjustRightInd w:val="0"/>
                <w:snapToGrid w:val="0"/>
                <w:spacing w:line="380" w:lineRule="exact"/>
                <w:ind w:firstLineChars="100" w:firstLine="210"/>
                <w:rPr>
                  <w:bCs/>
                </w:rPr>
              </w:pPr>
              <w:r>
                <w:rPr>
                  <w:rFonts w:hint="eastAsia"/>
                  <w:szCs w:val="21"/>
                </w:rPr>
                <w:t xml:space="preserve"> </w:t>
              </w:r>
              <w:r>
                <w:rPr>
                  <w:rFonts w:hint="eastAsia"/>
                  <w:bCs/>
                </w:rPr>
                <w:t>经致同会计师事务所（特殊普通合伙）审计确认，公司</w:t>
              </w:r>
              <w:r>
                <w:rPr>
                  <w:bCs/>
                </w:rPr>
                <w:t>2015</w:t>
              </w:r>
              <w:r>
                <w:rPr>
                  <w:rFonts w:hint="eastAsia"/>
                  <w:bCs/>
                </w:rPr>
                <w:t>年度归属于公司股东的净利润为</w:t>
              </w:r>
              <w:r>
                <w:rPr>
                  <w:bCs/>
                </w:rPr>
                <w:t>10389.29</w:t>
              </w:r>
              <w:r>
                <w:rPr>
                  <w:rFonts w:hint="eastAsia"/>
                  <w:bCs/>
                </w:rPr>
                <w:t>万元。提取法定盈余公积金</w:t>
              </w:r>
              <w:r>
                <w:rPr>
                  <w:bCs/>
                </w:rPr>
                <w:t>1065.14</w:t>
              </w:r>
              <w:r>
                <w:rPr>
                  <w:rFonts w:hint="eastAsia"/>
                  <w:bCs/>
                </w:rPr>
                <w:t>万元后，公司当年可供分配利润为</w:t>
              </w:r>
              <w:r>
                <w:rPr>
                  <w:bCs/>
                </w:rPr>
                <w:t>9324.15</w:t>
              </w:r>
              <w:r>
                <w:rPr>
                  <w:rFonts w:hint="eastAsia"/>
                  <w:bCs/>
                </w:rPr>
                <w:t>万元。</w:t>
              </w:r>
              <w:r>
                <w:rPr>
                  <w:bCs/>
                </w:rPr>
                <w:t xml:space="preserve">2015 </w:t>
              </w:r>
              <w:r>
                <w:rPr>
                  <w:rFonts w:hint="eastAsia"/>
                  <w:bCs/>
                </w:rPr>
                <w:t>年末公司累计可供股东分配利润为</w:t>
              </w:r>
              <w:r>
                <w:rPr>
                  <w:bCs/>
                </w:rPr>
                <w:t>43165.58</w:t>
              </w:r>
              <w:r>
                <w:rPr>
                  <w:rFonts w:hint="eastAsia"/>
                  <w:bCs/>
                </w:rPr>
                <w:t>万元。本年度拟以</w:t>
              </w:r>
              <w:r>
                <w:rPr>
                  <w:bCs/>
                </w:rPr>
                <w:t>2015</w:t>
              </w:r>
              <w:r>
                <w:rPr>
                  <w:rFonts w:hint="eastAsia"/>
                  <w:bCs/>
                </w:rPr>
                <w:t>年末总股本</w:t>
              </w:r>
              <w:r>
                <w:rPr>
                  <w:bCs/>
                </w:rPr>
                <w:t>20448</w:t>
              </w:r>
              <w:r>
                <w:rPr>
                  <w:rFonts w:hint="eastAsia"/>
                  <w:bCs/>
                </w:rPr>
                <w:t>万股为基数，向全体股东每</w:t>
              </w:r>
              <w:r>
                <w:rPr>
                  <w:bCs/>
                </w:rPr>
                <w:t>10</w:t>
              </w:r>
              <w:r>
                <w:rPr>
                  <w:rFonts w:hint="eastAsia"/>
                  <w:bCs/>
                </w:rPr>
                <w:t>股派发现金红</w:t>
              </w:r>
              <w:r w:rsidRPr="00BC0DA4">
                <w:rPr>
                  <w:rFonts w:hint="eastAsia"/>
                  <w:bCs/>
                </w:rPr>
                <w:t>利2元（含税），共派发现金红利4089.6万元，</w:t>
              </w:r>
              <w:r>
                <w:rPr>
                  <w:rFonts w:hint="eastAsia"/>
                  <w:bCs/>
                </w:rPr>
                <w:t>剩余未分配利润结转下一年度。</w:t>
              </w:r>
            </w:p>
            <w:p w:rsidR="004D6C9A" w:rsidRDefault="00BC0DA4" w:rsidP="00B95396">
              <w:pPr>
                <w:kinsoku w:val="0"/>
                <w:overflowPunct w:val="0"/>
                <w:autoSpaceDE w:val="0"/>
                <w:autoSpaceDN w:val="0"/>
                <w:adjustRightInd w:val="0"/>
                <w:snapToGrid w:val="0"/>
                <w:spacing w:line="380" w:lineRule="exact"/>
                <w:ind w:firstLineChars="100" w:firstLine="210"/>
                <w:rPr>
                  <w:szCs w:val="21"/>
                  <w:shd w:val="pct15" w:color="auto" w:fill="FFFFFF"/>
                </w:rPr>
              </w:pPr>
              <w:r>
                <w:rPr>
                  <w:rFonts w:hint="eastAsia"/>
                  <w:bCs/>
                </w:rPr>
                <w:t>该议案尚需提交</w:t>
              </w:r>
              <w:r>
                <w:rPr>
                  <w:bCs/>
                </w:rPr>
                <w:t>2015</w:t>
              </w:r>
              <w:r>
                <w:rPr>
                  <w:rFonts w:hint="eastAsia"/>
                  <w:bCs/>
                </w:rPr>
                <w:t>年年度股东大会审议。</w:t>
              </w:r>
              <w:r>
                <w:rPr>
                  <w:rFonts w:hint="eastAsia"/>
                </w:rPr>
                <w:t xml:space="preserve">       </w:t>
              </w:r>
            </w:p>
          </w:sdtContent>
        </w:sdt>
      </w:sdtContent>
    </w:sdt>
    <w:p w:rsidR="004D6C9A" w:rsidRDefault="004D6C9A">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4D6C9A" w:rsidRDefault="0084367D">
          <w:pPr>
            <w:pStyle w:val="2"/>
            <w:numPr>
              <w:ilvl w:val="0"/>
              <w:numId w:val="7"/>
            </w:numPr>
            <w:tabs>
              <w:tab w:val="left" w:pos="504"/>
            </w:tabs>
            <w:spacing w:before="0" w:after="0" w:line="360" w:lineRule="auto"/>
            <w:ind w:left="420" w:hangingChars="175"/>
            <w:rPr>
              <w:rFonts w:ascii="宋体" w:hAnsi="宋体"/>
            </w:rPr>
          </w:pPr>
          <w:r>
            <w:t>前瞻性陈述的风险声明</w:t>
          </w:r>
        </w:p>
        <w:sdt>
          <w:sdtPr>
            <w:rPr>
              <w:rFonts w:ascii="宋体" w:hAnsi="宋体" w:cs="宋体" w:hint="eastAsia"/>
              <w:kern w:val="0"/>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0F031E" w:rsidRDefault="000F031E" w:rsidP="000F031E">
              <w:pPr>
                <w:pStyle w:val="a9"/>
                <w:spacing w:line="480" w:lineRule="auto"/>
                <w:ind w:left="510" w:firstLineChars="0" w:firstLine="0"/>
                <w:rPr>
                  <w:rFonts w:ascii="宋体" w:cs="宋体"/>
                  <w:szCs w:val="21"/>
                </w:rPr>
              </w:pPr>
              <w:r w:rsidRPr="00BC3AF4">
                <w:rPr>
                  <w:rFonts w:ascii="宋体" w:cs="宋体" w:hint="eastAsia"/>
                  <w:szCs w:val="21"/>
                </w:rPr>
                <w:t>本报告中所涉及的未来计划、发展战略等前瞻性描述因存在不确定性，不构成公司对投资者</w:t>
              </w:r>
            </w:p>
            <w:p w:rsidR="004D6C9A" w:rsidRPr="008857AD" w:rsidRDefault="000F031E" w:rsidP="008857AD">
              <w:pPr>
                <w:spacing w:line="480" w:lineRule="auto"/>
                <w:rPr>
                  <w:szCs w:val="21"/>
                </w:rPr>
              </w:pPr>
              <w:r w:rsidRPr="004E5FB6">
                <w:rPr>
                  <w:rFonts w:hint="eastAsia"/>
                  <w:szCs w:val="21"/>
                </w:rPr>
                <w:t>的实质承诺，敬请投资者注意投资风险。</w:t>
              </w:r>
            </w:p>
          </w:sdtContent>
        </w:sdt>
      </w:sdtContent>
    </w:sdt>
    <w:sdt>
      <w:sdtPr>
        <w:rPr>
          <w:rFonts w:ascii="Calibri" w:hAnsi="Calibri" w:cs="宋体" w:hint="eastAsia"/>
          <w:b w:val="0"/>
          <w:bCs w:val="0"/>
          <w:kern w:val="0"/>
          <w:sz w:val="24"/>
          <w:szCs w:val="24"/>
          <w:shd w:val="pct15" w:color="auto" w:fill="FFFFFF"/>
        </w:rPr>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4D6C9A" w:rsidRDefault="0084367D">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4D6C9A" w:rsidRDefault="000F031E">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4D6C9A" w:rsidRDefault="004D6C9A">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SEC_05a034f558514905b67eb7706c31865e"/>
        <w:id w:val="4295434"/>
        <w:lock w:val="sdtLocked"/>
        <w:placeholder>
          <w:docPart w:val="GBC22222222222222222222222222222"/>
        </w:placeholder>
      </w:sdtPr>
      <w:sdtEndPr>
        <w:rPr>
          <w:rFonts w:ascii="宋体" w:hAnsi="宋体" w:hint="eastAsia"/>
          <w:sz w:val="21"/>
        </w:rPr>
      </w:sdtEndPr>
      <w:sdtContent>
        <w:p w:rsidR="004D6C9A" w:rsidRDefault="0084367D">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4D6C9A" w:rsidRDefault="000F031E">
              <w:pPr>
                <w:rPr>
                  <w:szCs w:val="21"/>
                </w:rPr>
              </w:pPr>
              <w:r>
                <w:rPr>
                  <w:rFonts w:hint="eastAsia"/>
                  <w:szCs w:val="21"/>
                </w:rPr>
                <w:t>否</w:t>
              </w:r>
            </w:p>
          </w:sdtContent>
        </w:sdt>
      </w:sdtContent>
    </w:sdt>
    <w:p w:rsidR="004D6C9A" w:rsidRDefault="004D6C9A">
      <w:pPr>
        <w:rPr>
          <w:color w:val="333399"/>
        </w:rPr>
      </w:pPr>
    </w:p>
    <w:sdt>
      <w:sdtPr>
        <w:rPr>
          <w:rFonts w:ascii="宋体" w:hAnsi="宋体" w:cs="宋体"/>
          <w:b w:val="0"/>
          <w:bCs w:val="0"/>
          <w:kern w:val="0"/>
          <w:szCs w:val="24"/>
        </w:rPr>
        <w:tag w:val="_SEC_9889b4a81d8e4a009c1c90b6eaff4bed"/>
        <w:id w:val="11228095"/>
        <w:lock w:val="sdtLocked"/>
        <w:placeholder>
          <w:docPart w:val="GBC22222222222222222222222222222"/>
        </w:placeholder>
      </w:sdtPr>
      <w:sdtContent>
        <w:p w:rsidR="004D6C9A" w:rsidRDefault="0084367D">
          <w:pPr>
            <w:pStyle w:val="2"/>
            <w:numPr>
              <w:ilvl w:val="0"/>
              <w:numId w:val="7"/>
            </w:numPr>
            <w:tabs>
              <w:tab w:val="left" w:pos="644"/>
            </w:tabs>
            <w:spacing w:before="0" w:after="0" w:line="360" w:lineRule="auto"/>
            <w:ind w:left="368" w:hangingChars="175" w:hanging="368"/>
          </w:pPr>
          <w:r>
            <w:rPr>
              <w:rFonts w:hint="eastAsia"/>
            </w:rPr>
            <w:t>重大风险提示</w:t>
          </w:r>
        </w:p>
        <w:p w:rsidR="004D6C9A" w:rsidRDefault="00E537BC" w:rsidP="00BA7F64">
          <w:pPr>
            <w:spacing w:line="360" w:lineRule="auto"/>
            <w:ind w:firstLineChars="200" w:firstLine="420"/>
          </w:pPr>
          <w:sdt>
            <w:sdtPr>
              <w:alias w:val="重大风险提示"/>
              <w:tag w:val="_GBC_43a6b8847e0241f1af5326af848c7cec"/>
              <w:id w:val="8340739"/>
              <w:lock w:val="sdtLocked"/>
              <w:placeholder>
                <w:docPart w:val="GBC22222222222222222222222222222"/>
              </w:placeholder>
            </w:sdtPr>
            <w:sdtContent>
              <w:r w:rsidR="001F2BB9">
                <w:rPr>
                  <w:rFonts w:hint="eastAsia"/>
                </w:rPr>
                <w:t>公司已在本报告中详细描述公司面临的</w:t>
              </w:r>
              <w:r w:rsidR="00E5605B">
                <w:rPr>
                  <w:rFonts w:hint="eastAsia"/>
                </w:rPr>
                <w:t>税收</w:t>
              </w:r>
              <w:r w:rsidR="00BA7F64">
                <w:rPr>
                  <w:rFonts w:hint="eastAsia"/>
                </w:rPr>
                <w:t>、安全、环保等风险，敬请广大投资者注意投资风险。</w:t>
              </w:r>
            </w:sdtContent>
          </w:sdt>
        </w:p>
      </w:sdtContent>
    </w:sdt>
    <w:p w:rsidR="004D6C9A" w:rsidRDefault="004D6C9A">
      <w:pPr>
        <w:rPr>
          <w:szCs w:val="21"/>
        </w:rPr>
      </w:pPr>
    </w:p>
    <w:p w:rsidR="004D6C9A" w:rsidRDefault="0084367D">
      <w:pPr>
        <w:spacing w:line="480" w:lineRule="auto"/>
        <w:jc w:val="center"/>
        <w:rPr>
          <w:b/>
          <w:sz w:val="28"/>
          <w:szCs w:val="28"/>
        </w:rPr>
      </w:pPr>
      <w:r>
        <w:rPr>
          <w:rFonts w:hint="eastAsia"/>
          <w:b/>
          <w:sz w:val="28"/>
          <w:szCs w:val="28"/>
        </w:rPr>
        <w:t>目录</w:t>
      </w:r>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r w:rsidRPr="00E537BC">
        <w:fldChar w:fldCharType="begin"/>
      </w:r>
      <w:r w:rsidR="0084367D">
        <w:instrText xml:space="preserve"> TOC \o "1-1" \h \z \u </w:instrText>
      </w:r>
      <w:r w:rsidRPr="00E537BC">
        <w:fldChar w:fldCharType="separate"/>
      </w:r>
      <w:hyperlink w:anchor="_Toc437961447" w:history="1">
        <w:r w:rsidR="0084367D">
          <w:rPr>
            <w:rStyle w:val="a3"/>
            <w:rFonts w:hint="eastAsia"/>
            <w:b/>
            <w:noProof/>
          </w:rPr>
          <w:t>第一节</w:t>
        </w:r>
        <w:r w:rsidR="0084367D">
          <w:rPr>
            <w:rFonts w:asciiTheme="minorHAnsi" w:eastAsiaTheme="minorEastAsia" w:hAnsiTheme="minorHAnsi" w:cstheme="minorBidi"/>
            <w:b/>
            <w:noProof/>
            <w:szCs w:val="22"/>
          </w:rPr>
          <w:tab/>
        </w:r>
        <w:r w:rsidR="0084367D">
          <w:rPr>
            <w:rStyle w:val="a3"/>
            <w:rFonts w:hint="eastAsia"/>
            <w:b/>
            <w:noProof/>
          </w:rPr>
          <w:t>释义</w:t>
        </w:r>
        <w:r w:rsidR="0084367D">
          <w:rPr>
            <w:b/>
            <w:noProof/>
            <w:webHidden/>
          </w:rPr>
          <w:tab/>
        </w:r>
        <w:r>
          <w:rPr>
            <w:b/>
            <w:noProof/>
            <w:webHidden/>
          </w:rPr>
          <w:fldChar w:fldCharType="begin"/>
        </w:r>
        <w:r w:rsidR="0084367D">
          <w:rPr>
            <w:b/>
            <w:noProof/>
            <w:webHidden/>
          </w:rPr>
          <w:instrText xml:space="preserve"> PAGEREF _Toc437961447 \h </w:instrText>
        </w:r>
        <w:r>
          <w:rPr>
            <w:b/>
            <w:noProof/>
            <w:webHidden/>
          </w:rPr>
        </w:r>
        <w:r>
          <w:rPr>
            <w:b/>
            <w:noProof/>
            <w:webHidden/>
          </w:rPr>
          <w:fldChar w:fldCharType="separate"/>
        </w:r>
        <w:r w:rsidR="005E55F5">
          <w:rPr>
            <w:b/>
            <w:noProof/>
            <w:webHidden/>
          </w:rPr>
          <w:t>3</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48" w:history="1">
        <w:r w:rsidR="0084367D">
          <w:rPr>
            <w:rStyle w:val="a3"/>
            <w:rFonts w:hint="eastAsia"/>
            <w:b/>
            <w:noProof/>
          </w:rPr>
          <w:t>第二节</w:t>
        </w:r>
        <w:r w:rsidR="0084367D">
          <w:rPr>
            <w:rFonts w:asciiTheme="minorHAnsi" w:eastAsiaTheme="minorEastAsia" w:hAnsiTheme="minorHAnsi" w:cstheme="minorBidi"/>
            <w:b/>
            <w:noProof/>
            <w:szCs w:val="22"/>
          </w:rPr>
          <w:tab/>
        </w:r>
        <w:r w:rsidR="0084367D">
          <w:rPr>
            <w:rStyle w:val="a3"/>
            <w:rFonts w:hint="eastAsia"/>
            <w:b/>
            <w:noProof/>
          </w:rPr>
          <w:t>公司简介和主要财务指标</w:t>
        </w:r>
        <w:r w:rsidR="0084367D">
          <w:rPr>
            <w:b/>
            <w:noProof/>
            <w:webHidden/>
          </w:rPr>
          <w:tab/>
        </w:r>
        <w:r>
          <w:rPr>
            <w:b/>
            <w:noProof/>
            <w:webHidden/>
          </w:rPr>
          <w:fldChar w:fldCharType="begin"/>
        </w:r>
        <w:r w:rsidR="0084367D">
          <w:rPr>
            <w:b/>
            <w:noProof/>
            <w:webHidden/>
          </w:rPr>
          <w:instrText xml:space="preserve"> PAGEREF _Toc437961448 \h </w:instrText>
        </w:r>
        <w:r>
          <w:rPr>
            <w:b/>
            <w:noProof/>
            <w:webHidden/>
          </w:rPr>
        </w:r>
        <w:r>
          <w:rPr>
            <w:b/>
            <w:noProof/>
            <w:webHidden/>
          </w:rPr>
          <w:fldChar w:fldCharType="separate"/>
        </w:r>
        <w:r w:rsidR="005E55F5">
          <w:rPr>
            <w:b/>
            <w:noProof/>
            <w:webHidden/>
          </w:rPr>
          <w:t>4</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49" w:history="1">
        <w:r w:rsidR="0084367D">
          <w:rPr>
            <w:rStyle w:val="a3"/>
            <w:rFonts w:hint="eastAsia"/>
            <w:b/>
            <w:noProof/>
          </w:rPr>
          <w:t>第三节</w:t>
        </w:r>
        <w:r w:rsidR="0084367D">
          <w:rPr>
            <w:rFonts w:asciiTheme="minorHAnsi" w:eastAsiaTheme="minorEastAsia" w:hAnsiTheme="minorHAnsi" w:cstheme="minorBidi"/>
            <w:b/>
            <w:noProof/>
            <w:szCs w:val="22"/>
          </w:rPr>
          <w:tab/>
        </w:r>
        <w:r w:rsidR="0084367D">
          <w:rPr>
            <w:rStyle w:val="a3"/>
            <w:rFonts w:hint="eastAsia"/>
            <w:b/>
            <w:noProof/>
          </w:rPr>
          <w:t>公司业务概要</w:t>
        </w:r>
        <w:r w:rsidR="0084367D">
          <w:rPr>
            <w:b/>
            <w:noProof/>
            <w:webHidden/>
          </w:rPr>
          <w:tab/>
        </w:r>
        <w:r>
          <w:rPr>
            <w:b/>
            <w:noProof/>
            <w:webHidden/>
          </w:rPr>
          <w:fldChar w:fldCharType="begin"/>
        </w:r>
        <w:r w:rsidR="0084367D">
          <w:rPr>
            <w:b/>
            <w:noProof/>
            <w:webHidden/>
          </w:rPr>
          <w:instrText xml:space="preserve"> PAGEREF _Toc437961449 \h </w:instrText>
        </w:r>
        <w:r>
          <w:rPr>
            <w:b/>
            <w:noProof/>
            <w:webHidden/>
          </w:rPr>
        </w:r>
        <w:r>
          <w:rPr>
            <w:b/>
            <w:noProof/>
            <w:webHidden/>
          </w:rPr>
          <w:fldChar w:fldCharType="separate"/>
        </w:r>
        <w:r w:rsidR="005E55F5">
          <w:rPr>
            <w:b/>
            <w:noProof/>
            <w:webHidden/>
          </w:rPr>
          <w:t>8</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0" w:history="1">
        <w:r w:rsidR="0084367D">
          <w:rPr>
            <w:rStyle w:val="a3"/>
            <w:rFonts w:hint="eastAsia"/>
            <w:b/>
            <w:noProof/>
          </w:rPr>
          <w:t>第四节</w:t>
        </w:r>
        <w:r w:rsidR="0084367D">
          <w:rPr>
            <w:rFonts w:asciiTheme="minorHAnsi" w:eastAsiaTheme="minorEastAsia" w:hAnsiTheme="minorHAnsi" w:cstheme="minorBidi"/>
            <w:b/>
            <w:noProof/>
            <w:szCs w:val="22"/>
          </w:rPr>
          <w:tab/>
        </w:r>
        <w:r w:rsidR="0084367D">
          <w:rPr>
            <w:rStyle w:val="a3"/>
            <w:rFonts w:hint="eastAsia"/>
            <w:b/>
            <w:noProof/>
          </w:rPr>
          <w:t>管理层讨论与分析</w:t>
        </w:r>
        <w:r w:rsidR="0084367D">
          <w:rPr>
            <w:b/>
            <w:noProof/>
            <w:webHidden/>
          </w:rPr>
          <w:tab/>
        </w:r>
        <w:r>
          <w:rPr>
            <w:b/>
            <w:noProof/>
            <w:webHidden/>
          </w:rPr>
          <w:fldChar w:fldCharType="begin"/>
        </w:r>
        <w:r w:rsidR="0084367D">
          <w:rPr>
            <w:b/>
            <w:noProof/>
            <w:webHidden/>
          </w:rPr>
          <w:instrText xml:space="preserve"> PAGEREF _Toc437961450 \h </w:instrText>
        </w:r>
        <w:r>
          <w:rPr>
            <w:b/>
            <w:noProof/>
            <w:webHidden/>
          </w:rPr>
        </w:r>
        <w:r>
          <w:rPr>
            <w:b/>
            <w:noProof/>
            <w:webHidden/>
          </w:rPr>
          <w:fldChar w:fldCharType="separate"/>
        </w:r>
        <w:r w:rsidR="005E55F5">
          <w:rPr>
            <w:b/>
            <w:noProof/>
            <w:webHidden/>
          </w:rPr>
          <w:t>11</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1" w:history="1">
        <w:r w:rsidR="0084367D">
          <w:rPr>
            <w:rStyle w:val="a3"/>
            <w:rFonts w:hint="eastAsia"/>
            <w:b/>
            <w:noProof/>
          </w:rPr>
          <w:t>第五节</w:t>
        </w:r>
        <w:r w:rsidR="0084367D">
          <w:rPr>
            <w:rFonts w:asciiTheme="minorHAnsi" w:eastAsiaTheme="minorEastAsia" w:hAnsiTheme="minorHAnsi" w:cstheme="minorBidi"/>
            <w:b/>
            <w:noProof/>
            <w:szCs w:val="22"/>
          </w:rPr>
          <w:tab/>
        </w:r>
        <w:r w:rsidR="0084367D">
          <w:rPr>
            <w:rStyle w:val="a3"/>
            <w:rFonts w:hint="eastAsia"/>
            <w:b/>
            <w:noProof/>
          </w:rPr>
          <w:t>重要事项</w:t>
        </w:r>
        <w:r w:rsidR="0084367D">
          <w:rPr>
            <w:b/>
            <w:noProof/>
            <w:webHidden/>
          </w:rPr>
          <w:tab/>
        </w:r>
        <w:r>
          <w:rPr>
            <w:b/>
            <w:noProof/>
            <w:webHidden/>
          </w:rPr>
          <w:fldChar w:fldCharType="begin"/>
        </w:r>
        <w:r w:rsidR="0084367D">
          <w:rPr>
            <w:b/>
            <w:noProof/>
            <w:webHidden/>
          </w:rPr>
          <w:instrText xml:space="preserve"> PAGEREF _Toc437961451 \h </w:instrText>
        </w:r>
        <w:r>
          <w:rPr>
            <w:b/>
            <w:noProof/>
            <w:webHidden/>
          </w:rPr>
        </w:r>
        <w:r>
          <w:rPr>
            <w:b/>
            <w:noProof/>
            <w:webHidden/>
          </w:rPr>
          <w:fldChar w:fldCharType="separate"/>
        </w:r>
        <w:r w:rsidR="005E55F5">
          <w:rPr>
            <w:b/>
            <w:noProof/>
            <w:webHidden/>
          </w:rPr>
          <w:t>21</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2" w:history="1">
        <w:r w:rsidR="0084367D">
          <w:rPr>
            <w:rStyle w:val="a3"/>
            <w:rFonts w:hint="eastAsia"/>
            <w:b/>
            <w:noProof/>
          </w:rPr>
          <w:t>第六节</w:t>
        </w:r>
        <w:r w:rsidR="0084367D">
          <w:rPr>
            <w:rFonts w:asciiTheme="minorHAnsi" w:eastAsiaTheme="minorEastAsia" w:hAnsiTheme="minorHAnsi" w:cstheme="minorBidi"/>
            <w:b/>
            <w:noProof/>
            <w:szCs w:val="22"/>
          </w:rPr>
          <w:tab/>
        </w:r>
        <w:r w:rsidR="0084367D">
          <w:rPr>
            <w:rStyle w:val="a3"/>
            <w:rFonts w:hint="eastAsia"/>
            <w:b/>
            <w:noProof/>
          </w:rPr>
          <w:t>普通股股份变动及股东情况</w:t>
        </w:r>
        <w:r w:rsidR="0084367D">
          <w:rPr>
            <w:b/>
            <w:noProof/>
            <w:webHidden/>
          </w:rPr>
          <w:tab/>
        </w:r>
        <w:r>
          <w:rPr>
            <w:b/>
            <w:noProof/>
            <w:webHidden/>
          </w:rPr>
          <w:fldChar w:fldCharType="begin"/>
        </w:r>
        <w:r w:rsidR="0084367D">
          <w:rPr>
            <w:b/>
            <w:noProof/>
            <w:webHidden/>
          </w:rPr>
          <w:instrText xml:space="preserve"> PAGEREF _Toc437961452 \h </w:instrText>
        </w:r>
        <w:r>
          <w:rPr>
            <w:b/>
            <w:noProof/>
            <w:webHidden/>
          </w:rPr>
        </w:r>
        <w:r>
          <w:rPr>
            <w:b/>
            <w:noProof/>
            <w:webHidden/>
          </w:rPr>
          <w:fldChar w:fldCharType="separate"/>
        </w:r>
        <w:r w:rsidR="005E55F5">
          <w:rPr>
            <w:b/>
            <w:noProof/>
            <w:webHidden/>
          </w:rPr>
          <w:t>31</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3" w:history="1">
        <w:r w:rsidR="0084367D">
          <w:rPr>
            <w:rStyle w:val="a3"/>
            <w:rFonts w:hint="eastAsia"/>
            <w:b/>
            <w:noProof/>
          </w:rPr>
          <w:t>第七节</w:t>
        </w:r>
        <w:r w:rsidR="0084367D">
          <w:rPr>
            <w:rFonts w:asciiTheme="minorHAnsi" w:eastAsiaTheme="minorEastAsia" w:hAnsiTheme="minorHAnsi" w:cstheme="minorBidi"/>
            <w:b/>
            <w:noProof/>
            <w:szCs w:val="22"/>
          </w:rPr>
          <w:tab/>
        </w:r>
        <w:r w:rsidR="0084367D">
          <w:rPr>
            <w:rStyle w:val="a3"/>
            <w:rFonts w:hint="eastAsia"/>
            <w:b/>
            <w:noProof/>
          </w:rPr>
          <w:t>优先股相关情况</w:t>
        </w:r>
        <w:r w:rsidR="0084367D">
          <w:rPr>
            <w:b/>
            <w:noProof/>
            <w:webHidden/>
          </w:rPr>
          <w:tab/>
        </w:r>
        <w:r>
          <w:rPr>
            <w:b/>
            <w:noProof/>
            <w:webHidden/>
          </w:rPr>
          <w:fldChar w:fldCharType="begin"/>
        </w:r>
        <w:r w:rsidR="0084367D">
          <w:rPr>
            <w:b/>
            <w:noProof/>
            <w:webHidden/>
          </w:rPr>
          <w:instrText xml:space="preserve"> PAGEREF _Toc437961453 \h </w:instrText>
        </w:r>
        <w:r>
          <w:rPr>
            <w:b/>
            <w:noProof/>
            <w:webHidden/>
          </w:rPr>
        </w:r>
        <w:r>
          <w:rPr>
            <w:b/>
            <w:noProof/>
            <w:webHidden/>
          </w:rPr>
          <w:fldChar w:fldCharType="separate"/>
        </w:r>
        <w:r w:rsidR="005E55F5">
          <w:rPr>
            <w:b/>
            <w:noProof/>
            <w:webHidden/>
          </w:rPr>
          <w:t>38</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4" w:history="1">
        <w:r w:rsidR="0084367D">
          <w:rPr>
            <w:rStyle w:val="a3"/>
            <w:rFonts w:hint="eastAsia"/>
            <w:b/>
            <w:noProof/>
          </w:rPr>
          <w:t>第八节</w:t>
        </w:r>
        <w:r w:rsidR="0084367D">
          <w:rPr>
            <w:rFonts w:asciiTheme="minorHAnsi" w:eastAsiaTheme="minorEastAsia" w:hAnsiTheme="minorHAnsi" w:cstheme="minorBidi"/>
            <w:b/>
            <w:noProof/>
            <w:szCs w:val="22"/>
          </w:rPr>
          <w:tab/>
        </w:r>
        <w:r w:rsidR="0084367D">
          <w:rPr>
            <w:rStyle w:val="a3"/>
            <w:rFonts w:hint="eastAsia"/>
            <w:b/>
            <w:noProof/>
          </w:rPr>
          <w:t>董事、监事、高级管理人员和员工情况</w:t>
        </w:r>
        <w:r w:rsidR="0084367D">
          <w:rPr>
            <w:b/>
            <w:noProof/>
            <w:webHidden/>
          </w:rPr>
          <w:tab/>
        </w:r>
        <w:r>
          <w:rPr>
            <w:b/>
            <w:noProof/>
            <w:webHidden/>
          </w:rPr>
          <w:fldChar w:fldCharType="begin"/>
        </w:r>
        <w:r w:rsidR="0084367D">
          <w:rPr>
            <w:b/>
            <w:noProof/>
            <w:webHidden/>
          </w:rPr>
          <w:instrText xml:space="preserve"> PAGEREF _Toc437961454 \h </w:instrText>
        </w:r>
        <w:r>
          <w:rPr>
            <w:b/>
            <w:noProof/>
            <w:webHidden/>
          </w:rPr>
        </w:r>
        <w:r>
          <w:rPr>
            <w:b/>
            <w:noProof/>
            <w:webHidden/>
          </w:rPr>
          <w:fldChar w:fldCharType="separate"/>
        </w:r>
        <w:r w:rsidR="005E55F5">
          <w:rPr>
            <w:b/>
            <w:noProof/>
            <w:webHidden/>
          </w:rPr>
          <w:t>39</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5" w:history="1">
        <w:r w:rsidR="0084367D">
          <w:rPr>
            <w:rStyle w:val="a3"/>
            <w:rFonts w:hint="eastAsia"/>
            <w:b/>
            <w:noProof/>
          </w:rPr>
          <w:t>第九节</w:t>
        </w:r>
        <w:r w:rsidR="0084367D">
          <w:rPr>
            <w:rFonts w:asciiTheme="minorHAnsi" w:eastAsiaTheme="minorEastAsia" w:hAnsiTheme="minorHAnsi" w:cstheme="minorBidi"/>
            <w:b/>
            <w:noProof/>
            <w:szCs w:val="22"/>
          </w:rPr>
          <w:tab/>
        </w:r>
        <w:r w:rsidR="0084367D">
          <w:rPr>
            <w:rStyle w:val="a3"/>
            <w:rFonts w:hint="eastAsia"/>
            <w:b/>
            <w:noProof/>
          </w:rPr>
          <w:t>公司治理</w:t>
        </w:r>
        <w:r w:rsidR="0084367D">
          <w:rPr>
            <w:b/>
            <w:noProof/>
            <w:webHidden/>
          </w:rPr>
          <w:tab/>
        </w:r>
        <w:r>
          <w:rPr>
            <w:b/>
            <w:noProof/>
            <w:webHidden/>
          </w:rPr>
          <w:fldChar w:fldCharType="begin"/>
        </w:r>
        <w:r w:rsidR="0084367D">
          <w:rPr>
            <w:b/>
            <w:noProof/>
            <w:webHidden/>
          </w:rPr>
          <w:instrText xml:space="preserve"> PAGEREF _Toc437961455 \h </w:instrText>
        </w:r>
        <w:r>
          <w:rPr>
            <w:b/>
            <w:noProof/>
            <w:webHidden/>
          </w:rPr>
        </w:r>
        <w:r>
          <w:rPr>
            <w:b/>
            <w:noProof/>
            <w:webHidden/>
          </w:rPr>
          <w:fldChar w:fldCharType="separate"/>
        </w:r>
        <w:r w:rsidR="005E55F5">
          <w:rPr>
            <w:b/>
            <w:noProof/>
            <w:webHidden/>
          </w:rPr>
          <w:t>47</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6" w:history="1">
        <w:r w:rsidR="0084367D">
          <w:rPr>
            <w:rStyle w:val="a3"/>
            <w:rFonts w:hint="eastAsia"/>
            <w:b/>
            <w:noProof/>
          </w:rPr>
          <w:t>第十节</w:t>
        </w:r>
        <w:r w:rsidR="0084367D">
          <w:rPr>
            <w:rFonts w:asciiTheme="minorHAnsi" w:eastAsiaTheme="minorEastAsia" w:hAnsiTheme="minorHAnsi" w:cstheme="minorBidi"/>
            <w:b/>
            <w:noProof/>
            <w:szCs w:val="22"/>
          </w:rPr>
          <w:tab/>
        </w:r>
        <w:r w:rsidR="0084367D">
          <w:rPr>
            <w:rStyle w:val="a3"/>
            <w:rFonts w:hint="eastAsia"/>
            <w:b/>
            <w:noProof/>
          </w:rPr>
          <w:t>公司债券相关情况</w:t>
        </w:r>
        <w:r w:rsidR="0084367D">
          <w:rPr>
            <w:b/>
            <w:noProof/>
            <w:webHidden/>
          </w:rPr>
          <w:tab/>
        </w:r>
        <w:r>
          <w:rPr>
            <w:b/>
            <w:noProof/>
            <w:webHidden/>
          </w:rPr>
          <w:fldChar w:fldCharType="begin"/>
        </w:r>
        <w:r w:rsidR="0084367D">
          <w:rPr>
            <w:b/>
            <w:noProof/>
            <w:webHidden/>
          </w:rPr>
          <w:instrText xml:space="preserve"> PAGEREF _Toc437961456 \h </w:instrText>
        </w:r>
        <w:r>
          <w:rPr>
            <w:b/>
            <w:noProof/>
            <w:webHidden/>
          </w:rPr>
        </w:r>
        <w:r>
          <w:rPr>
            <w:b/>
            <w:noProof/>
            <w:webHidden/>
          </w:rPr>
          <w:fldChar w:fldCharType="separate"/>
        </w:r>
        <w:r w:rsidR="005E55F5">
          <w:rPr>
            <w:b/>
            <w:noProof/>
            <w:webHidden/>
          </w:rPr>
          <w:t>49</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7" w:history="1">
        <w:r w:rsidR="0084367D">
          <w:rPr>
            <w:rStyle w:val="a3"/>
            <w:rFonts w:ascii="宋体" w:hAnsi="宋体" w:hint="eastAsia"/>
            <w:b/>
            <w:noProof/>
          </w:rPr>
          <w:t>第十一节</w:t>
        </w:r>
        <w:r w:rsidR="0084367D">
          <w:rPr>
            <w:rFonts w:asciiTheme="minorHAnsi" w:eastAsiaTheme="minorEastAsia" w:hAnsiTheme="minorHAnsi" w:cstheme="minorBidi"/>
            <w:b/>
            <w:noProof/>
            <w:szCs w:val="22"/>
          </w:rPr>
          <w:tab/>
        </w:r>
        <w:r w:rsidR="0084367D">
          <w:rPr>
            <w:rStyle w:val="a3"/>
            <w:rFonts w:ascii="宋体" w:hAnsi="宋体" w:hint="eastAsia"/>
            <w:b/>
            <w:noProof/>
          </w:rPr>
          <w:t>财务报告</w:t>
        </w:r>
        <w:r w:rsidR="0084367D">
          <w:rPr>
            <w:b/>
            <w:noProof/>
            <w:webHidden/>
          </w:rPr>
          <w:tab/>
        </w:r>
        <w:r>
          <w:rPr>
            <w:b/>
            <w:noProof/>
            <w:webHidden/>
          </w:rPr>
          <w:fldChar w:fldCharType="begin"/>
        </w:r>
        <w:r w:rsidR="0084367D">
          <w:rPr>
            <w:b/>
            <w:noProof/>
            <w:webHidden/>
          </w:rPr>
          <w:instrText xml:space="preserve"> PAGEREF _Toc437961457 \h </w:instrText>
        </w:r>
        <w:r>
          <w:rPr>
            <w:b/>
            <w:noProof/>
            <w:webHidden/>
          </w:rPr>
        </w:r>
        <w:r>
          <w:rPr>
            <w:b/>
            <w:noProof/>
            <w:webHidden/>
          </w:rPr>
          <w:fldChar w:fldCharType="separate"/>
        </w:r>
        <w:r w:rsidR="005E55F5">
          <w:rPr>
            <w:b/>
            <w:noProof/>
            <w:webHidden/>
          </w:rPr>
          <w:t>50</w:t>
        </w:r>
        <w:r>
          <w:rPr>
            <w:b/>
            <w:noProof/>
            <w:webHidden/>
          </w:rPr>
          <w:fldChar w:fldCharType="end"/>
        </w:r>
      </w:hyperlink>
    </w:p>
    <w:p w:rsidR="004D6C9A" w:rsidRDefault="00E537BC">
      <w:pPr>
        <w:pStyle w:val="11"/>
        <w:tabs>
          <w:tab w:val="left" w:pos="1260"/>
          <w:tab w:val="right" w:leader="dot" w:pos="8823"/>
        </w:tabs>
        <w:spacing w:line="360" w:lineRule="auto"/>
        <w:rPr>
          <w:rFonts w:asciiTheme="minorHAnsi" w:eastAsiaTheme="minorEastAsia" w:hAnsiTheme="minorHAnsi" w:cstheme="minorBidi"/>
          <w:noProof/>
          <w:szCs w:val="22"/>
        </w:rPr>
      </w:pPr>
      <w:hyperlink w:anchor="_Toc437961458" w:history="1">
        <w:r w:rsidR="0084367D">
          <w:rPr>
            <w:rStyle w:val="a3"/>
            <w:rFonts w:ascii="宋体" w:hAnsi="宋体" w:hint="eastAsia"/>
            <w:b/>
            <w:noProof/>
          </w:rPr>
          <w:t>第十二节</w:t>
        </w:r>
        <w:r w:rsidR="0084367D">
          <w:rPr>
            <w:rFonts w:asciiTheme="minorHAnsi" w:eastAsiaTheme="minorEastAsia" w:hAnsiTheme="minorHAnsi" w:cstheme="minorBidi"/>
            <w:b/>
            <w:noProof/>
            <w:szCs w:val="22"/>
          </w:rPr>
          <w:tab/>
        </w:r>
        <w:r w:rsidR="0084367D">
          <w:rPr>
            <w:rStyle w:val="a3"/>
            <w:rFonts w:ascii="宋体" w:hAnsi="宋体" w:hint="eastAsia"/>
            <w:b/>
            <w:noProof/>
          </w:rPr>
          <w:t>备查文件目录</w:t>
        </w:r>
        <w:r w:rsidR="0084367D">
          <w:rPr>
            <w:b/>
            <w:noProof/>
            <w:webHidden/>
          </w:rPr>
          <w:tab/>
        </w:r>
        <w:r>
          <w:rPr>
            <w:b/>
            <w:noProof/>
            <w:webHidden/>
          </w:rPr>
          <w:fldChar w:fldCharType="begin"/>
        </w:r>
        <w:r w:rsidR="0084367D">
          <w:rPr>
            <w:b/>
            <w:noProof/>
            <w:webHidden/>
          </w:rPr>
          <w:instrText xml:space="preserve"> PAGEREF _Toc437961458 \h </w:instrText>
        </w:r>
        <w:r>
          <w:rPr>
            <w:b/>
            <w:noProof/>
            <w:webHidden/>
          </w:rPr>
        </w:r>
        <w:r>
          <w:rPr>
            <w:b/>
            <w:noProof/>
            <w:webHidden/>
          </w:rPr>
          <w:fldChar w:fldCharType="separate"/>
        </w:r>
        <w:r w:rsidR="005E55F5">
          <w:rPr>
            <w:b/>
            <w:noProof/>
            <w:webHidden/>
          </w:rPr>
          <w:t>146</w:t>
        </w:r>
        <w:r>
          <w:rPr>
            <w:b/>
            <w:noProof/>
            <w:webHidden/>
          </w:rPr>
          <w:fldChar w:fldCharType="end"/>
        </w:r>
      </w:hyperlink>
    </w:p>
    <w:p w:rsidR="004D6C9A" w:rsidRDefault="00E537BC">
      <w:pPr>
        <w:sectPr w:rsidR="004D6C9A" w:rsidSect="005B5D50">
          <w:headerReference w:type="default" r:id="rId12"/>
          <w:footerReference w:type="default" r:id="rId13"/>
          <w:pgSz w:w="11906" w:h="16838"/>
          <w:pgMar w:top="1525" w:right="1276" w:bottom="1440" w:left="1797" w:header="855" w:footer="992" w:gutter="0"/>
          <w:cols w:space="425"/>
          <w:docGrid w:linePitch="312"/>
        </w:sectPr>
      </w:pPr>
      <w:r>
        <w:fldChar w:fldCharType="end"/>
      </w:r>
    </w:p>
    <w:p w:rsidR="004D6C9A" w:rsidRDefault="004D6C9A">
      <w:pPr>
        <w:rPr>
          <w:szCs w:val="21"/>
        </w:rPr>
      </w:pPr>
    </w:p>
    <w:p w:rsidR="004D6C9A" w:rsidRDefault="0084367D">
      <w:pPr>
        <w:pStyle w:val="10"/>
        <w:numPr>
          <w:ilvl w:val="0"/>
          <w:numId w:val="3"/>
        </w:numPr>
      </w:pPr>
      <w:bookmarkStart w:id="1" w:name="_Toc407111354"/>
      <w:bookmarkStart w:id="2" w:name="_Toc436392761"/>
      <w:bookmarkStart w:id="3" w:name="_Toc437440708"/>
      <w:bookmarkStart w:id="4" w:name="_Toc437961447"/>
      <w:r>
        <w:rPr>
          <w:rFonts w:hint="eastAsia"/>
        </w:rPr>
        <w:t>释义</w:t>
      </w:r>
      <w:bookmarkEnd w:id="1"/>
      <w:bookmarkEnd w:id="2"/>
      <w:bookmarkEnd w:id="3"/>
      <w:bookmarkEnd w:id="4"/>
    </w:p>
    <w:sdt>
      <w:sdtPr>
        <w:rPr>
          <w:rFonts w:ascii="Calibri" w:hAnsi="Calibri" w:cs="宋体"/>
          <w:b w:val="0"/>
          <w:bCs w:val="0"/>
          <w:kern w:val="0"/>
          <w:sz w:val="24"/>
          <w:szCs w:val="22"/>
        </w:rPr>
        <w:tag w:val="_SEC_e0ada4191e1e474fa6a3f5096e480871"/>
        <w:id w:val="4295450"/>
        <w:lock w:val="sdtLocked"/>
        <w:placeholder>
          <w:docPart w:val="GBC22222222222222222222222222222"/>
        </w:placeholder>
      </w:sdtPr>
      <w:sdtEndPr>
        <w:rPr>
          <w:rFonts w:ascii="宋体" w:hAnsi="宋体"/>
          <w:sz w:val="21"/>
          <w:szCs w:val="24"/>
        </w:rPr>
      </w:sdtEndPr>
      <w:sdtContent>
        <w:p w:rsidR="004D6C9A" w:rsidRDefault="0084367D">
          <w:pPr>
            <w:pStyle w:val="2"/>
            <w:numPr>
              <w:ilvl w:val="0"/>
              <w:numId w:val="25"/>
            </w:numPr>
            <w:tabs>
              <w:tab w:val="left" w:pos="588"/>
            </w:tabs>
            <w:ind w:hangingChars="175"/>
          </w:pPr>
          <w:r>
            <w:t>释义</w:t>
          </w:r>
        </w:p>
        <w:p w:rsidR="00A24DD9" w:rsidRDefault="0084367D">
          <w:pPr>
            <w:rPr>
              <w:szCs w:val="21"/>
            </w:rPr>
          </w:pPr>
          <w:r>
            <w:rPr>
              <w:szCs w:val="21"/>
            </w:rPr>
            <w:t>在本报告书中，除非文义另有所指，下列词语具有如下含义：</w:t>
          </w:r>
        </w:p>
        <w:tbl>
          <w:tblPr>
            <w:tblStyle w:val="a6"/>
            <w:tblW w:w="0" w:type="auto"/>
            <w:tblLook w:val="04A0"/>
          </w:tblPr>
          <w:tblGrid>
            <w:gridCol w:w="2518"/>
            <w:gridCol w:w="709"/>
            <w:gridCol w:w="5821"/>
          </w:tblGrid>
          <w:tr w:rsidR="00B5728C" w:rsidTr="007A4EC1">
            <w:tc>
              <w:tcPr>
                <w:tcW w:w="9048" w:type="dxa"/>
                <w:gridSpan w:val="3"/>
              </w:tcPr>
              <w:p w:rsidR="00B5728C" w:rsidRDefault="00B5728C" w:rsidP="007A4EC1">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9537404"/>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02"/>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中国证监会</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03"/>
                    <w:lock w:val="sdtLocked"/>
                  </w:sdtPr>
                  <w:sdtContent>
                    <w:tc>
                      <w:tcPr>
                        <w:tcW w:w="5821" w:type="dxa"/>
                      </w:tcPr>
                      <w:p w:rsidR="00B5728C" w:rsidRDefault="00B5728C" w:rsidP="007A4EC1">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9537407"/>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05"/>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江苏证监局</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06"/>
                    <w:lock w:val="sdtLocked"/>
                  </w:sdtPr>
                  <w:sdtContent>
                    <w:tc>
                      <w:tcPr>
                        <w:tcW w:w="5821" w:type="dxa"/>
                      </w:tcPr>
                      <w:p w:rsidR="00B5728C" w:rsidRDefault="00B5728C" w:rsidP="007A4EC1">
                        <w:pPr>
                          <w:rPr>
                            <w:szCs w:val="21"/>
                          </w:rPr>
                        </w:pPr>
                        <w:r>
                          <w:rPr>
                            <w:rFonts w:hint="eastAsia"/>
                            <w:szCs w:val="21"/>
                          </w:rPr>
                          <w:t>中国证券监督管理委员会江苏证监局</w:t>
                        </w:r>
                      </w:p>
                    </w:tc>
                  </w:sdtContent>
                </w:sdt>
              </w:tr>
            </w:sdtContent>
          </w:sdt>
          <w:sdt>
            <w:sdtPr>
              <w:rPr>
                <w:rFonts w:ascii="Calibri" w:eastAsiaTheme="minorEastAsia" w:hAnsi="Calibri" w:cstheme="minorBidi" w:hint="eastAsia"/>
                <w:kern w:val="2"/>
                <w:szCs w:val="21"/>
              </w:rPr>
              <w:alias w:val="释义"/>
              <w:tag w:val="_TUP_44bf5f5b8d4e40a1afa2f3a4be6551b6"/>
              <w:id w:val="9537410"/>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08"/>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上交所</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09"/>
                    <w:lock w:val="sdtLocked"/>
                  </w:sdtPr>
                  <w:sdtContent>
                    <w:tc>
                      <w:tcPr>
                        <w:tcW w:w="5821" w:type="dxa"/>
                      </w:tcPr>
                      <w:p w:rsidR="00B5728C" w:rsidRDefault="00B5728C" w:rsidP="007A4EC1">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9537413"/>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11"/>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公司、本公司或醋化股份</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12"/>
                    <w:lock w:val="sdtLocked"/>
                  </w:sdtPr>
                  <w:sdtContent>
                    <w:tc>
                      <w:tcPr>
                        <w:tcW w:w="5821" w:type="dxa"/>
                      </w:tcPr>
                      <w:p w:rsidR="00B5728C" w:rsidRDefault="00B5728C" w:rsidP="007A4EC1">
                        <w:pPr>
                          <w:rPr>
                            <w:szCs w:val="21"/>
                          </w:rPr>
                        </w:pPr>
                        <w:r>
                          <w:rPr>
                            <w:rFonts w:hint="eastAsia"/>
                            <w:szCs w:val="21"/>
                          </w:rPr>
                          <w:t>南通醋酸化工股份有限公司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16"/>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14"/>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南通产控</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15"/>
                    <w:lock w:val="sdtLocked"/>
                  </w:sdtPr>
                  <w:sdtContent>
                    <w:tc>
                      <w:tcPr>
                        <w:tcW w:w="5821" w:type="dxa"/>
                      </w:tcPr>
                      <w:p w:rsidR="00B5728C" w:rsidRDefault="00B5728C" w:rsidP="007A4EC1">
                        <w:pPr>
                          <w:rPr>
                            <w:szCs w:val="21"/>
                          </w:rPr>
                        </w:pPr>
                        <w:r>
                          <w:rPr>
                            <w:rFonts w:hint="eastAsia"/>
                            <w:szCs w:val="21"/>
                          </w:rPr>
                          <w:t>南通产业控股集团有限公司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19"/>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17"/>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新源投资</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18"/>
                    <w:lock w:val="sdtLocked"/>
                  </w:sdtPr>
                  <w:sdtContent>
                    <w:tc>
                      <w:tcPr>
                        <w:tcW w:w="5821" w:type="dxa"/>
                      </w:tcPr>
                      <w:p w:rsidR="00B5728C" w:rsidRDefault="00B5728C" w:rsidP="007A4EC1">
                        <w:pPr>
                          <w:rPr>
                            <w:szCs w:val="21"/>
                          </w:rPr>
                        </w:pPr>
                        <w:r>
                          <w:rPr>
                            <w:rFonts w:hint="eastAsia"/>
                            <w:szCs w:val="21"/>
                          </w:rPr>
                          <w:t>南通新源投资发展有限公司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22"/>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20"/>
                    <w:lock w:val="sdtLocked"/>
                  </w:sdtPr>
                  <w:sdtEndPr>
                    <w:rPr>
                      <w:rFonts w:ascii="Times New Roman" w:eastAsia="宋体" w:hAnsi="Times New Roman" w:cs="Times New Roman"/>
                      <w:kern w:val="0"/>
                      <w:sz w:val="20"/>
                    </w:rPr>
                  </w:sdtEndPr>
                  <w:sdtContent>
                    <w:tc>
                      <w:tcPr>
                        <w:tcW w:w="2518" w:type="dxa"/>
                      </w:tcPr>
                      <w:p w:rsidR="00B5728C" w:rsidRDefault="00B5728C" w:rsidP="00B5728C">
                        <w:pPr>
                          <w:rPr>
                            <w:szCs w:val="21"/>
                          </w:rPr>
                        </w:pPr>
                        <w:r>
                          <w:rPr>
                            <w:rFonts w:ascii="Calibri" w:hAnsi="Calibri" w:hint="eastAsia"/>
                            <w:szCs w:val="21"/>
                          </w:rPr>
                          <w:t>立洋化学</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21"/>
                    <w:lock w:val="sdtLocked"/>
                  </w:sdtPr>
                  <w:sdtContent>
                    <w:tc>
                      <w:tcPr>
                        <w:tcW w:w="5821" w:type="dxa"/>
                      </w:tcPr>
                      <w:p w:rsidR="00B5728C" w:rsidRDefault="00B5728C" w:rsidP="00B5728C">
                        <w:pPr>
                          <w:rPr>
                            <w:szCs w:val="21"/>
                          </w:rPr>
                        </w:pPr>
                        <w:r>
                          <w:rPr>
                            <w:rFonts w:hint="eastAsia"/>
                            <w:szCs w:val="21"/>
                          </w:rPr>
                          <w:t>南通立洋化学有限公司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25"/>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23"/>
                    <w:lock w:val="sdtLocked"/>
                  </w:sdtPr>
                  <w:sdtEndPr>
                    <w:rPr>
                      <w:rFonts w:ascii="Times New Roman" w:eastAsia="宋体" w:hAnsi="Times New Roman" w:cs="Times New Roman"/>
                      <w:kern w:val="0"/>
                      <w:sz w:val="20"/>
                    </w:rPr>
                  </w:sdtEndPr>
                  <w:sdtContent>
                    <w:tc>
                      <w:tcPr>
                        <w:tcW w:w="2518" w:type="dxa"/>
                      </w:tcPr>
                      <w:p w:rsidR="00B5728C" w:rsidRDefault="00B5728C" w:rsidP="00B5728C">
                        <w:pPr>
                          <w:rPr>
                            <w:szCs w:val="21"/>
                          </w:rPr>
                        </w:pPr>
                        <w:r>
                          <w:rPr>
                            <w:rFonts w:ascii="Calibri" w:hAnsi="Calibri" w:hint="eastAsia"/>
                            <w:szCs w:val="21"/>
                          </w:rPr>
                          <w:t>天泓国贸</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24"/>
                    <w:lock w:val="sdtLocked"/>
                  </w:sdtPr>
                  <w:sdtContent>
                    <w:tc>
                      <w:tcPr>
                        <w:tcW w:w="5821" w:type="dxa"/>
                      </w:tcPr>
                      <w:p w:rsidR="00B5728C" w:rsidRDefault="00B5728C" w:rsidP="00B5728C">
                        <w:pPr>
                          <w:rPr>
                            <w:szCs w:val="21"/>
                          </w:rPr>
                        </w:pPr>
                        <w:r>
                          <w:rPr>
                            <w:rFonts w:hint="eastAsia"/>
                            <w:szCs w:val="21"/>
                          </w:rPr>
                          <w:t>南通天泓国际贸易有限公司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28"/>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26"/>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上海集赋</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27"/>
                    <w:lock w:val="sdtLocked"/>
                  </w:sdtPr>
                  <w:sdtContent>
                    <w:tc>
                      <w:tcPr>
                        <w:tcW w:w="5821" w:type="dxa"/>
                      </w:tcPr>
                      <w:p w:rsidR="00B5728C" w:rsidRDefault="00B5728C" w:rsidP="007A4EC1">
                        <w:pPr>
                          <w:rPr>
                            <w:szCs w:val="21"/>
                          </w:rPr>
                        </w:pPr>
                        <w:r>
                          <w:rPr>
                            <w:rFonts w:hint="eastAsia"/>
                            <w:szCs w:val="21"/>
                          </w:rPr>
                          <w:t>上海集赋健康管理中心（普通合伙）</w:t>
                        </w:r>
                      </w:p>
                    </w:tc>
                  </w:sdtContent>
                </w:sdt>
              </w:tr>
            </w:sdtContent>
          </w:sdt>
          <w:sdt>
            <w:sdtPr>
              <w:rPr>
                <w:rFonts w:ascii="Calibri" w:eastAsiaTheme="minorEastAsia" w:hAnsi="Calibri" w:cstheme="minorBidi" w:hint="eastAsia"/>
                <w:kern w:val="2"/>
                <w:szCs w:val="21"/>
              </w:rPr>
              <w:alias w:val="释义"/>
              <w:tag w:val="_TUP_44bf5f5b8d4e40a1afa2f3a4be6551b6"/>
              <w:id w:val="9537431"/>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29"/>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中国银行、中行</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30"/>
                    <w:lock w:val="sdtLocked"/>
                  </w:sdtPr>
                  <w:sdtContent>
                    <w:tc>
                      <w:tcPr>
                        <w:tcW w:w="5821" w:type="dxa"/>
                      </w:tcPr>
                      <w:p w:rsidR="00B5728C" w:rsidRPr="004F77B5" w:rsidRDefault="00B5728C" w:rsidP="007A4EC1">
                        <w:pPr>
                          <w:rPr>
                            <w:szCs w:val="21"/>
                          </w:rPr>
                        </w:pPr>
                        <w:r w:rsidRPr="004F77B5">
                          <w:rPr>
                            <w:rFonts w:asciiTheme="minorEastAsia" w:hAnsiTheme="minorEastAsia" w:hint="eastAsia"/>
                            <w:szCs w:val="21"/>
                          </w:rPr>
                          <w:t>中国银行股份有限公司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34"/>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32"/>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工商银行、工行</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33"/>
                    <w:lock w:val="sdtLocked"/>
                  </w:sdtPr>
                  <w:sdtContent>
                    <w:tc>
                      <w:tcPr>
                        <w:tcW w:w="5821" w:type="dxa"/>
                      </w:tcPr>
                      <w:p w:rsidR="00B5728C" w:rsidRPr="004F77B5" w:rsidRDefault="00B5728C" w:rsidP="007A4EC1">
                        <w:pPr>
                          <w:rPr>
                            <w:szCs w:val="21"/>
                          </w:rPr>
                        </w:pPr>
                        <w:r w:rsidRPr="004F77B5">
                          <w:rPr>
                            <w:rFonts w:asciiTheme="minorEastAsia" w:hAnsiTheme="minorEastAsia" w:hint="eastAsia"/>
                            <w:szCs w:val="21"/>
                          </w:rPr>
                          <w:t>中国工商银行股份有限公司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37"/>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35"/>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江苏银行</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36"/>
                    <w:lock w:val="sdtLocked"/>
                  </w:sdtPr>
                  <w:sdtContent>
                    <w:tc>
                      <w:tcPr>
                        <w:tcW w:w="5821" w:type="dxa"/>
                      </w:tcPr>
                      <w:p w:rsidR="00B5728C" w:rsidRPr="004F77B5" w:rsidRDefault="00B5728C" w:rsidP="007A4EC1">
                        <w:pPr>
                          <w:rPr>
                            <w:szCs w:val="21"/>
                          </w:rPr>
                        </w:pPr>
                        <w:r w:rsidRPr="004F77B5">
                          <w:rPr>
                            <w:rFonts w:asciiTheme="minorEastAsia" w:hAnsiTheme="minorEastAsia" w:hint="eastAsia"/>
                            <w:szCs w:val="21"/>
                          </w:rPr>
                          <w:t>江苏银行股份有限公司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40"/>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38"/>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平安银行</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39"/>
                    <w:lock w:val="sdtLocked"/>
                  </w:sdtPr>
                  <w:sdtContent>
                    <w:tc>
                      <w:tcPr>
                        <w:tcW w:w="5821" w:type="dxa"/>
                      </w:tcPr>
                      <w:p w:rsidR="00B5728C" w:rsidRPr="004F77B5" w:rsidRDefault="00B5728C" w:rsidP="007A4EC1">
                        <w:pPr>
                          <w:rPr>
                            <w:szCs w:val="21"/>
                          </w:rPr>
                        </w:pPr>
                        <w:r w:rsidRPr="004F77B5">
                          <w:rPr>
                            <w:rFonts w:asciiTheme="minorEastAsia" w:hAnsiTheme="minorEastAsia" w:hint="eastAsia"/>
                            <w:szCs w:val="21"/>
                          </w:rPr>
                          <w:t>平安银行股份有限公司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537443"/>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41"/>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精细化工</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42"/>
                    <w:lock w:val="sdtLocked"/>
                  </w:sdtPr>
                  <w:sdtContent>
                    <w:tc>
                      <w:tcPr>
                        <w:tcW w:w="5821" w:type="dxa"/>
                      </w:tcPr>
                      <w:p w:rsidR="00B5728C" w:rsidRDefault="00B5728C" w:rsidP="007A4EC1">
                        <w:pPr>
                          <w:rPr>
                            <w:szCs w:val="21"/>
                          </w:rPr>
                        </w:pPr>
                        <w:r>
                          <w:rPr>
                            <w:rFonts w:hint="eastAsia"/>
                            <w:szCs w:val="21"/>
                          </w:rPr>
                          <w:t>生产精细化学品的化工行业，是当今世界化学工业发展的战略重点，也是发展最快的经济领域之一。</w:t>
                        </w:r>
                      </w:p>
                    </w:tc>
                  </w:sdtContent>
                </w:sdt>
              </w:tr>
            </w:sdtContent>
          </w:sdt>
          <w:sdt>
            <w:sdtPr>
              <w:rPr>
                <w:rFonts w:ascii="Calibri" w:eastAsiaTheme="minorEastAsia" w:hAnsi="Calibri" w:cstheme="minorBidi" w:hint="eastAsia"/>
                <w:kern w:val="2"/>
                <w:szCs w:val="21"/>
              </w:rPr>
              <w:alias w:val="释义"/>
              <w:tag w:val="_TUP_44bf5f5b8d4e40a1afa2f3a4be6551b6"/>
              <w:id w:val="9537446"/>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44"/>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中间体</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45"/>
                    <w:lock w:val="sdtLocked"/>
                  </w:sdtPr>
                  <w:sdtContent>
                    <w:tc>
                      <w:tcPr>
                        <w:tcW w:w="5821" w:type="dxa"/>
                      </w:tcPr>
                      <w:p w:rsidR="00B5728C" w:rsidRDefault="00B5728C" w:rsidP="007A4EC1">
                        <w:pPr>
                          <w:rPr>
                            <w:szCs w:val="21"/>
                          </w:rPr>
                        </w:pPr>
                        <w:r>
                          <w:rPr>
                            <w:rFonts w:hint="eastAsia"/>
                            <w:szCs w:val="21"/>
                          </w:rPr>
                          <w:t>又称有机中间体。用煤焦油或石油产品为原料以制造染料、农药、医药、树脂、助剂、增塑剂等的中间产物。现泛指有机合成过程中得到的各种中间产物。</w:t>
                        </w:r>
                      </w:p>
                    </w:tc>
                  </w:sdtContent>
                </w:sdt>
              </w:tr>
            </w:sdtContent>
          </w:sdt>
          <w:sdt>
            <w:sdtPr>
              <w:rPr>
                <w:rFonts w:ascii="Calibri" w:eastAsiaTheme="minorEastAsia" w:hAnsi="Calibri" w:cstheme="minorBidi" w:hint="eastAsia"/>
                <w:kern w:val="2"/>
                <w:szCs w:val="21"/>
              </w:rPr>
              <w:alias w:val="释义"/>
              <w:tag w:val="_TUP_44bf5f5b8d4e40a1afa2f3a4be6551b6"/>
              <w:id w:val="9537449"/>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47"/>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食品、饲料添加剂</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48"/>
                    <w:lock w:val="sdtLocked"/>
                  </w:sdtPr>
                  <w:sdtContent>
                    <w:tc>
                      <w:tcPr>
                        <w:tcW w:w="5821" w:type="dxa"/>
                      </w:tcPr>
                      <w:p w:rsidR="00B5728C" w:rsidRDefault="00B5728C" w:rsidP="007A4EC1">
                        <w:pPr>
                          <w:rPr>
                            <w:szCs w:val="21"/>
                          </w:rPr>
                        </w:pPr>
                        <w:r>
                          <w:rPr>
                            <w:rFonts w:hint="eastAsia"/>
                            <w:szCs w:val="21"/>
                          </w:rPr>
                          <w:t>为改善食品和饲料的品质，以及为防腐和加工工艺等需要而加入食品和饲料中的化学合成或者天然物质，如甜味剂、食品用香料、着色剂、防腐剂等。</w:t>
                        </w:r>
                      </w:p>
                    </w:tc>
                  </w:sdtContent>
                </w:sdt>
              </w:tr>
            </w:sdtContent>
          </w:sdt>
          <w:sdt>
            <w:sdtPr>
              <w:rPr>
                <w:rFonts w:ascii="Calibri" w:eastAsiaTheme="minorEastAsia" w:hAnsi="Calibri" w:cstheme="minorBidi" w:hint="eastAsia"/>
                <w:kern w:val="2"/>
                <w:szCs w:val="21"/>
              </w:rPr>
              <w:alias w:val="释义"/>
              <w:tag w:val="_TUP_44bf5f5b8d4e40a1afa2f3a4be6551b6"/>
              <w:id w:val="9537452"/>
              <w:lock w:val="sdtLocked"/>
              <w:placeholder>
                <w:docPart w:val="204621B2CC624ACC84B0ACE35C5B4279"/>
              </w:placeholder>
            </w:sdtPr>
            <w:sdtContent>
              <w:tr w:rsidR="00B5728C" w:rsidTr="007A4EC1">
                <w:sdt>
                  <w:sdtPr>
                    <w:rPr>
                      <w:rFonts w:ascii="Calibri" w:eastAsiaTheme="minorEastAsia" w:hAnsi="Calibri" w:cstheme="minorBidi" w:hint="eastAsia"/>
                      <w:kern w:val="2"/>
                      <w:szCs w:val="21"/>
                    </w:rPr>
                    <w:alias w:val="常用词语"/>
                    <w:tag w:val="_GBC_545aabde22534afba71e69faf659f25b"/>
                    <w:id w:val="9537450"/>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医药、农药中间体</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51"/>
                    <w:lock w:val="sdtLocked"/>
                  </w:sdtPr>
                  <w:sdtContent>
                    <w:tc>
                      <w:tcPr>
                        <w:tcW w:w="5821" w:type="dxa"/>
                      </w:tcPr>
                      <w:p w:rsidR="00B5728C" w:rsidRDefault="00B5728C" w:rsidP="007A4EC1">
                        <w:pPr>
                          <w:rPr>
                            <w:szCs w:val="21"/>
                          </w:rPr>
                        </w:pPr>
                        <w:r>
                          <w:rPr>
                            <w:rFonts w:hint="eastAsia"/>
                            <w:szCs w:val="21"/>
                          </w:rPr>
                          <w:t>用于药品、农药合成工艺过程中的中间体产品，属于精细化工产品。</w:t>
                        </w:r>
                      </w:p>
                    </w:tc>
                  </w:sdtContent>
                </w:sdt>
              </w:tr>
            </w:sdtContent>
          </w:sdt>
          <w:sdt>
            <w:sdtPr>
              <w:rPr>
                <w:rFonts w:ascii="Calibri" w:eastAsiaTheme="minorEastAsia" w:hAnsi="Calibri" w:cstheme="minorBidi" w:hint="eastAsia"/>
                <w:kern w:val="2"/>
                <w:szCs w:val="21"/>
              </w:rPr>
              <w:alias w:val="释义"/>
              <w:tag w:val="_TUP_44bf5f5b8d4e40a1afa2f3a4be6551b6"/>
              <w:id w:val="9537455"/>
              <w:lock w:val="sdtLocked"/>
              <w:placeholder>
                <w:docPart w:val="204621B2CC624ACC84B0ACE35C5B4279"/>
              </w:placeholder>
            </w:sdtPr>
            <w:sdtContent>
              <w:tr w:rsidR="00B5728C" w:rsidRPr="00A24DD9" w:rsidTr="007A4EC1">
                <w:sdt>
                  <w:sdtPr>
                    <w:rPr>
                      <w:rFonts w:ascii="Calibri" w:eastAsiaTheme="minorEastAsia" w:hAnsi="Calibri" w:cstheme="minorBidi" w:hint="eastAsia"/>
                      <w:kern w:val="2"/>
                      <w:szCs w:val="21"/>
                    </w:rPr>
                    <w:alias w:val="常用词语"/>
                    <w:tag w:val="_GBC_545aabde22534afba71e69faf659f25b"/>
                    <w:id w:val="9537453"/>
                    <w:lock w:val="sdtLocked"/>
                  </w:sdtPr>
                  <w:sdtEndPr>
                    <w:rPr>
                      <w:rFonts w:ascii="Times New Roman" w:eastAsia="宋体" w:hAnsi="Times New Roman" w:cs="Times New Roman"/>
                      <w:kern w:val="0"/>
                      <w:sz w:val="20"/>
                    </w:rPr>
                  </w:sdtEndPr>
                  <w:sdtContent>
                    <w:tc>
                      <w:tcPr>
                        <w:tcW w:w="2518" w:type="dxa"/>
                      </w:tcPr>
                      <w:p w:rsidR="00B5728C" w:rsidRDefault="00B5728C" w:rsidP="007A4EC1">
                        <w:pPr>
                          <w:rPr>
                            <w:szCs w:val="21"/>
                          </w:rPr>
                        </w:pPr>
                        <w:r>
                          <w:rPr>
                            <w:rFonts w:ascii="Calibri" w:hAnsi="Calibri" w:hint="eastAsia"/>
                            <w:szCs w:val="21"/>
                          </w:rPr>
                          <w:t>颜</w:t>
                        </w:r>
                        <w:r>
                          <w:rPr>
                            <w:rFonts w:ascii="Calibri" w:hAnsi="Calibri" w:hint="eastAsia"/>
                            <w:szCs w:val="21"/>
                          </w:rPr>
                          <w:t>(</w:t>
                        </w:r>
                        <w:r>
                          <w:rPr>
                            <w:rFonts w:ascii="Calibri" w:hAnsi="Calibri" w:hint="eastAsia"/>
                            <w:szCs w:val="21"/>
                          </w:rPr>
                          <w:t>染</w:t>
                        </w:r>
                        <w:r>
                          <w:rPr>
                            <w:rFonts w:ascii="Calibri" w:hAnsi="Calibri" w:hint="eastAsia"/>
                            <w:szCs w:val="21"/>
                          </w:rPr>
                          <w:t>)</w:t>
                        </w:r>
                        <w:r>
                          <w:rPr>
                            <w:rFonts w:ascii="Calibri" w:hAnsi="Calibri" w:hint="eastAsia"/>
                            <w:szCs w:val="21"/>
                          </w:rPr>
                          <w:t>料中间体</w:t>
                        </w:r>
                      </w:p>
                    </w:tc>
                  </w:sdtContent>
                </w:sdt>
                <w:tc>
                  <w:tcPr>
                    <w:tcW w:w="709" w:type="dxa"/>
                  </w:tcPr>
                  <w:p w:rsidR="00B5728C" w:rsidRDefault="00B5728C" w:rsidP="007A4EC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7454"/>
                    <w:lock w:val="sdtLocked"/>
                  </w:sdtPr>
                  <w:sdtContent>
                    <w:tc>
                      <w:tcPr>
                        <w:tcW w:w="5821" w:type="dxa"/>
                      </w:tcPr>
                      <w:p w:rsidR="00B5728C" w:rsidRDefault="00B5728C" w:rsidP="007A4EC1">
                        <w:pPr>
                          <w:rPr>
                            <w:szCs w:val="21"/>
                          </w:rPr>
                        </w:pPr>
                        <w:r>
                          <w:rPr>
                            <w:rFonts w:hint="eastAsia"/>
                            <w:szCs w:val="21"/>
                          </w:rPr>
                          <w:t>用于生产染料和有机颜料合成工艺过程中的中间体产品，属于精细化工产品。</w:t>
                        </w:r>
                      </w:p>
                    </w:tc>
                  </w:sdtContent>
                </w:sdt>
              </w:tr>
            </w:sdtContent>
          </w:sdt>
        </w:tbl>
        <w:p w:rsidR="00B5728C" w:rsidRDefault="00B5728C"/>
        <w:p w:rsidR="004D6C9A" w:rsidRPr="00A24DD9" w:rsidRDefault="00E537BC" w:rsidP="00A24DD9"/>
      </w:sdtContent>
    </w:sdt>
    <w:p w:rsidR="004D6C9A" w:rsidRDefault="004D6C9A">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9B5AD5" w:rsidRDefault="009B5AD5">
      <w:pPr>
        <w:rPr>
          <w:szCs w:val="21"/>
        </w:rPr>
      </w:pPr>
    </w:p>
    <w:p w:rsidR="004D6C9A" w:rsidRDefault="004D6C9A">
      <w:pPr>
        <w:rPr>
          <w:szCs w:val="21"/>
        </w:rPr>
      </w:pPr>
    </w:p>
    <w:p w:rsidR="004D6C9A" w:rsidRDefault="0084367D">
      <w:pPr>
        <w:pStyle w:val="10"/>
        <w:numPr>
          <w:ilvl w:val="0"/>
          <w:numId w:val="3"/>
        </w:numPr>
        <w:rPr>
          <w:color w:val="FF0000"/>
          <w:u w:val="single"/>
        </w:rPr>
      </w:pPr>
      <w:bookmarkStart w:id="5" w:name="_Toc407111355"/>
      <w:bookmarkStart w:id="6" w:name="_Toc436392762"/>
      <w:bookmarkStart w:id="7" w:name="_Toc437440709"/>
      <w:bookmarkStart w:id="8" w:name="_Toc437961448"/>
      <w:r>
        <w:rPr>
          <w:rFonts w:hint="eastAsia"/>
        </w:rPr>
        <w:lastRenderedPageBreak/>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tag w:val="_SEC_21d2355d13dd4c3a8618d612216e1d43"/>
        <w:id w:val="4295530"/>
        <w:lock w:val="sdtLocked"/>
        <w:placeholder>
          <w:docPart w:val="GBC22222222222222222222222222222"/>
        </w:placeholder>
      </w:sdtPr>
      <w:sdtEndPr>
        <w:rPr>
          <w:rFonts w:ascii="宋体" w:hAnsi="宋体"/>
          <w:sz w:val="21"/>
          <w:szCs w:val="21"/>
        </w:rPr>
      </w:sdtEndPr>
      <w:sdtContent>
        <w:p w:rsidR="004D6C9A" w:rsidRDefault="0084367D">
          <w:pPr>
            <w:pStyle w:val="2"/>
            <w:numPr>
              <w:ilvl w:val="1"/>
              <w:numId w:val="4"/>
            </w:numPr>
            <w:ind w:left="566" w:hangingChars="236" w:hanging="566"/>
            <w:rPr>
              <w:color w:val="FF0000"/>
              <w:u w:val="single"/>
            </w:rPr>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433"/>
            <w:gridCol w:w="5460"/>
          </w:tblGrid>
          <w:tr w:rsidR="004D6C9A" w:rsidTr="00A24DD9">
            <w:trPr>
              <w:trHeight w:val="293"/>
            </w:trPr>
            <w:tc>
              <w:tcPr>
                <w:tcW w:w="1930"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rFonts w:hint="eastAsia"/>
                    <w:szCs w:val="21"/>
                  </w:rPr>
                  <w:t>公司的中文名称</w:t>
                </w:r>
              </w:p>
            </w:tc>
            <w:tc>
              <w:tcPr>
                <w:tcW w:w="3070" w:type="pct"/>
                <w:tcBorders>
                  <w:top w:val="single" w:sz="4" w:space="0" w:color="auto"/>
                  <w:left w:val="single" w:sz="4" w:space="0" w:color="auto"/>
                  <w:bottom w:val="single" w:sz="4" w:space="0" w:color="auto"/>
                </w:tcBorders>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10263278"/>
                    <w:lock w:val="sdtLocked"/>
                    <w:dataBinding w:prefixMappings="xmlns:clcid-cgi='clcid-cgi'" w:xpath="/*/clcid-cgi:GongSiFaDingZhongWenMingCheng" w:storeItemID="{89EBAB94-44A0-46A2-B712-30D997D04A6D}"/>
                    <w:text/>
                  </w:sdtPr>
                  <w:sdtContent>
                    <w:r w:rsidR="0084367D">
                      <w:rPr>
                        <w:rFonts w:hint="eastAsia"/>
                        <w:szCs w:val="21"/>
                      </w:rPr>
                      <w:t>南通醋酸化工股份有限公司</w:t>
                    </w:r>
                  </w:sdtContent>
                </w:sdt>
              </w:p>
            </w:tc>
          </w:tr>
          <w:tr w:rsidR="004D6C9A" w:rsidTr="00A24DD9">
            <w:trPr>
              <w:trHeight w:val="293"/>
            </w:trPr>
            <w:tc>
              <w:tcPr>
                <w:tcW w:w="1930"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rFonts w:hint="eastAsia"/>
                    <w:szCs w:val="21"/>
                  </w:rPr>
                  <w:t>公司的中文简称</w:t>
                </w:r>
              </w:p>
            </w:tc>
            <w:tc>
              <w:tcPr>
                <w:tcW w:w="3070" w:type="pct"/>
                <w:tcBorders>
                  <w:top w:val="single" w:sz="4" w:space="0" w:color="auto"/>
                  <w:left w:val="single" w:sz="4" w:space="0" w:color="auto"/>
                  <w:bottom w:val="single" w:sz="4" w:space="0" w:color="auto"/>
                </w:tcBorders>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0263281"/>
                    <w:lock w:val="sdtLocked"/>
                  </w:sdtPr>
                  <w:sdtContent>
                    <w:r w:rsidR="00A24DD9">
                      <w:rPr>
                        <w:rFonts w:hint="eastAsia"/>
                        <w:szCs w:val="21"/>
                      </w:rPr>
                      <w:t>醋化股份</w:t>
                    </w:r>
                  </w:sdtContent>
                </w:sdt>
              </w:p>
            </w:tc>
          </w:tr>
          <w:tr w:rsidR="004D6C9A" w:rsidTr="00A24DD9">
            <w:trPr>
              <w:trHeight w:val="293"/>
            </w:trPr>
            <w:tc>
              <w:tcPr>
                <w:tcW w:w="1930"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4295516"/>
                <w:lock w:val="sdtLocked"/>
              </w:sdtPr>
              <w:sdtContent>
                <w:tc>
                  <w:tcPr>
                    <w:tcW w:w="3070"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Nantong Acetic Acid Chemical Co.,Ltd.</w:t>
                    </w:r>
                  </w:p>
                </w:tc>
              </w:sdtContent>
            </w:sdt>
          </w:tr>
          <w:tr w:rsidR="004D6C9A" w:rsidTr="00A24DD9">
            <w:trPr>
              <w:trHeight w:val="293"/>
            </w:trPr>
            <w:tc>
              <w:tcPr>
                <w:tcW w:w="1930"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4295519"/>
                <w:lock w:val="sdtLocked"/>
              </w:sdtPr>
              <w:sdtContent>
                <w:tc>
                  <w:tcPr>
                    <w:tcW w:w="3070"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rFonts w:hint="eastAsia"/>
                        <w:szCs w:val="21"/>
                      </w:rPr>
                      <w:t>无</w:t>
                    </w:r>
                  </w:p>
                </w:tc>
              </w:sdtContent>
            </w:sdt>
          </w:tr>
          <w:tr w:rsidR="004D6C9A" w:rsidTr="00A24DD9">
            <w:trPr>
              <w:trHeight w:val="293"/>
            </w:trPr>
            <w:tc>
              <w:tcPr>
                <w:tcW w:w="1930"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4295522"/>
                <w:lock w:val="sdtLocked"/>
                <w:dataBinding w:prefixMappings="xmlns:clcid-cgi='clcid-cgi'" w:xpath="/*/clcid-cgi:GongSiFaDingDaiBiaoRen" w:storeItemID="{89EBAB94-44A0-46A2-B712-30D997D04A6D}"/>
                <w:text/>
              </w:sdtPr>
              <w:sdtContent>
                <w:tc>
                  <w:tcPr>
                    <w:tcW w:w="3070" w:type="pct"/>
                    <w:tcBorders>
                      <w:top w:val="single" w:sz="4" w:space="0" w:color="auto"/>
                      <w:left w:val="single" w:sz="4" w:space="0" w:color="auto"/>
                      <w:bottom w:val="single" w:sz="4" w:space="0" w:color="auto"/>
                    </w:tcBorders>
                  </w:tcPr>
                  <w:p w:rsidR="004D6C9A" w:rsidRDefault="00AC1BAB">
                    <w:pPr>
                      <w:kinsoku w:val="0"/>
                      <w:overflowPunct w:val="0"/>
                      <w:autoSpaceDE w:val="0"/>
                      <w:autoSpaceDN w:val="0"/>
                      <w:adjustRightInd w:val="0"/>
                      <w:snapToGrid w:val="0"/>
                      <w:rPr>
                        <w:szCs w:val="21"/>
                      </w:rPr>
                    </w:pPr>
                    <w:r>
                      <w:rPr>
                        <w:rFonts w:hint="eastAsia"/>
                        <w:szCs w:val="21"/>
                      </w:rPr>
                      <w:t xml:space="preserve">顾清泉        </w:t>
                    </w:r>
                  </w:p>
                </w:tc>
              </w:sdtContent>
            </w:sdt>
          </w:tr>
        </w:tbl>
      </w:sdtContent>
    </w:sdt>
    <w:p w:rsidR="004D6C9A" w:rsidRDefault="004D6C9A">
      <w:pPr>
        <w:rPr>
          <w:szCs w:val="21"/>
        </w:rPr>
      </w:pPr>
    </w:p>
    <w:p w:rsidR="00964D98" w:rsidRDefault="00964D98">
      <w:pPr>
        <w:rPr>
          <w:szCs w:val="21"/>
        </w:rPr>
      </w:pPr>
    </w:p>
    <w:p w:rsidR="004311CB" w:rsidRDefault="004311CB">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tag w:val="_SEC_c723c6b18eac4f1fa6cc19fd1ec13bac"/>
        <w:id w:val="26932533"/>
        <w:lock w:val="sdtLocked"/>
        <w:placeholder>
          <w:docPart w:val="GBC22222222222222222222222222222"/>
        </w:placeholder>
      </w:sdtPr>
      <w:sdtEndPr>
        <w:rPr>
          <w:rFonts w:ascii="宋体" w:hAnsi="宋体"/>
          <w:sz w:val="21"/>
          <w:szCs w:val="21"/>
        </w:rPr>
      </w:sdtEndPr>
      <w:sdtContent>
        <w:p w:rsidR="004D6C9A" w:rsidRDefault="0084367D">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306"/>
            <w:gridCol w:w="3687"/>
            <w:gridCol w:w="3900"/>
          </w:tblGrid>
          <w:tr w:rsidR="004D6C9A" w:rsidTr="00A24DD9">
            <w:tc>
              <w:tcPr>
                <w:tcW w:w="734" w:type="pct"/>
                <w:tcBorders>
                  <w:top w:val="single" w:sz="4" w:space="0" w:color="auto"/>
                  <w:bottom w:val="single" w:sz="4" w:space="0" w:color="auto"/>
                  <w:right w:val="single" w:sz="4" w:space="0" w:color="auto"/>
                </w:tcBorders>
                <w:shd w:val="clear" w:color="auto" w:fill="auto"/>
              </w:tcPr>
              <w:p w:rsidR="004D6C9A" w:rsidRDefault="004D6C9A">
                <w:pPr>
                  <w:kinsoku w:val="0"/>
                  <w:overflowPunct w:val="0"/>
                  <w:autoSpaceDE w:val="0"/>
                  <w:autoSpaceDN w:val="0"/>
                  <w:adjustRightInd w:val="0"/>
                  <w:snapToGrid w:val="0"/>
                  <w:rPr>
                    <w:szCs w:val="21"/>
                  </w:rPr>
                </w:pPr>
              </w:p>
            </w:tc>
            <w:tc>
              <w:tcPr>
                <w:tcW w:w="2073"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2193" w:type="pct"/>
                <w:tcBorders>
                  <w:top w:val="single" w:sz="4" w:space="0" w:color="auto"/>
                  <w:left w:val="single" w:sz="4" w:space="0" w:color="auto"/>
                  <w:bottom w:val="single" w:sz="4" w:space="0" w:color="auto"/>
                </w:tcBorders>
                <w:shd w:val="clear" w:color="auto" w:fill="auto"/>
              </w:tcPr>
              <w:p w:rsidR="004D6C9A" w:rsidRDefault="0084367D">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4D6C9A" w:rsidTr="00A24DD9">
            <w:tc>
              <w:tcPr>
                <w:tcW w:w="734"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rFonts w:hint="eastAsia"/>
                    <w:szCs w:val="21"/>
                  </w:rPr>
                  <w:t>姓名</w:t>
                </w:r>
              </w:p>
            </w:tc>
            <w:tc>
              <w:tcPr>
                <w:tcW w:w="2073" w:type="pct"/>
                <w:tcBorders>
                  <w:top w:val="single" w:sz="4" w:space="0" w:color="auto"/>
                  <w:left w:val="single" w:sz="4" w:space="0" w:color="auto"/>
                  <w:bottom w:val="single" w:sz="4" w:space="0" w:color="auto"/>
                  <w:right w:val="single" w:sz="4" w:space="0" w:color="auto"/>
                </w:tcBorders>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10263284"/>
                    <w:lock w:val="sdtLocked"/>
                  </w:sdtPr>
                  <w:sdtContent>
                    <w:r w:rsidR="00A24DD9">
                      <w:rPr>
                        <w:rFonts w:hint="eastAsia"/>
                        <w:szCs w:val="21"/>
                      </w:rPr>
                      <w:t>俞新南</w:t>
                    </w:r>
                  </w:sdtContent>
                </w:sdt>
              </w:p>
            </w:tc>
            <w:tc>
              <w:tcPr>
                <w:tcW w:w="2193" w:type="pct"/>
                <w:tcBorders>
                  <w:top w:val="single" w:sz="4" w:space="0" w:color="auto"/>
                  <w:left w:val="single" w:sz="4" w:space="0" w:color="auto"/>
                  <w:bottom w:val="single" w:sz="4" w:space="0" w:color="auto"/>
                </w:tcBorders>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10263290"/>
                    <w:lock w:val="sdtLocked"/>
                  </w:sdtPr>
                  <w:sdtContent>
                    <w:r w:rsidR="00A24DD9">
                      <w:rPr>
                        <w:rFonts w:hint="eastAsia"/>
                        <w:szCs w:val="21"/>
                      </w:rPr>
                      <w:t>唐霞</w:t>
                    </w:r>
                  </w:sdtContent>
                </w:sdt>
              </w:p>
            </w:tc>
          </w:tr>
          <w:tr w:rsidR="004D6C9A" w:rsidTr="00A24DD9">
            <w:tc>
              <w:tcPr>
                <w:tcW w:w="734"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rFonts w:hint="eastAsia"/>
                    <w:szCs w:val="21"/>
                  </w:rPr>
                  <w:t>联系地址</w:t>
                </w:r>
              </w:p>
            </w:tc>
            <w:tc>
              <w:tcPr>
                <w:tcW w:w="2073" w:type="pct"/>
                <w:tcBorders>
                  <w:top w:val="single" w:sz="4" w:space="0" w:color="auto"/>
                  <w:left w:val="single" w:sz="4" w:space="0" w:color="auto"/>
                  <w:bottom w:val="single" w:sz="4" w:space="0" w:color="auto"/>
                  <w:right w:val="single" w:sz="4" w:space="0" w:color="auto"/>
                </w:tcBorders>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10263287"/>
                    <w:lock w:val="sdtLocked"/>
                  </w:sdtPr>
                  <w:sdtContent>
                    <w:r w:rsidR="00A24DD9">
                      <w:rPr>
                        <w:rFonts w:hint="eastAsia"/>
                        <w:szCs w:val="21"/>
                      </w:rPr>
                      <w:t>南通经济技术开发区江山路</w:t>
                    </w:r>
                    <w:r w:rsidR="00A24DD9">
                      <w:rPr>
                        <w:szCs w:val="21"/>
                      </w:rPr>
                      <w:t>968号</w:t>
                    </w:r>
                  </w:sdtContent>
                </w:sdt>
              </w:p>
            </w:tc>
            <w:tc>
              <w:tcPr>
                <w:tcW w:w="2193" w:type="pct"/>
                <w:tcBorders>
                  <w:top w:val="single" w:sz="4" w:space="0" w:color="auto"/>
                  <w:left w:val="single" w:sz="4" w:space="0" w:color="auto"/>
                  <w:bottom w:val="single" w:sz="4" w:space="0" w:color="auto"/>
                </w:tcBorders>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0263293"/>
                    <w:lock w:val="sdtLocked"/>
                  </w:sdtPr>
                  <w:sdtContent>
                    <w:r w:rsidR="00A24DD9">
                      <w:rPr>
                        <w:rFonts w:hint="eastAsia"/>
                        <w:szCs w:val="21"/>
                      </w:rPr>
                      <w:t>南通经济技术开发区江山路</w:t>
                    </w:r>
                    <w:r w:rsidR="00A24DD9">
                      <w:rPr>
                        <w:szCs w:val="21"/>
                      </w:rPr>
                      <w:t>968号</w:t>
                    </w:r>
                  </w:sdtContent>
                </w:sdt>
              </w:p>
            </w:tc>
          </w:tr>
          <w:tr w:rsidR="004D6C9A" w:rsidTr="00A24DD9">
            <w:tc>
              <w:tcPr>
                <w:tcW w:w="734"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4295556"/>
                <w:lock w:val="sdtLocked"/>
              </w:sdtPr>
              <w:sdtContent>
                <w:tc>
                  <w:tcPr>
                    <w:tcW w:w="2073" w:type="pct"/>
                    <w:tcBorders>
                      <w:top w:val="single" w:sz="4" w:space="0" w:color="auto"/>
                      <w:left w:val="single" w:sz="4" w:space="0" w:color="auto"/>
                      <w:bottom w:val="single" w:sz="4" w:space="0" w:color="auto"/>
                      <w:right w:val="single" w:sz="4" w:space="0" w:color="auto"/>
                    </w:tcBorders>
                  </w:tcPr>
                  <w:p w:rsidR="004D6C9A" w:rsidRDefault="00A24DD9">
                    <w:pPr>
                      <w:kinsoku w:val="0"/>
                      <w:overflowPunct w:val="0"/>
                      <w:autoSpaceDE w:val="0"/>
                      <w:autoSpaceDN w:val="0"/>
                      <w:adjustRightInd w:val="0"/>
                      <w:snapToGrid w:val="0"/>
                      <w:rPr>
                        <w:szCs w:val="21"/>
                      </w:rPr>
                    </w:pPr>
                    <w:r>
                      <w:rPr>
                        <w:szCs w:val="21"/>
                      </w:rPr>
                      <w:t>0513-68091213</w:t>
                    </w:r>
                  </w:p>
                </w:tc>
              </w:sdtContent>
            </w:sdt>
            <w:sdt>
              <w:sdtPr>
                <w:rPr>
                  <w:rFonts w:hint="eastAsia"/>
                  <w:szCs w:val="21"/>
                </w:rPr>
                <w:alias w:val="公司证券事务代表电话"/>
                <w:tag w:val="_GBC_5badccfc54954ddf9c582a7f7ca395f8"/>
                <w:id w:val="4295604"/>
                <w:lock w:val="sdtLocked"/>
              </w:sdtPr>
              <w:sdtContent>
                <w:tc>
                  <w:tcPr>
                    <w:tcW w:w="2193"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0513-68091213</w:t>
                    </w:r>
                  </w:p>
                </w:tc>
              </w:sdtContent>
            </w:sdt>
          </w:tr>
          <w:tr w:rsidR="004D6C9A" w:rsidTr="00A24DD9">
            <w:tc>
              <w:tcPr>
                <w:tcW w:w="734"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4295570"/>
                <w:lock w:val="sdtLocked"/>
              </w:sdtPr>
              <w:sdtContent>
                <w:tc>
                  <w:tcPr>
                    <w:tcW w:w="2073" w:type="pct"/>
                    <w:tcBorders>
                      <w:top w:val="single" w:sz="4" w:space="0" w:color="auto"/>
                      <w:left w:val="single" w:sz="4" w:space="0" w:color="auto"/>
                      <w:bottom w:val="single" w:sz="4" w:space="0" w:color="auto"/>
                      <w:right w:val="single" w:sz="4" w:space="0" w:color="auto"/>
                    </w:tcBorders>
                  </w:tcPr>
                  <w:p w:rsidR="004D6C9A" w:rsidRDefault="00A24DD9">
                    <w:pPr>
                      <w:kinsoku w:val="0"/>
                      <w:overflowPunct w:val="0"/>
                      <w:autoSpaceDE w:val="0"/>
                      <w:autoSpaceDN w:val="0"/>
                      <w:adjustRightInd w:val="0"/>
                      <w:snapToGrid w:val="0"/>
                      <w:rPr>
                        <w:szCs w:val="21"/>
                      </w:rPr>
                    </w:pPr>
                    <w:r>
                      <w:rPr>
                        <w:szCs w:val="21"/>
                      </w:rPr>
                      <w:t>0513-68091213</w:t>
                    </w:r>
                  </w:p>
                </w:tc>
              </w:sdtContent>
            </w:sdt>
            <w:sdt>
              <w:sdtPr>
                <w:rPr>
                  <w:rFonts w:hint="eastAsia"/>
                  <w:szCs w:val="21"/>
                </w:rPr>
                <w:alias w:val="公司证券事务代表传真"/>
                <w:tag w:val="_GBC_ecc35e90d3d04abd8b786078f7d6f091"/>
                <w:id w:val="4295624"/>
                <w:lock w:val="sdtLocked"/>
              </w:sdtPr>
              <w:sdtContent>
                <w:tc>
                  <w:tcPr>
                    <w:tcW w:w="2193"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0513-68091213</w:t>
                    </w:r>
                  </w:p>
                </w:tc>
              </w:sdtContent>
            </w:sdt>
          </w:tr>
          <w:tr w:rsidR="004D6C9A" w:rsidTr="00A24DD9">
            <w:tc>
              <w:tcPr>
                <w:tcW w:w="734"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4295586"/>
                <w:lock w:val="sdtLocked"/>
              </w:sdtPr>
              <w:sdtContent>
                <w:tc>
                  <w:tcPr>
                    <w:tcW w:w="2073" w:type="pct"/>
                    <w:tcBorders>
                      <w:top w:val="single" w:sz="4" w:space="0" w:color="auto"/>
                      <w:left w:val="single" w:sz="4" w:space="0" w:color="auto"/>
                      <w:bottom w:val="single" w:sz="4" w:space="0" w:color="auto"/>
                      <w:right w:val="single" w:sz="4" w:space="0" w:color="auto"/>
                    </w:tcBorders>
                  </w:tcPr>
                  <w:p w:rsidR="004D6C9A" w:rsidRDefault="00A24DD9">
                    <w:pPr>
                      <w:kinsoku w:val="0"/>
                      <w:overflowPunct w:val="0"/>
                      <w:autoSpaceDE w:val="0"/>
                      <w:autoSpaceDN w:val="0"/>
                      <w:adjustRightInd w:val="0"/>
                      <w:snapToGrid w:val="0"/>
                      <w:rPr>
                        <w:szCs w:val="21"/>
                      </w:rPr>
                    </w:pPr>
                    <w:r>
                      <w:rPr>
                        <w:szCs w:val="21"/>
                      </w:rPr>
                      <w:t>aac@ntacf.com</w:t>
                    </w:r>
                  </w:p>
                </w:tc>
              </w:sdtContent>
            </w:sdt>
            <w:sdt>
              <w:sdtPr>
                <w:rPr>
                  <w:rFonts w:hint="eastAsia"/>
                  <w:szCs w:val="21"/>
                </w:rPr>
                <w:alias w:val="公司证券事务代表电子信箱"/>
                <w:tag w:val="_GBC_0d46e6a5811144b99ce62dd619b3000d"/>
                <w:id w:val="4295646"/>
                <w:lock w:val="sdtLocked"/>
              </w:sdtPr>
              <w:sdtContent>
                <w:tc>
                  <w:tcPr>
                    <w:tcW w:w="2193"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aac@ntacf.com</w:t>
                    </w:r>
                  </w:p>
                </w:tc>
              </w:sdtContent>
            </w:sdt>
          </w:tr>
        </w:tbl>
      </w:sdtContent>
    </w:sdt>
    <w:p w:rsidR="004D6C9A" w:rsidRDefault="004D6C9A">
      <w:pPr>
        <w:rPr>
          <w:szCs w:val="21"/>
        </w:rPr>
      </w:pPr>
    </w:p>
    <w:p w:rsidR="00964D98" w:rsidRDefault="00964D98">
      <w:pPr>
        <w:rPr>
          <w:szCs w:val="21"/>
        </w:rPr>
      </w:pPr>
    </w:p>
    <w:p w:rsidR="004311CB" w:rsidRDefault="004311CB">
      <w:pPr>
        <w:rPr>
          <w:szCs w:val="21"/>
        </w:rPr>
      </w:pPr>
    </w:p>
    <w:sdt>
      <w:sdtPr>
        <w:rPr>
          <w:rFonts w:ascii="宋体" w:hAnsi="宋体" w:cs="宋体"/>
          <w:b w:val="0"/>
          <w:bCs w:val="0"/>
          <w:kern w:val="0"/>
          <w:szCs w:val="24"/>
        </w:rPr>
        <w:tag w:val="_SEC_956d025c8a1d451390392ecb3e2602be"/>
        <w:id w:val="748622743"/>
        <w:lock w:val="sdtLocked"/>
        <w:placeholder>
          <w:docPart w:val="GBC22222222222222222222222222222"/>
        </w:placeholder>
      </w:sdtPr>
      <w:sdtEndPr>
        <w:rPr>
          <w:rFonts w:hint="eastAsia"/>
        </w:rPr>
      </w:sdtEndPr>
      <w:sdtContent>
        <w:p w:rsidR="004D6C9A" w:rsidRDefault="0084367D">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4D6C9A" w:rsidTr="00187B4D">
            <w:trPr>
              <w:trHeight w:val="293"/>
            </w:trPr>
            <w:tc>
              <w:tcPr>
                <w:tcW w:w="2169"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4295693"/>
                <w:lock w:val="sdtLocked"/>
              </w:sdtPr>
              <w:sdtContent>
                <w:tc>
                  <w:tcPr>
                    <w:tcW w:w="2831"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rFonts w:hint="eastAsia"/>
                        <w:szCs w:val="21"/>
                      </w:rPr>
                      <w:t>南通经济技术开发区江山路</w:t>
                    </w:r>
                    <w:r>
                      <w:rPr>
                        <w:szCs w:val="21"/>
                      </w:rPr>
                      <w:t>968号</w:t>
                    </w:r>
                  </w:p>
                </w:tc>
              </w:sdtContent>
            </w:sdt>
          </w:tr>
          <w:tr w:rsidR="004D6C9A" w:rsidTr="00187B4D">
            <w:trPr>
              <w:trHeight w:val="293"/>
            </w:trPr>
            <w:tc>
              <w:tcPr>
                <w:tcW w:w="2169"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4295687"/>
                <w:lock w:val="sdtLocked"/>
              </w:sdtPr>
              <w:sdtContent>
                <w:tc>
                  <w:tcPr>
                    <w:tcW w:w="2831"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226009</w:t>
                    </w:r>
                  </w:p>
                </w:tc>
              </w:sdtContent>
            </w:sdt>
          </w:tr>
          <w:tr w:rsidR="004D6C9A" w:rsidTr="00187B4D">
            <w:trPr>
              <w:trHeight w:val="293"/>
            </w:trPr>
            <w:tc>
              <w:tcPr>
                <w:tcW w:w="2169"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4295696"/>
                <w:lock w:val="sdtLocked"/>
              </w:sdtPr>
              <w:sdtContent>
                <w:tc>
                  <w:tcPr>
                    <w:tcW w:w="2831"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rFonts w:hint="eastAsia"/>
                        <w:szCs w:val="21"/>
                      </w:rPr>
                      <w:t>南通经济技术开发区江山路</w:t>
                    </w:r>
                    <w:r>
                      <w:rPr>
                        <w:szCs w:val="21"/>
                      </w:rPr>
                      <w:t>968号</w:t>
                    </w:r>
                  </w:p>
                </w:tc>
              </w:sdtContent>
            </w:sdt>
          </w:tr>
          <w:tr w:rsidR="004D6C9A" w:rsidTr="00187B4D">
            <w:trPr>
              <w:trHeight w:val="293"/>
            </w:trPr>
            <w:tc>
              <w:tcPr>
                <w:tcW w:w="2169"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4295699"/>
                <w:lock w:val="sdtLocked"/>
              </w:sdtPr>
              <w:sdtContent>
                <w:tc>
                  <w:tcPr>
                    <w:tcW w:w="2831"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226009</w:t>
                    </w:r>
                  </w:p>
                </w:tc>
              </w:sdtContent>
            </w:sdt>
          </w:tr>
          <w:tr w:rsidR="004D6C9A" w:rsidTr="00187B4D">
            <w:trPr>
              <w:trHeight w:val="293"/>
            </w:trPr>
            <w:tc>
              <w:tcPr>
                <w:tcW w:w="2169"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4295702"/>
                <w:lock w:val="sdtLocked"/>
              </w:sdtPr>
              <w:sdtContent>
                <w:tc>
                  <w:tcPr>
                    <w:tcW w:w="2831"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http://www.ntacf.com</w:t>
                    </w:r>
                  </w:p>
                </w:tc>
              </w:sdtContent>
            </w:sdt>
          </w:tr>
          <w:tr w:rsidR="004D6C9A" w:rsidTr="00187B4D">
            <w:trPr>
              <w:trHeight w:val="293"/>
            </w:trPr>
            <w:tc>
              <w:tcPr>
                <w:tcW w:w="2169"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4295705"/>
                <w:lock w:val="sdtLocked"/>
              </w:sdtPr>
              <w:sdtContent>
                <w:tc>
                  <w:tcPr>
                    <w:tcW w:w="2831"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aac@ntacf.com</w:t>
                    </w:r>
                  </w:p>
                </w:tc>
              </w:sdtContent>
            </w:sdt>
          </w:tr>
        </w:tbl>
      </w:sdtContent>
    </w:sdt>
    <w:p w:rsidR="004D6C9A" w:rsidRDefault="004D6C9A">
      <w:pPr>
        <w:rPr>
          <w:szCs w:val="21"/>
        </w:rPr>
      </w:pPr>
    </w:p>
    <w:p w:rsidR="00964D98" w:rsidRDefault="00964D98">
      <w:pPr>
        <w:rPr>
          <w:szCs w:val="21"/>
        </w:rPr>
      </w:pPr>
    </w:p>
    <w:p w:rsidR="004311CB" w:rsidRDefault="004311CB">
      <w:pPr>
        <w:rPr>
          <w:szCs w:val="21"/>
        </w:rPr>
      </w:pPr>
    </w:p>
    <w:sdt>
      <w:sdtPr>
        <w:rPr>
          <w:rFonts w:ascii="宋体" w:hAnsi="宋体" w:cs="宋体"/>
          <w:b w:val="0"/>
          <w:bCs w:val="0"/>
          <w:kern w:val="0"/>
          <w:szCs w:val="24"/>
        </w:rPr>
        <w:tag w:val="_SEC_0df805cd09bf439989b9eac11c342a74"/>
        <w:id w:val="538785636"/>
        <w:lock w:val="sdtLocked"/>
        <w:placeholder>
          <w:docPart w:val="GBC22222222222222222222222222222"/>
        </w:placeholder>
      </w:sdtPr>
      <w:sdtEndPr>
        <w:rPr>
          <w:rFonts w:hint="eastAsia"/>
        </w:rPr>
      </w:sdtEndPr>
      <w:sdtContent>
        <w:p w:rsidR="004D6C9A" w:rsidRDefault="0084367D">
          <w:pPr>
            <w:pStyle w:val="2"/>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4D6C9A" w:rsidTr="001A6136">
            <w:trPr>
              <w:trHeight w:val="293"/>
            </w:trPr>
            <w:tc>
              <w:tcPr>
                <w:tcW w:w="2328"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4295828"/>
                <w:lock w:val="sdtLocked"/>
              </w:sdtPr>
              <w:sdtContent>
                <w:tc>
                  <w:tcPr>
                    <w:tcW w:w="2672"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rFonts w:hint="eastAsia"/>
                        <w:szCs w:val="21"/>
                      </w:rPr>
                      <w:t>《上海证券报》、《中国证券报》、《证券日报》、《证券时报》</w:t>
                    </w:r>
                  </w:p>
                </w:tc>
              </w:sdtContent>
            </w:sdt>
          </w:tr>
          <w:tr w:rsidR="004D6C9A" w:rsidTr="001A6136">
            <w:trPr>
              <w:trHeight w:val="293"/>
            </w:trPr>
            <w:tc>
              <w:tcPr>
                <w:tcW w:w="2328"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4295831"/>
                <w:lock w:val="sdtLocked"/>
              </w:sdtPr>
              <w:sdtContent>
                <w:tc>
                  <w:tcPr>
                    <w:tcW w:w="2672"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szCs w:val="21"/>
                      </w:rPr>
                      <w:t>www.sse.com.cn</w:t>
                    </w:r>
                  </w:p>
                </w:tc>
              </w:sdtContent>
            </w:sdt>
          </w:tr>
          <w:tr w:rsidR="004D6C9A" w:rsidTr="001A6136">
            <w:trPr>
              <w:trHeight w:val="293"/>
            </w:trPr>
            <w:tc>
              <w:tcPr>
                <w:tcW w:w="2328"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4295834"/>
                <w:lock w:val="sdtLocked"/>
              </w:sdtPr>
              <w:sdtContent>
                <w:tc>
                  <w:tcPr>
                    <w:tcW w:w="2672" w:type="pct"/>
                    <w:tcBorders>
                      <w:top w:val="single" w:sz="4" w:space="0" w:color="auto"/>
                      <w:left w:val="single" w:sz="4" w:space="0" w:color="auto"/>
                      <w:bottom w:val="single" w:sz="4" w:space="0" w:color="auto"/>
                    </w:tcBorders>
                  </w:tcPr>
                  <w:p w:rsidR="004D6C9A" w:rsidRDefault="00A24DD9">
                    <w:pPr>
                      <w:kinsoku w:val="0"/>
                      <w:overflowPunct w:val="0"/>
                      <w:autoSpaceDE w:val="0"/>
                      <w:autoSpaceDN w:val="0"/>
                      <w:adjustRightInd w:val="0"/>
                      <w:snapToGrid w:val="0"/>
                      <w:rPr>
                        <w:szCs w:val="21"/>
                      </w:rPr>
                    </w:pPr>
                    <w:r>
                      <w:rPr>
                        <w:rFonts w:hint="eastAsia"/>
                        <w:szCs w:val="21"/>
                      </w:rPr>
                      <w:t> 南通醋酸化工股份有限公司董事会办公室</w:t>
                    </w:r>
                  </w:p>
                </w:tc>
              </w:sdtContent>
            </w:sdt>
          </w:tr>
        </w:tbl>
      </w:sdtContent>
    </w:sdt>
    <w:p w:rsidR="004D6C9A" w:rsidRDefault="004D6C9A">
      <w:pPr>
        <w:kinsoku w:val="0"/>
        <w:overflowPunct w:val="0"/>
        <w:autoSpaceDE w:val="0"/>
        <w:autoSpaceDN w:val="0"/>
        <w:adjustRightInd w:val="0"/>
        <w:snapToGrid w:val="0"/>
        <w:rPr>
          <w:szCs w:val="21"/>
        </w:rPr>
      </w:pPr>
    </w:p>
    <w:p w:rsidR="00964D98" w:rsidRDefault="00964D98">
      <w:pPr>
        <w:kinsoku w:val="0"/>
        <w:overflowPunct w:val="0"/>
        <w:autoSpaceDE w:val="0"/>
        <w:autoSpaceDN w:val="0"/>
        <w:adjustRightInd w:val="0"/>
        <w:snapToGrid w:val="0"/>
        <w:rPr>
          <w:szCs w:val="21"/>
        </w:rPr>
      </w:pPr>
    </w:p>
    <w:p w:rsidR="004311CB" w:rsidRDefault="004311CB">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4D6C9A" w:rsidRDefault="0084367D">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4D6C9A" w:rsidTr="00187B4D">
            <w:trPr>
              <w:trHeight w:val="293"/>
            </w:trPr>
            <w:tc>
              <w:tcPr>
                <w:tcW w:w="5000" w:type="pct"/>
                <w:gridSpan w:val="5"/>
                <w:tcBorders>
                  <w:top w:val="single" w:sz="4" w:space="0" w:color="auto"/>
                  <w:bottom w:val="single" w:sz="4" w:space="0" w:color="auto"/>
                </w:tcBorders>
                <w:shd w:val="clear" w:color="auto" w:fill="auto"/>
              </w:tcPr>
              <w:p w:rsidR="004D6C9A" w:rsidRDefault="0084367D">
                <w:pPr>
                  <w:kinsoku w:val="0"/>
                  <w:overflowPunct w:val="0"/>
                  <w:autoSpaceDE w:val="0"/>
                  <w:autoSpaceDN w:val="0"/>
                  <w:adjustRightInd w:val="0"/>
                  <w:snapToGrid w:val="0"/>
                  <w:jc w:val="center"/>
                  <w:rPr>
                    <w:szCs w:val="21"/>
                  </w:rPr>
                </w:pPr>
                <w:r>
                  <w:rPr>
                    <w:rFonts w:hint="eastAsia"/>
                    <w:szCs w:val="21"/>
                  </w:rPr>
                  <w:t>公司股票简况</w:t>
                </w:r>
              </w:p>
            </w:tc>
          </w:tr>
          <w:tr w:rsidR="004D6C9A" w:rsidTr="00187B4D">
            <w:trPr>
              <w:trHeight w:val="293"/>
            </w:trPr>
            <w:tc>
              <w:tcPr>
                <w:tcW w:w="1000" w:type="pct"/>
                <w:tcBorders>
                  <w:top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4D6C9A" w:rsidRDefault="0084367D">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TUP_e5d457081246497986b9ceb7d695398e"/>
              <w:id w:val="6292244"/>
              <w:lock w:val="sdtLocked"/>
            </w:sdtPr>
            <w:sdtContent>
              <w:tr w:rsidR="004D6C9A" w:rsidTr="00187B4D">
                <w:trPr>
                  <w:trHeight w:val="293"/>
                </w:trPr>
                <w:tc>
                  <w:tcPr>
                    <w:tcW w:w="1000" w:type="pct"/>
                    <w:tcBorders>
                      <w:top w:val="single" w:sz="4" w:space="0" w:color="auto"/>
                      <w:bottom w:val="single" w:sz="4" w:space="0" w:color="auto"/>
                      <w:right w:val="single" w:sz="4" w:space="0" w:color="auto"/>
                    </w:tcBorders>
                    <w:shd w:val="clear" w:color="auto" w:fill="auto"/>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10263296"/>
                        <w:lock w:val="sdtLocked"/>
                      </w:sdtPr>
                      <w:sdtContent>
                        <w:r w:rsidR="00A24DD9">
                          <w:rPr>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10263299"/>
                        <w:lock w:val="sdtLocked"/>
                      </w:sdtPr>
                      <w:sdtContent>
                        <w:r w:rsidR="00A24DD9">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10263302"/>
                        <w:lock w:val="sdtLocked"/>
                      </w:sdtPr>
                      <w:sdtContent>
                        <w:r w:rsidR="00A24DD9">
                          <w:rPr>
                            <w:rFonts w:hint="eastAsia"/>
                            <w:szCs w:val="21"/>
                          </w:rPr>
                          <w:t>醋化股份</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10263305"/>
                        <w:lock w:val="sdtLocked"/>
                      </w:sdtPr>
                      <w:sdtContent>
                        <w:r w:rsidR="00A24DD9">
                          <w:rPr>
                            <w:szCs w:val="21"/>
                          </w:rPr>
                          <w:t>603968</w:t>
                        </w:r>
                      </w:sdtContent>
                    </w:sdt>
                  </w:p>
                </w:tc>
                <w:tc>
                  <w:tcPr>
                    <w:tcW w:w="1000" w:type="pct"/>
                    <w:tcBorders>
                      <w:top w:val="single" w:sz="4" w:space="0" w:color="auto"/>
                      <w:left w:val="single" w:sz="4" w:space="0" w:color="auto"/>
                      <w:bottom w:val="single" w:sz="4" w:space="0" w:color="auto"/>
                    </w:tcBorders>
                    <w:shd w:val="clear" w:color="auto" w:fill="auto"/>
                  </w:tcPr>
                  <w:p w:rsidR="004D6C9A" w:rsidRDefault="00E537BC">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10263308"/>
                        <w:lock w:val="sdtLocked"/>
                        <w:showingPlcHdr/>
                      </w:sdtPr>
                      <w:sdtContent>
                        <w:r w:rsidR="0084367D">
                          <w:rPr>
                            <w:rFonts w:hint="eastAsia"/>
                            <w:color w:val="333399"/>
                            <w:szCs w:val="21"/>
                          </w:rPr>
                          <w:t xml:space="preserve">　</w:t>
                        </w:r>
                      </w:sdtContent>
                    </w:sdt>
                  </w:p>
                </w:tc>
              </w:tr>
            </w:sdtContent>
          </w:sdt>
        </w:tbl>
        <w:p w:rsidR="004D6C9A" w:rsidRDefault="00E537BC">
          <w:pPr>
            <w:rPr>
              <w:szCs w:val="21"/>
            </w:rPr>
          </w:pPr>
        </w:p>
      </w:sdtContent>
    </w:sdt>
    <w:sdt>
      <w:sdtPr>
        <w:rPr>
          <w:rFonts w:ascii="宋体" w:hAnsi="宋体" w:cs="宋体"/>
          <w:b w:val="0"/>
          <w:bCs w:val="0"/>
          <w:kern w:val="0"/>
          <w:szCs w:val="24"/>
        </w:rPr>
        <w:tag w:val="_SEC_003e0cedcbeb43af9103dfb4bc32cd9f"/>
        <w:id w:val="11228232"/>
        <w:lock w:val="sdtLocked"/>
        <w:placeholder>
          <w:docPart w:val="GBC22222222222222222222222222222"/>
        </w:placeholder>
      </w:sdtPr>
      <w:sdtEndPr>
        <w:rPr>
          <w:rFonts w:hint="eastAsia"/>
          <w:szCs w:val="21"/>
        </w:rPr>
      </w:sdtEndPr>
      <w:sdtContent>
        <w:p w:rsidR="004D6C9A" w:rsidRDefault="0084367D" w:rsidP="00964D98">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1809"/>
            <w:gridCol w:w="2127"/>
            <w:gridCol w:w="5113"/>
          </w:tblGrid>
          <w:tr w:rsidR="00EA59B9" w:rsidTr="007347AE">
            <w:trPr>
              <w:trHeight w:val="132"/>
            </w:trPr>
            <w:tc>
              <w:tcPr>
                <w:tcW w:w="1000" w:type="pct"/>
                <w:vMerge w:val="restart"/>
                <w:vAlign w:val="center"/>
              </w:tcPr>
              <w:p w:rsidR="004D6C9A" w:rsidRDefault="0084367D">
                <w:pPr>
                  <w:rPr>
                    <w:szCs w:val="21"/>
                  </w:rPr>
                </w:pPr>
                <w:r>
                  <w:rPr>
                    <w:rFonts w:hint="eastAsia"/>
                    <w:szCs w:val="21"/>
                  </w:rPr>
                  <w:t>公司聘请的会计师事务所（境内）</w:t>
                </w:r>
              </w:p>
            </w:tc>
            <w:tc>
              <w:tcPr>
                <w:tcW w:w="1175" w:type="pct"/>
              </w:tcPr>
              <w:p w:rsidR="004D6C9A" w:rsidRDefault="0084367D">
                <w:pPr>
                  <w:rPr>
                    <w:szCs w:val="21"/>
                  </w:rPr>
                </w:pPr>
                <w:r>
                  <w:rPr>
                    <w:rFonts w:hint="eastAsia"/>
                    <w:szCs w:val="21"/>
                  </w:rPr>
                  <w:t>名称</w:t>
                </w:r>
              </w:p>
            </w:tc>
            <w:sdt>
              <w:sdtPr>
                <w:rPr>
                  <w:rFonts w:hint="eastAsia"/>
                  <w:szCs w:val="21"/>
                </w:rPr>
                <w:alias w:val="公司聘请的境内会计师事务所名称"/>
                <w:tag w:val="_GBC_5e101497eaf44ba79cb610647f4aa3d5"/>
                <w:id w:val="-1817797840"/>
                <w:lock w:val="sdtLocked"/>
              </w:sdtPr>
              <w:sdtContent>
                <w:tc>
                  <w:tcPr>
                    <w:tcW w:w="2825" w:type="pct"/>
                  </w:tcPr>
                  <w:p w:rsidR="004D6C9A" w:rsidRDefault="00390E5F">
                    <w:pPr>
                      <w:rPr>
                        <w:szCs w:val="21"/>
                      </w:rPr>
                    </w:pPr>
                    <w:r>
                      <w:rPr>
                        <w:rFonts w:hint="eastAsia"/>
                      </w:rPr>
                      <w:t>致同会计师事务所（特殊普通合伙）</w:t>
                    </w:r>
                  </w:p>
                </w:tc>
              </w:sdtContent>
            </w:sdt>
          </w:tr>
          <w:tr w:rsidR="00EA59B9" w:rsidTr="007347AE">
            <w:trPr>
              <w:trHeight w:val="90"/>
            </w:trPr>
            <w:tc>
              <w:tcPr>
                <w:tcW w:w="1000" w:type="pct"/>
                <w:vMerge/>
                <w:vAlign w:val="center"/>
              </w:tcPr>
              <w:p w:rsidR="004D6C9A" w:rsidRDefault="004D6C9A">
                <w:pPr>
                  <w:rPr>
                    <w:szCs w:val="21"/>
                  </w:rPr>
                </w:pPr>
              </w:p>
            </w:tc>
            <w:tc>
              <w:tcPr>
                <w:tcW w:w="1175" w:type="pct"/>
              </w:tcPr>
              <w:p w:rsidR="004D6C9A" w:rsidRDefault="0084367D">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898407796"/>
                <w:lock w:val="sdtLocked"/>
              </w:sdtPr>
              <w:sdtContent>
                <w:tc>
                  <w:tcPr>
                    <w:tcW w:w="2825" w:type="pct"/>
                  </w:tcPr>
                  <w:p w:rsidR="004D6C9A" w:rsidRDefault="00390E5F">
                    <w:pPr>
                      <w:rPr>
                        <w:szCs w:val="21"/>
                      </w:rPr>
                    </w:pPr>
                    <w:r w:rsidRPr="00390E5F">
                      <w:rPr>
                        <w:szCs w:val="21"/>
                      </w:rPr>
                      <w:t>北京市朝阳区建国门外大街22号赛特广场五层</w:t>
                    </w:r>
                  </w:p>
                </w:tc>
              </w:sdtContent>
            </w:sdt>
          </w:tr>
          <w:tr w:rsidR="00EA59B9" w:rsidTr="007347AE">
            <w:trPr>
              <w:trHeight w:val="210"/>
            </w:trPr>
            <w:tc>
              <w:tcPr>
                <w:tcW w:w="1000" w:type="pct"/>
                <w:vMerge/>
                <w:vAlign w:val="center"/>
              </w:tcPr>
              <w:p w:rsidR="004D6C9A" w:rsidRDefault="004D6C9A">
                <w:pPr>
                  <w:rPr>
                    <w:szCs w:val="21"/>
                  </w:rPr>
                </w:pPr>
              </w:p>
            </w:tc>
            <w:tc>
              <w:tcPr>
                <w:tcW w:w="1175" w:type="pct"/>
              </w:tcPr>
              <w:p w:rsidR="004D6C9A" w:rsidRDefault="0084367D">
                <w:pPr>
                  <w:rPr>
                    <w:szCs w:val="21"/>
                  </w:rPr>
                </w:pPr>
                <w:r>
                  <w:rPr>
                    <w:rFonts w:hint="eastAsia"/>
                    <w:szCs w:val="21"/>
                  </w:rPr>
                  <w:t>签字会计师姓名</w:t>
                </w:r>
              </w:p>
            </w:tc>
            <w:sdt>
              <w:sdtPr>
                <w:rPr>
                  <w:rFonts w:hint="eastAsia"/>
                  <w:szCs w:val="21"/>
                </w:rPr>
                <w:alias w:val="注册会计师姓名"/>
                <w:tag w:val="_GBC_96d4b0f3f86b4e4ba21c0f0794d95a1d"/>
                <w:id w:val="-840242874"/>
                <w:lock w:val="sdtLocked"/>
              </w:sdtPr>
              <w:sdtContent>
                <w:tc>
                  <w:tcPr>
                    <w:tcW w:w="2825" w:type="pct"/>
                  </w:tcPr>
                  <w:p w:rsidR="004D6C9A" w:rsidRDefault="00390E5F" w:rsidP="00A65707">
                    <w:pPr>
                      <w:rPr>
                        <w:szCs w:val="21"/>
                      </w:rPr>
                    </w:pPr>
                    <w:r w:rsidRPr="00390E5F">
                      <w:rPr>
                        <w:rFonts w:hint="eastAsia"/>
                      </w:rPr>
                      <w:t>曹阳、</w:t>
                    </w:r>
                    <w:r w:rsidR="00A65707">
                      <w:rPr>
                        <w:rFonts w:hint="eastAsia"/>
                      </w:rPr>
                      <w:t>张艳杰</w:t>
                    </w:r>
                  </w:p>
                </w:tc>
              </w:sdtContent>
            </w:sdt>
          </w:tr>
          <w:tr w:rsidR="00EA59B9" w:rsidTr="007347AE">
            <w:trPr>
              <w:trHeight w:val="240"/>
            </w:trPr>
            <w:tc>
              <w:tcPr>
                <w:tcW w:w="1000" w:type="pct"/>
                <w:vMerge w:val="restart"/>
                <w:vAlign w:val="center"/>
              </w:tcPr>
              <w:p w:rsidR="004D6C9A" w:rsidRDefault="0084367D">
                <w:pPr>
                  <w:rPr>
                    <w:szCs w:val="21"/>
                  </w:rPr>
                </w:pPr>
                <w:r>
                  <w:rPr>
                    <w:rFonts w:hint="eastAsia"/>
                    <w:szCs w:val="21"/>
                  </w:rPr>
                  <w:t>报告期内履行持续督导职责的保荐机构</w:t>
                </w:r>
              </w:p>
            </w:tc>
            <w:tc>
              <w:tcPr>
                <w:tcW w:w="1175" w:type="pct"/>
              </w:tcPr>
              <w:p w:rsidR="004D6C9A" w:rsidRDefault="0084367D">
                <w:pPr>
                  <w:rPr>
                    <w:szCs w:val="21"/>
                  </w:rPr>
                </w:pPr>
                <w:r>
                  <w:rPr>
                    <w:rFonts w:hint="eastAsia"/>
                    <w:szCs w:val="21"/>
                  </w:rPr>
                  <w:t>名称</w:t>
                </w:r>
              </w:p>
            </w:tc>
            <w:sdt>
              <w:sdtPr>
                <w:rPr>
                  <w:rFonts w:hint="eastAsia"/>
                  <w:szCs w:val="21"/>
                </w:rPr>
                <w:alias w:val="报告期内履行持续督导职责的保荐机构名称"/>
                <w:tag w:val="_GBC_357a8ae49ebd4872b08cf2cc0d894da0"/>
                <w:id w:val="1782998703"/>
                <w:lock w:val="sdtLocked"/>
              </w:sdtPr>
              <w:sdtContent>
                <w:tc>
                  <w:tcPr>
                    <w:tcW w:w="2825" w:type="pct"/>
                  </w:tcPr>
                  <w:p w:rsidR="004D6C9A" w:rsidRDefault="00390E5F">
                    <w:pPr>
                      <w:rPr>
                        <w:szCs w:val="21"/>
                      </w:rPr>
                    </w:pPr>
                    <w:r w:rsidRPr="00390E5F">
                      <w:t>平安证券有限责任公司</w:t>
                    </w:r>
                  </w:p>
                </w:tc>
              </w:sdtContent>
            </w:sdt>
          </w:tr>
          <w:tr w:rsidR="00EA59B9" w:rsidTr="007347AE">
            <w:trPr>
              <w:trHeight w:val="180"/>
            </w:trPr>
            <w:tc>
              <w:tcPr>
                <w:tcW w:w="1000" w:type="pct"/>
                <w:vMerge/>
                <w:vAlign w:val="center"/>
              </w:tcPr>
              <w:p w:rsidR="004D6C9A" w:rsidRDefault="004D6C9A">
                <w:pPr>
                  <w:rPr>
                    <w:szCs w:val="21"/>
                  </w:rPr>
                </w:pPr>
              </w:p>
            </w:tc>
            <w:tc>
              <w:tcPr>
                <w:tcW w:w="1175" w:type="pct"/>
              </w:tcPr>
              <w:p w:rsidR="004D6C9A" w:rsidRDefault="0084367D">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1459561832"/>
                <w:lock w:val="sdtLocked"/>
              </w:sdtPr>
              <w:sdtContent>
                <w:tc>
                  <w:tcPr>
                    <w:tcW w:w="2825" w:type="pct"/>
                  </w:tcPr>
                  <w:p w:rsidR="004D6C9A" w:rsidRDefault="00EA59B9">
                    <w:pPr>
                      <w:rPr>
                        <w:szCs w:val="21"/>
                      </w:rPr>
                    </w:pPr>
                    <w:r>
                      <w:rPr>
                        <w:rFonts w:hint="eastAsia"/>
                        <w:szCs w:val="21"/>
                      </w:rPr>
                      <w:t>深圳市福田中心区金田路</w:t>
                    </w:r>
                    <w:r>
                      <w:rPr>
                        <w:szCs w:val="21"/>
                      </w:rPr>
                      <w:t>4036号荣超大厦16-20层</w:t>
                    </w:r>
                  </w:p>
                </w:tc>
              </w:sdtContent>
            </w:sdt>
          </w:tr>
          <w:tr w:rsidR="00EA59B9" w:rsidTr="007347AE">
            <w:trPr>
              <w:trHeight w:val="165"/>
            </w:trPr>
            <w:tc>
              <w:tcPr>
                <w:tcW w:w="1000" w:type="pct"/>
                <w:vMerge/>
                <w:vAlign w:val="center"/>
              </w:tcPr>
              <w:p w:rsidR="004D6C9A" w:rsidRDefault="004D6C9A">
                <w:pPr>
                  <w:rPr>
                    <w:szCs w:val="21"/>
                  </w:rPr>
                </w:pPr>
              </w:p>
            </w:tc>
            <w:tc>
              <w:tcPr>
                <w:tcW w:w="1175" w:type="pct"/>
              </w:tcPr>
              <w:p w:rsidR="004D6C9A" w:rsidRDefault="0084367D">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1527455067"/>
                <w:lock w:val="sdtLocked"/>
              </w:sdtPr>
              <w:sdtContent>
                <w:tc>
                  <w:tcPr>
                    <w:tcW w:w="2825" w:type="pct"/>
                  </w:tcPr>
                  <w:p w:rsidR="004D6C9A" w:rsidRDefault="007347AE">
                    <w:pPr>
                      <w:rPr>
                        <w:szCs w:val="21"/>
                      </w:rPr>
                    </w:pPr>
                    <w:r>
                      <w:rPr>
                        <w:rFonts w:hint="eastAsia"/>
                        <w:szCs w:val="21"/>
                      </w:rPr>
                      <w:t>赵宏、</w:t>
                    </w:r>
                    <w:r w:rsidR="00390E5F">
                      <w:rPr>
                        <w:rFonts w:hint="eastAsia"/>
                        <w:szCs w:val="21"/>
                      </w:rPr>
                      <w:t>邹文琦</w:t>
                    </w:r>
                  </w:p>
                </w:tc>
              </w:sdtContent>
            </w:sdt>
          </w:tr>
          <w:tr w:rsidR="00EA59B9" w:rsidTr="007347AE">
            <w:trPr>
              <w:trHeight w:val="135"/>
            </w:trPr>
            <w:tc>
              <w:tcPr>
                <w:tcW w:w="1000" w:type="pct"/>
                <w:vMerge/>
                <w:vAlign w:val="center"/>
              </w:tcPr>
              <w:p w:rsidR="004D6C9A" w:rsidRDefault="004D6C9A">
                <w:pPr>
                  <w:rPr>
                    <w:szCs w:val="21"/>
                  </w:rPr>
                </w:pPr>
              </w:p>
            </w:tc>
            <w:tc>
              <w:tcPr>
                <w:tcW w:w="1175" w:type="pct"/>
              </w:tcPr>
              <w:p w:rsidR="004D6C9A" w:rsidRDefault="0084367D">
                <w:pPr>
                  <w:rPr>
                    <w:szCs w:val="21"/>
                  </w:rPr>
                </w:pPr>
                <w:r>
                  <w:rPr>
                    <w:rFonts w:hint="eastAsia"/>
                    <w:szCs w:val="21"/>
                  </w:rPr>
                  <w:t>持续督导的期间</w:t>
                </w:r>
              </w:p>
            </w:tc>
            <w:sdt>
              <w:sdtPr>
                <w:rPr>
                  <w:rFonts w:hint="eastAsia"/>
                  <w:szCs w:val="21"/>
                </w:rPr>
                <w:alias w:val="保荐机构持续督导的期间"/>
                <w:tag w:val="_GBC_55a38143d7864cd780b387044ee71b59"/>
                <w:id w:val="1678690671"/>
                <w:lock w:val="sdtLocked"/>
              </w:sdtPr>
              <w:sdtContent>
                <w:tc>
                  <w:tcPr>
                    <w:tcW w:w="2825" w:type="pct"/>
                  </w:tcPr>
                  <w:p w:rsidR="004D6C9A" w:rsidRDefault="00BC5765" w:rsidP="00BC5765">
                    <w:pPr>
                      <w:rPr>
                        <w:szCs w:val="21"/>
                      </w:rPr>
                    </w:pPr>
                    <w:r>
                      <w:rPr>
                        <w:rFonts w:hint="eastAsia"/>
                        <w:szCs w:val="21"/>
                      </w:rPr>
                      <w:t>2015-2017</w:t>
                    </w:r>
                  </w:p>
                </w:tc>
              </w:sdtContent>
            </w:sdt>
          </w:tr>
        </w:tbl>
      </w:sdtContent>
    </w:sdt>
    <w:p w:rsidR="004D6C9A" w:rsidRDefault="004D6C9A"/>
    <w:p w:rsidR="004D6C9A" w:rsidRDefault="0084367D">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4D6C9A" w:rsidRDefault="0084367D">
      <w:pPr>
        <w:pStyle w:val="3"/>
        <w:numPr>
          <w:ilvl w:val="1"/>
          <w:numId w:val="2"/>
        </w:numPr>
      </w:pPr>
      <w:r>
        <w:rPr>
          <w:rFonts w:hint="eastAsia"/>
        </w:rPr>
        <w:t>主要会计数据</w:t>
      </w:r>
    </w:p>
    <w:p w:rsidR="004D6C9A" w:rsidRDefault="0084367D">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szCs w:val="21"/>
        </w:rPr>
        <w:tag w:val="_SEC_054de9a865fc43068e5affd816d52d7b"/>
        <w:id w:val="1237522"/>
        <w:lock w:val="sdtLocked"/>
      </w:sdtPr>
      <w:sdtEndPr>
        <w:rPr>
          <w:szCs w:val="24"/>
        </w:rPr>
      </w:sdtEndPr>
      <w:sdtContent>
        <w:tbl>
          <w:tblPr>
            <w:tblStyle w:val="a6"/>
            <w:tblW w:w="5325" w:type="pct"/>
            <w:tblInd w:w="-459" w:type="dxa"/>
            <w:tblLook w:val="0000"/>
          </w:tblPr>
          <w:tblGrid>
            <w:gridCol w:w="2973"/>
            <w:gridCol w:w="1897"/>
            <w:gridCol w:w="1897"/>
            <w:gridCol w:w="846"/>
            <w:gridCol w:w="2024"/>
          </w:tblGrid>
          <w:tr w:rsidR="00D462E6" w:rsidTr="00D462E6">
            <w:trPr>
              <w:trHeight w:val="596"/>
            </w:trPr>
            <w:tc>
              <w:tcPr>
                <w:tcW w:w="1542" w:type="pct"/>
                <w:vAlign w:val="center"/>
              </w:tcPr>
              <w:p w:rsidR="00D462E6" w:rsidRDefault="00D462E6" w:rsidP="003E2928">
                <w:pPr>
                  <w:kinsoku w:val="0"/>
                  <w:overflowPunct w:val="0"/>
                  <w:autoSpaceDE w:val="0"/>
                  <w:autoSpaceDN w:val="0"/>
                  <w:adjustRightInd w:val="0"/>
                  <w:snapToGrid w:val="0"/>
                  <w:jc w:val="center"/>
                  <w:rPr>
                    <w:szCs w:val="21"/>
                  </w:rPr>
                </w:pPr>
                <w:r>
                  <w:rPr>
                    <w:rFonts w:hint="eastAsia"/>
                    <w:szCs w:val="21"/>
                  </w:rPr>
                  <w:t>主要会计数据</w:t>
                </w:r>
              </w:p>
            </w:tc>
            <w:tc>
              <w:tcPr>
                <w:tcW w:w="984" w:type="pct"/>
                <w:vAlign w:val="center"/>
              </w:tcPr>
              <w:p w:rsidR="00D462E6" w:rsidRDefault="00D462E6" w:rsidP="003E2928">
                <w:pPr>
                  <w:kinsoku w:val="0"/>
                  <w:overflowPunct w:val="0"/>
                  <w:autoSpaceDE w:val="0"/>
                  <w:autoSpaceDN w:val="0"/>
                  <w:adjustRightInd w:val="0"/>
                  <w:snapToGrid w:val="0"/>
                  <w:jc w:val="center"/>
                  <w:rPr>
                    <w:szCs w:val="21"/>
                  </w:rPr>
                </w:pPr>
                <w:r>
                  <w:rPr>
                    <w:rFonts w:hint="eastAsia"/>
                    <w:szCs w:val="21"/>
                  </w:rPr>
                  <w:t>2015年</w:t>
                </w:r>
              </w:p>
            </w:tc>
            <w:tc>
              <w:tcPr>
                <w:tcW w:w="984" w:type="pct"/>
                <w:vAlign w:val="center"/>
              </w:tcPr>
              <w:p w:rsidR="00D462E6" w:rsidRDefault="00D462E6" w:rsidP="003E2928">
                <w:pPr>
                  <w:kinsoku w:val="0"/>
                  <w:overflowPunct w:val="0"/>
                  <w:autoSpaceDE w:val="0"/>
                  <w:autoSpaceDN w:val="0"/>
                  <w:adjustRightInd w:val="0"/>
                  <w:snapToGrid w:val="0"/>
                  <w:jc w:val="center"/>
                  <w:rPr>
                    <w:szCs w:val="21"/>
                  </w:rPr>
                </w:pPr>
                <w:r>
                  <w:rPr>
                    <w:rFonts w:hint="eastAsia"/>
                    <w:szCs w:val="21"/>
                  </w:rPr>
                  <w:t>2014年</w:t>
                </w:r>
              </w:p>
            </w:tc>
            <w:tc>
              <w:tcPr>
                <w:tcW w:w="439" w:type="pct"/>
                <w:vAlign w:val="center"/>
              </w:tcPr>
              <w:p w:rsidR="00D462E6" w:rsidRDefault="00D462E6" w:rsidP="003E2928">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050" w:type="pct"/>
                <w:vAlign w:val="center"/>
              </w:tcPr>
              <w:p w:rsidR="00D462E6" w:rsidRDefault="00D462E6" w:rsidP="003E2928">
                <w:pPr>
                  <w:kinsoku w:val="0"/>
                  <w:overflowPunct w:val="0"/>
                  <w:autoSpaceDE w:val="0"/>
                  <w:autoSpaceDN w:val="0"/>
                  <w:adjustRightInd w:val="0"/>
                  <w:snapToGrid w:val="0"/>
                  <w:jc w:val="center"/>
                  <w:rPr>
                    <w:szCs w:val="21"/>
                  </w:rPr>
                </w:pPr>
                <w:r>
                  <w:rPr>
                    <w:rFonts w:hint="eastAsia"/>
                    <w:szCs w:val="21"/>
                  </w:rPr>
                  <w:t>2013年</w:t>
                </w:r>
              </w:p>
            </w:tc>
          </w:tr>
          <w:tr w:rsidR="00D462E6" w:rsidTr="00D462E6">
            <w:trPr>
              <w:trHeight w:val="285"/>
            </w:trPr>
            <w:tc>
              <w:tcPr>
                <w:tcW w:w="1542" w:type="pct"/>
              </w:tcPr>
              <w:p w:rsidR="00D462E6" w:rsidRDefault="00D462E6" w:rsidP="003E2928">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1237523"/>
                <w:lock w:val="sdtLocked"/>
              </w:sdtPr>
              <w:sdtContent>
                <w:tc>
                  <w:tcPr>
                    <w:tcW w:w="984" w:type="pct"/>
                  </w:tcPr>
                  <w:p w:rsidR="00D462E6" w:rsidRDefault="00D462E6" w:rsidP="003E2928">
                    <w:pPr>
                      <w:kinsoku w:val="0"/>
                      <w:overflowPunct w:val="0"/>
                      <w:autoSpaceDE w:val="0"/>
                      <w:autoSpaceDN w:val="0"/>
                      <w:adjustRightInd w:val="0"/>
                      <w:snapToGrid w:val="0"/>
                      <w:jc w:val="right"/>
                      <w:rPr>
                        <w:color w:val="FFC000"/>
                        <w:szCs w:val="21"/>
                      </w:rPr>
                    </w:pPr>
                    <w:r>
                      <w:rPr>
                        <w:szCs w:val="21"/>
                      </w:rPr>
                      <w:t>1,242,089,005.49</w:t>
                    </w:r>
                  </w:p>
                </w:tc>
              </w:sdtContent>
            </w:sdt>
            <w:sdt>
              <w:sdtPr>
                <w:rPr>
                  <w:bCs/>
                  <w:szCs w:val="21"/>
                </w:rPr>
                <w:alias w:val="营业收入"/>
                <w:tag w:val="_GBC_5ebde18133164216a6c99035161c7140"/>
                <w:id w:val="1237524"/>
                <w:lock w:val="sdtLocked"/>
              </w:sdtPr>
              <w:sdtContent>
                <w:tc>
                  <w:tcPr>
                    <w:tcW w:w="984" w:type="pct"/>
                  </w:tcPr>
                  <w:p w:rsidR="00D462E6" w:rsidRDefault="00D462E6" w:rsidP="003E2928">
                    <w:pPr>
                      <w:kinsoku w:val="0"/>
                      <w:overflowPunct w:val="0"/>
                      <w:autoSpaceDE w:val="0"/>
                      <w:autoSpaceDN w:val="0"/>
                      <w:adjustRightInd w:val="0"/>
                      <w:snapToGrid w:val="0"/>
                      <w:jc w:val="right"/>
                      <w:rPr>
                        <w:bCs/>
                        <w:color w:val="008000"/>
                        <w:szCs w:val="21"/>
                      </w:rPr>
                    </w:pPr>
                    <w:r>
                      <w:rPr>
                        <w:bCs/>
                        <w:szCs w:val="21"/>
                      </w:rPr>
                      <w:t>1,423,081,266.73</w:t>
                    </w:r>
                  </w:p>
                </w:tc>
              </w:sdtContent>
            </w:sdt>
            <w:sdt>
              <w:sdtPr>
                <w:rPr>
                  <w:szCs w:val="21"/>
                </w:rPr>
                <w:alias w:val="营业收入本期比上期增减"/>
                <w:tag w:val="_GBC_d245bb7f9c2c41538207a23740b989d6"/>
                <w:id w:val="1237525"/>
                <w:lock w:val="sdtLocked"/>
              </w:sdtPr>
              <w:sdtContent>
                <w:tc>
                  <w:tcPr>
                    <w:tcW w:w="439" w:type="pct"/>
                  </w:tcPr>
                  <w:p w:rsidR="00D462E6" w:rsidRDefault="00D462E6" w:rsidP="003E2928">
                    <w:pPr>
                      <w:kinsoku w:val="0"/>
                      <w:overflowPunct w:val="0"/>
                      <w:autoSpaceDE w:val="0"/>
                      <w:autoSpaceDN w:val="0"/>
                      <w:adjustRightInd w:val="0"/>
                      <w:snapToGrid w:val="0"/>
                      <w:jc w:val="right"/>
                      <w:rPr>
                        <w:color w:val="008000"/>
                        <w:szCs w:val="21"/>
                      </w:rPr>
                    </w:pPr>
                    <w:r>
                      <w:rPr>
                        <w:szCs w:val="21"/>
                      </w:rPr>
                      <w:t>-12.72</w:t>
                    </w:r>
                  </w:p>
                </w:tc>
              </w:sdtContent>
            </w:sdt>
            <w:sdt>
              <w:sdtPr>
                <w:rPr>
                  <w:szCs w:val="21"/>
                </w:rPr>
                <w:alias w:val="营业收入"/>
                <w:tag w:val="_GBC_9f6be0f757624eaaa155a610299f7dec"/>
                <w:id w:val="1237526"/>
                <w:lock w:val="sdtLocked"/>
              </w:sdtPr>
              <w:sdtContent>
                <w:tc>
                  <w:tcPr>
                    <w:tcW w:w="1050" w:type="pct"/>
                  </w:tcPr>
                  <w:p w:rsidR="00D462E6" w:rsidRDefault="00D462E6" w:rsidP="003E2928">
                    <w:pPr>
                      <w:kinsoku w:val="0"/>
                      <w:overflowPunct w:val="0"/>
                      <w:autoSpaceDE w:val="0"/>
                      <w:autoSpaceDN w:val="0"/>
                      <w:adjustRightInd w:val="0"/>
                      <w:snapToGrid w:val="0"/>
                      <w:jc w:val="right"/>
                      <w:rPr>
                        <w:szCs w:val="21"/>
                      </w:rPr>
                    </w:pPr>
                    <w:r>
                      <w:rPr>
                        <w:szCs w:val="21"/>
                      </w:rPr>
                      <w:t>1,263,564,157.62</w:t>
                    </w:r>
                  </w:p>
                </w:tc>
              </w:sdtContent>
            </w:sdt>
          </w:tr>
          <w:tr w:rsidR="00D462E6" w:rsidTr="00D462E6">
            <w:trPr>
              <w:trHeight w:val="285"/>
            </w:trPr>
            <w:tc>
              <w:tcPr>
                <w:tcW w:w="1542" w:type="pct"/>
              </w:tcPr>
              <w:p w:rsidR="00D462E6" w:rsidRDefault="00D462E6" w:rsidP="003E2928">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1237527"/>
                <w:lock w:val="sdtLocked"/>
              </w:sdtPr>
              <w:sdtContent>
                <w:tc>
                  <w:tcPr>
                    <w:tcW w:w="984" w:type="pct"/>
                  </w:tcPr>
                  <w:p w:rsidR="00D462E6" w:rsidRDefault="000F115C" w:rsidP="000F115C">
                    <w:pPr>
                      <w:kinsoku w:val="0"/>
                      <w:overflowPunct w:val="0"/>
                      <w:autoSpaceDE w:val="0"/>
                      <w:autoSpaceDN w:val="0"/>
                      <w:adjustRightInd w:val="0"/>
                      <w:snapToGrid w:val="0"/>
                      <w:jc w:val="right"/>
                      <w:rPr>
                        <w:color w:val="008000"/>
                        <w:szCs w:val="21"/>
                      </w:rPr>
                    </w:pPr>
                    <w:r>
                      <w:rPr>
                        <w:szCs w:val="21"/>
                      </w:rPr>
                      <w:t>10</w:t>
                    </w:r>
                    <w:r>
                      <w:rPr>
                        <w:rFonts w:hint="eastAsia"/>
                        <w:szCs w:val="21"/>
                      </w:rPr>
                      <w:t>3</w:t>
                    </w:r>
                    <w:r>
                      <w:rPr>
                        <w:szCs w:val="21"/>
                      </w:rPr>
                      <w:t>,</w:t>
                    </w:r>
                    <w:r>
                      <w:rPr>
                        <w:rFonts w:hint="eastAsia"/>
                        <w:szCs w:val="21"/>
                      </w:rPr>
                      <w:t>892</w:t>
                    </w:r>
                    <w:r>
                      <w:rPr>
                        <w:szCs w:val="21"/>
                      </w:rPr>
                      <w:t>,</w:t>
                    </w:r>
                    <w:r>
                      <w:rPr>
                        <w:rFonts w:hint="eastAsia"/>
                        <w:szCs w:val="21"/>
                      </w:rPr>
                      <w:t>892</w:t>
                    </w:r>
                    <w:r>
                      <w:rPr>
                        <w:szCs w:val="21"/>
                      </w:rPr>
                      <w:t>.</w:t>
                    </w:r>
                    <w:r>
                      <w:rPr>
                        <w:rFonts w:hint="eastAsia"/>
                        <w:szCs w:val="21"/>
                      </w:rPr>
                      <w:t>33</w:t>
                    </w:r>
                  </w:p>
                </w:tc>
              </w:sdtContent>
            </w:sdt>
            <w:sdt>
              <w:sdtPr>
                <w:rPr>
                  <w:bCs/>
                  <w:szCs w:val="21"/>
                </w:rPr>
                <w:alias w:val="归属于母公司所有者的净利润"/>
                <w:tag w:val="_GBC_6d6bf686bd404031a3159ad1561b60a6"/>
                <w:id w:val="1237528"/>
                <w:lock w:val="sdtLocked"/>
              </w:sdtPr>
              <w:sdtContent>
                <w:tc>
                  <w:tcPr>
                    <w:tcW w:w="984" w:type="pct"/>
                  </w:tcPr>
                  <w:p w:rsidR="00D462E6" w:rsidRDefault="00D462E6" w:rsidP="003E2928">
                    <w:pPr>
                      <w:kinsoku w:val="0"/>
                      <w:overflowPunct w:val="0"/>
                      <w:autoSpaceDE w:val="0"/>
                      <w:autoSpaceDN w:val="0"/>
                      <w:adjustRightInd w:val="0"/>
                      <w:snapToGrid w:val="0"/>
                      <w:jc w:val="right"/>
                      <w:rPr>
                        <w:bCs/>
                        <w:color w:val="008000"/>
                        <w:szCs w:val="21"/>
                      </w:rPr>
                    </w:pPr>
                    <w:r>
                      <w:rPr>
                        <w:bCs/>
                        <w:szCs w:val="21"/>
                      </w:rPr>
                      <w:t>99,670,814.08</w:t>
                    </w:r>
                  </w:p>
                </w:tc>
              </w:sdtContent>
            </w:sdt>
            <w:sdt>
              <w:sdtPr>
                <w:rPr>
                  <w:szCs w:val="21"/>
                </w:rPr>
                <w:alias w:val="净利润本期比上期增减"/>
                <w:tag w:val="_GBC_f87592e0d33e4b75b487885c4a2dc4f6"/>
                <w:id w:val="1237529"/>
                <w:lock w:val="sdtLocked"/>
              </w:sdtPr>
              <w:sdtContent>
                <w:tc>
                  <w:tcPr>
                    <w:tcW w:w="439" w:type="pct"/>
                  </w:tcPr>
                  <w:p w:rsidR="00D462E6" w:rsidRDefault="0078579E" w:rsidP="003E2928">
                    <w:pPr>
                      <w:kinsoku w:val="0"/>
                      <w:overflowPunct w:val="0"/>
                      <w:autoSpaceDE w:val="0"/>
                      <w:autoSpaceDN w:val="0"/>
                      <w:adjustRightInd w:val="0"/>
                      <w:snapToGrid w:val="0"/>
                      <w:jc w:val="right"/>
                      <w:rPr>
                        <w:color w:val="008000"/>
                        <w:szCs w:val="21"/>
                      </w:rPr>
                    </w:pPr>
                    <w:r>
                      <w:rPr>
                        <w:rFonts w:hint="eastAsia"/>
                        <w:szCs w:val="21"/>
                      </w:rPr>
                      <w:t>4.24</w:t>
                    </w:r>
                  </w:p>
                </w:tc>
              </w:sdtContent>
            </w:sdt>
            <w:sdt>
              <w:sdtPr>
                <w:rPr>
                  <w:szCs w:val="21"/>
                </w:rPr>
                <w:alias w:val="归属于母公司所有者的净利润"/>
                <w:tag w:val="_GBC_ab06469ed6b940cf99fe707de34176d4"/>
                <w:id w:val="1237530"/>
                <w:lock w:val="sdtLocked"/>
              </w:sdtPr>
              <w:sdtContent>
                <w:tc>
                  <w:tcPr>
                    <w:tcW w:w="1050" w:type="pct"/>
                  </w:tcPr>
                  <w:p w:rsidR="00D462E6" w:rsidRDefault="00D462E6" w:rsidP="003E2928">
                    <w:pPr>
                      <w:kinsoku w:val="0"/>
                      <w:overflowPunct w:val="0"/>
                      <w:autoSpaceDE w:val="0"/>
                      <w:autoSpaceDN w:val="0"/>
                      <w:adjustRightInd w:val="0"/>
                      <w:snapToGrid w:val="0"/>
                      <w:jc w:val="right"/>
                      <w:rPr>
                        <w:szCs w:val="21"/>
                      </w:rPr>
                    </w:pPr>
                    <w:r>
                      <w:rPr>
                        <w:szCs w:val="21"/>
                      </w:rPr>
                      <w:t>62,518,819.46</w:t>
                    </w:r>
                  </w:p>
                </w:tc>
              </w:sdtContent>
            </w:sdt>
          </w:tr>
          <w:tr w:rsidR="00D462E6" w:rsidTr="00D462E6">
            <w:trPr>
              <w:trHeight w:val="285"/>
            </w:trPr>
            <w:tc>
              <w:tcPr>
                <w:tcW w:w="1542" w:type="pct"/>
              </w:tcPr>
              <w:p w:rsidR="00D462E6" w:rsidRPr="00142AF5" w:rsidRDefault="00D462E6" w:rsidP="003E2928">
                <w:pPr>
                  <w:kinsoku w:val="0"/>
                  <w:overflowPunct w:val="0"/>
                  <w:autoSpaceDE w:val="0"/>
                  <w:autoSpaceDN w:val="0"/>
                  <w:adjustRightInd w:val="0"/>
                  <w:snapToGrid w:val="0"/>
                  <w:rPr>
                    <w:b/>
                    <w:szCs w:val="21"/>
                  </w:rPr>
                </w:pPr>
                <w:r w:rsidRPr="00142AF5">
                  <w:rPr>
                    <w:rFonts w:hint="eastAsia"/>
                    <w:b/>
                    <w:szCs w:val="21"/>
                  </w:rPr>
                  <w:t>归属于上市公司股东的扣除非经常性损益的净利润</w:t>
                </w:r>
              </w:p>
            </w:tc>
            <w:sdt>
              <w:sdtPr>
                <w:rPr>
                  <w:szCs w:val="21"/>
                </w:rPr>
                <w:alias w:val="扣除非经常性损益后的净利润"/>
                <w:tag w:val="_GBC_73a5fa7c699e4c109916d37af25416b3"/>
                <w:id w:val="1237531"/>
                <w:lock w:val="sdtLocked"/>
              </w:sdtPr>
              <w:sdtContent>
                <w:tc>
                  <w:tcPr>
                    <w:tcW w:w="984" w:type="pct"/>
                  </w:tcPr>
                  <w:p w:rsidR="00D462E6" w:rsidRPr="00CF7121" w:rsidRDefault="00E64875" w:rsidP="003E2928">
                    <w:pPr>
                      <w:kinsoku w:val="0"/>
                      <w:overflowPunct w:val="0"/>
                      <w:autoSpaceDE w:val="0"/>
                      <w:autoSpaceDN w:val="0"/>
                      <w:adjustRightInd w:val="0"/>
                      <w:snapToGrid w:val="0"/>
                      <w:jc w:val="right"/>
                      <w:rPr>
                        <w:color w:val="008000"/>
                        <w:szCs w:val="21"/>
                      </w:rPr>
                    </w:pPr>
                    <w:r>
                      <w:rPr>
                        <w:szCs w:val="21"/>
                      </w:rPr>
                      <w:t>87,775,317.62</w:t>
                    </w:r>
                  </w:p>
                </w:tc>
              </w:sdtContent>
            </w:sdt>
            <w:sdt>
              <w:sdtPr>
                <w:rPr>
                  <w:bCs/>
                  <w:szCs w:val="21"/>
                </w:rPr>
                <w:alias w:val="扣除非经常性损益后的净利润"/>
                <w:tag w:val="_GBC_a89db29d79504811b2a5d1ef6d713485"/>
                <w:id w:val="1237532"/>
                <w:lock w:val="sdtLocked"/>
              </w:sdtPr>
              <w:sdtContent>
                <w:tc>
                  <w:tcPr>
                    <w:tcW w:w="984" w:type="pct"/>
                  </w:tcPr>
                  <w:p w:rsidR="00D462E6" w:rsidRDefault="004E4DED" w:rsidP="003E2928">
                    <w:pPr>
                      <w:kinsoku w:val="0"/>
                      <w:overflowPunct w:val="0"/>
                      <w:autoSpaceDE w:val="0"/>
                      <w:autoSpaceDN w:val="0"/>
                      <w:adjustRightInd w:val="0"/>
                      <w:snapToGrid w:val="0"/>
                      <w:jc w:val="right"/>
                      <w:rPr>
                        <w:bCs/>
                        <w:color w:val="008000"/>
                        <w:szCs w:val="21"/>
                      </w:rPr>
                    </w:pPr>
                    <w:r>
                      <w:rPr>
                        <w:bCs/>
                        <w:szCs w:val="21"/>
                      </w:rPr>
                      <w:t>8</w:t>
                    </w:r>
                    <w:r>
                      <w:rPr>
                        <w:rFonts w:hint="eastAsia"/>
                        <w:bCs/>
                        <w:szCs w:val="21"/>
                      </w:rPr>
                      <w:t>7</w:t>
                    </w:r>
                    <w:r>
                      <w:rPr>
                        <w:bCs/>
                        <w:szCs w:val="21"/>
                      </w:rPr>
                      <w:t>,</w:t>
                    </w:r>
                    <w:r>
                      <w:rPr>
                        <w:rFonts w:hint="eastAsia"/>
                        <w:bCs/>
                        <w:szCs w:val="21"/>
                      </w:rPr>
                      <w:t>120</w:t>
                    </w:r>
                    <w:r>
                      <w:rPr>
                        <w:bCs/>
                        <w:szCs w:val="21"/>
                      </w:rPr>
                      <w:t>,</w:t>
                    </w:r>
                    <w:r>
                      <w:rPr>
                        <w:rFonts w:hint="eastAsia"/>
                        <w:bCs/>
                        <w:szCs w:val="21"/>
                      </w:rPr>
                      <w:t>712</w:t>
                    </w:r>
                    <w:r>
                      <w:rPr>
                        <w:bCs/>
                        <w:szCs w:val="21"/>
                      </w:rPr>
                      <w:t>.</w:t>
                    </w:r>
                    <w:r>
                      <w:rPr>
                        <w:rFonts w:hint="eastAsia"/>
                        <w:bCs/>
                        <w:szCs w:val="21"/>
                      </w:rPr>
                      <w:t>40</w:t>
                    </w:r>
                  </w:p>
                </w:tc>
              </w:sdtContent>
            </w:sdt>
            <w:sdt>
              <w:sdtPr>
                <w:rPr>
                  <w:szCs w:val="21"/>
                </w:rPr>
                <w:alias w:val="扣除非经常性损益的净利润本期比上期增减"/>
                <w:tag w:val="_GBC_3a506684aaa04542b0ac692c84c5c5d5"/>
                <w:id w:val="1237533"/>
                <w:lock w:val="sdtLocked"/>
              </w:sdtPr>
              <w:sdtContent>
                <w:tc>
                  <w:tcPr>
                    <w:tcW w:w="439" w:type="pct"/>
                  </w:tcPr>
                  <w:p w:rsidR="00D462E6" w:rsidRDefault="00804989" w:rsidP="00804989">
                    <w:pPr>
                      <w:kinsoku w:val="0"/>
                      <w:overflowPunct w:val="0"/>
                      <w:autoSpaceDE w:val="0"/>
                      <w:autoSpaceDN w:val="0"/>
                      <w:adjustRightInd w:val="0"/>
                      <w:snapToGrid w:val="0"/>
                      <w:jc w:val="right"/>
                      <w:rPr>
                        <w:color w:val="008000"/>
                        <w:szCs w:val="21"/>
                      </w:rPr>
                    </w:pPr>
                    <w:r>
                      <w:rPr>
                        <w:rFonts w:hint="eastAsia"/>
                        <w:szCs w:val="21"/>
                      </w:rPr>
                      <w:t>0.75</w:t>
                    </w:r>
                  </w:p>
                </w:tc>
              </w:sdtContent>
            </w:sdt>
            <w:sdt>
              <w:sdtPr>
                <w:rPr>
                  <w:szCs w:val="21"/>
                </w:rPr>
                <w:alias w:val="扣除非经常性损益后的净利润"/>
                <w:tag w:val="_GBC_b05175980a764c9bb13def18c21acf61"/>
                <w:id w:val="1237534"/>
                <w:lock w:val="sdtLocked"/>
              </w:sdtPr>
              <w:sdtContent>
                <w:tc>
                  <w:tcPr>
                    <w:tcW w:w="1050" w:type="pct"/>
                  </w:tcPr>
                  <w:p w:rsidR="00D462E6" w:rsidRDefault="00D462E6" w:rsidP="003E2928">
                    <w:pPr>
                      <w:kinsoku w:val="0"/>
                      <w:overflowPunct w:val="0"/>
                      <w:autoSpaceDE w:val="0"/>
                      <w:autoSpaceDN w:val="0"/>
                      <w:adjustRightInd w:val="0"/>
                      <w:snapToGrid w:val="0"/>
                      <w:jc w:val="right"/>
                      <w:rPr>
                        <w:szCs w:val="21"/>
                      </w:rPr>
                    </w:pPr>
                    <w:r>
                      <w:rPr>
                        <w:szCs w:val="21"/>
                      </w:rPr>
                      <w:t>46,539,912.45</w:t>
                    </w:r>
                  </w:p>
                </w:tc>
              </w:sdtContent>
            </w:sdt>
          </w:tr>
          <w:tr w:rsidR="00D462E6" w:rsidTr="00D462E6">
            <w:trPr>
              <w:trHeight w:val="285"/>
            </w:trPr>
            <w:tc>
              <w:tcPr>
                <w:tcW w:w="1542" w:type="pct"/>
              </w:tcPr>
              <w:p w:rsidR="00D462E6" w:rsidRPr="00142AF5" w:rsidRDefault="00D462E6" w:rsidP="003E2928">
                <w:pPr>
                  <w:kinsoku w:val="0"/>
                  <w:overflowPunct w:val="0"/>
                  <w:autoSpaceDE w:val="0"/>
                  <w:autoSpaceDN w:val="0"/>
                  <w:adjustRightInd w:val="0"/>
                  <w:snapToGrid w:val="0"/>
                  <w:rPr>
                    <w:b/>
                    <w:szCs w:val="21"/>
                    <w:highlight w:val="magenta"/>
                  </w:rPr>
                </w:pPr>
                <w:r w:rsidRPr="00142AF5">
                  <w:rPr>
                    <w:rFonts w:hint="eastAsia"/>
                    <w:b/>
                    <w:szCs w:val="21"/>
                  </w:rPr>
                  <w:t>经营活动产生的现金流量净额</w:t>
                </w:r>
              </w:p>
            </w:tc>
            <w:sdt>
              <w:sdtPr>
                <w:rPr>
                  <w:szCs w:val="21"/>
                </w:rPr>
                <w:alias w:val="经营活动现金流量净额"/>
                <w:tag w:val="_GBC_294f9614f31f4521adb865d4c008bd76"/>
                <w:id w:val="1237535"/>
                <w:lock w:val="sdtLocked"/>
              </w:sdtPr>
              <w:sdtContent>
                <w:tc>
                  <w:tcPr>
                    <w:tcW w:w="984" w:type="pct"/>
                  </w:tcPr>
                  <w:p w:rsidR="00D462E6" w:rsidRPr="00CF7121" w:rsidRDefault="00CF7121" w:rsidP="003E2928">
                    <w:pPr>
                      <w:kinsoku w:val="0"/>
                      <w:overflowPunct w:val="0"/>
                      <w:autoSpaceDE w:val="0"/>
                      <w:autoSpaceDN w:val="0"/>
                      <w:adjustRightInd w:val="0"/>
                      <w:snapToGrid w:val="0"/>
                      <w:jc w:val="right"/>
                      <w:rPr>
                        <w:color w:val="008000"/>
                        <w:szCs w:val="21"/>
                      </w:rPr>
                    </w:pPr>
                    <w:r w:rsidRPr="00CF7121">
                      <w:rPr>
                        <w:szCs w:val="21"/>
                      </w:rPr>
                      <w:t>16</w:t>
                    </w:r>
                    <w:r w:rsidRPr="00CF7121">
                      <w:rPr>
                        <w:rFonts w:hint="eastAsia"/>
                        <w:szCs w:val="21"/>
                      </w:rPr>
                      <w:t>8</w:t>
                    </w:r>
                    <w:r w:rsidRPr="00CF7121">
                      <w:rPr>
                        <w:szCs w:val="21"/>
                      </w:rPr>
                      <w:t>,</w:t>
                    </w:r>
                    <w:r w:rsidRPr="00CF7121">
                      <w:rPr>
                        <w:rFonts w:hint="eastAsia"/>
                        <w:szCs w:val="21"/>
                      </w:rPr>
                      <w:t>572</w:t>
                    </w:r>
                    <w:r w:rsidRPr="00CF7121">
                      <w:rPr>
                        <w:szCs w:val="21"/>
                      </w:rPr>
                      <w:t>,</w:t>
                    </w:r>
                    <w:r w:rsidRPr="00CF7121">
                      <w:rPr>
                        <w:rFonts w:hint="eastAsia"/>
                        <w:szCs w:val="21"/>
                      </w:rPr>
                      <w:t>099</w:t>
                    </w:r>
                    <w:r w:rsidRPr="00CF7121">
                      <w:rPr>
                        <w:szCs w:val="21"/>
                      </w:rPr>
                      <w:t>.</w:t>
                    </w:r>
                    <w:r w:rsidRPr="00CF7121">
                      <w:rPr>
                        <w:rFonts w:hint="eastAsia"/>
                        <w:szCs w:val="21"/>
                      </w:rPr>
                      <w:t>10</w:t>
                    </w:r>
                  </w:p>
                </w:tc>
              </w:sdtContent>
            </w:sdt>
            <w:sdt>
              <w:sdtPr>
                <w:rPr>
                  <w:szCs w:val="21"/>
                </w:rPr>
                <w:alias w:val="经营活动现金流量净额"/>
                <w:tag w:val="_GBC_3580c100c5e64054bce341c2c408ce6a"/>
                <w:id w:val="1237536"/>
                <w:lock w:val="sdtLocked"/>
              </w:sdtPr>
              <w:sdtContent>
                <w:tc>
                  <w:tcPr>
                    <w:tcW w:w="984" w:type="pct"/>
                  </w:tcPr>
                  <w:p w:rsidR="00D462E6" w:rsidRDefault="00D462E6" w:rsidP="003E2928">
                    <w:pPr>
                      <w:kinsoku w:val="0"/>
                      <w:overflowPunct w:val="0"/>
                      <w:autoSpaceDE w:val="0"/>
                      <w:autoSpaceDN w:val="0"/>
                      <w:adjustRightInd w:val="0"/>
                      <w:snapToGrid w:val="0"/>
                      <w:jc w:val="right"/>
                      <w:rPr>
                        <w:color w:val="008000"/>
                        <w:szCs w:val="21"/>
                      </w:rPr>
                    </w:pPr>
                    <w:r>
                      <w:rPr>
                        <w:szCs w:val="21"/>
                      </w:rPr>
                      <w:t>145,722,140.75</w:t>
                    </w:r>
                  </w:p>
                </w:tc>
              </w:sdtContent>
            </w:sdt>
            <w:sdt>
              <w:sdtPr>
                <w:rPr>
                  <w:szCs w:val="21"/>
                </w:rPr>
                <w:alias w:val="经营活动现金流量净额本期比上期增减"/>
                <w:tag w:val="_GBC_f511f5858fcc4ce08804fc2c4ed9f991"/>
                <w:id w:val="1237537"/>
                <w:lock w:val="sdtLocked"/>
              </w:sdtPr>
              <w:sdtContent>
                <w:tc>
                  <w:tcPr>
                    <w:tcW w:w="439" w:type="pct"/>
                  </w:tcPr>
                  <w:p w:rsidR="00D462E6" w:rsidRDefault="004E4DED" w:rsidP="004E4DED">
                    <w:pPr>
                      <w:kinsoku w:val="0"/>
                      <w:overflowPunct w:val="0"/>
                      <w:autoSpaceDE w:val="0"/>
                      <w:autoSpaceDN w:val="0"/>
                      <w:adjustRightInd w:val="0"/>
                      <w:snapToGrid w:val="0"/>
                      <w:jc w:val="right"/>
                      <w:rPr>
                        <w:color w:val="008000"/>
                        <w:szCs w:val="21"/>
                      </w:rPr>
                    </w:pPr>
                    <w:r>
                      <w:rPr>
                        <w:szCs w:val="21"/>
                      </w:rPr>
                      <w:t>1</w:t>
                    </w:r>
                    <w:r>
                      <w:rPr>
                        <w:rFonts w:hint="eastAsia"/>
                        <w:szCs w:val="21"/>
                      </w:rPr>
                      <w:t>5</w:t>
                    </w:r>
                    <w:r>
                      <w:rPr>
                        <w:szCs w:val="21"/>
                      </w:rPr>
                      <w:t>.</w:t>
                    </w:r>
                    <w:r>
                      <w:rPr>
                        <w:rFonts w:hint="eastAsia"/>
                        <w:szCs w:val="21"/>
                      </w:rPr>
                      <w:t>68</w:t>
                    </w:r>
                  </w:p>
                </w:tc>
              </w:sdtContent>
            </w:sdt>
            <w:sdt>
              <w:sdtPr>
                <w:rPr>
                  <w:szCs w:val="21"/>
                </w:rPr>
                <w:alias w:val="经营活动现金流量净额"/>
                <w:tag w:val="_GBC_161f2f6071ee46c1bfee1346cd526e1a"/>
                <w:id w:val="1237538"/>
                <w:lock w:val="sdtLocked"/>
              </w:sdtPr>
              <w:sdtContent>
                <w:tc>
                  <w:tcPr>
                    <w:tcW w:w="1050" w:type="pct"/>
                  </w:tcPr>
                  <w:p w:rsidR="00D462E6" w:rsidRDefault="00D462E6" w:rsidP="003E2928">
                    <w:pPr>
                      <w:kinsoku w:val="0"/>
                      <w:overflowPunct w:val="0"/>
                      <w:autoSpaceDE w:val="0"/>
                      <w:autoSpaceDN w:val="0"/>
                      <w:adjustRightInd w:val="0"/>
                      <w:snapToGrid w:val="0"/>
                      <w:jc w:val="right"/>
                      <w:rPr>
                        <w:szCs w:val="21"/>
                      </w:rPr>
                    </w:pPr>
                    <w:r>
                      <w:rPr>
                        <w:szCs w:val="21"/>
                      </w:rPr>
                      <w:t>114,630,746.80</w:t>
                    </w:r>
                  </w:p>
                </w:tc>
              </w:sdtContent>
            </w:sdt>
          </w:tr>
          <w:tr w:rsidR="00D462E6" w:rsidTr="00D462E6">
            <w:trPr>
              <w:trHeight w:val="1162"/>
            </w:trPr>
            <w:tc>
              <w:tcPr>
                <w:tcW w:w="1542" w:type="pct"/>
              </w:tcPr>
              <w:p w:rsidR="00D462E6" w:rsidRDefault="00D462E6" w:rsidP="003E2928">
                <w:pPr>
                  <w:kinsoku w:val="0"/>
                  <w:overflowPunct w:val="0"/>
                  <w:autoSpaceDE w:val="0"/>
                  <w:autoSpaceDN w:val="0"/>
                  <w:adjustRightInd w:val="0"/>
                  <w:snapToGrid w:val="0"/>
                  <w:rPr>
                    <w:szCs w:val="21"/>
                  </w:rPr>
                </w:pPr>
              </w:p>
            </w:tc>
            <w:tc>
              <w:tcPr>
                <w:tcW w:w="984" w:type="pct"/>
                <w:vAlign w:val="center"/>
              </w:tcPr>
              <w:p w:rsidR="00D462E6" w:rsidRDefault="00D462E6" w:rsidP="003E2928">
                <w:pPr>
                  <w:kinsoku w:val="0"/>
                  <w:overflowPunct w:val="0"/>
                  <w:autoSpaceDE w:val="0"/>
                  <w:autoSpaceDN w:val="0"/>
                  <w:adjustRightInd w:val="0"/>
                  <w:snapToGrid w:val="0"/>
                  <w:jc w:val="center"/>
                  <w:rPr>
                    <w:szCs w:val="21"/>
                  </w:rPr>
                </w:pPr>
                <w:r>
                  <w:rPr>
                    <w:rFonts w:hint="eastAsia"/>
                    <w:szCs w:val="21"/>
                  </w:rPr>
                  <w:t>2015年</w:t>
                </w:r>
                <w:r>
                  <w:rPr>
                    <w:szCs w:val="21"/>
                  </w:rPr>
                  <w:t>末</w:t>
                </w:r>
              </w:p>
            </w:tc>
            <w:tc>
              <w:tcPr>
                <w:tcW w:w="984" w:type="pct"/>
                <w:vAlign w:val="center"/>
              </w:tcPr>
              <w:p w:rsidR="00D462E6" w:rsidRDefault="00D462E6" w:rsidP="003E2928">
                <w:pPr>
                  <w:kinsoku w:val="0"/>
                  <w:overflowPunct w:val="0"/>
                  <w:autoSpaceDE w:val="0"/>
                  <w:autoSpaceDN w:val="0"/>
                  <w:adjustRightInd w:val="0"/>
                  <w:snapToGrid w:val="0"/>
                  <w:jc w:val="center"/>
                  <w:rPr>
                    <w:szCs w:val="21"/>
                  </w:rPr>
                </w:pPr>
                <w:r>
                  <w:rPr>
                    <w:rFonts w:hint="eastAsia"/>
                    <w:szCs w:val="21"/>
                  </w:rPr>
                  <w:t>2014年</w:t>
                </w:r>
                <w:r>
                  <w:rPr>
                    <w:szCs w:val="21"/>
                  </w:rPr>
                  <w:t>末</w:t>
                </w:r>
              </w:p>
            </w:tc>
            <w:tc>
              <w:tcPr>
                <w:tcW w:w="439" w:type="pct"/>
                <w:vAlign w:val="center"/>
              </w:tcPr>
              <w:p w:rsidR="00D462E6" w:rsidRDefault="00D462E6" w:rsidP="003E2928">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1050" w:type="pct"/>
                <w:vAlign w:val="center"/>
              </w:tcPr>
              <w:p w:rsidR="00D462E6" w:rsidRDefault="00D462E6" w:rsidP="003E2928">
                <w:pPr>
                  <w:kinsoku w:val="0"/>
                  <w:overflowPunct w:val="0"/>
                  <w:autoSpaceDE w:val="0"/>
                  <w:autoSpaceDN w:val="0"/>
                  <w:adjustRightInd w:val="0"/>
                  <w:snapToGrid w:val="0"/>
                  <w:jc w:val="center"/>
                  <w:rPr>
                    <w:szCs w:val="21"/>
                  </w:rPr>
                </w:pPr>
                <w:r>
                  <w:rPr>
                    <w:rFonts w:hint="eastAsia"/>
                    <w:szCs w:val="21"/>
                  </w:rPr>
                  <w:t>2013年末</w:t>
                </w:r>
              </w:p>
            </w:tc>
          </w:tr>
          <w:tr w:rsidR="00D462E6" w:rsidTr="00D462E6">
            <w:trPr>
              <w:trHeight w:val="285"/>
            </w:trPr>
            <w:tc>
              <w:tcPr>
                <w:tcW w:w="1542" w:type="pct"/>
              </w:tcPr>
              <w:p w:rsidR="00D462E6" w:rsidRDefault="00D462E6" w:rsidP="003E2928">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1237539"/>
                <w:lock w:val="sdtLocked"/>
              </w:sdtPr>
              <w:sdtContent>
                <w:tc>
                  <w:tcPr>
                    <w:tcW w:w="984" w:type="pct"/>
                  </w:tcPr>
                  <w:p w:rsidR="00D462E6" w:rsidRDefault="00142AF5" w:rsidP="003E2928">
                    <w:pPr>
                      <w:kinsoku w:val="0"/>
                      <w:overflowPunct w:val="0"/>
                      <w:autoSpaceDE w:val="0"/>
                      <w:autoSpaceDN w:val="0"/>
                      <w:adjustRightInd w:val="0"/>
                      <w:snapToGrid w:val="0"/>
                      <w:jc w:val="right"/>
                      <w:rPr>
                        <w:szCs w:val="21"/>
                      </w:rPr>
                    </w:pPr>
                    <w:r>
                      <w:rPr>
                        <w:szCs w:val="21"/>
                      </w:rPr>
                      <w:t>1,08</w:t>
                    </w:r>
                    <w:r>
                      <w:rPr>
                        <w:rFonts w:hint="eastAsia"/>
                        <w:szCs w:val="21"/>
                      </w:rPr>
                      <w:t>5</w:t>
                    </w:r>
                    <w:r>
                      <w:rPr>
                        <w:szCs w:val="21"/>
                      </w:rPr>
                      <w:t>,</w:t>
                    </w:r>
                    <w:r>
                      <w:rPr>
                        <w:rFonts w:hint="eastAsia"/>
                        <w:szCs w:val="21"/>
                      </w:rPr>
                      <w:t>119</w:t>
                    </w:r>
                    <w:r>
                      <w:rPr>
                        <w:szCs w:val="21"/>
                      </w:rPr>
                      <w:t>,</w:t>
                    </w:r>
                    <w:r>
                      <w:rPr>
                        <w:rFonts w:hint="eastAsia"/>
                        <w:szCs w:val="21"/>
                      </w:rPr>
                      <w:t>329</w:t>
                    </w:r>
                    <w:r>
                      <w:rPr>
                        <w:szCs w:val="21"/>
                      </w:rPr>
                      <w:t>.</w:t>
                    </w:r>
                    <w:r>
                      <w:rPr>
                        <w:rFonts w:hint="eastAsia"/>
                        <w:szCs w:val="21"/>
                      </w:rPr>
                      <w:t>52</w:t>
                    </w:r>
                  </w:p>
                </w:tc>
              </w:sdtContent>
            </w:sdt>
            <w:sdt>
              <w:sdtPr>
                <w:rPr>
                  <w:bCs/>
                  <w:szCs w:val="21"/>
                </w:rPr>
                <w:alias w:val="归属于母公司所有者权益合计"/>
                <w:tag w:val="_GBC_372089a3972948e186a3237b13934229"/>
                <w:id w:val="1237540"/>
                <w:lock w:val="sdtLocked"/>
              </w:sdtPr>
              <w:sdtContent>
                <w:tc>
                  <w:tcPr>
                    <w:tcW w:w="984" w:type="pct"/>
                  </w:tcPr>
                  <w:p w:rsidR="00D462E6" w:rsidRDefault="00D462E6" w:rsidP="003E2928">
                    <w:pPr>
                      <w:kinsoku w:val="0"/>
                      <w:overflowPunct w:val="0"/>
                      <w:autoSpaceDE w:val="0"/>
                      <w:autoSpaceDN w:val="0"/>
                      <w:adjustRightInd w:val="0"/>
                      <w:snapToGrid w:val="0"/>
                      <w:jc w:val="right"/>
                      <w:rPr>
                        <w:bCs/>
                        <w:szCs w:val="21"/>
                      </w:rPr>
                    </w:pPr>
                    <w:r>
                      <w:rPr>
                        <w:bCs/>
                        <w:szCs w:val="21"/>
                      </w:rPr>
                      <w:t>521,990,411.24</w:t>
                    </w:r>
                  </w:p>
                </w:tc>
              </w:sdtContent>
            </w:sdt>
            <w:sdt>
              <w:sdtPr>
                <w:rPr>
                  <w:szCs w:val="21"/>
                </w:rPr>
                <w:alias w:val="股东权益本期比上期增减"/>
                <w:tag w:val="_GBC_33679eef1a1146c396af099d05423f27"/>
                <w:id w:val="1237541"/>
                <w:lock w:val="sdtLocked"/>
              </w:sdtPr>
              <w:sdtContent>
                <w:tc>
                  <w:tcPr>
                    <w:tcW w:w="439" w:type="pct"/>
                  </w:tcPr>
                  <w:p w:rsidR="00D462E6" w:rsidRDefault="00142AF5" w:rsidP="003E2928">
                    <w:pPr>
                      <w:kinsoku w:val="0"/>
                      <w:overflowPunct w:val="0"/>
                      <w:autoSpaceDE w:val="0"/>
                      <w:autoSpaceDN w:val="0"/>
                      <w:adjustRightInd w:val="0"/>
                      <w:snapToGrid w:val="0"/>
                      <w:jc w:val="right"/>
                      <w:rPr>
                        <w:szCs w:val="21"/>
                      </w:rPr>
                    </w:pPr>
                    <w:r>
                      <w:rPr>
                        <w:szCs w:val="21"/>
                      </w:rPr>
                      <w:t>10</w:t>
                    </w:r>
                    <w:r>
                      <w:rPr>
                        <w:rFonts w:hint="eastAsia"/>
                        <w:szCs w:val="21"/>
                      </w:rPr>
                      <w:t>7</w:t>
                    </w:r>
                    <w:r>
                      <w:rPr>
                        <w:szCs w:val="21"/>
                      </w:rPr>
                      <w:t>.</w:t>
                    </w:r>
                    <w:r>
                      <w:rPr>
                        <w:rFonts w:hint="eastAsia"/>
                        <w:szCs w:val="21"/>
                      </w:rPr>
                      <w:t>88</w:t>
                    </w:r>
                  </w:p>
                </w:tc>
              </w:sdtContent>
            </w:sdt>
            <w:sdt>
              <w:sdtPr>
                <w:rPr>
                  <w:szCs w:val="21"/>
                </w:rPr>
                <w:alias w:val="归属于母公司所有者权益合计"/>
                <w:tag w:val="_GBC_a2bba361377741dabe1a153e3747e196"/>
                <w:id w:val="1237542"/>
                <w:lock w:val="sdtLocked"/>
              </w:sdtPr>
              <w:sdtContent>
                <w:tc>
                  <w:tcPr>
                    <w:tcW w:w="1050" w:type="pct"/>
                  </w:tcPr>
                  <w:p w:rsidR="00D462E6" w:rsidRDefault="00D462E6" w:rsidP="003E2928">
                    <w:pPr>
                      <w:kinsoku w:val="0"/>
                      <w:overflowPunct w:val="0"/>
                      <w:autoSpaceDE w:val="0"/>
                      <w:autoSpaceDN w:val="0"/>
                      <w:adjustRightInd w:val="0"/>
                      <w:snapToGrid w:val="0"/>
                      <w:jc w:val="right"/>
                      <w:rPr>
                        <w:szCs w:val="21"/>
                      </w:rPr>
                    </w:pPr>
                    <w:r>
                      <w:rPr>
                        <w:szCs w:val="21"/>
                      </w:rPr>
                      <w:t>469,792,037.39</w:t>
                    </w:r>
                  </w:p>
                </w:tc>
              </w:sdtContent>
            </w:sdt>
          </w:tr>
          <w:tr w:rsidR="00D462E6" w:rsidTr="00D462E6">
            <w:trPr>
              <w:trHeight w:val="285"/>
            </w:trPr>
            <w:tc>
              <w:tcPr>
                <w:tcW w:w="1542" w:type="pct"/>
              </w:tcPr>
              <w:p w:rsidR="00D462E6" w:rsidRDefault="00D462E6" w:rsidP="003E2928">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1237543"/>
                <w:lock w:val="sdtLocked"/>
              </w:sdtPr>
              <w:sdtContent>
                <w:tc>
                  <w:tcPr>
                    <w:tcW w:w="984" w:type="pct"/>
                  </w:tcPr>
                  <w:p w:rsidR="00D462E6" w:rsidRDefault="004E4DED" w:rsidP="003E2928">
                    <w:pPr>
                      <w:kinsoku w:val="0"/>
                      <w:overflowPunct w:val="0"/>
                      <w:autoSpaceDE w:val="0"/>
                      <w:autoSpaceDN w:val="0"/>
                      <w:adjustRightInd w:val="0"/>
                      <w:snapToGrid w:val="0"/>
                      <w:jc w:val="right"/>
                      <w:rPr>
                        <w:szCs w:val="21"/>
                      </w:rPr>
                    </w:pPr>
                    <w:r>
                      <w:rPr>
                        <w:szCs w:val="21"/>
                      </w:rPr>
                      <w:t>1,674,402,740.74</w:t>
                    </w:r>
                  </w:p>
                </w:tc>
              </w:sdtContent>
            </w:sdt>
            <w:sdt>
              <w:sdtPr>
                <w:rPr>
                  <w:bCs/>
                  <w:szCs w:val="21"/>
                </w:rPr>
                <w:alias w:val="资产总计"/>
                <w:tag w:val="_GBC_b23fbc7fb51948cd8997e5c561f41d20"/>
                <w:id w:val="1237544"/>
                <w:lock w:val="sdtLocked"/>
              </w:sdtPr>
              <w:sdtContent>
                <w:tc>
                  <w:tcPr>
                    <w:tcW w:w="984" w:type="pct"/>
                  </w:tcPr>
                  <w:p w:rsidR="00D462E6" w:rsidRDefault="004E4DED" w:rsidP="003E2928">
                    <w:pPr>
                      <w:kinsoku w:val="0"/>
                      <w:overflowPunct w:val="0"/>
                      <w:autoSpaceDE w:val="0"/>
                      <w:autoSpaceDN w:val="0"/>
                      <w:adjustRightInd w:val="0"/>
                      <w:snapToGrid w:val="0"/>
                      <w:jc w:val="right"/>
                      <w:rPr>
                        <w:bCs/>
                        <w:szCs w:val="21"/>
                      </w:rPr>
                    </w:pPr>
                    <w:r>
                      <w:rPr>
                        <w:bCs/>
                        <w:szCs w:val="21"/>
                      </w:rPr>
                      <w:t>1,252,400,595.27</w:t>
                    </w:r>
                  </w:p>
                </w:tc>
              </w:sdtContent>
            </w:sdt>
            <w:sdt>
              <w:sdtPr>
                <w:rPr>
                  <w:szCs w:val="21"/>
                </w:rPr>
                <w:alias w:val="总资产本期比上期增减"/>
                <w:tag w:val="_GBC_71820f5c9d5b45af864c401dccce8e93"/>
                <w:id w:val="1237545"/>
                <w:lock w:val="sdtLocked"/>
              </w:sdtPr>
              <w:sdtContent>
                <w:tc>
                  <w:tcPr>
                    <w:tcW w:w="439" w:type="pct"/>
                  </w:tcPr>
                  <w:p w:rsidR="00D462E6" w:rsidRDefault="004E4DED" w:rsidP="003E2928">
                    <w:pPr>
                      <w:kinsoku w:val="0"/>
                      <w:overflowPunct w:val="0"/>
                      <w:autoSpaceDE w:val="0"/>
                      <w:autoSpaceDN w:val="0"/>
                      <w:adjustRightInd w:val="0"/>
                      <w:snapToGrid w:val="0"/>
                      <w:jc w:val="right"/>
                      <w:rPr>
                        <w:szCs w:val="21"/>
                      </w:rPr>
                    </w:pPr>
                    <w:r>
                      <w:rPr>
                        <w:szCs w:val="21"/>
                      </w:rPr>
                      <w:t>33.70</w:t>
                    </w:r>
                  </w:p>
                </w:tc>
              </w:sdtContent>
            </w:sdt>
            <w:sdt>
              <w:sdtPr>
                <w:rPr>
                  <w:szCs w:val="21"/>
                </w:rPr>
                <w:alias w:val="资产总计"/>
                <w:tag w:val="_GBC_cfdc8e2ab7bd4b199f14bf6e89c5265b"/>
                <w:id w:val="1237546"/>
                <w:lock w:val="sdtLocked"/>
              </w:sdtPr>
              <w:sdtContent>
                <w:tc>
                  <w:tcPr>
                    <w:tcW w:w="1050" w:type="pct"/>
                  </w:tcPr>
                  <w:p w:rsidR="00D462E6" w:rsidRDefault="004E4DED" w:rsidP="003E2928">
                    <w:pPr>
                      <w:kinsoku w:val="0"/>
                      <w:overflowPunct w:val="0"/>
                      <w:autoSpaceDE w:val="0"/>
                      <w:autoSpaceDN w:val="0"/>
                      <w:adjustRightInd w:val="0"/>
                      <w:snapToGrid w:val="0"/>
                      <w:jc w:val="right"/>
                      <w:rPr>
                        <w:szCs w:val="21"/>
                      </w:rPr>
                    </w:pPr>
                    <w:r>
                      <w:rPr>
                        <w:szCs w:val="21"/>
                      </w:rPr>
                      <w:t>1,274,740,022.48</w:t>
                    </w:r>
                  </w:p>
                </w:tc>
              </w:sdtContent>
            </w:sdt>
          </w:tr>
          <w:tr w:rsidR="00D462E6" w:rsidRPr="00D462E6" w:rsidTr="00D462E6">
            <w:trPr>
              <w:trHeight w:val="285"/>
            </w:trPr>
            <w:tc>
              <w:tcPr>
                <w:tcW w:w="1542" w:type="pct"/>
              </w:tcPr>
              <w:p w:rsidR="00D462E6" w:rsidRDefault="00D462E6" w:rsidP="003E2928">
                <w:pPr>
                  <w:kinsoku w:val="0"/>
                  <w:overflowPunct w:val="0"/>
                  <w:autoSpaceDE w:val="0"/>
                  <w:autoSpaceDN w:val="0"/>
                  <w:adjustRightInd w:val="0"/>
                  <w:snapToGrid w:val="0"/>
                  <w:rPr>
                    <w:szCs w:val="21"/>
                  </w:rPr>
                </w:pPr>
                <w:r>
                  <w:rPr>
                    <w:rFonts w:hint="eastAsia"/>
                    <w:szCs w:val="21"/>
                  </w:rPr>
                  <w:t>期末总股本</w:t>
                </w:r>
              </w:p>
            </w:tc>
            <w:tc>
              <w:tcPr>
                <w:tcW w:w="984" w:type="pct"/>
              </w:tcPr>
              <w:sdt>
                <w:sdtPr>
                  <w:rPr>
                    <w:rFonts w:hint="eastAsia"/>
                    <w:szCs w:val="21"/>
                  </w:rPr>
                  <w:alias w:val="股本"/>
                  <w:tag w:val="_GBC_940041fba249494c84eafec175a9a05c"/>
                  <w:id w:val="1237547"/>
                  <w:lock w:val="sdtLocked"/>
                </w:sdtPr>
                <w:sdtContent>
                  <w:p w:rsidR="00D462E6" w:rsidRDefault="004E4DED" w:rsidP="004E4DED">
                    <w:pPr>
                      <w:kinsoku w:val="0"/>
                      <w:overflowPunct w:val="0"/>
                      <w:autoSpaceDE w:val="0"/>
                      <w:autoSpaceDN w:val="0"/>
                      <w:adjustRightInd w:val="0"/>
                      <w:snapToGrid w:val="0"/>
                      <w:jc w:val="right"/>
                      <w:rPr>
                        <w:szCs w:val="21"/>
                      </w:rPr>
                    </w:pPr>
                    <w:r>
                      <w:rPr>
                        <w:rFonts w:hint="eastAsia"/>
                        <w:szCs w:val="21"/>
                      </w:rPr>
                      <w:t>204,480,000.00</w:t>
                    </w:r>
                  </w:p>
                </w:sdtContent>
              </w:sdt>
            </w:tc>
            <w:tc>
              <w:tcPr>
                <w:tcW w:w="984" w:type="pct"/>
              </w:tcPr>
              <w:sdt>
                <w:sdtPr>
                  <w:rPr>
                    <w:rFonts w:hint="eastAsia"/>
                    <w:bCs/>
                    <w:szCs w:val="21"/>
                  </w:rPr>
                  <w:alias w:val="股本"/>
                  <w:tag w:val="_GBC_73322bcb2c794ad3b6c750a3073bcc66"/>
                  <w:id w:val="1237548"/>
                  <w:lock w:val="sdtLocked"/>
                </w:sdtPr>
                <w:sdtContent>
                  <w:p w:rsidR="00D462E6" w:rsidRDefault="004E4DED" w:rsidP="003E2928">
                    <w:pPr>
                      <w:kinsoku w:val="0"/>
                      <w:overflowPunct w:val="0"/>
                      <w:autoSpaceDE w:val="0"/>
                      <w:autoSpaceDN w:val="0"/>
                      <w:adjustRightInd w:val="0"/>
                      <w:snapToGrid w:val="0"/>
                      <w:jc w:val="right"/>
                      <w:rPr>
                        <w:bCs/>
                        <w:szCs w:val="21"/>
                      </w:rPr>
                    </w:pPr>
                    <w:r>
                      <w:rPr>
                        <w:rFonts w:hint="eastAsia"/>
                        <w:bCs/>
                        <w:szCs w:val="21"/>
                      </w:rPr>
                      <w:t>76,680,000.00</w:t>
                    </w:r>
                  </w:p>
                </w:sdtContent>
              </w:sdt>
            </w:tc>
            <w:tc>
              <w:tcPr>
                <w:tcW w:w="439" w:type="pct"/>
              </w:tcPr>
              <w:sdt>
                <w:sdtPr>
                  <w:rPr>
                    <w:rFonts w:hint="eastAsia"/>
                    <w:szCs w:val="21"/>
                  </w:rPr>
                  <w:alias w:val="总股本本期比上期增减"/>
                  <w:tag w:val="_GBC_5aaa49ef17f4468b867a2c71d6a54ade"/>
                  <w:id w:val="1237549"/>
                  <w:lock w:val="sdtLocked"/>
                </w:sdtPr>
                <w:sdtContent>
                  <w:p w:rsidR="00D462E6" w:rsidRDefault="004E4DED" w:rsidP="003E2928">
                    <w:pPr>
                      <w:kinsoku w:val="0"/>
                      <w:overflowPunct w:val="0"/>
                      <w:autoSpaceDE w:val="0"/>
                      <w:autoSpaceDN w:val="0"/>
                      <w:adjustRightInd w:val="0"/>
                      <w:snapToGrid w:val="0"/>
                      <w:jc w:val="right"/>
                      <w:rPr>
                        <w:szCs w:val="21"/>
                      </w:rPr>
                    </w:pPr>
                    <w:r>
                      <w:rPr>
                        <w:rFonts w:hint="eastAsia"/>
                        <w:szCs w:val="21"/>
                      </w:rPr>
                      <w:t>166.67</w:t>
                    </w:r>
                  </w:p>
                </w:sdtContent>
              </w:sdt>
            </w:tc>
            <w:tc>
              <w:tcPr>
                <w:tcW w:w="1050" w:type="pct"/>
              </w:tcPr>
              <w:sdt>
                <w:sdtPr>
                  <w:rPr>
                    <w:rFonts w:hint="eastAsia"/>
                    <w:szCs w:val="21"/>
                  </w:rPr>
                  <w:alias w:val="股本"/>
                  <w:tag w:val="_GBC_4bda52d9c27d4fbaaa020bc53be343aa"/>
                  <w:id w:val="1237550"/>
                  <w:lock w:val="sdtLocked"/>
                </w:sdtPr>
                <w:sdtContent>
                  <w:p w:rsidR="00D462E6" w:rsidRDefault="004E4DED" w:rsidP="004E4DED">
                    <w:pPr>
                      <w:kinsoku w:val="0"/>
                      <w:overflowPunct w:val="0"/>
                      <w:autoSpaceDE w:val="0"/>
                      <w:autoSpaceDN w:val="0"/>
                      <w:adjustRightInd w:val="0"/>
                      <w:snapToGrid w:val="0"/>
                      <w:jc w:val="right"/>
                      <w:rPr>
                        <w:szCs w:val="21"/>
                      </w:rPr>
                    </w:pPr>
                    <w:r>
                      <w:rPr>
                        <w:rFonts w:hint="eastAsia"/>
                        <w:szCs w:val="21"/>
                      </w:rPr>
                      <w:t>76,680,000.00</w:t>
                    </w:r>
                  </w:p>
                </w:sdtContent>
              </w:sdt>
            </w:tc>
          </w:tr>
        </w:tbl>
        <w:p w:rsidR="004D6C9A" w:rsidRPr="00D462E6" w:rsidRDefault="00E537BC" w:rsidP="00D462E6"/>
      </w:sdtContent>
    </w:sdt>
    <w:p w:rsidR="004D6C9A" w:rsidRDefault="0084367D">
      <w:pPr>
        <w:pStyle w:val="3"/>
        <w:numPr>
          <w:ilvl w:val="1"/>
          <w:numId w:val="2"/>
        </w:numPr>
        <w:rPr>
          <w:rFonts w:ascii="宋体" w:hAnsi="宋体"/>
          <w:szCs w:val="21"/>
        </w:rPr>
      </w:pPr>
      <w:r>
        <w:t>主要财务指标</w:t>
      </w:r>
    </w:p>
    <w:sdt>
      <w:sdtPr>
        <w:alias w:val="主要财务指标(无追溯)"/>
        <w:tag w:val="_SEC_ca679c431b23410b8002c2ae2c543dab"/>
        <w:id w:val="1238683"/>
        <w:lock w:val="sdtLocked"/>
      </w:sdtPr>
      <w:sdtContent>
        <w:tbl>
          <w:tblPr>
            <w:tblStyle w:val="a6"/>
            <w:tblW w:w="5326" w:type="pct"/>
            <w:tblInd w:w="-459" w:type="dxa"/>
            <w:tblLook w:val="04A0"/>
          </w:tblPr>
          <w:tblGrid>
            <w:gridCol w:w="2978"/>
            <w:gridCol w:w="1417"/>
            <w:gridCol w:w="1560"/>
            <w:gridCol w:w="2016"/>
            <w:gridCol w:w="1668"/>
          </w:tblGrid>
          <w:tr w:rsidR="00D33EF2" w:rsidTr="000D1D41">
            <w:tc>
              <w:tcPr>
                <w:tcW w:w="1545" w:type="pct"/>
                <w:vAlign w:val="center"/>
              </w:tcPr>
              <w:p w:rsidR="00D33EF2" w:rsidRDefault="00D33EF2">
                <w:pPr>
                  <w:kinsoku w:val="0"/>
                  <w:overflowPunct w:val="0"/>
                  <w:autoSpaceDE w:val="0"/>
                  <w:autoSpaceDN w:val="0"/>
                  <w:adjustRightInd w:val="0"/>
                  <w:snapToGrid w:val="0"/>
                  <w:jc w:val="center"/>
                  <w:rPr>
                    <w:szCs w:val="21"/>
                  </w:rPr>
                </w:pPr>
                <w:r>
                  <w:rPr>
                    <w:szCs w:val="21"/>
                  </w:rPr>
                  <w:t>主要财务指标</w:t>
                </w:r>
              </w:p>
            </w:tc>
            <w:tc>
              <w:tcPr>
                <w:tcW w:w="735" w:type="pct"/>
                <w:vAlign w:val="center"/>
              </w:tcPr>
              <w:p w:rsidR="00D33EF2" w:rsidRDefault="00D33EF2">
                <w:pPr>
                  <w:kinsoku w:val="0"/>
                  <w:overflowPunct w:val="0"/>
                  <w:autoSpaceDE w:val="0"/>
                  <w:autoSpaceDN w:val="0"/>
                  <w:adjustRightInd w:val="0"/>
                  <w:snapToGrid w:val="0"/>
                  <w:jc w:val="center"/>
                  <w:rPr>
                    <w:szCs w:val="21"/>
                  </w:rPr>
                </w:pPr>
                <w:r>
                  <w:rPr>
                    <w:rFonts w:hint="eastAsia"/>
                    <w:szCs w:val="21"/>
                  </w:rPr>
                  <w:t>2015年</w:t>
                </w:r>
              </w:p>
            </w:tc>
            <w:tc>
              <w:tcPr>
                <w:tcW w:w="809" w:type="pct"/>
                <w:vAlign w:val="center"/>
              </w:tcPr>
              <w:p w:rsidR="00D33EF2" w:rsidRDefault="00D33EF2">
                <w:pPr>
                  <w:kinsoku w:val="0"/>
                  <w:overflowPunct w:val="0"/>
                  <w:autoSpaceDE w:val="0"/>
                  <w:autoSpaceDN w:val="0"/>
                  <w:adjustRightInd w:val="0"/>
                  <w:snapToGrid w:val="0"/>
                  <w:jc w:val="center"/>
                  <w:rPr>
                    <w:szCs w:val="21"/>
                  </w:rPr>
                </w:pPr>
                <w:r>
                  <w:rPr>
                    <w:rFonts w:hint="eastAsia"/>
                    <w:szCs w:val="21"/>
                  </w:rPr>
                  <w:t>2014年</w:t>
                </w:r>
              </w:p>
            </w:tc>
            <w:tc>
              <w:tcPr>
                <w:tcW w:w="1046" w:type="pct"/>
                <w:vAlign w:val="center"/>
              </w:tcPr>
              <w:p w:rsidR="00D33EF2" w:rsidRDefault="00D33EF2">
                <w:pPr>
                  <w:kinsoku w:val="0"/>
                  <w:overflowPunct w:val="0"/>
                  <w:autoSpaceDE w:val="0"/>
                  <w:autoSpaceDN w:val="0"/>
                  <w:adjustRightInd w:val="0"/>
                  <w:snapToGrid w:val="0"/>
                  <w:jc w:val="center"/>
                  <w:rPr>
                    <w:szCs w:val="21"/>
                  </w:rPr>
                </w:pPr>
                <w:r>
                  <w:rPr>
                    <w:szCs w:val="21"/>
                  </w:rPr>
                  <w:t>本期比上年同期增减(%)</w:t>
                </w:r>
              </w:p>
            </w:tc>
            <w:tc>
              <w:tcPr>
                <w:tcW w:w="865" w:type="pct"/>
                <w:vAlign w:val="center"/>
              </w:tcPr>
              <w:p w:rsidR="00D33EF2" w:rsidRDefault="00D33EF2">
                <w:pPr>
                  <w:kinsoku w:val="0"/>
                  <w:overflowPunct w:val="0"/>
                  <w:autoSpaceDE w:val="0"/>
                  <w:autoSpaceDN w:val="0"/>
                  <w:adjustRightInd w:val="0"/>
                  <w:snapToGrid w:val="0"/>
                  <w:jc w:val="center"/>
                  <w:rPr>
                    <w:szCs w:val="21"/>
                  </w:rPr>
                </w:pPr>
                <w:r>
                  <w:rPr>
                    <w:rFonts w:hint="eastAsia"/>
                    <w:szCs w:val="21"/>
                  </w:rPr>
                  <w:t>2013年</w:t>
                </w:r>
              </w:p>
            </w:tc>
          </w:tr>
          <w:tr w:rsidR="00D33EF2" w:rsidTr="000D1D41">
            <w:tc>
              <w:tcPr>
                <w:tcW w:w="1545" w:type="pct"/>
              </w:tcPr>
              <w:p w:rsidR="00D33EF2" w:rsidRDefault="00D33EF2">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4297665"/>
                <w:lock w:val="sdtLocked"/>
              </w:sdtPr>
              <w:sdtContent>
                <w:tc>
                  <w:tcPr>
                    <w:tcW w:w="735" w:type="pct"/>
                  </w:tcPr>
                  <w:p w:rsidR="00D33EF2" w:rsidRDefault="00D33EF2" w:rsidP="002C7FAD">
                    <w:pPr>
                      <w:kinsoku w:val="0"/>
                      <w:overflowPunct w:val="0"/>
                      <w:autoSpaceDE w:val="0"/>
                      <w:autoSpaceDN w:val="0"/>
                      <w:adjustRightInd w:val="0"/>
                      <w:snapToGrid w:val="0"/>
                      <w:jc w:val="right"/>
                      <w:rPr>
                        <w:szCs w:val="21"/>
                      </w:rPr>
                    </w:pPr>
                    <w:r>
                      <w:rPr>
                        <w:rFonts w:hint="eastAsia"/>
                        <w:szCs w:val="21"/>
                      </w:rPr>
                      <w:t>0.5</w:t>
                    </w:r>
                    <w:r w:rsidR="002C7FAD">
                      <w:rPr>
                        <w:rFonts w:hint="eastAsia"/>
                        <w:szCs w:val="21"/>
                      </w:rPr>
                      <w:t>7</w:t>
                    </w:r>
                  </w:p>
                </w:tc>
              </w:sdtContent>
            </w:sdt>
            <w:sdt>
              <w:sdtPr>
                <w:rPr>
                  <w:rFonts w:hint="eastAsia"/>
                  <w:szCs w:val="21"/>
                </w:rPr>
                <w:alias w:val="基本每股收益"/>
                <w:tag w:val="_GBC_1f907667c5644352a16b5b1868d2e674"/>
                <w:id w:val="4297807"/>
                <w:lock w:val="sdtLocked"/>
              </w:sdtPr>
              <w:sdtContent>
                <w:tc>
                  <w:tcPr>
                    <w:tcW w:w="809" w:type="pct"/>
                  </w:tcPr>
                  <w:p w:rsidR="00D33EF2" w:rsidRDefault="00D33EF2">
                    <w:pPr>
                      <w:kinsoku w:val="0"/>
                      <w:overflowPunct w:val="0"/>
                      <w:autoSpaceDE w:val="0"/>
                      <w:autoSpaceDN w:val="0"/>
                      <w:adjustRightInd w:val="0"/>
                      <w:snapToGrid w:val="0"/>
                      <w:jc w:val="right"/>
                      <w:rPr>
                        <w:szCs w:val="21"/>
                      </w:rPr>
                    </w:pPr>
                    <w:r>
                      <w:rPr>
                        <w:rFonts w:hint="eastAsia"/>
                        <w:szCs w:val="21"/>
                      </w:rPr>
                      <w:t>0.65</w:t>
                    </w:r>
                  </w:p>
                </w:tc>
              </w:sdtContent>
            </w:sdt>
            <w:sdt>
              <w:sdtPr>
                <w:rPr>
                  <w:rFonts w:hint="eastAsia"/>
                  <w:szCs w:val="21"/>
                </w:rPr>
                <w:alias w:val="基本每股收益本期比上期增减"/>
                <w:tag w:val="_GBC_a8f978360139418b82fea8879e3a28fd"/>
                <w:id w:val="4299175"/>
                <w:lock w:val="sdtLocked"/>
              </w:sdtPr>
              <w:sdtContent>
                <w:tc>
                  <w:tcPr>
                    <w:tcW w:w="1046" w:type="pct"/>
                  </w:tcPr>
                  <w:p w:rsidR="00D33EF2" w:rsidRDefault="002C7FAD" w:rsidP="002C7FAD">
                    <w:pPr>
                      <w:kinsoku w:val="0"/>
                      <w:overflowPunct w:val="0"/>
                      <w:autoSpaceDE w:val="0"/>
                      <w:autoSpaceDN w:val="0"/>
                      <w:adjustRightInd w:val="0"/>
                      <w:snapToGrid w:val="0"/>
                      <w:jc w:val="right"/>
                      <w:rPr>
                        <w:szCs w:val="21"/>
                      </w:rPr>
                    </w:pPr>
                    <w:r>
                      <w:rPr>
                        <w:rFonts w:hint="eastAsia"/>
                        <w:szCs w:val="21"/>
                      </w:rPr>
                      <w:t>-12.31</w:t>
                    </w:r>
                  </w:p>
                </w:tc>
              </w:sdtContent>
            </w:sdt>
            <w:sdt>
              <w:sdtPr>
                <w:rPr>
                  <w:rFonts w:hint="eastAsia"/>
                  <w:szCs w:val="21"/>
                </w:rPr>
                <w:alias w:val="基本每股收益"/>
                <w:tag w:val="_GBC_1979248b3590474c9272a534da746c1f"/>
                <w:id w:val="-2130468006"/>
                <w:lock w:val="sdtLocked"/>
              </w:sdtPr>
              <w:sdtContent>
                <w:tc>
                  <w:tcPr>
                    <w:tcW w:w="865" w:type="pct"/>
                  </w:tcPr>
                  <w:p w:rsidR="00D33EF2" w:rsidRDefault="00D33EF2">
                    <w:pPr>
                      <w:kinsoku w:val="0"/>
                      <w:overflowPunct w:val="0"/>
                      <w:autoSpaceDE w:val="0"/>
                      <w:autoSpaceDN w:val="0"/>
                      <w:adjustRightInd w:val="0"/>
                      <w:snapToGrid w:val="0"/>
                      <w:jc w:val="right"/>
                      <w:rPr>
                        <w:szCs w:val="21"/>
                      </w:rPr>
                    </w:pPr>
                    <w:r>
                      <w:rPr>
                        <w:rFonts w:hint="eastAsia"/>
                        <w:szCs w:val="21"/>
                      </w:rPr>
                      <w:t>0.41</w:t>
                    </w:r>
                  </w:p>
                </w:tc>
              </w:sdtContent>
            </w:sdt>
          </w:tr>
          <w:tr w:rsidR="00D33EF2" w:rsidTr="000D1D41">
            <w:tc>
              <w:tcPr>
                <w:tcW w:w="1545" w:type="pct"/>
              </w:tcPr>
              <w:p w:rsidR="00D33EF2" w:rsidRDefault="00D33EF2">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4297951"/>
                <w:lock w:val="sdtLocked"/>
                <w:showingPlcHdr/>
              </w:sdtPr>
              <w:sdtContent>
                <w:tc>
                  <w:tcPr>
                    <w:tcW w:w="735" w:type="pct"/>
                  </w:tcPr>
                  <w:p w:rsidR="00D33EF2" w:rsidRDefault="00397D0D" w:rsidP="00397D0D">
                    <w:pPr>
                      <w:kinsoku w:val="0"/>
                      <w:overflowPunct w:val="0"/>
                      <w:autoSpaceDE w:val="0"/>
                      <w:autoSpaceDN w:val="0"/>
                      <w:adjustRightInd w:val="0"/>
                      <w:snapToGrid w:val="0"/>
                      <w:jc w:val="right"/>
                      <w:rPr>
                        <w:szCs w:val="21"/>
                      </w:rPr>
                    </w:pPr>
                    <w:r>
                      <w:rPr>
                        <w:szCs w:val="21"/>
                      </w:rPr>
                      <w:t xml:space="preserve">     </w:t>
                    </w:r>
                  </w:p>
                </w:tc>
              </w:sdtContent>
            </w:sdt>
            <w:sdt>
              <w:sdtPr>
                <w:rPr>
                  <w:rFonts w:hint="eastAsia"/>
                  <w:szCs w:val="21"/>
                </w:rPr>
                <w:alias w:val="稀释每股收益"/>
                <w:tag w:val="_GBC_c9b84c4b16fa4acab5831271e1136d40"/>
                <w:id w:val="4298097"/>
                <w:lock w:val="sdtLocked"/>
                <w:showingPlcHdr/>
              </w:sdtPr>
              <w:sdtContent>
                <w:tc>
                  <w:tcPr>
                    <w:tcW w:w="809" w:type="pct"/>
                  </w:tcPr>
                  <w:p w:rsidR="00D33EF2" w:rsidRDefault="00397D0D" w:rsidP="00397D0D">
                    <w:pPr>
                      <w:kinsoku w:val="0"/>
                      <w:overflowPunct w:val="0"/>
                      <w:autoSpaceDE w:val="0"/>
                      <w:autoSpaceDN w:val="0"/>
                      <w:adjustRightInd w:val="0"/>
                      <w:snapToGrid w:val="0"/>
                      <w:jc w:val="right"/>
                      <w:rPr>
                        <w:szCs w:val="21"/>
                      </w:rPr>
                    </w:pPr>
                    <w:r>
                      <w:rPr>
                        <w:szCs w:val="21"/>
                      </w:rPr>
                      <w:t xml:space="preserve">     </w:t>
                    </w:r>
                  </w:p>
                </w:tc>
              </w:sdtContent>
            </w:sdt>
            <w:sdt>
              <w:sdtPr>
                <w:rPr>
                  <w:rFonts w:hint="eastAsia"/>
                  <w:szCs w:val="21"/>
                </w:rPr>
                <w:alias w:val="稀释每股收益本期比上期增减"/>
                <w:tag w:val="_GBC_16551b26532b45c4a3d88314149f2df8"/>
                <w:id w:val="4299337"/>
                <w:lock w:val="sdtLocked"/>
                <w:showingPlcHdr/>
              </w:sdtPr>
              <w:sdtContent>
                <w:tc>
                  <w:tcPr>
                    <w:tcW w:w="1046" w:type="pct"/>
                  </w:tcPr>
                  <w:p w:rsidR="00D33EF2" w:rsidRDefault="00397D0D" w:rsidP="00397D0D">
                    <w:pPr>
                      <w:kinsoku w:val="0"/>
                      <w:overflowPunct w:val="0"/>
                      <w:autoSpaceDE w:val="0"/>
                      <w:autoSpaceDN w:val="0"/>
                      <w:adjustRightInd w:val="0"/>
                      <w:snapToGrid w:val="0"/>
                      <w:jc w:val="right"/>
                      <w:rPr>
                        <w:szCs w:val="21"/>
                      </w:rPr>
                    </w:pPr>
                    <w:r>
                      <w:rPr>
                        <w:szCs w:val="21"/>
                      </w:rPr>
                      <w:t xml:space="preserve">     </w:t>
                    </w:r>
                  </w:p>
                </w:tc>
              </w:sdtContent>
            </w:sdt>
            <w:sdt>
              <w:sdtPr>
                <w:rPr>
                  <w:rFonts w:hint="eastAsia"/>
                  <w:szCs w:val="21"/>
                </w:rPr>
                <w:alias w:val="稀释每股收益"/>
                <w:tag w:val="_GBC_0fc326e21f7243d5855f790ba7f24d36"/>
                <w:id w:val="597298958"/>
                <w:lock w:val="sdtLocked"/>
                <w:showingPlcHdr/>
              </w:sdtPr>
              <w:sdtContent>
                <w:tc>
                  <w:tcPr>
                    <w:tcW w:w="865" w:type="pct"/>
                  </w:tcPr>
                  <w:p w:rsidR="00D33EF2" w:rsidRDefault="00397D0D" w:rsidP="00397D0D">
                    <w:pPr>
                      <w:kinsoku w:val="0"/>
                      <w:overflowPunct w:val="0"/>
                      <w:autoSpaceDE w:val="0"/>
                      <w:autoSpaceDN w:val="0"/>
                      <w:adjustRightInd w:val="0"/>
                      <w:snapToGrid w:val="0"/>
                      <w:jc w:val="right"/>
                      <w:rPr>
                        <w:szCs w:val="21"/>
                      </w:rPr>
                    </w:pPr>
                    <w:r>
                      <w:rPr>
                        <w:szCs w:val="21"/>
                      </w:rPr>
                      <w:t xml:space="preserve">     </w:t>
                    </w:r>
                  </w:p>
                </w:tc>
              </w:sdtContent>
            </w:sdt>
          </w:tr>
          <w:tr w:rsidR="00D33EF2" w:rsidTr="000D1D41">
            <w:tc>
              <w:tcPr>
                <w:tcW w:w="1545" w:type="pct"/>
              </w:tcPr>
              <w:p w:rsidR="00D33EF2" w:rsidRDefault="00D33EF2">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7ab65579d55e43349d7d5738f1622589"/>
                <w:id w:val="4298245"/>
                <w:lock w:val="sdtLocked"/>
              </w:sdtPr>
              <w:sdtContent>
                <w:tc>
                  <w:tcPr>
                    <w:tcW w:w="735" w:type="pct"/>
                  </w:tcPr>
                  <w:p w:rsidR="00D33EF2" w:rsidRDefault="00397D0D">
                    <w:pPr>
                      <w:kinsoku w:val="0"/>
                      <w:overflowPunct w:val="0"/>
                      <w:autoSpaceDE w:val="0"/>
                      <w:autoSpaceDN w:val="0"/>
                      <w:adjustRightInd w:val="0"/>
                      <w:snapToGrid w:val="0"/>
                      <w:jc w:val="right"/>
                      <w:rPr>
                        <w:szCs w:val="21"/>
                      </w:rPr>
                    </w:pPr>
                    <w:r>
                      <w:rPr>
                        <w:rFonts w:hint="eastAsia"/>
                        <w:szCs w:val="21"/>
                      </w:rPr>
                      <w:t>0.47</w:t>
                    </w:r>
                  </w:p>
                </w:tc>
              </w:sdtContent>
            </w:sdt>
            <w:sdt>
              <w:sdtPr>
                <w:rPr>
                  <w:rFonts w:hint="eastAsia"/>
                  <w:szCs w:val="21"/>
                </w:rPr>
                <w:alias w:val="扣除非经常性损益后归属于公司普通股股东的净利润基本每股收益"/>
                <w:tag w:val="_GBC_a375080d2f814b808c4e26cab0bcd442"/>
                <w:id w:val="4298395"/>
                <w:lock w:val="sdtLocked"/>
              </w:sdtPr>
              <w:sdtContent>
                <w:tc>
                  <w:tcPr>
                    <w:tcW w:w="809" w:type="pct"/>
                  </w:tcPr>
                  <w:p w:rsidR="00D33EF2" w:rsidRDefault="00D33EF2">
                    <w:pPr>
                      <w:kinsoku w:val="0"/>
                      <w:overflowPunct w:val="0"/>
                      <w:autoSpaceDE w:val="0"/>
                      <w:autoSpaceDN w:val="0"/>
                      <w:adjustRightInd w:val="0"/>
                      <w:snapToGrid w:val="0"/>
                      <w:jc w:val="right"/>
                      <w:rPr>
                        <w:szCs w:val="21"/>
                      </w:rPr>
                    </w:pPr>
                    <w:r>
                      <w:rPr>
                        <w:rFonts w:hint="eastAsia"/>
                        <w:szCs w:val="21"/>
                      </w:rPr>
                      <w:t>0.57</w:t>
                    </w:r>
                  </w:p>
                </w:tc>
              </w:sdtContent>
            </w:sdt>
            <w:sdt>
              <w:sdtPr>
                <w:rPr>
                  <w:rFonts w:hint="eastAsia"/>
                  <w:szCs w:val="21"/>
                </w:rPr>
                <w:alias w:val="扣除非经常性损益后归属于公司普通股股东的净利润基本每股收益本期比上期增减"/>
                <w:tag w:val="_GBC_bb74317f226d4547862107b2888efd94"/>
                <w:id w:val="4299501"/>
                <w:lock w:val="sdtLocked"/>
              </w:sdtPr>
              <w:sdtContent>
                <w:tc>
                  <w:tcPr>
                    <w:tcW w:w="1046" w:type="pct"/>
                  </w:tcPr>
                  <w:p w:rsidR="00D33EF2" w:rsidRDefault="00397D0D" w:rsidP="00397D0D">
                    <w:pPr>
                      <w:kinsoku w:val="0"/>
                      <w:overflowPunct w:val="0"/>
                      <w:autoSpaceDE w:val="0"/>
                      <w:autoSpaceDN w:val="0"/>
                      <w:adjustRightInd w:val="0"/>
                      <w:snapToGrid w:val="0"/>
                      <w:jc w:val="right"/>
                      <w:rPr>
                        <w:szCs w:val="21"/>
                      </w:rPr>
                    </w:pPr>
                    <w:r>
                      <w:rPr>
                        <w:rFonts w:hint="eastAsia"/>
                        <w:szCs w:val="21"/>
                      </w:rPr>
                      <w:t>-17.54</w:t>
                    </w:r>
                  </w:p>
                </w:tc>
              </w:sdtContent>
            </w:sdt>
            <w:sdt>
              <w:sdtPr>
                <w:rPr>
                  <w:rFonts w:hint="eastAsia"/>
                  <w:szCs w:val="21"/>
                </w:rPr>
                <w:alias w:val="扣除非经常性损益后归属于公司普通股股东的净利润基本每股收益"/>
                <w:tag w:val="_GBC_0f0235b7efca4abe8a1ddd2af8819d0a"/>
                <w:id w:val="1782224109"/>
                <w:lock w:val="sdtLocked"/>
              </w:sdtPr>
              <w:sdtContent>
                <w:tc>
                  <w:tcPr>
                    <w:tcW w:w="865" w:type="pct"/>
                  </w:tcPr>
                  <w:p w:rsidR="00D33EF2" w:rsidRDefault="00D33EF2">
                    <w:pPr>
                      <w:kinsoku w:val="0"/>
                      <w:overflowPunct w:val="0"/>
                      <w:autoSpaceDE w:val="0"/>
                      <w:autoSpaceDN w:val="0"/>
                      <w:adjustRightInd w:val="0"/>
                      <w:snapToGrid w:val="0"/>
                      <w:jc w:val="right"/>
                      <w:rPr>
                        <w:szCs w:val="21"/>
                      </w:rPr>
                    </w:pPr>
                    <w:r>
                      <w:rPr>
                        <w:rFonts w:hint="eastAsia"/>
                        <w:szCs w:val="21"/>
                      </w:rPr>
                      <w:t>0.30</w:t>
                    </w:r>
                  </w:p>
                </w:tc>
              </w:sdtContent>
            </w:sdt>
          </w:tr>
          <w:tr w:rsidR="00D33EF2" w:rsidTr="000D1D41">
            <w:tc>
              <w:tcPr>
                <w:tcW w:w="1545" w:type="pct"/>
              </w:tcPr>
              <w:p w:rsidR="00D33EF2" w:rsidRDefault="00D33EF2">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f2a397c603fb49c4b0262abdc22fe65a"/>
                <w:id w:val="4298547"/>
                <w:lock w:val="sdtLocked"/>
              </w:sdtPr>
              <w:sdtContent>
                <w:tc>
                  <w:tcPr>
                    <w:tcW w:w="735" w:type="pct"/>
                  </w:tcPr>
                  <w:p w:rsidR="00D33EF2" w:rsidRDefault="001E4EC5">
                    <w:pPr>
                      <w:kinsoku w:val="0"/>
                      <w:overflowPunct w:val="0"/>
                      <w:autoSpaceDE w:val="0"/>
                      <w:autoSpaceDN w:val="0"/>
                      <w:adjustRightInd w:val="0"/>
                      <w:snapToGrid w:val="0"/>
                      <w:jc w:val="right"/>
                      <w:rPr>
                        <w:szCs w:val="21"/>
                      </w:rPr>
                    </w:pPr>
                    <w:r>
                      <w:rPr>
                        <w:rFonts w:hint="eastAsia"/>
                        <w:szCs w:val="21"/>
                      </w:rPr>
                      <w:t>12.34</w:t>
                    </w:r>
                  </w:p>
                </w:tc>
              </w:sdtContent>
            </w:sdt>
            <w:sdt>
              <w:sdtPr>
                <w:rPr>
                  <w:rFonts w:hint="eastAsia"/>
                  <w:szCs w:val="21"/>
                </w:rPr>
                <w:alias w:val="净利润_加权平均_净资产收益率"/>
                <w:tag w:val="_GBC_8778edd0191f4ade98201c60c4ff81f2"/>
                <w:id w:val="4298701"/>
                <w:lock w:val="sdtLocked"/>
              </w:sdtPr>
              <w:sdtContent>
                <w:tc>
                  <w:tcPr>
                    <w:tcW w:w="809" w:type="pct"/>
                  </w:tcPr>
                  <w:p w:rsidR="00D33EF2" w:rsidRDefault="00D33EF2">
                    <w:pPr>
                      <w:kinsoku w:val="0"/>
                      <w:overflowPunct w:val="0"/>
                      <w:autoSpaceDE w:val="0"/>
                      <w:autoSpaceDN w:val="0"/>
                      <w:adjustRightInd w:val="0"/>
                      <w:snapToGrid w:val="0"/>
                      <w:jc w:val="right"/>
                      <w:rPr>
                        <w:szCs w:val="21"/>
                      </w:rPr>
                    </w:pPr>
                    <w:r>
                      <w:rPr>
                        <w:rFonts w:hint="eastAsia"/>
                        <w:szCs w:val="21"/>
                      </w:rPr>
                      <w:t>19.84</w:t>
                    </w:r>
                  </w:p>
                </w:tc>
              </w:sdtContent>
            </w:sdt>
            <w:sdt>
              <w:sdtPr>
                <w:rPr>
                  <w:rFonts w:hint="eastAsia"/>
                  <w:szCs w:val="21"/>
                </w:rPr>
                <w:alias w:val="净资产收益率加权平均本期比上期增减"/>
                <w:tag w:val="_GBC_9e114ace59c746a1a3555cf234012a60"/>
                <w:id w:val="4299667"/>
                <w:lock w:val="sdtLocked"/>
              </w:sdtPr>
              <w:sdtContent>
                <w:tc>
                  <w:tcPr>
                    <w:tcW w:w="1046" w:type="pct"/>
                  </w:tcPr>
                  <w:p w:rsidR="00D33EF2" w:rsidRDefault="001E4EC5">
                    <w:pPr>
                      <w:kinsoku w:val="0"/>
                      <w:overflowPunct w:val="0"/>
                      <w:autoSpaceDE w:val="0"/>
                      <w:autoSpaceDN w:val="0"/>
                      <w:adjustRightInd w:val="0"/>
                      <w:snapToGrid w:val="0"/>
                      <w:jc w:val="right"/>
                      <w:rPr>
                        <w:szCs w:val="21"/>
                      </w:rPr>
                    </w:pPr>
                    <w:r>
                      <w:rPr>
                        <w:rFonts w:hint="eastAsia"/>
                        <w:szCs w:val="21"/>
                      </w:rPr>
                      <w:t>减少</w:t>
                    </w:r>
                    <w:r>
                      <w:rPr>
                        <w:szCs w:val="21"/>
                      </w:rPr>
                      <w:t>7.5个百分点</w:t>
                    </w:r>
                  </w:p>
                </w:tc>
              </w:sdtContent>
            </w:sdt>
            <w:sdt>
              <w:sdtPr>
                <w:rPr>
                  <w:rFonts w:hint="eastAsia"/>
                  <w:szCs w:val="21"/>
                </w:rPr>
                <w:alias w:val="净利润_加权平均_净资产收益率"/>
                <w:tag w:val="_GBC_1fd456c4c197430b8efcc0ed32bb7bb7"/>
                <w:id w:val="-1956710624"/>
                <w:lock w:val="sdtLocked"/>
              </w:sdtPr>
              <w:sdtContent>
                <w:tc>
                  <w:tcPr>
                    <w:tcW w:w="865" w:type="pct"/>
                  </w:tcPr>
                  <w:p w:rsidR="00D33EF2" w:rsidRDefault="00D33EF2">
                    <w:pPr>
                      <w:kinsoku w:val="0"/>
                      <w:overflowPunct w:val="0"/>
                      <w:autoSpaceDE w:val="0"/>
                      <w:autoSpaceDN w:val="0"/>
                      <w:adjustRightInd w:val="0"/>
                      <w:snapToGrid w:val="0"/>
                      <w:jc w:val="right"/>
                      <w:rPr>
                        <w:szCs w:val="21"/>
                      </w:rPr>
                    </w:pPr>
                    <w:r>
                      <w:rPr>
                        <w:rFonts w:hint="eastAsia"/>
                        <w:szCs w:val="21"/>
                      </w:rPr>
                      <w:t>13.93</w:t>
                    </w:r>
                  </w:p>
                </w:tc>
              </w:sdtContent>
            </w:sdt>
          </w:tr>
          <w:tr w:rsidR="00D33EF2" w:rsidTr="000D1D41">
            <w:tc>
              <w:tcPr>
                <w:tcW w:w="1545" w:type="pct"/>
              </w:tcPr>
              <w:p w:rsidR="00D33EF2" w:rsidRDefault="00D33EF2">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d2593e1482884ebc9189dce2ef44dd2f"/>
                <w:id w:val="4298857"/>
                <w:lock w:val="sdtLocked"/>
              </w:sdtPr>
              <w:sdtContent>
                <w:tc>
                  <w:tcPr>
                    <w:tcW w:w="735" w:type="pct"/>
                  </w:tcPr>
                  <w:p w:rsidR="00D33EF2" w:rsidRDefault="002C7FAD" w:rsidP="00DE7280">
                    <w:pPr>
                      <w:kinsoku w:val="0"/>
                      <w:overflowPunct w:val="0"/>
                      <w:autoSpaceDE w:val="0"/>
                      <w:autoSpaceDN w:val="0"/>
                      <w:adjustRightInd w:val="0"/>
                      <w:snapToGrid w:val="0"/>
                      <w:jc w:val="right"/>
                      <w:rPr>
                        <w:szCs w:val="21"/>
                      </w:rPr>
                    </w:pPr>
                    <w:r>
                      <w:rPr>
                        <w:rFonts w:hint="eastAsia"/>
                        <w:szCs w:val="21"/>
                      </w:rPr>
                      <w:t>10.44</w:t>
                    </w:r>
                  </w:p>
                </w:tc>
              </w:sdtContent>
            </w:sdt>
            <w:sdt>
              <w:sdtPr>
                <w:rPr>
                  <w:rFonts w:hint="eastAsia"/>
                  <w:szCs w:val="21"/>
                </w:rPr>
                <w:alias w:val="扣除非经常性损益的净利润的加权平均净资产收益率"/>
                <w:tag w:val="_GBC_33e1d50630f74b3e9b737cce052f2b0c"/>
                <w:id w:val="4299015"/>
                <w:lock w:val="sdtLocked"/>
              </w:sdtPr>
              <w:sdtContent>
                <w:tc>
                  <w:tcPr>
                    <w:tcW w:w="809" w:type="pct"/>
                  </w:tcPr>
                  <w:p w:rsidR="00D33EF2" w:rsidRDefault="00D33EF2">
                    <w:pPr>
                      <w:kinsoku w:val="0"/>
                      <w:overflowPunct w:val="0"/>
                      <w:autoSpaceDE w:val="0"/>
                      <w:autoSpaceDN w:val="0"/>
                      <w:adjustRightInd w:val="0"/>
                      <w:snapToGrid w:val="0"/>
                      <w:jc w:val="right"/>
                      <w:rPr>
                        <w:szCs w:val="21"/>
                      </w:rPr>
                    </w:pPr>
                    <w:r>
                      <w:rPr>
                        <w:rFonts w:hint="eastAsia"/>
                        <w:szCs w:val="21"/>
                      </w:rPr>
                      <w:t>17.35</w:t>
                    </w:r>
                  </w:p>
                </w:tc>
              </w:sdtContent>
            </w:sdt>
            <w:sdt>
              <w:sdtPr>
                <w:rPr>
                  <w:rFonts w:hint="eastAsia"/>
                  <w:szCs w:val="21"/>
                </w:rPr>
                <w:alias w:val="扣除的净利润的净资产收益率加权平均本期比上期增减"/>
                <w:tag w:val="_GBC_7d36b2f0698b4862a151afbd5d437644"/>
                <w:id w:val="4299835"/>
                <w:lock w:val="sdtLocked"/>
              </w:sdtPr>
              <w:sdtContent>
                <w:tc>
                  <w:tcPr>
                    <w:tcW w:w="1046" w:type="pct"/>
                  </w:tcPr>
                  <w:p w:rsidR="00D33EF2" w:rsidRDefault="00DE7280">
                    <w:pPr>
                      <w:kinsoku w:val="0"/>
                      <w:overflowPunct w:val="0"/>
                      <w:autoSpaceDE w:val="0"/>
                      <w:autoSpaceDN w:val="0"/>
                      <w:adjustRightInd w:val="0"/>
                      <w:snapToGrid w:val="0"/>
                      <w:jc w:val="right"/>
                      <w:rPr>
                        <w:szCs w:val="21"/>
                      </w:rPr>
                    </w:pPr>
                    <w:r>
                      <w:rPr>
                        <w:rFonts w:hint="eastAsia"/>
                        <w:szCs w:val="21"/>
                      </w:rPr>
                      <w:t>减少</w:t>
                    </w:r>
                    <w:r>
                      <w:rPr>
                        <w:szCs w:val="21"/>
                      </w:rPr>
                      <w:t>6.91个百分点</w:t>
                    </w:r>
                  </w:p>
                </w:tc>
              </w:sdtContent>
            </w:sdt>
            <w:sdt>
              <w:sdtPr>
                <w:rPr>
                  <w:rFonts w:hint="eastAsia"/>
                  <w:szCs w:val="21"/>
                </w:rPr>
                <w:alias w:val="扣除非经常性损益的净利润的加权平均净资产收益率"/>
                <w:tag w:val="_GBC_ad925b4bba1e423eb28f095f721e30f6"/>
                <w:id w:val="-348172659"/>
                <w:lock w:val="sdtLocked"/>
              </w:sdtPr>
              <w:sdtContent>
                <w:tc>
                  <w:tcPr>
                    <w:tcW w:w="865" w:type="pct"/>
                  </w:tcPr>
                  <w:p w:rsidR="00D33EF2" w:rsidRDefault="00D33EF2">
                    <w:pPr>
                      <w:kinsoku w:val="0"/>
                      <w:overflowPunct w:val="0"/>
                      <w:autoSpaceDE w:val="0"/>
                      <w:autoSpaceDN w:val="0"/>
                      <w:adjustRightInd w:val="0"/>
                      <w:snapToGrid w:val="0"/>
                      <w:jc w:val="right"/>
                      <w:rPr>
                        <w:szCs w:val="21"/>
                      </w:rPr>
                    </w:pPr>
                    <w:r>
                      <w:rPr>
                        <w:rFonts w:hint="eastAsia"/>
                        <w:szCs w:val="21"/>
                      </w:rPr>
                      <w:t>10.37</w:t>
                    </w:r>
                  </w:p>
                </w:tc>
              </w:sdtContent>
            </w:sdt>
          </w:tr>
        </w:tbl>
        <w:p w:rsidR="004D6C9A" w:rsidRPr="00D33EF2" w:rsidRDefault="00E537BC" w:rsidP="00D33EF2"/>
      </w:sdtContent>
    </w:sdt>
    <w:sdt>
      <w:sdtPr>
        <w:tag w:val="_SEC_e0c1d174841549508433e1bc7cb4c9d5"/>
        <w:id w:val="29937432"/>
        <w:lock w:val="sdtLocked"/>
        <w:placeholder>
          <w:docPart w:val="GBC22222222222222222222222222222"/>
        </w:placeholder>
      </w:sdtPr>
      <w:sdtContent>
        <w:p w:rsidR="004D6C9A" w:rsidRDefault="0084367D">
          <w:pPr>
            <w:rPr>
              <w:szCs w:val="21"/>
            </w:rPr>
          </w:pPr>
          <w:r>
            <w:rPr>
              <w:rFonts w:hint="eastAsia"/>
              <w:szCs w:val="21"/>
            </w:rPr>
            <w:t>报告期末公司前三年主要会计数据和财务指标的说明</w:t>
          </w:r>
        </w:p>
        <w:sdt>
          <w:sdtPr>
            <w:alias w:val="报告期末公司前三年主要会计数据和财务指标的说明"/>
            <w:tag w:val="_GBC_3f6a388b622d4cda9ea66de381322aa3"/>
            <w:id w:val="29937428"/>
            <w:lock w:val="sdtLocked"/>
            <w:placeholder>
              <w:docPart w:val="GBC22222222222222222222222222222"/>
            </w:placeholder>
          </w:sdtPr>
          <w:sdtContent>
            <w:p w:rsidR="004D6C9A" w:rsidRDefault="008857AD" w:rsidP="007F64D8">
              <w:pPr>
                <w:ind w:firstLineChars="200" w:firstLine="420"/>
              </w:pPr>
              <w:r>
                <w:rPr>
                  <w:rFonts w:hint="eastAsia"/>
                </w:rPr>
                <w:t>根据《企业会计准则第34号-每股收益》，因本年度资本公积转增股本事宜，2014年、2013年每股收益均需重新计算。</w:t>
              </w:r>
            </w:p>
          </w:sdtContent>
        </w:sdt>
      </w:sdtContent>
    </w:sdt>
    <w:p w:rsidR="004D6C9A" w:rsidRDefault="004D6C9A"/>
    <w:p w:rsidR="004D6C9A" w:rsidRDefault="0084367D">
      <w:pPr>
        <w:pStyle w:val="2"/>
        <w:numPr>
          <w:ilvl w:val="1"/>
          <w:numId w:val="4"/>
        </w:numPr>
        <w:ind w:left="498" w:hangingChars="236" w:hanging="498"/>
      </w:pPr>
      <w:r>
        <w:rPr>
          <w:rFonts w:hint="eastAsia"/>
        </w:rPr>
        <w:lastRenderedPageBreak/>
        <w:t>境内外会计准则下会计数据差异</w:t>
      </w:r>
    </w:p>
    <w:sdt>
      <w:sdtPr>
        <w:rPr>
          <w:rFonts w:ascii="宋体" w:hAnsi="宋体" w:cs="宋体" w:hint="eastAsia"/>
          <w:b w:val="0"/>
          <w:bCs w:val="0"/>
          <w:kern w:val="0"/>
          <w:szCs w:val="21"/>
        </w:rPr>
        <w:tag w:val="_SEC_cd4f769de8434e6fa625c3e1e3edf9f8"/>
        <w:id w:val="-1729528852"/>
        <w:lock w:val="sdtLocked"/>
        <w:placeholder>
          <w:docPart w:val="GBC22222222222222222222222222222"/>
        </w:placeholder>
      </w:sdtPr>
      <w:sdtEndPr>
        <w:rPr>
          <w:szCs w:val="24"/>
        </w:rPr>
      </w:sdtEndPr>
      <w:sdtContent>
        <w:p w:rsidR="004D6C9A" w:rsidRDefault="0084367D">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
            <w:tag w:val="_GBC_bb9cf96a724c468d909aca01e1066e6b"/>
            <w:id w:val="-480389758"/>
            <w:lock w:val="sdtLocked"/>
            <w:placeholder>
              <w:docPart w:val="GBC22222222222222222222222222222"/>
            </w:placeholder>
          </w:sdtPr>
          <w:sdtContent>
            <w:p w:rsidR="004311CB" w:rsidRDefault="00E537BC" w:rsidP="006A7C35">
              <w:pPr>
                <w:rPr>
                  <w:szCs w:val="21"/>
                </w:rPr>
              </w:pPr>
              <w:r>
                <w:rPr>
                  <w:szCs w:val="21"/>
                </w:rPr>
                <w:fldChar w:fldCharType="begin"/>
              </w:r>
              <w:r w:rsidR="006A7C35">
                <w:rPr>
                  <w:szCs w:val="21"/>
                </w:rPr>
                <w:instrText xml:space="preserve"> MACROBUTTON  SnrToggleCheckbox □适用 </w:instrText>
              </w:r>
              <w:r>
                <w:rPr>
                  <w:szCs w:val="21"/>
                </w:rPr>
                <w:fldChar w:fldCharType="end"/>
              </w:r>
              <w:r>
                <w:rPr>
                  <w:szCs w:val="21"/>
                </w:rPr>
                <w:fldChar w:fldCharType="begin"/>
              </w:r>
              <w:r w:rsidR="006A7C35">
                <w:rPr>
                  <w:szCs w:val="21"/>
                </w:rPr>
                <w:instrText xml:space="preserve"> MACROBUTTON  SnrToggleCheckbox √不适用 </w:instrText>
              </w:r>
              <w:r>
                <w:rPr>
                  <w:szCs w:val="21"/>
                </w:rPr>
                <w:fldChar w:fldCharType="end"/>
              </w:r>
            </w:p>
            <w:p w:rsidR="004D6C9A" w:rsidRDefault="00E537BC" w:rsidP="006A7C35"/>
          </w:sdtContent>
        </w:sdt>
      </w:sdtContent>
    </w:sdt>
    <w:sdt>
      <w:sdtPr>
        <w:rPr>
          <w:rFonts w:ascii="宋体" w:hAnsi="宋体" w:cs="宋体"/>
          <w:b w:val="0"/>
          <w:bCs w:val="0"/>
          <w:kern w:val="0"/>
          <w:szCs w:val="21"/>
        </w:rPr>
        <w:tag w:val="_SEC_443550478d2c4f8ca34d8b799ef01903"/>
        <w:id w:val="-1676956996"/>
        <w:lock w:val="sdtLocked"/>
        <w:placeholder>
          <w:docPart w:val="GBC22222222222222222222222222222"/>
        </w:placeholder>
      </w:sdtPr>
      <w:sdtEndPr>
        <w:rPr>
          <w:rFonts w:hint="eastAsia"/>
          <w:szCs w:val="24"/>
        </w:rPr>
      </w:sdtEndPr>
      <w:sdtContent>
        <w:p w:rsidR="004D6C9A" w:rsidRDefault="0084367D">
          <w:pPr>
            <w:pStyle w:val="3"/>
            <w:numPr>
              <w:ilvl w:val="0"/>
              <w:numId w:val="8"/>
            </w:numPr>
            <w:ind w:left="368" w:hangingChars="175" w:hanging="368"/>
            <w:rPr>
              <w:szCs w:val="21"/>
            </w:rPr>
          </w:pPr>
          <w:r>
            <w:rPr>
              <w:szCs w:val="21"/>
            </w:rPr>
            <w:t>同时按照境外会计准则与按中国会计准则披露的财务报告中净利润和属于上市公司股东的净资产差异情况</w:t>
          </w:r>
        </w:p>
        <w:sdt>
          <w:sdtPr>
            <w:alias w:val="是否适用：同时按照境外会计准则与按中国会计准则披露的财务报告中净利润和净资产差异情况"/>
            <w:tag w:val="_GBC_a97367c44d2842a1bfb53d78727711bb"/>
            <w:id w:val="439804736"/>
            <w:lock w:val="sdtLocked"/>
            <w:placeholder>
              <w:docPart w:val="GBC22222222222222222222222222222"/>
            </w:placeholder>
          </w:sdtPr>
          <w:sdtEndPr>
            <w:rPr>
              <w:szCs w:val="21"/>
            </w:rPr>
          </w:sdtEndPr>
          <w:sdtContent>
            <w:p w:rsidR="004311CB" w:rsidRDefault="00E537BC" w:rsidP="006A7C35">
              <w:pPr>
                <w:rPr>
                  <w:szCs w:val="21"/>
                </w:rPr>
              </w:pPr>
              <w:r>
                <w:rPr>
                  <w:szCs w:val="21"/>
                </w:rPr>
                <w:fldChar w:fldCharType="begin"/>
              </w:r>
              <w:r w:rsidR="006A7C35">
                <w:rPr>
                  <w:szCs w:val="21"/>
                </w:rPr>
                <w:instrText xml:space="preserve"> MACROBUTTON  SnrToggleCheckbox □适用 </w:instrText>
              </w:r>
              <w:r>
                <w:rPr>
                  <w:szCs w:val="21"/>
                </w:rPr>
                <w:fldChar w:fldCharType="end"/>
              </w:r>
              <w:r>
                <w:rPr>
                  <w:szCs w:val="21"/>
                </w:rPr>
                <w:fldChar w:fldCharType="begin"/>
              </w:r>
              <w:r w:rsidR="006A7C35">
                <w:rPr>
                  <w:szCs w:val="21"/>
                </w:rPr>
                <w:instrText xml:space="preserve"> MACROBUTTON  SnrToggleCheckbox √不适用 </w:instrText>
              </w:r>
              <w:r>
                <w:rPr>
                  <w:szCs w:val="21"/>
                </w:rPr>
                <w:fldChar w:fldCharType="end"/>
              </w:r>
            </w:p>
            <w:p w:rsidR="004D6C9A" w:rsidRDefault="00E537BC" w:rsidP="006A7C35"/>
          </w:sdtContent>
        </w:sdt>
      </w:sdtContent>
    </w:sdt>
    <w:sdt>
      <w:sdtPr>
        <w:rPr>
          <w:rFonts w:ascii="宋体" w:hAnsi="宋体" w:cs="宋体"/>
          <w:b w:val="0"/>
          <w:bCs w:val="0"/>
          <w:kern w:val="0"/>
          <w:sz w:val="24"/>
          <w:szCs w:val="22"/>
        </w:rPr>
        <w:tag w:val="_SEC_b22be8396e6f44ec8ff113069c448aa0"/>
        <w:id w:val="9918104"/>
        <w:lock w:val="sdtLocked"/>
        <w:placeholder>
          <w:docPart w:val="GBC22222222222222222222222222222"/>
        </w:placeholder>
      </w:sdtPr>
      <w:sdtEndPr>
        <w:rPr>
          <w:sz w:val="21"/>
          <w:szCs w:val="24"/>
        </w:rPr>
      </w:sdtEndPr>
      <w:sdtContent>
        <w:p w:rsidR="004D6C9A" w:rsidRDefault="0084367D">
          <w:pPr>
            <w:pStyle w:val="3"/>
            <w:numPr>
              <w:ilvl w:val="0"/>
              <w:numId w:val="8"/>
            </w:numPr>
            <w:ind w:hangingChars="175"/>
          </w:pPr>
          <w:r>
            <w:t>境内外会计准则差异的说明：</w:t>
          </w:r>
        </w:p>
        <w:sdt>
          <w:sdtPr>
            <w:alias w:val="国内外会计准则差异的说明"/>
            <w:tag w:val="_GBC_0abbe754ce6d409bb5d479143230476f"/>
            <w:id w:val="9917970"/>
            <w:lock w:val="sdtLocked"/>
            <w:placeholder>
              <w:docPart w:val="GBC22222222222222222222222222222"/>
            </w:placeholder>
          </w:sdtPr>
          <w:sdtContent>
            <w:p w:rsidR="004D6C9A" w:rsidRDefault="006A7C35">
              <w:r>
                <w:rPr>
                  <w:rFonts w:hint="eastAsia"/>
                </w:rPr>
                <w:t>不适用</w:t>
              </w:r>
            </w:p>
          </w:sdtContent>
        </w:sdt>
      </w:sdtContent>
    </w:sdt>
    <w:p w:rsidR="004D6C9A" w:rsidRDefault="004D6C9A"/>
    <w:sdt>
      <w:sdtPr>
        <w:rPr>
          <w:rFonts w:ascii="宋体" w:hAnsi="宋体" w:cs="宋体" w:hint="eastAsia"/>
          <w:b w:val="0"/>
          <w:bCs w:val="0"/>
          <w:kern w:val="0"/>
          <w:szCs w:val="24"/>
        </w:rPr>
        <w:tag w:val="_SEC_8cfd3688781f4629a476386b97fa2f75"/>
        <w:id w:val="25717744"/>
        <w:lock w:val="sdtLocked"/>
        <w:placeholder>
          <w:docPart w:val="GBC22222222222222222222222222222"/>
        </w:placeholder>
      </w:sdtPr>
      <w:sdtContent>
        <w:p w:rsidR="004D6C9A" w:rsidRDefault="0084367D">
          <w:pPr>
            <w:pStyle w:val="2"/>
            <w:numPr>
              <w:ilvl w:val="1"/>
              <w:numId w:val="4"/>
            </w:numPr>
            <w:ind w:left="496" w:hangingChars="236" w:hanging="496"/>
          </w:pPr>
          <w:r>
            <w:rPr>
              <w:rFonts w:hint="eastAsia"/>
            </w:rPr>
            <w:t>2015</w:t>
          </w:r>
          <w:r>
            <w:rPr>
              <w:rFonts w:hint="eastAsia"/>
            </w:rPr>
            <w:t>年分季度主要财务数据</w:t>
          </w:r>
        </w:p>
        <w:p w:rsidR="004D6C9A" w:rsidRDefault="0084367D">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1686"/>
            <w:gridCol w:w="1686"/>
            <w:gridCol w:w="1686"/>
            <w:gridCol w:w="1686"/>
          </w:tblGrid>
          <w:tr w:rsidR="004D6C9A" w:rsidTr="00187B4D">
            <w:tc>
              <w:tcPr>
                <w:tcW w:w="1687" w:type="pct"/>
                <w:vAlign w:val="center"/>
              </w:tcPr>
              <w:p w:rsidR="004D6C9A" w:rsidRDefault="004D6C9A">
                <w:pPr>
                  <w:widowControl w:val="0"/>
                  <w:jc w:val="center"/>
                </w:pPr>
              </w:p>
            </w:tc>
            <w:tc>
              <w:tcPr>
                <w:tcW w:w="723" w:type="pct"/>
                <w:vAlign w:val="center"/>
              </w:tcPr>
              <w:p w:rsidR="004D6C9A" w:rsidRDefault="0084367D">
                <w:pPr>
                  <w:widowControl w:val="0"/>
                  <w:jc w:val="center"/>
                </w:pPr>
                <w:r>
                  <w:rPr>
                    <w:rFonts w:hint="eastAsia"/>
                  </w:rPr>
                  <w:t>第一季度</w:t>
                </w:r>
              </w:p>
              <w:p w:rsidR="004D6C9A" w:rsidRDefault="0084367D">
                <w:pPr>
                  <w:widowControl w:val="0"/>
                  <w:jc w:val="center"/>
                </w:pPr>
                <w:r>
                  <w:rPr>
                    <w:rFonts w:hint="eastAsia"/>
                  </w:rPr>
                  <w:t>（1-3月份）</w:t>
                </w:r>
              </w:p>
            </w:tc>
            <w:tc>
              <w:tcPr>
                <w:tcW w:w="783" w:type="pct"/>
                <w:vAlign w:val="center"/>
              </w:tcPr>
              <w:p w:rsidR="004D6C9A" w:rsidRDefault="0084367D">
                <w:pPr>
                  <w:widowControl w:val="0"/>
                  <w:jc w:val="center"/>
                </w:pPr>
                <w:r>
                  <w:rPr>
                    <w:rFonts w:hint="eastAsia"/>
                  </w:rPr>
                  <w:t>第二季度</w:t>
                </w:r>
              </w:p>
              <w:p w:rsidR="004D6C9A" w:rsidRDefault="0084367D">
                <w:pPr>
                  <w:widowControl w:val="0"/>
                  <w:jc w:val="center"/>
                </w:pPr>
                <w:r>
                  <w:rPr>
                    <w:rFonts w:hint="eastAsia"/>
                  </w:rPr>
                  <w:t>（4-6月份）</w:t>
                </w:r>
              </w:p>
            </w:tc>
            <w:tc>
              <w:tcPr>
                <w:tcW w:w="861" w:type="pct"/>
                <w:vAlign w:val="center"/>
              </w:tcPr>
              <w:p w:rsidR="004D6C9A" w:rsidRDefault="0084367D">
                <w:pPr>
                  <w:widowControl w:val="0"/>
                  <w:jc w:val="center"/>
                </w:pPr>
                <w:r>
                  <w:rPr>
                    <w:rFonts w:hint="eastAsia"/>
                  </w:rPr>
                  <w:t>第三季度</w:t>
                </w:r>
              </w:p>
              <w:p w:rsidR="004D6C9A" w:rsidRDefault="0084367D">
                <w:pPr>
                  <w:widowControl w:val="0"/>
                  <w:jc w:val="center"/>
                </w:pPr>
                <w:r>
                  <w:rPr>
                    <w:rFonts w:hint="eastAsia"/>
                  </w:rPr>
                  <w:t>（7-9月份）</w:t>
                </w:r>
              </w:p>
            </w:tc>
            <w:tc>
              <w:tcPr>
                <w:tcW w:w="945" w:type="pct"/>
                <w:vAlign w:val="center"/>
              </w:tcPr>
              <w:p w:rsidR="004D6C9A" w:rsidRDefault="0084367D">
                <w:pPr>
                  <w:widowControl w:val="0"/>
                  <w:jc w:val="center"/>
                </w:pPr>
                <w:r>
                  <w:rPr>
                    <w:rFonts w:hint="eastAsia"/>
                  </w:rPr>
                  <w:t>第四季度</w:t>
                </w:r>
              </w:p>
              <w:p w:rsidR="004D6C9A" w:rsidRDefault="0084367D">
                <w:pPr>
                  <w:widowControl w:val="0"/>
                  <w:jc w:val="center"/>
                </w:pPr>
                <w:r>
                  <w:rPr>
                    <w:rFonts w:hint="eastAsia"/>
                  </w:rPr>
                  <w:t>（10-12月份）</w:t>
                </w:r>
              </w:p>
            </w:tc>
          </w:tr>
          <w:tr w:rsidR="004D6C9A" w:rsidTr="00187B4D">
            <w:tc>
              <w:tcPr>
                <w:tcW w:w="1687" w:type="pct"/>
              </w:tcPr>
              <w:p w:rsidR="004D6C9A" w:rsidRDefault="0084367D">
                <w:pPr>
                  <w:widowControl w:val="0"/>
                  <w:jc w:val="both"/>
                </w:pPr>
                <w:r>
                  <w:rPr>
                    <w:rFonts w:hint="eastAsia"/>
                    <w:szCs w:val="21"/>
                  </w:rPr>
                  <w:t>营业收入</w:t>
                </w:r>
              </w:p>
            </w:tc>
            <w:tc>
              <w:tcPr>
                <w:tcW w:w="723" w:type="pct"/>
                <w:vAlign w:val="center"/>
              </w:tcPr>
              <w:sdt>
                <w:sdtPr>
                  <w:rPr>
                    <w:rFonts w:hint="eastAsia"/>
                  </w:rPr>
                  <w:alias w:val="营业收入"/>
                  <w:tag w:val="_GBC_467596e127bc464e84535176ddb80bdf"/>
                  <w:id w:val="2550743"/>
                  <w:lock w:val="sdtLocked"/>
                </w:sdtPr>
                <w:sdtContent>
                  <w:p w:rsidR="004D6C9A" w:rsidRDefault="00C959E3">
                    <w:pPr>
                      <w:widowControl w:val="0"/>
                      <w:jc w:val="right"/>
                    </w:pPr>
                    <w:r>
                      <w:t>327,315,822.80</w:t>
                    </w:r>
                  </w:p>
                </w:sdtContent>
              </w:sdt>
            </w:tc>
            <w:tc>
              <w:tcPr>
                <w:tcW w:w="783" w:type="pct"/>
                <w:vAlign w:val="center"/>
              </w:tcPr>
              <w:sdt>
                <w:sdtPr>
                  <w:rPr>
                    <w:rFonts w:hint="eastAsia"/>
                  </w:rPr>
                  <w:alias w:val="营业收入"/>
                  <w:tag w:val="_GBC_d3e8ce30c84f443ebb5c7b867f0cbf87"/>
                  <w:id w:val="2550748"/>
                  <w:lock w:val="sdtLocked"/>
                </w:sdtPr>
                <w:sdtContent>
                  <w:p w:rsidR="004D6C9A" w:rsidRDefault="00C959E3">
                    <w:pPr>
                      <w:widowControl w:val="0"/>
                      <w:jc w:val="right"/>
                    </w:pPr>
                    <w:r>
                      <w:t>353,345,076.99</w:t>
                    </w:r>
                  </w:p>
                </w:sdtContent>
              </w:sdt>
            </w:tc>
            <w:tc>
              <w:tcPr>
                <w:tcW w:w="861" w:type="pct"/>
                <w:vAlign w:val="center"/>
              </w:tcPr>
              <w:sdt>
                <w:sdtPr>
                  <w:rPr>
                    <w:rFonts w:hint="eastAsia"/>
                  </w:rPr>
                  <w:alias w:val="营业收入"/>
                  <w:tag w:val="_GBC_e7826609950e42c48b1795ff81879fe2"/>
                  <w:id w:val="2550754"/>
                  <w:lock w:val="sdtLocked"/>
                </w:sdtPr>
                <w:sdtContent>
                  <w:p w:rsidR="004D6C9A" w:rsidRDefault="00C959E3">
                    <w:pPr>
                      <w:widowControl w:val="0"/>
                      <w:jc w:val="right"/>
                    </w:pPr>
                    <w:r>
                      <w:t>278,207,517.98</w:t>
                    </w:r>
                  </w:p>
                </w:sdtContent>
              </w:sdt>
            </w:tc>
            <w:tc>
              <w:tcPr>
                <w:tcW w:w="945" w:type="pct"/>
                <w:vAlign w:val="center"/>
              </w:tcPr>
              <w:sdt>
                <w:sdtPr>
                  <w:rPr>
                    <w:rFonts w:hint="eastAsia"/>
                  </w:rPr>
                  <w:alias w:val="营业收入"/>
                  <w:tag w:val="_GBC_bb1eadd23a654cbc8ff6558054eac0e1"/>
                  <w:id w:val="2550761"/>
                  <w:lock w:val="sdtLocked"/>
                </w:sdtPr>
                <w:sdtContent>
                  <w:p w:rsidR="004D6C9A" w:rsidRDefault="00C959E3">
                    <w:pPr>
                      <w:widowControl w:val="0"/>
                      <w:jc w:val="right"/>
                    </w:pPr>
                    <w:r>
                      <w:t>283,220,587.72</w:t>
                    </w:r>
                  </w:p>
                </w:sdtContent>
              </w:sdt>
            </w:tc>
          </w:tr>
          <w:tr w:rsidR="004D6C9A" w:rsidTr="00187B4D">
            <w:tc>
              <w:tcPr>
                <w:tcW w:w="1687" w:type="pct"/>
              </w:tcPr>
              <w:p w:rsidR="004D6C9A" w:rsidRDefault="0084367D">
                <w:pPr>
                  <w:widowControl w:val="0"/>
                  <w:jc w:val="both"/>
                </w:pPr>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2550769"/>
                  <w:lock w:val="sdtLocked"/>
                </w:sdtPr>
                <w:sdtContent>
                  <w:p w:rsidR="004D6C9A" w:rsidRDefault="00C959E3">
                    <w:pPr>
                      <w:widowControl w:val="0"/>
                      <w:jc w:val="right"/>
                    </w:pPr>
                    <w:r>
                      <w:t>36,162,467.62</w:t>
                    </w:r>
                  </w:p>
                </w:sdtContent>
              </w:sdt>
            </w:tc>
            <w:tc>
              <w:tcPr>
                <w:tcW w:w="783" w:type="pct"/>
                <w:vAlign w:val="center"/>
              </w:tcPr>
              <w:sdt>
                <w:sdtPr>
                  <w:rPr>
                    <w:rFonts w:hint="eastAsia"/>
                  </w:rPr>
                  <w:alias w:val="归属于母公司所有者的净利润"/>
                  <w:tag w:val="_GBC_83df997ca9c14bf08428cc9449f3f7eb"/>
                  <w:id w:val="2550778"/>
                  <w:lock w:val="sdtLocked"/>
                </w:sdtPr>
                <w:sdtContent>
                  <w:p w:rsidR="004D6C9A" w:rsidRDefault="00C959E3">
                    <w:pPr>
                      <w:widowControl w:val="0"/>
                      <w:jc w:val="right"/>
                    </w:pPr>
                    <w:r>
                      <w:t>29,568,492.52</w:t>
                    </w:r>
                  </w:p>
                </w:sdtContent>
              </w:sdt>
            </w:tc>
            <w:tc>
              <w:tcPr>
                <w:tcW w:w="861" w:type="pct"/>
                <w:vAlign w:val="center"/>
              </w:tcPr>
              <w:sdt>
                <w:sdtPr>
                  <w:rPr>
                    <w:rFonts w:hint="eastAsia"/>
                  </w:rPr>
                  <w:alias w:val="归属于母公司所有者的净利润"/>
                  <w:tag w:val="_GBC_5ff81e991a5f49a488d619728fd987c8"/>
                  <w:id w:val="2550788"/>
                  <w:lock w:val="sdtLocked"/>
                </w:sdtPr>
                <w:sdtContent>
                  <w:p w:rsidR="004D6C9A" w:rsidRDefault="00C959E3">
                    <w:pPr>
                      <w:widowControl w:val="0"/>
                      <w:jc w:val="right"/>
                    </w:pPr>
                    <w:r>
                      <w:t>22,288,582.14</w:t>
                    </w:r>
                  </w:p>
                </w:sdtContent>
              </w:sdt>
            </w:tc>
            <w:tc>
              <w:tcPr>
                <w:tcW w:w="945" w:type="pct"/>
                <w:vAlign w:val="center"/>
              </w:tcPr>
              <w:sdt>
                <w:sdtPr>
                  <w:rPr>
                    <w:rFonts w:hint="eastAsia"/>
                  </w:rPr>
                  <w:alias w:val="归属于母公司所有者的净利润"/>
                  <w:tag w:val="_GBC_1175805c8d5647c9ab2ff7249de75a7e"/>
                  <w:id w:val="2550799"/>
                  <w:lock w:val="sdtLocked"/>
                </w:sdtPr>
                <w:sdtContent>
                  <w:p w:rsidR="004D6C9A" w:rsidRDefault="00C959E3" w:rsidP="00015210">
                    <w:pPr>
                      <w:widowControl w:val="0"/>
                      <w:jc w:val="right"/>
                    </w:pPr>
                    <w:r>
                      <w:t>1</w:t>
                    </w:r>
                    <w:r w:rsidR="00015210">
                      <w:rPr>
                        <w:rFonts w:hint="eastAsia"/>
                      </w:rPr>
                      <w:t>5</w:t>
                    </w:r>
                    <w:r>
                      <w:t>,</w:t>
                    </w:r>
                    <w:r w:rsidR="00015210">
                      <w:rPr>
                        <w:rFonts w:hint="eastAsia"/>
                      </w:rPr>
                      <w:t>873</w:t>
                    </w:r>
                    <w:r>
                      <w:t>,</w:t>
                    </w:r>
                    <w:r w:rsidR="00015210">
                      <w:rPr>
                        <w:rFonts w:hint="eastAsia"/>
                      </w:rPr>
                      <w:t>350</w:t>
                    </w:r>
                    <w:r>
                      <w:t>.</w:t>
                    </w:r>
                    <w:r w:rsidR="00015210">
                      <w:rPr>
                        <w:rFonts w:hint="eastAsia"/>
                      </w:rPr>
                      <w:t>05</w:t>
                    </w:r>
                  </w:p>
                </w:sdtContent>
              </w:sdt>
            </w:tc>
          </w:tr>
          <w:tr w:rsidR="004D6C9A" w:rsidTr="00187B4D">
            <w:tc>
              <w:tcPr>
                <w:tcW w:w="1687" w:type="pct"/>
              </w:tcPr>
              <w:p w:rsidR="004D6C9A" w:rsidRDefault="0084367D">
                <w:pPr>
                  <w:widowControl w:val="0"/>
                  <w:jc w:val="both"/>
                </w:pPr>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2550811"/>
                  <w:lock w:val="sdtLocked"/>
                </w:sdtPr>
                <w:sdtContent>
                  <w:p w:rsidR="004D6C9A" w:rsidRDefault="00C959E3">
                    <w:pPr>
                      <w:widowControl w:val="0"/>
                      <w:jc w:val="right"/>
                    </w:pPr>
                    <w:r>
                      <w:t>32,183,997.47</w:t>
                    </w:r>
                  </w:p>
                </w:sdtContent>
              </w:sdt>
            </w:tc>
            <w:tc>
              <w:tcPr>
                <w:tcW w:w="783" w:type="pct"/>
                <w:vAlign w:val="center"/>
              </w:tcPr>
              <w:sdt>
                <w:sdtPr>
                  <w:rPr>
                    <w:rFonts w:hint="eastAsia"/>
                  </w:rPr>
                  <w:alias w:val="扣除非经常性损益后的净利润"/>
                  <w:tag w:val="_GBC_84bd981feb4944368557e5d61a5f39dc"/>
                  <w:id w:val="2550824"/>
                  <w:lock w:val="sdtLocked"/>
                </w:sdtPr>
                <w:sdtContent>
                  <w:p w:rsidR="004D6C9A" w:rsidRDefault="00C959E3">
                    <w:pPr>
                      <w:widowControl w:val="0"/>
                      <w:jc w:val="right"/>
                    </w:pPr>
                    <w:r>
                      <w:t>25,420,147.53</w:t>
                    </w:r>
                  </w:p>
                </w:sdtContent>
              </w:sdt>
            </w:tc>
            <w:tc>
              <w:tcPr>
                <w:tcW w:w="861" w:type="pct"/>
                <w:vAlign w:val="center"/>
              </w:tcPr>
              <w:sdt>
                <w:sdtPr>
                  <w:rPr>
                    <w:rFonts w:hint="eastAsia"/>
                  </w:rPr>
                  <w:alias w:val="扣除非经常性损益后的净利润"/>
                  <w:tag w:val="_GBC_ee20de3127bd40f982d6dd085ac2b884"/>
                  <w:id w:val="2550838"/>
                  <w:lock w:val="sdtLocked"/>
                </w:sdtPr>
                <w:sdtContent>
                  <w:p w:rsidR="004D6C9A" w:rsidRDefault="00C959E3">
                    <w:pPr>
                      <w:widowControl w:val="0"/>
                      <w:jc w:val="right"/>
                    </w:pPr>
                    <w:r>
                      <w:t>18,440,676.09</w:t>
                    </w:r>
                  </w:p>
                </w:sdtContent>
              </w:sdt>
            </w:tc>
            <w:tc>
              <w:tcPr>
                <w:tcW w:w="945" w:type="pct"/>
                <w:vAlign w:val="center"/>
              </w:tcPr>
              <w:sdt>
                <w:sdtPr>
                  <w:rPr>
                    <w:rFonts w:hint="eastAsia"/>
                  </w:rPr>
                  <w:alias w:val="扣除非经常性损益后的净利润"/>
                  <w:tag w:val="_GBC_d5d62f1ecad3498ca6de70d11481432e"/>
                  <w:id w:val="2550853"/>
                  <w:lock w:val="sdtLocked"/>
                </w:sdtPr>
                <w:sdtContent>
                  <w:p w:rsidR="004D6C9A" w:rsidRDefault="00015210" w:rsidP="00015210">
                    <w:pPr>
                      <w:widowControl w:val="0"/>
                      <w:jc w:val="right"/>
                    </w:pPr>
                    <w:r>
                      <w:rPr>
                        <w:rFonts w:hint="eastAsia"/>
                      </w:rPr>
                      <w:t>9</w:t>
                    </w:r>
                    <w:r w:rsidR="00C959E3">
                      <w:t>,</w:t>
                    </w:r>
                    <w:r>
                      <w:rPr>
                        <w:rFonts w:hint="eastAsia"/>
                      </w:rPr>
                      <w:t>56</w:t>
                    </w:r>
                    <w:r w:rsidR="00C959E3">
                      <w:t>6,</w:t>
                    </w:r>
                    <w:r>
                      <w:rPr>
                        <w:rFonts w:hint="eastAsia"/>
                      </w:rPr>
                      <w:t>576</w:t>
                    </w:r>
                    <w:r w:rsidR="00C959E3">
                      <w:t>.</w:t>
                    </w:r>
                    <w:r>
                      <w:rPr>
                        <w:rFonts w:hint="eastAsia"/>
                      </w:rPr>
                      <w:t>53</w:t>
                    </w:r>
                  </w:p>
                </w:sdtContent>
              </w:sdt>
            </w:tc>
          </w:tr>
          <w:tr w:rsidR="004D6C9A" w:rsidTr="00187B4D">
            <w:tc>
              <w:tcPr>
                <w:tcW w:w="1687" w:type="pct"/>
              </w:tcPr>
              <w:p w:rsidR="004D6C9A" w:rsidRDefault="0084367D">
                <w:pPr>
                  <w:widowControl w:val="0"/>
                  <w:jc w:val="both"/>
                </w:pPr>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2550869"/>
                  <w:lock w:val="sdtLocked"/>
                </w:sdtPr>
                <w:sdtContent>
                  <w:p w:rsidR="004D6C9A" w:rsidRDefault="00C959E3">
                    <w:pPr>
                      <w:widowControl w:val="0"/>
                      <w:jc w:val="right"/>
                    </w:pPr>
                    <w:r>
                      <w:t>50,040,934.53</w:t>
                    </w:r>
                  </w:p>
                </w:sdtContent>
              </w:sdt>
            </w:tc>
            <w:tc>
              <w:tcPr>
                <w:tcW w:w="783" w:type="pct"/>
                <w:vAlign w:val="center"/>
              </w:tcPr>
              <w:sdt>
                <w:sdtPr>
                  <w:rPr>
                    <w:rFonts w:hint="eastAsia"/>
                  </w:rPr>
                  <w:alias w:val="经营活动现金流量净额"/>
                  <w:tag w:val="_GBC_2de81520b4f5485384f2b8a291c867b9"/>
                  <w:id w:val="2550886"/>
                  <w:lock w:val="sdtLocked"/>
                </w:sdtPr>
                <w:sdtContent>
                  <w:p w:rsidR="004D6C9A" w:rsidRDefault="00C959E3">
                    <w:pPr>
                      <w:widowControl w:val="0"/>
                      <w:jc w:val="right"/>
                    </w:pPr>
                    <w:r>
                      <w:t>54,360,678.00</w:t>
                    </w:r>
                  </w:p>
                </w:sdtContent>
              </w:sdt>
            </w:tc>
            <w:tc>
              <w:tcPr>
                <w:tcW w:w="861" w:type="pct"/>
                <w:vAlign w:val="center"/>
              </w:tcPr>
              <w:sdt>
                <w:sdtPr>
                  <w:rPr>
                    <w:rFonts w:hint="eastAsia"/>
                  </w:rPr>
                  <w:alias w:val="经营活动现金流量净额"/>
                  <w:tag w:val="_GBC_29f94eef01d840ed85bb5060f66c3e2f"/>
                  <w:id w:val="2550904"/>
                  <w:lock w:val="sdtLocked"/>
                </w:sdtPr>
                <w:sdtContent>
                  <w:p w:rsidR="004D6C9A" w:rsidRDefault="00C959E3">
                    <w:pPr>
                      <w:widowControl w:val="0"/>
                      <w:jc w:val="right"/>
                    </w:pPr>
                    <w:r>
                      <w:t>24,167,752.54</w:t>
                    </w:r>
                  </w:p>
                </w:sdtContent>
              </w:sdt>
            </w:tc>
            <w:tc>
              <w:tcPr>
                <w:tcW w:w="945" w:type="pct"/>
                <w:vAlign w:val="center"/>
              </w:tcPr>
              <w:sdt>
                <w:sdtPr>
                  <w:rPr>
                    <w:rFonts w:hint="eastAsia"/>
                  </w:rPr>
                  <w:alias w:val="经营活动现金流量净额"/>
                  <w:tag w:val="_GBC_9653bb4bd12748c6a51271a21c6367a2"/>
                  <w:id w:val="2550923"/>
                  <w:lock w:val="sdtLocked"/>
                </w:sdtPr>
                <w:sdtContent>
                  <w:p w:rsidR="004D6C9A" w:rsidRDefault="00015210" w:rsidP="00015210">
                    <w:pPr>
                      <w:widowControl w:val="0"/>
                      <w:jc w:val="right"/>
                    </w:pPr>
                    <w:r>
                      <w:rPr>
                        <w:rFonts w:hint="eastAsia"/>
                      </w:rPr>
                      <w:t>40</w:t>
                    </w:r>
                    <w:r w:rsidR="00C959E3">
                      <w:t>,</w:t>
                    </w:r>
                    <w:r>
                      <w:rPr>
                        <w:rFonts w:hint="eastAsia"/>
                      </w:rPr>
                      <w:t>002</w:t>
                    </w:r>
                    <w:r w:rsidR="00C959E3">
                      <w:t>,</w:t>
                    </w:r>
                    <w:r>
                      <w:rPr>
                        <w:rFonts w:hint="eastAsia"/>
                      </w:rPr>
                      <w:t>734</w:t>
                    </w:r>
                    <w:r w:rsidR="00C959E3">
                      <w:t>.</w:t>
                    </w:r>
                    <w:r>
                      <w:rPr>
                        <w:rFonts w:hint="eastAsia"/>
                      </w:rPr>
                      <w:t>03</w:t>
                    </w:r>
                  </w:p>
                </w:sdtContent>
              </w:sdt>
            </w:tc>
          </w:tr>
        </w:tbl>
        <w:p w:rsidR="004D6C9A" w:rsidRDefault="004D6C9A"/>
        <w:p w:rsidR="004D6C9A" w:rsidRDefault="0084367D">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
            <w:tag w:val="_GBC_90abe51569fb4ccda7eaf6149fe8f3a9"/>
            <w:id w:val="8547531"/>
            <w:lock w:val="sdtLocked"/>
            <w:placeholder>
              <w:docPart w:val="GBC22222222222222222222222222222"/>
            </w:placeholder>
          </w:sdtPr>
          <w:sdtContent>
            <w:p w:rsidR="004D6C9A" w:rsidRDefault="00E537BC" w:rsidP="00C959E3">
              <w:pPr>
                <w:rPr>
                  <w:szCs w:val="21"/>
                </w:rPr>
              </w:pPr>
              <w:r>
                <w:rPr>
                  <w:szCs w:val="21"/>
                </w:rPr>
                <w:fldChar w:fldCharType="begin"/>
              </w:r>
              <w:r w:rsidR="00C959E3">
                <w:rPr>
                  <w:szCs w:val="21"/>
                </w:rPr>
                <w:instrText xml:space="preserve"> MACROBUTTON  SnrToggleCheckbox □适用 </w:instrText>
              </w:r>
              <w:r>
                <w:rPr>
                  <w:szCs w:val="21"/>
                </w:rPr>
                <w:fldChar w:fldCharType="end"/>
              </w:r>
              <w:r>
                <w:rPr>
                  <w:szCs w:val="21"/>
                </w:rPr>
                <w:fldChar w:fldCharType="begin"/>
              </w:r>
              <w:r w:rsidR="00C959E3">
                <w:rPr>
                  <w:szCs w:val="21"/>
                </w:rPr>
                <w:instrText xml:space="preserve"> MACROBUTTON  SnrToggleCheckbox √不适用 </w:instrText>
              </w:r>
              <w:r>
                <w:rPr>
                  <w:szCs w:val="21"/>
                </w:rPr>
                <w:fldChar w:fldCharType="end"/>
              </w:r>
            </w:p>
          </w:sdtContent>
        </w:sdt>
      </w:sdtContent>
    </w:sdt>
    <w:p w:rsidR="004D6C9A" w:rsidRDefault="004D6C9A"/>
    <w:sdt>
      <w:sdtPr>
        <w:rPr>
          <w:rFonts w:ascii="宋体" w:hAnsi="宋体" w:cs="宋体" w:hint="eastAsia"/>
          <w:b w:val="0"/>
          <w:bCs w:val="0"/>
          <w:kern w:val="0"/>
          <w:szCs w:val="24"/>
        </w:rPr>
        <w:tag w:val="_SEC_c9ec505011044df3b703919ed91a432c"/>
        <w:id w:val="25718118"/>
        <w:lock w:val="sdtLocked"/>
        <w:placeholder>
          <w:docPart w:val="GBC22222222222222222222222222222"/>
        </w:placeholder>
      </w:sdtPr>
      <w:sdtContent>
        <w:p w:rsidR="004D6C9A" w:rsidRDefault="0084367D">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
            <w:tag w:val="_GBC_64650d7f1d454b42ae227046b21a998c"/>
            <w:id w:val="-1352873089"/>
            <w:lock w:val="sdtContentLocked"/>
            <w:placeholder>
              <w:docPart w:val="GBC22222222222222222222222222222"/>
            </w:placeholder>
          </w:sdtPr>
          <w:sdtContent>
            <w:p w:rsidR="004D6C9A" w:rsidRDefault="00E537BC">
              <w:pPr>
                <w:rPr>
                  <w:szCs w:val="21"/>
                </w:rPr>
              </w:pPr>
              <w:r>
                <w:rPr>
                  <w:szCs w:val="21"/>
                </w:rPr>
                <w:fldChar w:fldCharType="begin"/>
              </w:r>
              <w:r w:rsidR="006A7C35">
                <w:rPr>
                  <w:szCs w:val="21"/>
                </w:rPr>
                <w:instrText xml:space="preserve"> MACROBUTTON  SnrToggleCheckbox √适用 </w:instrText>
              </w:r>
              <w:r>
                <w:rPr>
                  <w:szCs w:val="21"/>
                </w:rPr>
                <w:fldChar w:fldCharType="end"/>
              </w:r>
              <w:r>
                <w:rPr>
                  <w:szCs w:val="21"/>
                </w:rPr>
                <w:fldChar w:fldCharType="begin"/>
              </w:r>
              <w:r w:rsidR="006A7C35">
                <w:rPr>
                  <w:szCs w:val="21"/>
                </w:rPr>
                <w:instrText xml:space="preserve"> MACROBUTTON  SnrToggleCheckbox □不适用 </w:instrText>
              </w:r>
              <w:r>
                <w:rPr>
                  <w:szCs w:val="21"/>
                </w:rPr>
                <w:fldChar w:fldCharType="end"/>
              </w:r>
            </w:p>
          </w:sdtContent>
        </w:sdt>
        <w:p w:rsidR="004D6C9A" w:rsidRDefault="0084367D">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3296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32969">
                <w:rPr>
                  <w:rFonts w:hint="eastAsia"/>
                  <w:szCs w:val="21"/>
                </w:rPr>
                <w:t>人民币</w:t>
              </w:r>
            </w:sdtContent>
          </w:sdt>
        </w:p>
        <w:tbl>
          <w:tblPr>
            <w:tblStyle w:val="a6"/>
            <w:tblW w:w="5000" w:type="pct"/>
            <w:tblLook w:val="04A0"/>
          </w:tblPr>
          <w:tblGrid>
            <w:gridCol w:w="2620"/>
            <w:gridCol w:w="1581"/>
            <w:gridCol w:w="1686"/>
            <w:gridCol w:w="1581"/>
            <w:gridCol w:w="1581"/>
          </w:tblGrid>
          <w:tr w:rsidR="004D6C9A" w:rsidTr="00AD3098">
            <w:tc>
              <w:tcPr>
                <w:tcW w:w="1448" w:type="pct"/>
                <w:vAlign w:val="center"/>
              </w:tcPr>
              <w:p w:rsidR="004D6C9A" w:rsidRDefault="0084367D">
                <w:pPr>
                  <w:pStyle w:val="a9"/>
                  <w:ind w:firstLineChars="0" w:firstLine="0"/>
                  <w:jc w:val="center"/>
                  <w:rPr>
                    <w:szCs w:val="21"/>
                  </w:rPr>
                </w:pPr>
                <w:r>
                  <w:rPr>
                    <w:rFonts w:hint="eastAsia"/>
                    <w:szCs w:val="21"/>
                  </w:rPr>
                  <w:t>非经常性损益项目</w:t>
                </w:r>
              </w:p>
            </w:tc>
            <w:tc>
              <w:tcPr>
                <w:tcW w:w="874" w:type="pct"/>
                <w:vAlign w:val="center"/>
              </w:tcPr>
              <w:p w:rsidR="004D6C9A" w:rsidRDefault="0084367D">
                <w:pPr>
                  <w:pStyle w:val="a9"/>
                  <w:ind w:firstLineChars="0" w:firstLine="0"/>
                  <w:jc w:val="center"/>
                  <w:rPr>
                    <w:szCs w:val="21"/>
                  </w:rPr>
                </w:pPr>
                <w:r>
                  <w:rPr>
                    <w:rFonts w:hint="eastAsia"/>
                    <w:szCs w:val="21"/>
                  </w:rPr>
                  <w:t>2015</w:t>
                </w:r>
                <w:r>
                  <w:rPr>
                    <w:rFonts w:hint="eastAsia"/>
                    <w:szCs w:val="21"/>
                  </w:rPr>
                  <w:t>年金额</w:t>
                </w:r>
              </w:p>
            </w:tc>
            <w:tc>
              <w:tcPr>
                <w:tcW w:w="932" w:type="pct"/>
                <w:vAlign w:val="center"/>
              </w:tcPr>
              <w:p w:rsidR="004D6C9A" w:rsidRDefault="0084367D">
                <w:pPr>
                  <w:pStyle w:val="a9"/>
                  <w:ind w:firstLineChars="0" w:firstLine="0"/>
                  <w:jc w:val="center"/>
                  <w:rPr>
                    <w:szCs w:val="21"/>
                  </w:rPr>
                </w:pPr>
                <w:r>
                  <w:rPr>
                    <w:rFonts w:hint="eastAsia"/>
                    <w:szCs w:val="21"/>
                  </w:rPr>
                  <w:t>附注（如适用）</w:t>
                </w:r>
              </w:p>
            </w:tc>
            <w:tc>
              <w:tcPr>
                <w:tcW w:w="874" w:type="pct"/>
                <w:vAlign w:val="center"/>
              </w:tcPr>
              <w:p w:rsidR="004D6C9A" w:rsidRDefault="0084367D">
                <w:pPr>
                  <w:pStyle w:val="a9"/>
                  <w:ind w:firstLineChars="0" w:firstLine="0"/>
                  <w:jc w:val="center"/>
                  <w:rPr>
                    <w:szCs w:val="21"/>
                  </w:rPr>
                </w:pPr>
                <w:r>
                  <w:rPr>
                    <w:rFonts w:hint="eastAsia"/>
                    <w:szCs w:val="21"/>
                  </w:rPr>
                  <w:t>2014</w:t>
                </w:r>
                <w:r>
                  <w:rPr>
                    <w:rFonts w:hint="eastAsia"/>
                    <w:szCs w:val="21"/>
                  </w:rPr>
                  <w:t>年金额</w:t>
                </w:r>
              </w:p>
            </w:tc>
            <w:tc>
              <w:tcPr>
                <w:tcW w:w="874" w:type="pct"/>
                <w:vAlign w:val="center"/>
              </w:tcPr>
              <w:p w:rsidR="004D6C9A" w:rsidRDefault="0084367D">
                <w:pPr>
                  <w:pStyle w:val="a9"/>
                  <w:ind w:firstLineChars="0" w:firstLine="0"/>
                  <w:jc w:val="center"/>
                  <w:rPr>
                    <w:szCs w:val="21"/>
                  </w:rPr>
                </w:pPr>
                <w:r>
                  <w:rPr>
                    <w:rFonts w:hint="eastAsia"/>
                    <w:szCs w:val="21"/>
                  </w:rPr>
                  <w:t>2013</w:t>
                </w:r>
                <w:r>
                  <w:rPr>
                    <w:rFonts w:hint="eastAsia"/>
                    <w:szCs w:val="21"/>
                  </w:rPr>
                  <w:t>年金额</w:t>
                </w:r>
              </w:p>
            </w:tc>
          </w:tr>
          <w:tr w:rsidR="004D6C9A" w:rsidTr="00AD3098">
            <w:tc>
              <w:tcPr>
                <w:tcW w:w="1448" w:type="pct"/>
              </w:tcPr>
              <w:p w:rsidR="004D6C9A" w:rsidRDefault="0084367D">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debe6cce7ac944bbacffe3e7f5ed0bb6"/>
                <w:id w:val="26191258"/>
                <w:lock w:val="sdtLocked"/>
                <w:showingPlcHdr/>
                <w:dataBinding w:prefixMappings="xmlns:clcid-pte='clcid-pte'" w:xpath="/*/clcid-pte:FeiLiuDongXingZiChanChuZhiSunYiBaoKuoYiJiTiZiChanJianZhiZhunBeiDeChongXiaoBuFenFeiJingChangXingSunYiXiangMu" w:storeItemID="{89EBAB94-44A0-46A2-B712-30D997D04A6D}"/>
                <w:text/>
              </w:sdtPr>
              <w:sdtContent>
                <w:tc>
                  <w:tcPr>
                    <w:tcW w:w="874" w:type="pct"/>
                  </w:tcPr>
                  <w:p w:rsidR="004D6C9A" w:rsidRDefault="00F17275" w:rsidP="00F17275">
                    <w:pPr>
                      <w:jc w:val="right"/>
                      <w:rPr>
                        <w:szCs w:val="21"/>
                      </w:rPr>
                    </w:pPr>
                    <w:r>
                      <w:rPr>
                        <w:szCs w:val="21"/>
                      </w:rPr>
                      <w:t xml:space="preserve">     </w:t>
                    </w:r>
                  </w:p>
                </w:tc>
              </w:sdtContent>
            </w:sdt>
            <w:sdt>
              <w:sdtPr>
                <w:rPr>
                  <w:szCs w:val="21"/>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tc>
                  <w:tcPr>
                    <w:tcW w:w="932" w:type="pct"/>
                  </w:tcPr>
                  <w:p w:rsidR="004D6C9A" w:rsidRDefault="00E802BA">
                    <w:pPr>
                      <w:rPr>
                        <w:szCs w:val="21"/>
                      </w:rPr>
                    </w:pPr>
                    <w:r>
                      <w:rPr>
                        <w:szCs w:val="21"/>
                      </w:rPr>
                      <w:t xml:space="preserve">     </w:t>
                    </w:r>
                  </w:p>
                </w:tc>
              </w:sdtContent>
            </w:sdt>
            <w:sdt>
              <w:sdtPr>
                <w:rPr>
                  <w:szCs w:val="21"/>
                </w:rPr>
                <w:alias w:val="非流动性资产处置损益，包括已计提资产减值准备的冲销部分（非经常性损益项目）"/>
                <w:tag w:val="_GBC_fe84898b99bb4131b771a435a099c9e0"/>
                <w:id w:val="696580483"/>
                <w:lock w:val="sdtLocked"/>
              </w:sdtPr>
              <w:sdtContent>
                <w:tc>
                  <w:tcPr>
                    <w:tcW w:w="874" w:type="pct"/>
                  </w:tcPr>
                  <w:p w:rsidR="004D6C9A" w:rsidRDefault="00A35793">
                    <w:pPr>
                      <w:jc w:val="right"/>
                      <w:rPr>
                        <w:szCs w:val="21"/>
                      </w:rPr>
                    </w:pPr>
                    <w:r>
                      <w:rPr>
                        <w:szCs w:val="21"/>
                      </w:rPr>
                      <w:t>217,316.16</w:t>
                    </w:r>
                  </w:p>
                </w:tc>
              </w:sdtContent>
            </w:sdt>
            <w:sdt>
              <w:sdtPr>
                <w:rPr>
                  <w:szCs w:val="21"/>
                </w:rPr>
                <w:alias w:val="非流动性资产处置损益，包括已计提资产减值准备的冲销部分（非经常性损益项目）"/>
                <w:tag w:val="_GBC_8a107d65f60b4efa9b615516fc0d2f29"/>
                <w:id w:val="-1265990810"/>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越权审批，或无正式批准文件，或偶发性的税收返还、减免</w:t>
                </w:r>
              </w:p>
            </w:tc>
            <w:sdt>
              <w:sdtPr>
                <w:rPr>
                  <w:szCs w:val="21"/>
                </w:rPr>
                <w:alias w:val="越权审批，或无正式批准文件，或偶发性的税收返还、减免（非经常性损益项目）"/>
                <w:tag w:val="_GBC_d0d576666bd84531b422d02502f39b0d"/>
                <w:id w:val="26191261"/>
                <w:lock w:val="sdtLocked"/>
                <w:showingPlcHdr/>
                <w:dataBinding w:prefixMappings="xmlns:clcid-pte='clcid-pte'" w:xpath="/*/clcid-pte:FeiJingChangXingSunYiZhongYueQuanShenPiHuoWuZhengShiPiZhunWenJianDeShuiShouFanHuanJianMian"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越权审批，或无正式批准文件，或偶发性的税收返还、减免的说明（非经常性损益项目）"/>
                <w:tag w:val="_GBC_73dcf168bb8244b7900ea31683a66c4a"/>
                <w:id w:val="1191288"/>
                <w:lock w:val="sdtLocked"/>
                <w:showingPlcHdr/>
                <w:dataBinding w:prefixMappings="xmlns:clcid-pte='clcid-pte'" w:xpath="/*/clcid-pte:FeiJingChangXingSunYiZhongYueQuanShenPiHuoWuZhengShiPiZhunWenJianDeShuiShouFanHuanJianMian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越权审批，或无正式批准文件，或偶发性的税收返还、减免（非经常性损益项目）"/>
                <w:tag w:val="_GBC_63d61b69013d4b24a9ecb1f186a7d318"/>
                <w:id w:val="1408726774"/>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越权审批，或无正式批准文件，或偶发性的税收返还、减免（非经常性损益项目）"/>
                <w:tag w:val="_GBC_176b2c941284405ab7c7445b82e1fb48"/>
                <w:id w:val="2098210589"/>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 w:storeItemID="{89EBAB94-44A0-46A2-B712-30D997D04A6D}"/>
                <w:text/>
              </w:sdtPr>
              <w:sdtContent>
                <w:tc>
                  <w:tcPr>
                    <w:tcW w:w="874" w:type="pct"/>
                  </w:tcPr>
                  <w:p w:rsidR="004D6C9A" w:rsidRDefault="00A35793">
                    <w:pPr>
                      <w:jc w:val="right"/>
                      <w:rPr>
                        <w:szCs w:val="21"/>
                      </w:rPr>
                    </w:pPr>
                    <w:r>
                      <w:rPr>
                        <w:rFonts w:hint="eastAsia"/>
                        <w:szCs w:val="21"/>
                      </w:rPr>
                      <w:t>15,808,608.76</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Content>
                <w:tc>
                  <w:tcPr>
                    <w:tcW w:w="874" w:type="pct"/>
                  </w:tcPr>
                  <w:p w:rsidR="004D6C9A" w:rsidRDefault="00A35793">
                    <w:pPr>
                      <w:jc w:val="right"/>
                      <w:rPr>
                        <w:szCs w:val="21"/>
                      </w:rPr>
                    </w:pPr>
                    <w:r>
                      <w:rPr>
                        <w:szCs w:val="21"/>
                      </w:rPr>
                      <w:t>17,636,408.76</w:t>
                    </w:r>
                  </w:p>
                </w:tc>
              </w:sdtContent>
            </w:sdt>
            <w:sdt>
              <w:sdtPr>
                <w:rPr>
                  <w:szCs w:val="21"/>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Content>
                <w:tc>
                  <w:tcPr>
                    <w:tcW w:w="874" w:type="pct"/>
                  </w:tcPr>
                  <w:p w:rsidR="004D6C9A" w:rsidRDefault="00A35793">
                    <w:pPr>
                      <w:jc w:val="right"/>
                      <w:rPr>
                        <w:szCs w:val="21"/>
                      </w:rPr>
                    </w:pPr>
                    <w:r>
                      <w:rPr>
                        <w:szCs w:val="21"/>
                      </w:rPr>
                      <w:t>16,887,488.75</w:t>
                    </w:r>
                  </w:p>
                </w:tc>
              </w:sdtContent>
            </w:sdt>
          </w:tr>
          <w:tr w:rsidR="004D6C9A" w:rsidTr="00AD3098">
            <w:tc>
              <w:tcPr>
                <w:tcW w:w="1448" w:type="pct"/>
              </w:tcPr>
              <w:p w:rsidR="004D6C9A" w:rsidRDefault="0084367D">
                <w:pPr>
                  <w:pStyle w:val="a9"/>
                  <w:ind w:firstLineChars="0" w:firstLine="0"/>
                  <w:jc w:val="left"/>
                  <w:rPr>
                    <w:szCs w:val="21"/>
                  </w:rPr>
                </w:pPr>
                <w:r>
                  <w:rPr>
                    <w:szCs w:val="21"/>
                  </w:rPr>
                  <w:t>计入当期损益的对非金融企业收取的资金占用费</w:t>
                </w:r>
              </w:p>
            </w:tc>
            <w:sdt>
              <w:sdtPr>
                <w:rPr>
                  <w:szCs w:val="21"/>
                </w:rPr>
                <w:alias w:val="计入当期损益的对非金融企业收取的资金占用费（非经常性损益项目）"/>
                <w:tag w:val="_GBC_a86a78a187a54930b4f503dffc488988"/>
                <w:id w:val="26191267"/>
                <w:lock w:val="sdtLocked"/>
                <w:showingPlcHdr/>
                <w:dataBinding w:prefixMappings="xmlns:clcid-pte='clcid-pte'" w:xpath="/*/clcid-pte:JiRuDangQiSunYiDeDuiFeiJinRongQiYeShouQuDeZiJinZhanYongFeiFeiJingChangXingSunYiXiangMu"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计入当期损益的对非金融企业收取的资金占用费的说明（非经常性损益项目）"/>
                <w:tag w:val="_GBC_de2ce6c472744f0d80d98266d8260ba4"/>
                <w:id w:val="1191294"/>
                <w:lock w:val="sdtLocked"/>
                <w:showingPlcHdr/>
                <w:dataBinding w:prefixMappings="xmlns:clcid-pte='clcid-pte'" w:xpath="/*/clcid-pte:JiRuDangQiSunYiDeDuiFeiJinRongQiYeShouQuDeZiJinZhanYongFeiFeiJingChangXingSunYiXiangMu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计入当期损益的对非金融企业收取的资金占用费（非经常性损益项目）"/>
                <w:tag w:val="_GBC_aa40ced631c94f7a8d5a5f6abf798de6"/>
                <w:id w:val="-24896621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计入当期损益的对非金融企业收取的资金占用费（非经常性损益项目）"/>
                <w:tag w:val="_GBC_2354037cefbe47278dd02d5b0bf75d3f"/>
                <w:id w:val="-14357893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企业取得子公司、联营企业及合营企业的投资成本小于取得投资时应享有被投资单位可辨认净资产公</w:t>
                </w:r>
                <w:r>
                  <w:rPr>
                    <w:szCs w:val="21"/>
                  </w:rPr>
                  <w:lastRenderedPageBreak/>
                  <w:t>允价值产生的收益</w:t>
                </w:r>
              </w:p>
            </w:tc>
            <w:sdt>
              <w:sdtPr>
                <w:rPr>
                  <w:szCs w:val="21"/>
                </w:rPr>
                <w:alias w:val="企业取得子公司、联营企业及合营企业的投资成本小于取得投资时应享有被投资单位可辨认净资产公允价值产生的收益（非经常性损益项.."/>
                <w:tag w:val="_GBC_169232de34af47af8cf8a02a9197502c"/>
                <w:id w:val="26191270"/>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5ab7284ec053483eb3975f11cf4a5c75"/>
                <w:id w:val="1191297"/>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a25a8747cf384502865716bfc406927c"/>
                <w:id w:val="-1939973348"/>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5695ac6d3f1c4bf9afca632769304141"/>
                <w:id w:val="1285308205"/>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lastRenderedPageBreak/>
                  <w:t>非货币性资产交换损益</w:t>
                </w:r>
              </w:p>
            </w:tc>
            <w:sdt>
              <w:sdtPr>
                <w:rPr>
                  <w:szCs w:val="21"/>
                </w:rPr>
                <w:alias w:val="非货币性资产交换损益（非经常性损益项目）"/>
                <w:tag w:val="_GBC_486acd8fb80f452e9704219348b9b157"/>
                <w:id w:val="26191273"/>
                <w:lock w:val="sdtLocked"/>
                <w:showingPlcHdr/>
                <w:dataBinding w:prefixMappings="xmlns:clcid-pte='clcid-pte'" w:xpath="/*/clcid-pte:FeiJingChangXingSunYiZhongZiChanZhiHuanSunY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非货币性资产交换损益的说明（非经常性损益项目）"/>
                <w:tag w:val="_GBC_0ccb6660928243f8a097d143e6293645"/>
                <w:id w:val="1191300"/>
                <w:lock w:val="sdtLocked"/>
                <w:showingPlcHdr/>
                <w:dataBinding w:prefixMappings="xmlns:clcid-pte='clcid-pte'" w:xpath="/*/clcid-pte:FeiJingChangXingSunYiZhongZiChanZhiHuanSun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非货币性资产交换损益（非经常性损益项目）"/>
                <w:tag w:val="_GBC_c10faadbc4ed4886ba9cfcf050fec0f3"/>
                <w:id w:val="-1798597995"/>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非货币性资产交换损益（非经常性损益项目）"/>
                <w:tag w:val="_GBC_1aff2a1b912842728ba98cf21fac7327"/>
                <w:id w:val="-562792935"/>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委托他人投资或管理资产的损益</w:t>
                </w:r>
              </w:p>
            </w:tc>
            <w:sdt>
              <w:sdtPr>
                <w:rPr>
                  <w:szCs w:val="21"/>
                </w:rPr>
                <w:alias w:val="委托他人投资或管理资产的损益（非经常性损益项目）"/>
                <w:tag w:val="_GBC_03d926456c3f4d68989224017afdae20"/>
                <w:id w:val="26191276"/>
                <w:lock w:val="sdtLocked"/>
                <w:showingPlcHdr/>
                <w:dataBinding w:prefixMappings="xmlns:clcid-pte='clcid-pte'" w:xpath="/*/clcid-pte:WeiTuoTaRenTouZiHuoGuanLiZiChanDeSunYiFeiJingChangXingSunYiXiangMu"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委托他人投资或管理资产的损益的说明（非经常性损益项目）"/>
                <w:tag w:val="_GBC_7aa707768bd34d49895e80e2deb35e28"/>
                <w:id w:val="1191303"/>
                <w:lock w:val="sdtLocked"/>
                <w:showingPlcHdr/>
                <w:dataBinding w:prefixMappings="xmlns:clcid-pte='clcid-pte'" w:xpath="/*/clcid-pte:WeiTuoTaRenTouZiHuoGuanLiZiChanDeSunYiFeiJingChangXingSunYiXiangMu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委托他人投资或管理资产的损益（非经常性损益项目）"/>
                <w:tag w:val="_GBC_c6b0f3682c4643e2894a5ea6b2a336b5"/>
                <w:id w:val="1762101129"/>
                <w:lock w:val="sdtLocked"/>
                <w:showingPlcHdr/>
              </w:sdtPr>
              <w:sdtContent>
                <w:tc>
                  <w:tcPr>
                    <w:tcW w:w="874" w:type="pct"/>
                  </w:tcPr>
                  <w:p w:rsidR="004D6C9A" w:rsidRDefault="0084367D">
                    <w:pPr>
                      <w:jc w:val="right"/>
                      <w:rPr>
                        <w:szCs w:val="21"/>
                      </w:rPr>
                    </w:pPr>
                    <w:r>
                      <w:rPr>
                        <w:rFonts w:hint="eastAsia"/>
                        <w:color w:val="333399"/>
                      </w:rPr>
                      <w:t xml:space="preserve">　</w:t>
                    </w:r>
                  </w:p>
                </w:tc>
              </w:sdtContent>
            </w:sdt>
            <w:sdt>
              <w:sdtPr>
                <w:rPr>
                  <w:szCs w:val="21"/>
                </w:rPr>
                <w:alias w:val="委托他人投资或管理资产的损益（非经常性损益项目）"/>
                <w:tag w:val="_GBC_bc29cc30fd4d4d0bab20a6061df0fbd8"/>
                <w:id w:val="1060913109"/>
                <w:lock w:val="sdtLocked"/>
                <w:showingPlcHdr/>
              </w:sdtPr>
              <w:sdtContent>
                <w:tc>
                  <w:tcPr>
                    <w:tcW w:w="874" w:type="pct"/>
                  </w:tcPr>
                  <w:p w:rsidR="004D6C9A" w:rsidRDefault="0084367D">
                    <w:pPr>
                      <w:jc w:val="right"/>
                      <w:rPr>
                        <w:szCs w:val="21"/>
                      </w:rPr>
                    </w:pPr>
                    <w:r>
                      <w:rPr>
                        <w:rFonts w:hint="eastAsia"/>
                        <w:color w:val="333399"/>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因不可抗力因素，如遭受自然灾害而计提的各项资产减值准备</w:t>
                </w:r>
              </w:p>
            </w:tc>
            <w:sdt>
              <w:sdtPr>
                <w:rPr>
                  <w:szCs w:val="21"/>
                </w:rPr>
                <w:alias w:val="因不可抗力因素，如遭受自然灾害而计提的各项资产减值准备（非经常性损益项目）"/>
                <w:tag w:val="_GBC_60f488230e88476f8e910bcd4afbb8de"/>
                <w:id w:val="26191279"/>
                <w:lock w:val="sdtLocked"/>
                <w:showingPlcHdr/>
                <w:dataBinding w:prefixMappings="xmlns:clcid-pte='clcid-pte'" w:xpath="/*/clcid-pte:FeiJingChangXingSunYiZhongJiTiDeGeXiangZiChanJianZhiZhunBe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191306"/>
                <w:lock w:val="sdtLocked"/>
                <w:showingPlcHdr/>
                <w:dataBinding w:prefixMappings="xmlns:clcid-pte='clcid-pte'" w:xpath="/*/clcid-pte:FeiJingChangXingSunYiZhongJiTiDeGeXiangZiChanJianZhiZhunBe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因不可抗力因素，如遭受自然灾害而计提的各项资产减值准备（非经常性损益项目）"/>
                <w:tag w:val="_GBC_7dd369d03bd24cccbe9cd8a3094f44d7"/>
                <w:id w:val="2042006171"/>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因不可抗力因素，如遭受自然灾害而计提的各项资产减值准备（非经常性损益项目）"/>
                <w:tag w:val="_GBC_897274c883c241c0b49f02969186a565"/>
                <w:id w:val="598138062"/>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债务重组损益</w:t>
                </w:r>
              </w:p>
            </w:tc>
            <w:sdt>
              <w:sdtPr>
                <w:rPr>
                  <w:szCs w:val="21"/>
                </w:rPr>
                <w:alias w:val="债务重组损益（非经常性损益项目）"/>
                <w:tag w:val="_GBC_d64bfd2d8c9645fb970654d2a5278e1a"/>
                <w:id w:val="1191216"/>
                <w:lock w:val="sdtLocked"/>
                <w:showingPlcHdr/>
                <w:dataBinding w:prefixMappings="xmlns:clcid-pte='clcid-pte'" w:xpath="/*/clcid-pte:FeiJingChangXingSunYiZhongZhaiWuZhongZuSunY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债务重组损益的说明（非经常性损益项目）"/>
                <w:tag w:val="_GBC_47534163d87a46f4b6a79708f7497fb1"/>
                <w:id w:val="1191309"/>
                <w:lock w:val="sdtLocked"/>
                <w:showingPlcHdr/>
                <w:dataBinding w:prefixMappings="xmlns:clcid-pte='clcid-pte'" w:xpath="/*/clcid-pte:FeiJingChangXingSunYiZhongZhaiWuZhongZuSun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债务重组损益（非经常性损益项目）"/>
                <w:tag w:val="_GBC_a488363c2cec4f6aada0b398455d801f"/>
                <w:id w:val="1686170138"/>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债务重组损益（非经常性损益项目）"/>
                <w:tag w:val="_GBC_77ea22a201d44d538110004a582460f3"/>
                <w:id w:val="1091972619"/>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企业重组费用，如安置职工的支出、整合费用等</w:t>
                </w:r>
              </w:p>
            </w:tc>
            <w:sdt>
              <w:sdtPr>
                <w:rPr>
                  <w:szCs w:val="21"/>
                </w:rPr>
                <w:alias w:val="企业重组费用，如安置职工的支出、整合费用等（非经常性损益项目）"/>
                <w:tag w:val="_GBC_c8188a8f072146298be15aad2e72f2b1"/>
                <w:id w:val="1191219"/>
                <w:lock w:val="sdtLocked"/>
                <w:showingPlcHdr/>
                <w:dataBinding w:prefixMappings="xmlns:clcid-pte='clcid-pte'" w:xpath="/*/clcid-pte:QiYeZhongZuFeiYongRuAnZhiZhiGongDeZhiChuZhengHeFeiYongDeng"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企业重组费用，如安置职工的支出、整合费用等的说明（非经常性损益项目）"/>
                <w:tag w:val="_GBC_1047e98f926845b1b4dd0ec3b5942f68"/>
                <w:id w:val="1191312"/>
                <w:lock w:val="sdtLocked"/>
                <w:showingPlcHdr/>
                <w:dataBinding w:prefixMappings="xmlns:clcid-pte='clcid-pte'" w:xpath="/*/clcid-pte:QiYeZhongZuFeiYongRuAnZhiZhiGongDeZhiChuZhengHeFeiYongDeng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企业重组费用，如安置职工的支出、整合费用等（非经常性损益项目）"/>
                <w:tag w:val="_GBC_acfefdbd36f248749b67f838aad357da"/>
                <w:id w:val="184590409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企业重组费用，如安置职工的支出、整合费用等（非经常性损益项目）"/>
                <w:tag w:val="_GBC_acd6fdd179ac4f329737983f4aa7f3c2"/>
                <w:id w:val="89362171"/>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交易价格显失公允的交易产生的超过公允价值部分的损益</w:t>
                </w:r>
              </w:p>
            </w:tc>
            <w:sdt>
              <w:sdtPr>
                <w:rPr>
                  <w:szCs w:val="21"/>
                </w:rPr>
                <w:alias w:val="交易价格显失公允的交易产生的超过公允价值部分的损益（非经常性损益项目）"/>
                <w:tag w:val="_GBC_0d3f47734ca14bf5bcb7a1e74537307d"/>
                <w:id w:val="1191222"/>
                <w:lock w:val="sdtLocked"/>
                <w:showingPlcHdr/>
                <w:dataBinding w:prefixMappings="xmlns:clcid-pte='clcid-pte'" w:xpath="/*/clcid-pte:FeiJingChangXingSunYiZhongJiaoYiJiaGeXianShiGongYunDeJiaoYiChanShengDeSunY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交易价格显失公允的交易产生的超过公允价值部分的损益的说明（非经常性损益项目）"/>
                <w:tag w:val="_GBC_98d5c2a1bff64b70b1fe53422048aebb"/>
                <w:id w:val="1191315"/>
                <w:lock w:val="sdtLocked"/>
                <w:showingPlcHdr/>
                <w:dataBinding w:prefixMappings="xmlns:clcid-pte='clcid-pte'" w:xpath="/*/clcid-pte:FeiJingChangXingSunYiZhongJiaoYiJiaGeXianShiGongYunDeJiaoYiChanShengDeSun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交易价格显失公允的交易产生的超过公允价值部分的损益（非经常性损益项目）"/>
                <w:tag w:val="_GBC_a21302fefeca43d099d9e931514df998"/>
                <w:id w:val="119920905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交易价格显失公允的交易产生的超过公允价值部分的损益（非经常性损益项目）"/>
                <w:tag w:val="_GBC_1df02f3395064fe2be1101037a0792ce"/>
                <w:id w:val="-1601638578"/>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同一控制下企业合并产生的子公司期初至合并日的当期净损益</w:t>
                </w:r>
              </w:p>
            </w:tc>
            <w:sdt>
              <w:sdtPr>
                <w:rPr>
                  <w:szCs w:val="21"/>
                </w:rPr>
                <w:alias w:val="同一控制下企业合并产生的子公司期初至合并日的当期净损益（非经常性损益项目）"/>
                <w:tag w:val="_GBC_f12a9ff39ba74938b375e450b22f2e96"/>
                <w:id w:val="1191225"/>
                <w:lock w:val="sdtLocked"/>
                <w:showingPlcHdr/>
                <w:dataBinding w:prefixMappings="xmlns:clcid-pte='clcid-pte'" w:xpath="/*/clcid-pte:TongYiKongZhiXiaQiYeHeBingChanShengDeZiGongSiQiChuZhiHeBingRiDeDangQiJingSunY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191318"/>
                <w:lock w:val="sdtLocked"/>
                <w:showingPlcHdr/>
                <w:dataBinding w:prefixMappings="xmlns:clcid-pte='clcid-pte'" w:xpath="/*/clcid-pte:TongYiKongZhiXiaQiYeHeBingChanShengDeZiGongSiQiChuZhiHeBingRiDeDangQiJingSun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同一控制下企业合并产生的子公司期初至合并日的当期净损益（非经常性损益项目）"/>
                <w:tag w:val="_GBC_886a419430e34851b316c50331e3a705"/>
                <w:id w:val="1095818828"/>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同一控制下企业合并产生的子公司期初至合并日的当期净损益（非经常性损益项目）"/>
                <w:tag w:val="_GBC_8b7cbb13165d4e2795bc909c8c98e174"/>
                <w:id w:val="-97067152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与公司正常经营业务无关的或有事项产生的损益</w:t>
                </w:r>
              </w:p>
            </w:tc>
            <w:sdt>
              <w:sdtPr>
                <w:rPr>
                  <w:szCs w:val="21"/>
                </w:rPr>
                <w:alias w:val="与公司正常经营业务无关的或有事项产生的损益（非经常性损益项目）"/>
                <w:tag w:val="_GBC_4df813a9059a434380e9bbc3d5359064"/>
                <w:id w:val="1191228"/>
                <w:lock w:val="sdtLocked"/>
                <w:showingPlcHdr/>
                <w:dataBinding w:prefixMappings="xmlns:clcid-pte='clcid-pte'" w:xpath="/*/clcid-pte:YuGongSiZhuYingYeWuWuGuanDeYuJiFuZhaiChanShengDeSunY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与公司正常经营业务无关的或有事项产生的损益的说明（非经常性损益项目）"/>
                <w:tag w:val="_GBC_1ece571fbdc6432389b9ee98afce0e0b"/>
                <w:id w:val="1191321"/>
                <w:lock w:val="sdtLocked"/>
                <w:showingPlcHdr/>
                <w:dataBinding w:prefixMappings="xmlns:clcid-pte='clcid-pte'" w:xpath="/*/clcid-pte:YuGongSiZhuYingYeWuWuGuanDeYuJiFuZhaiChanShengDeSun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与公司正常经营业务无关的或有事项产生的损益（非经常性损益项目）"/>
                <w:tag w:val="_GBC_36a2113ded074806b9aaa04666b849e9"/>
                <w:id w:val="-62639972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与公司正常经营业务无关的或有事项产生的损益（非经常性损益项目）"/>
                <w:tag w:val="_GBC_4e68ed90127c4a7d8ff9c2ee28fc38ea"/>
                <w:id w:val="1029770199"/>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42b8bd6886ac42a2b1b105fcc46d4877"/>
                <w:id w:val="1191231"/>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874" w:type="pct"/>
                  </w:tcPr>
                  <w:p w:rsidR="004D6C9A" w:rsidRDefault="00A35793" w:rsidP="009E3E4E">
                    <w:pPr>
                      <w:jc w:val="right"/>
                      <w:rPr>
                        <w:szCs w:val="21"/>
                      </w:rPr>
                    </w:pPr>
                    <w:r>
                      <w:rPr>
                        <w:rFonts w:hint="eastAsia"/>
                        <w:szCs w:val="21"/>
                      </w:rPr>
                      <w:t>682,</w:t>
                    </w:r>
                    <w:r w:rsidR="009E3E4E">
                      <w:rPr>
                        <w:rFonts w:hint="eastAsia"/>
                        <w:szCs w:val="21"/>
                      </w:rPr>
                      <w:t>560</w:t>
                    </w:r>
                    <w:r>
                      <w:rPr>
                        <w:rFonts w:hint="eastAsia"/>
                        <w:szCs w:val="21"/>
                      </w:rPr>
                      <w:t>.00</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119132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1a44fdcfa154172b5079c9ecb20dbc6"/>
                <w:id w:val="-1918229914"/>
                <w:lock w:val="sdtLocked"/>
              </w:sdtPr>
              <w:sdtContent>
                <w:tc>
                  <w:tcPr>
                    <w:tcW w:w="874" w:type="pct"/>
                  </w:tcPr>
                  <w:p w:rsidR="004D6C9A" w:rsidRDefault="00A35793">
                    <w:pPr>
                      <w:jc w:val="right"/>
                      <w:rPr>
                        <w:szCs w:val="21"/>
                      </w:rPr>
                    </w:pPr>
                    <w:r>
                      <w:rPr>
                        <w:szCs w:val="21"/>
                      </w:rPr>
                      <w:t>-5,340,360.50</w:t>
                    </w:r>
                  </w:p>
                </w:tc>
              </w:sdtContent>
            </w:sdt>
            <w:sdt>
              <w:sdtPr>
                <w:rPr>
                  <w:szCs w:val="21"/>
                </w:rPr>
                <w:alias w:val="除同公司正常经营业务相关的有效套期保值业务外，持有交易性金融资产、交易性金融负债产生的公允价值变动损益，以及处置交易性金.."/>
                <w:tag w:val="_GBC_faa9477fe7fb483b88e5a60f8acb2b1c"/>
                <w:id w:val="-118768061"/>
                <w:lock w:val="sdtLocked"/>
              </w:sdtPr>
              <w:sdtContent>
                <w:tc>
                  <w:tcPr>
                    <w:tcW w:w="874" w:type="pct"/>
                  </w:tcPr>
                  <w:p w:rsidR="004D6C9A" w:rsidRDefault="00A35793">
                    <w:pPr>
                      <w:jc w:val="right"/>
                      <w:rPr>
                        <w:szCs w:val="21"/>
                      </w:rPr>
                    </w:pPr>
                    <w:r>
                      <w:rPr>
                        <w:szCs w:val="21"/>
                      </w:rPr>
                      <w:t>5,878,425.50</w:t>
                    </w:r>
                  </w:p>
                </w:tc>
              </w:sdtContent>
            </w:sdt>
          </w:tr>
          <w:tr w:rsidR="004D6C9A" w:rsidTr="00AD3098">
            <w:tc>
              <w:tcPr>
                <w:tcW w:w="1448" w:type="pct"/>
              </w:tcPr>
              <w:p w:rsidR="004D6C9A" w:rsidRDefault="0084367D">
                <w:pPr>
                  <w:pStyle w:val="a9"/>
                  <w:ind w:firstLineChars="0" w:firstLine="0"/>
                  <w:jc w:val="left"/>
                  <w:rPr>
                    <w:szCs w:val="21"/>
                  </w:rPr>
                </w:pPr>
                <w:r>
                  <w:rPr>
                    <w:szCs w:val="21"/>
                  </w:rPr>
                  <w:t>单独进行减值测试的应收款项减值准备转回</w:t>
                </w:r>
              </w:p>
            </w:tc>
            <w:sdt>
              <w:sdtPr>
                <w:rPr>
                  <w:szCs w:val="21"/>
                </w:rPr>
                <w:alias w:val="单独进行减值测试的应收款项减值准备转回（非经常性损益项目）"/>
                <w:tag w:val="_GBC_11e7a54782ce4d4ea55741ca3eccfab2"/>
                <w:id w:val="1191234"/>
                <w:lock w:val="sdtLocked"/>
                <w:showingPlcHdr/>
                <w:dataBinding w:prefixMappings="xmlns:clcid-pte='clcid-pte'" w:xpath="/*/clcid-pte:DanDuJinXingJianZhiCeShiDeYingShouKuanXiangJianZhiZhunBeiZhuanHu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单独进行减值测试的应收款项减值准备转回的说明（非经常性损益项目）"/>
                <w:tag w:val="_GBC_6b3635c462884a1ab6e9eda67edb2743"/>
                <w:id w:val="1191327"/>
                <w:lock w:val="sdtLocked"/>
                <w:showingPlcHdr/>
                <w:dataBinding w:prefixMappings="xmlns:clcid-pte='clcid-pte'" w:xpath="/*/clcid-pte:DanDuJinXingJianZhiCeShiDeYingShouKuanXiangJianZhiZhunBeiZhuanHu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单独进行减值测试的应收款项减值准备转回（非经常性损益项目）"/>
                <w:tag w:val="_GBC_dfd73fb42a17414593ee483fceb7df90"/>
                <w:id w:val="372812954"/>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单独进行减值测试的应收款项减值准备转回（非经常性损益项目）"/>
                <w:tag w:val="_GBC_a451ee639ada4a1da81a1bfe3d5d03a1"/>
                <w:id w:val="1189104429"/>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对外委托贷款取得的损益</w:t>
                </w:r>
              </w:p>
            </w:tc>
            <w:sdt>
              <w:sdtPr>
                <w:rPr>
                  <w:szCs w:val="21"/>
                </w:rPr>
                <w:alias w:val="对外委托贷款取得的损益（非经常性损益项目）"/>
                <w:tag w:val="_GBC_611a46074c784e99a3e43b9dcb8b5375"/>
                <w:id w:val="1191237"/>
                <w:lock w:val="sdtLocked"/>
                <w:showingPlcHdr/>
                <w:dataBinding w:prefixMappings="xmlns:clcid-pte='clcid-pte'" w:xpath="/*/clcid-pte:DuiWaiWeiTuoDaiKuanQuDeDeSunY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对外委托贷款取得的损益的说明（非经常性损益项目）"/>
                <w:tag w:val="_GBC_7507837e13a947aba2d17ae424d98995"/>
                <w:id w:val="1191330"/>
                <w:lock w:val="sdtLocked"/>
                <w:showingPlcHdr/>
                <w:dataBinding w:prefixMappings="xmlns:clcid-pte='clcid-pte'" w:xpath="/*/clcid-pte:DuiWaiWeiTuoDaiKuanQuDeDeSun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对外委托贷款取得的损益（非经常性损益项目）"/>
                <w:tag w:val="_GBC_456dad00183041a08e385729e405fa75"/>
                <w:id w:val="719170125"/>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对外委托贷款取得的损益（非经常性损益项目）"/>
                <w:tag w:val="_GBC_9d179f8849c445f3aefe4bff1b0f1949"/>
                <w:id w:val="103940748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采用公允价值模式进行后续计量的投资性房地产公允价值变动产生的损益</w:t>
                </w:r>
              </w:p>
            </w:tc>
            <w:sdt>
              <w:sdtPr>
                <w:rPr>
                  <w:szCs w:val="21"/>
                </w:rPr>
                <w:alias w:val="采用公允价值模式进行后续计量的投资性房地产公允价值变动产生的损益（非经常性损益项目）"/>
                <w:tag w:val="_GBC_befb60810002429593615e3a521f5276"/>
                <w:id w:val="1191240"/>
                <w:lock w:val="sdtLocked"/>
                <w:showingPlcHdr/>
                <w:dataBinding w:prefixMappings="xmlns:clcid-pte='clcid-pte'" w:xpath="/*/clcid-pte:CaiYongGongYunJiaZhiMoShiJinXingHouXuJiLiangDeTouZiXingFangDiChanGongYunJiaZhiBianDongChanShengDeSunYi"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191333"/>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非经常性损益项目）"/>
                <w:tag w:val="_GBC_b8abba94e24d4e5399124b7345959ec6"/>
                <w:id w:val="177775987"/>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非经常性损益项目）"/>
                <w:tag w:val="_GBC_6633b92d7f4b4f639f5de35107c6d57f"/>
                <w:id w:val="96369469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根据税收、会计等法律、法规的要求对当期损益进行一次性调整对当期损益的影响</w:t>
                </w:r>
              </w:p>
            </w:tc>
            <w:sdt>
              <w:sdtPr>
                <w:rPr>
                  <w:szCs w:val="21"/>
                </w:rPr>
                <w:alias w:val="根据税收、会计等法律、法规的要求对当期损益进行一次性调整对当期损益的影响（非经常性损益项目）"/>
                <w:tag w:val="_GBC_ca4bb3049b574b3e8c6e1776b8440b3c"/>
                <w:id w:val="1191243"/>
                <w:lock w:val="sdtLocked"/>
                <w:showingPlcHdr/>
                <w:dataBinding w:prefixMappings="xmlns:clcid-pte='clcid-pte'" w:xpath="/*/clcid-pte:GenJuShuiShouKuaiJiDengFaLvFaGuiDeYaoQiuDuiDangQiSunYiJinXingYiCiXingTiaoZhengDuiDangQiSunYiDeYingXiang"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191336"/>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非经常性损益项目）"/>
                <w:tag w:val="_GBC_c25aeba4df4a4c468af581a7bb4852a9"/>
                <w:id w:val="-723065995"/>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非经常性损益项目）"/>
                <w:tag w:val="_GBC_fcc8fe61685042ddba0ab479cb6306f2"/>
                <w:id w:val="50818680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受托经营取得的托管费收入</w:t>
                </w:r>
              </w:p>
            </w:tc>
            <w:sdt>
              <w:sdtPr>
                <w:rPr>
                  <w:szCs w:val="21"/>
                </w:rPr>
                <w:alias w:val="受托经营取得的托管费收入（非经常性损益项目）"/>
                <w:tag w:val="_GBC_64dec82270cd41ecb837bfb42a00fe5d"/>
                <w:id w:val="1191246"/>
                <w:lock w:val="sdtLocked"/>
                <w:showingPlcHdr/>
                <w:dataBinding w:prefixMappings="xmlns:clcid-pte='clcid-pte'" w:xpath="/*/clcid-pte:ShouTuoJingYingQuDeDeTuoGuanFeiShouRu"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受托经营取得的托管费收入的说明（非经常性损益项目）"/>
                <w:tag w:val="_GBC_eb60e395088e43f9ae0d163e9b11708e"/>
                <w:id w:val="1191339"/>
                <w:lock w:val="sdtLocked"/>
                <w:showingPlcHdr/>
                <w:dataBinding w:prefixMappings="xmlns:clcid-pte='clcid-pte'" w:xpath="/*/clcid-pte:ShouTuoJingYingQuDeDeTuoGuanFeiShouRu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受托经营取得的托管费收入（非经常性损益项目）"/>
                <w:tag w:val="_GBC_f13f957051144ffaba088cf62e3126e9"/>
                <w:id w:val="986052661"/>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受托经营取得的托管费收入（非经常性损益项目）"/>
                <w:tag w:val="_GBC_5897bb8c587144a09ebc83d154354d9f"/>
                <w:id w:val="-737944709"/>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除上述各项之外的其他营业外收入和支出</w:t>
                </w:r>
              </w:p>
            </w:tc>
            <w:sdt>
              <w:sdtPr>
                <w:rPr>
                  <w:szCs w:val="21"/>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Content>
                <w:tc>
                  <w:tcPr>
                    <w:tcW w:w="874" w:type="pct"/>
                  </w:tcPr>
                  <w:p w:rsidR="004D6C9A" w:rsidRDefault="00A35793">
                    <w:pPr>
                      <w:jc w:val="right"/>
                      <w:rPr>
                        <w:szCs w:val="21"/>
                      </w:rPr>
                    </w:pPr>
                    <w:r>
                      <w:rPr>
                        <w:rFonts w:hint="eastAsia"/>
                        <w:szCs w:val="21"/>
                      </w:rPr>
                      <w:t>-21,327.51</w:t>
                    </w:r>
                  </w:p>
                </w:tc>
              </w:sdtContent>
            </w:sdt>
            <w:sdt>
              <w:sdtPr>
                <w:rPr>
                  <w:szCs w:val="21"/>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除上述各项之外的其他营业外收入和支出（非经常性损益项目）"/>
                <w:tag w:val="_GBC_e9c6afcca27f451da41e31baecd034a2"/>
                <w:id w:val="-1261984141"/>
                <w:lock w:val="sdtLocked"/>
              </w:sdtPr>
              <w:sdtContent>
                <w:tc>
                  <w:tcPr>
                    <w:tcW w:w="874" w:type="pct"/>
                  </w:tcPr>
                  <w:p w:rsidR="004D6C9A" w:rsidRDefault="00A35793">
                    <w:pPr>
                      <w:jc w:val="right"/>
                      <w:rPr>
                        <w:szCs w:val="21"/>
                      </w:rPr>
                    </w:pPr>
                    <w:r>
                      <w:rPr>
                        <w:szCs w:val="21"/>
                      </w:rPr>
                      <w:t>-181,904.69</w:t>
                    </w:r>
                  </w:p>
                </w:tc>
              </w:sdtContent>
            </w:sdt>
            <w:sdt>
              <w:sdtPr>
                <w:rPr>
                  <w:szCs w:val="21"/>
                </w:rPr>
                <w:alias w:val="除上述各项之外的其他营业外收入和支出（非经常性损益项目）"/>
                <w:tag w:val="_GBC_6edc27b4d7fc4fdc9dc615abfaa11068"/>
                <w:id w:val="-678268234"/>
                <w:lock w:val="sdtLocked"/>
              </w:sdtPr>
              <w:sdtContent>
                <w:tc>
                  <w:tcPr>
                    <w:tcW w:w="874" w:type="pct"/>
                  </w:tcPr>
                  <w:p w:rsidR="004D6C9A" w:rsidRDefault="00A35793">
                    <w:pPr>
                      <w:jc w:val="right"/>
                      <w:rPr>
                        <w:szCs w:val="21"/>
                      </w:rPr>
                    </w:pPr>
                    <w:r>
                      <w:rPr>
                        <w:szCs w:val="21"/>
                      </w:rPr>
                      <w:t>414,263.16</w:t>
                    </w:r>
                  </w:p>
                </w:tc>
              </w:sdtContent>
            </w:sdt>
          </w:tr>
          <w:tr w:rsidR="004D6C9A" w:rsidTr="00AD3098">
            <w:tc>
              <w:tcPr>
                <w:tcW w:w="1448" w:type="pct"/>
              </w:tcPr>
              <w:p w:rsidR="004D6C9A" w:rsidRDefault="0084367D">
                <w:pPr>
                  <w:pStyle w:val="a9"/>
                  <w:ind w:firstLineChars="0" w:firstLine="0"/>
                  <w:jc w:val="left"/>
                  <w:rPr>
                    <w:szCs w:val="21"/>
                  </w:rPr>
                </w:pPr>
                <w:r>
                  <w:rPr>
                    <w:szCs w:val="21"/>
                  </w:rPr>
                  <w:t>其他符合非经常性损益定义的损益项目</w:t>
                </w:r>
              </w:p>
            </w:tc>
            <w:sdt>
              <w:sdtPr>
                <w:rPr>
                  <w:szCs w:val="21"/>
                </w:rPr>
                <w:alias w:val="其他符合非经常性损益定义的损益项目（非经常性损益项目）"/>
                <w:tag w:val="_GBC_dc3014cc76184a2b8eb76e4aa565ffad"/>
                <w:id w:val="1191252"/>
                <w:lock w:val="sdtLocked"/>
                <w:showingPlcHdr/>
                <w:dataBinding w:prefixMappings="xmlns:clcid-pte='clcid-pte'" w:xpath="/*/clcid-pte:QiTaFeiJingChangXingSunYiXiangMu"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其他符合非经常性损益定义的损益项目说明（非经常性损益项目）"/>
                <w:tag w:val="_GBC_6779f30daaa643fc8b85b77d8abfb3a1"/>
                <w:id w:val="1191345"/>
                <w:lock w:val="sdtLocked"/>
                <w:showingPlcHdr/>
                <w:dataBinding w:prefixMappings="xmlns:clcid-pte='clcid-pte'" w:xpath="/*/clcid-pte:QiTaFeiJingChangXingSunYiXiangMu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其他符合非经常性损益定义的损益项目（非经常性损益项目）"/>
                <w:tag w:val="_GBC_d216f51f6dbd457c8d29ffe59b22add4"/>
                <w:id w:val="-1239787485"/>
                <w:lock w:val="sdtLocked"/>
              </w:sdtPr>
              <w:sdtContent>
                <w:tc>
                  <w:tcPr>
                    <w:tcW w:w="874" w:type="pct"/>
                  </w:tcPr>
                  <w:p w:rsidR="004D6C9A" w:rsidRDefault="00A35793">
                    <w:pPr>
                      <w:jc w:val="right"/>
                      <w:rPr>
                        <w:szCs w:val="21"/>
                      </w:rPr>
                    </w:pPr>
                    <w:r>
                      <w:rPr>
                        <w:szCs w:val="21"/>
                      </w:rPr>
                      <w:t>-78,414.50</w:t>
                    </w:r>
                  </w:p>
                </w:tc>
              </w:sdtContent>
            </w:sdt>
            <w:sdt>
              <w:sdtPr>
                <w:rPr>
                  <w:szCs w:val="21"/>
                </w:rPr>
                <w:alias w:val="其他符合非经常性损益定义的损益项目（非经常性损益项目）"/>
                <w:tag w:val="_GBC_d2cd8f50cc784b3aa47c3b635c4168b0"/>
                <w:id w:val="-645117938"/>
                <w:lock w:val="sdtLocked"/>
              </w:sdtPr>
              <w:sdtContent>
                <w:tc>
                  <w:tcPr>
                    <w:tcW w:w="874" w:type="pct"/>
                  </w:tcPr>
                  <w:p w:rsidR="004D6C9A" w:rsidRDefault="00A35793">
                    <w:pPr>
                      <w:jc w:val="right"/>
                      <w:rPr>
                        <w:szCs w:val="21"/>
                      </w:rPr>
                    </w:pPr>
                    <w:r>
                      <w:rPr>
                        <w:szCs w:val="21"/>
                      </w:rPr>
                      <w:t>-7,691,940.87</w:t>
                    </w:r>
                  </w:p>
                </w:tc>
              </w:sdtContent>
            </w:sdt>
          </w:tr>
          <w:tr w:rsidR="004D6C9A" w:rsidTr="00AD3098">
            <w:tc>
              <w:tcPr>
                <w:tcW w:w="1448" w:type="pct"/>
              </w:tcPr>
              <w:p w:rsidR="004D6C9A" w:rsidRDefault="0084367D">
                <w:pPr>
                  <w:pStyle w:val="a9"/>
                  <w:ind w:firstLineChars="0" w:firstLine="0"/>
                  <w:jc w:val="left"/>
                  <w:rPr>
                    <w:szCs w:val="21"/>
                  </w:rPr>
                </w:pPr>
                <w:r>
                  <w:rPr>
                    <w:szCs w:val="21"/>
                  </w:rPr>
                  <w:t>少数股东权益影响额</w:t>
                </w:r>
              </w:p>
            </w:tc>
            <w:sdt>
              <w:sdtPr>
                <w:rPr>
                  <w:szCs w:val="21"/>
                </w:rPr>
                <w:alias w:val="少数股东权益影响额（非经常性损益项目）"/>
                <w:tag w:val="_GBC_8a33ddc327de4910a42517cecea4257d"/>
                <w:id w:val="1191258"/>
                <w:lock w:val="sdtLocked"/>
                <w:showingPlcHdr/>
                <w:dataBinding w:prefixMappings="xmlns:clcid-pte='clcid-pte'" w:xpath="/*/clcid-pte:FeiJingChangXingSunYiXiangMuZhongShaoShuGuDongQuanYiYingXiangE" w:storeItemID="{89EBAB94-44A0-46A2-B712-30D997D04A6D}"/>
                <w:text/>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少数股东权益影响额（非经常性损益项目）"/>
                <w:tag w:val="_GBC_f79cc1370f8d407d807eff38c9cd5e6d"/>
                <w:id w:val="-2062781593"/>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sdt>
              <w:sdtPr>
                <w:rPr>
                  <w:szCs w:val="21"/>
                </w:rPr>
                <w:alias w:val="少数股东权益影响额（非经常性损益项目）"/>
                <w:tag w:val="_GBC_c11d8a2bffd14769a8ae976fd5140388"/>
                <w:id w:val="-629243572"/>
                <w:lock w:val="sdtLocked"/>
                <w:showingPlcHdr/>
              </w:sdtPr>
              <w:sdtContent>
                <w:tc>
                  <w:tcPr>
                    <w:tcW w:w="874" w:type="pct"/>
                  </w:tcPr>
                  <w:p w:rsidR="004D6C9A" w:rsidRDefault="0084367D">
                    <w:pPr>
                      <w:jc w:val="right"/>
                      <w:rPr>
                        <w:szCs w:val="21"/>
                      </w:rPr>
                    </w:pPr>
                    <w:r>
                      <w:rPr>
                        <w:rFonts w:hint="eastAsia"/>
                        <w:color w:val="333399"/>
                        <w:szCs w:val="21"/>
                      </w:rPr>
                      <w:t xml:space="preserve">　</w:t>
                    </w:r>
                  </w:p>
                </w:tc>
              </w:sdtContent>
            </w:sdt>
          </w:tr>
          <w:tr w:rsidR="004D6C9A" w:rsidTr="00AD3098">
            <w:tc>
              <w:tcPr>
                <w:tcW w:w="1448" w:type="pct"/>
              </w:tcPr>
              <w:p w:rsidR="004D6C9A" w:rsidRDefault="0084367D">
                <w:pPr>
                  <w:pStyle w:val="a9"/>
                  <w:ind w:firstLineChars="0" w:firstLine="0"/>
                  <w:jc w:val="left"/>
                  <w:rPr>
                    <w:szCs w:val="21"/>
                  </w:rPr>
                </w:pPr>
                <w:r>
                  <w:rPr>
                    <w:szCs w:val="21"/>
                  </w:rPr>
                  <w:t>所得税影响额</w:t>
                </w:r>
              </w:p>
            </w:tc>
            <w:sdt>
              <w:sdtPr>
                <w:rPr>
                  <w:szCs w:val="21"/>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Content>
                <w:tc>
                  <w:tcPr>
                    <w:tcW w:w="874" w:type="pct"/>
                  </w:tcPr>
                  <w:p w:rsidR="004D6C9A" w:rsidRDefault="00A35793">
                    <w:pPr>
                      <w:jc w:val="right"/>
                      <w:rPr>
                        <w:szCs w:val="21"/>
                      </w:rPr>
                    </w:pPr>
                    <w:r>
                      <w:rPr>
                        <w:rFonts w:hint="eastAsia"/>
                        <w:szCs w:val="21"/>
                      </w:rPr>
                      <w:t>-352,266.54</w:t>
                    </w:r>
                  </w:p>
                </w:tc>
              </w:sdtContent>
            </w:sdt>
            <w:sdt>
              <w:sdtPr>
                <w:rPr>
                  <w:szCs w:val="21"/>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 w:storeItemID="{89EBAB94-44A0-46A2-B712-30D997D04A6D}"/>
                <w:text/>
              </w:sdtPr>
              <w:sdtContent>
                <w:tc>
                  <w:tcPr>
                    <w:tcW w:w="932" w:type="pct"/>
                  </w:tcPr>
                  <w:p w:rsidR="004D6C9A" w:rsidRDefault="0084367D">
                    <w:pPr>
                      <w:rPr>
                        <w:szCs w:val="21"/>
                      </w:rPr>
                    </w:pPr>
                    <w:r>
                      <w:rPr>
                        <w:rFonts w:hint="eastAsia"/>
                        <w:color w:val="333399"/>
                        <w:szCs w:val="21"/>
                      </w:rPr>
                      <w:t xml:space="preserve">　</w:t>
                    </w:r>
                  </w:p>
                </w:tc>
              </w:sdtContent>
            </w:sdt>
            <w:sdt>
              <w:sdtPr>
                <w:rPr>
                  <w:szCs w:val="21"/>
                </w:rPr>
                <w:alias w:val="非经常性损益_对所得税的影响"/>
                <w:tag w:val="_GBC_35a50a818f164a988dee1778d87b4e9b"/>
                <w:id w:val="-162246697"/>
                <w:lock w:val="sdtLocked"/>
              </w:sdtPr>
              <w:sdtContent>
                <w:tc>
                  <w:tcPr>
                    <w:tcW w:w="874" w:type="pct"/>
                  </w:tcPr>
                  <w:p w:rsidR="004D6C9A" w:rsidRDefault="00A35793">
                    <w:pPr>
                      <w:jc w:val="right"/>
                      <w:rPr>
                        <w:szCs w:val="21"/>
                      </w:rPr>
                    </w:pPr>
                    <w:r>
                      <w:rPr>
                        <w:szCs w:val="21"/>
                      </w:rPr>
                      <w:t>297,056.45</w:t>
                    </w:r>
                  </w:p>
                </w:tc>
              </w:sdtContent>
            </w:sdt>
            <w:sdt>
              <w:sdtPr>
                <w:rPr>
                  <w:szCs w:val="21"/>
                </w:rPr>
                <w:alias w:val="非经常性损益_对所得税的影响"/>
                <w:tag w:val="_GBC_81aae13a770d47948ab57aa55bc45cb3"/>
                <w:id w:val="-1238015593"/>
                <w:lock w:val="sdtLocked"/>
              </w:sdtPr>
              <w:sdtContent>
                <w:tc>
                  <w:tcPr>
                    <w:tcW w:w="874" w:type="pct"/>
                  </w:tcPr>
                  <w:p w:rsidR="004D6C9A" w:rsidRDefault="00A35793">
                    <w:pPr>
                      <w:jc w:val="right"/>
                      <w:rPr>
                        <w:szCs w:val="21"/>
                      </w:rPr>
                    </w:pPr>
                    <w:r>
                      <w:rPr>
                        <w:szCs w:val="21"/>
                      </w:rPr>
                      <w:t>490,670.47</w:t>
                    </w:r>
                  </w:p>
                </w:tc>
              </w:sdtContent>
            </w:sdt>
          </w:tr>
          <w:tr w:rsidR="004D6C9A" w:rsidRPr="006A7C35" w:rsidTr="00AD3098">
            <w:tc>
              <w:tcPr>
                <w:tcW w:w="1448" w:type="pct"/>
                <w:vAlign w:val="center"/>
              </w:tcPr>
              <w:p w:rsidR="004D6C9A" w:rsidRDefault="0084367D">
                <w:pPr>
                  <w:pStyle w:val="a9"/>
                  <w:ind w:firstLineChars="0" w:firstLine="0"/>
                  <w:jc w:val="center"/>
                  <w:rPr>
                    <w:szCs w:val="21"/>
                  </w:rPr>
                </w:pPr>
                <w:r>
                  <w:rPr>
                    <w:szCs w:val="21"/>
                  </w:rPr>
                  <w:t>合计</w:t>
                </w:r>
              </w:p>
            </w:tc>
            <w:sdt>
              <w:sdtPr>
                <w:rPr>
                  <w:szCs w:val="21"/>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Content>
                <w:tc>
                  <w:tcPr>
                    <w:tcW w:w="874" w:type="pct"/>
                  </w:tcPr>
                  <w:p w:rsidR="004D6C9A" w:rsidRDefault="002B1273">
                    <w:pPr>
                      <w:jc w:val="right"/>
                      <w:rPr>
                        <w:szCs w:val="21"/>
                      </w:rPr>
                    </w:pPr>
                    <w:r>
                      <w:rPr>
                        <w:rFonts w:hint="eastAsia"/>
                        <w:szCs w:val="21"/>
                      </w:rPr>
                      <w:t>16,117,574.71</w:t>
                    </w:r>
                  </w:p>
                </w:tc>
              </w:sdtContent>
            </w:sdt>
            <w:sdt>
              <w:sdtPr>
                <w:rPr>
                  <w:szCs w:val="21"/>
                </w:rPr>
                <w:alias w:val="扣除的非经常性损益合计说明"/>
                <w:tag w:val="_GBC_7d667fbe166547a9b35986a48bb69a40"/>
                <w:id w:val="1191354"/>
                <w:lock w:val="sdtLocked"/>
                <w:dataBinding w:prefixMappings="xmlns:clcid-pte='clcid-pte'" w:xpath="/*/clcid-pte:KouChuDeFeiJingChangXingSunYiHeJiShuoMing" w:storeItemID="{89EBAB94-44A0-46A2-B712-30D997D04A6D}"/>
                <w:text/>
              </w:sdtPr>
              <w:sdtContent>
                <w:tc>
                  <w:tcPr>
                    <w:tcW w:w="932" w:type="pct"/>
                  </w:tcPr>
                  <w:p w:rsidR="004D6C9A" w:rsidRDefault="00A35793">
                    <w:pPr>
                      <w:rPr>
                        <w:szCs w:val="21"/>
                      </w:rPr>
                    </w:pPr>
                    <w:r>
                      <w:rPr>
                        <w:rFonts w:hint="eastAsia"/>
                        <w:szCs w:val="21"/>
                      </w:rPr>
                      <w:t xml:space="preserve">     -    </w:t>
                    </w:r>
                  </w:p>
                </w:tc>
              </w:sdtContent>
            </w:sdt>
            <w:sdt>
              <w:sdtPr>
                <w:rPr>
                  <w:szCs w:val="21"/>
                </w:rPr>
                <w:alias w:val="扣除的非经常性损益合计"/>
                <w:tag w:val="_GBC_98e115d341fb433292921bca31a50d76"/>
                <w:id w:val="-1603329953"/>
                <w:lock w:val="sdtLocked"/>
              </w:sdtPr>
              <w:sdtContent>
                <w:tc>
                  <w:tcPr>
                    <w:tcW w:w="874" w:type="pct"/>
                  </w:tcPr>
                  <w:p w:rsidR="004D6C9A" w:rsidRDefault="00A35793">
                    <w:pPr>
                      <w:jc w:val="right"/>
                      <w:rPr>
                        <w:szCs w:val="21"/>
                      </w:rPr>
                    </w:pPr>
                    <w:r>
                      <w:rPr>
                        <w:szCs w:val="21"/>
                      </w:rPr>
                      <w:t>12,550,101.68</w:t>
                    </w:r>
                  </w:p>
                </w:tc>
              </w:sdtContent>
            </w:sdt>
            <w:sdt>
              <w:sdtPr>
                <w:rPr>
                  <w:szCs w:val="21"/>
                </w:rPr>
                <w:alias w:val="扣除的非经常性损益合计"/>
                <w:tag w:val="_GBC_5e07adf66d1d4e8084c5baaa18d274df"/>
                <w:id w:val="-1330824728"/>
                <w:lock w:val="sdtLocked"/>
              </w:sdtPr>
              <w:sdtContent>
                <w:tc>
                  <w:tcPr>
                    <w:tcW w:w="874" w:type="pct"/>
                  </w:tcPr>
                  <w:p w:rsidR="004D6C9A" w:rsidRDefault="00A35793">
                    <w:pPr>
                      <w:jc w:val="right"/>
                      <w:rPr>
                        <w:szCs w:val="21"/>
                      </w:rPr>
                    </w:pPr>
                    <w:r>
                      <w:rPr>
                        <w:szCs w:val="21"/>
                      </w:rPr>
                      <w:t>15,978,907.01</w:t>
                    </w:r>
                  </w:p>
                </w:tc>
              </w:sdtContent>
            </w:sdt>
          </w:tr>
        </w:tbl>
        <w:p w:rsidR="004311CB" w:rsidRDefault="004311CB" w:rsidP="006A7C35"/>
        <w:p w:rsidR="004D6C9A" w:rsidRPr="006A7C35" w:rsidRDefault="00E537BC" w:rsidP="006A7C35"/>
      </w:sdtContent>
    </w:sdt>
    <w:sdt>
      <w:sdtPr>
        <w:rPr>
          <w:rFonts w:ascii="宋体" w:hAnsi="宋体" w:cs="宋体" w:hint="eastAsia"/>
          <w:b w:val="0"/>
          <w:bCs w:val="0"/>
          <w:kern w:val="0"/>
          <w:szCs w:val="24"/>
        </w:rPr>
        <w:tag w:val="_SEC_4b13c06b07154e45b14204b22dd943ad"/>
        <w:id w:val="25718662"/>
        <w:lock w:val="sdtLocked"/>
        <w:placeholder>
          <w:docPart w:val="GBC22222222222222222222222222222"/>
        </w:placeholder>
      </w:sdtPr>
      <w:sdtContent>
        <w:p w:rsidR="004D6C9A" w:rsidRDefault="0084367D">
          <w:pPr>
            <w:pStyle w:val="2"/>
            <w:numPr>
              <w:ilvl w:val="1"/>
              <w:numId w:val="4"/>
            </w:numPr>
            <w:ind w:left="496" w:hangingChars="236" w:hanging="496"/>
          </w:pPr>
          <w:r>
            <w:rPr>
              <w:rFonts w:hint="eastAsia"/>
            </w:rPr>
            <w:t>采用公允价值计量的项目</w:t>
          </w:r>
        </w:p>
        <w:p w:rsidR="004D6C9A" w:rsidRDefault="004311CB">
          <w:r>
            <w:rPr>
              <w:rFonts w:hint="eastAsia"/>
            </w:rPr>
            <w:t>不适用</w:t>
          </w:r>
        </w:p>
      </w:sdtContent>
    </w:sdt>
    <w:p w:rsidR="004D6C9A" w:rsidRDefault="0084367D">
      <w:pPr>
        <w:pStyle w:val="10"/>
        <w:numPr>
          <w:ilvl w:val="0"/>
          <w:numId w:val="3"/>
        </w:numPr>
        <w:ind w:left="498" w:hangingChars="177" w:hanging="498"/>
      </w:pPr>
      <w:bookmarkStart w:id="17" w:name="_Toc437440710"/>
      <w:bookmarkStart w:id="18" w:name="_Toc437961449"/>
      <w:r>
        <w:rPr>
          <w:rFonts w:hint="eastAsia"/>
        </w:rPr>
        <w:lastRenderedPageBreak/>
        <w:t>公司业务概要</w:t>
      </w:r>
      <w:bookmarkEnd w:id="17"/>
      <w:bookmarkEnd w:id="18"/>
    </w:p>
    <w:sdt>
      <w:sdtPr>
        <w:rPr>
          <w:rFonts w:ascii="宋体" w:hAnsi="宋体" w:cs="宋体" w:hint="eastAsia"/>
          <w:b w:val="0"/>
          <w:bCs w:val="0"/>
          <w:kern w:val="0"/>
          <w:szCs w:val="24"/>
        </w:rPr>
        <w:tag w:val="_SEC_4f73d6431da94481a52b41cd560063a7"/>
        <w:id w:val="34633367"/>
        <w:lock w:val="sdtLocked"/>
        <w:placeholder>
          <w:docPart w:val="GBC22222222222222222222222222222"/>
        </w:placeholder>
      </w:sdtPr>
      <w:sdtContent>
        <w:p w:rsidR="003566A3" w:rsidRPr="003566A3" w:rsidRDefault="0084367D" w:rsidP="003566A3">
          <w:pPr>
            <w:pStyle w:val="2"/>
            <w:numPr>
              <w:ilvl w:val="0"/>
              <w:numId w:val="115"/>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305E0E" w:rsidRDefault="00305E0E" w:rsidP="00305E0E">
              <w:pPr>
                <w:pStyle w:val="a9"/>
                <w:numPr>
                  <w:ilvl w:val="0"/>
                  <w:numId w:val="137"/>
                </w:numPr>
                <w:spacing w:line="360" w:lineRule="auto"/>
                <w:ind w:left="357" w:firstLineChars="0" w:hanging="357"/>
              </w:pPr>
              <w:r>
                <w:rPr>
                  <w:rFonts w:hint="eastAsia"/>
                </w:rPr>
                <w:t>主要业务：</w:t>
              </w:r>
              <w:r w:rsidRPr="00305E0E">
                <w:rPr>
                  <w:rFonts w:hint="eastAsia"/>
                  <w:kern w:val="0"/>
                </w:rPr>
                <w:t>公司主要从事以醋酸衍生物、吡啶衍生物为主体的高端专用精细化学品的研发、生产和销售。公司业务内容涵盖产品研发，工艺优化开发，工业化生产，配套经营及定制加工等完整的精细化工业务体系。公司产品主要应用于食品和饲料的防腐，医</w:t>
              </w:r>
              <w:r w:rsidRPr="00305E0E">
                <w:rPr>
                  <w:kern w:val="0"/>
                </w:rPr>
                <w:t>药及</w:t>
              </w:r>
              <w:r w:rsidRPr="00305E0E">
                <w:rPr>
                  <w:rFonts w:hint="eastAsia"/>
                  <w:kern w:val="0"/>
                </w:rPr>
                <w:t>农</w:t>
              </w:r>
              <w:r w:rsidRPr="00305E0E">
                <w:rPr>
                  <w:kern w:val="0"/>
                </w:rPr>
                <w:t>药</w:t>
              </w:r>
              <w:r w:rsidRPr="00305E0E">
                <w:rPr>
                  <w:rFonts w:hint="eastAsia"/>
                  <w:kern w:val="0"/>
                </w:rPr>
                <w:t>的生产，颜（染）料的生产三个领域，因此本公司的产品分为</w:t>
              </w:r>
              <w:r w:rsidRPr="00305E0E">
                <w:rPr>
                  <w:rFonts w:ascii="宋体" w:hAnsi="宋体" w:hint="eastAsia"/>
                  <w:kern w:val="0"/>
                </w:rPr>
                <w:t>：（1）食品、饲料添加剂：山梨酸（钾）、脱氢乙酸（钠）；（2）医药、农药中间体：</w:t>
              </w:r>
              <w:r w:rsidRPr="00305E0E">
                <w:rPr>
                  <w:rFonts w:ascii="宋体" w:hAnsi="宋体"/>
                  <w:kern w:val="0"/>
                </w:rPr>
                <w:t>乙酰乙酸甲</w:t>
              </w:r>
              <w:r w:rsidRPr="00305E0E">
                <w:rPr>
                  <w:rFonts w:ascii="宋体" w:hAnsi="宋体" w:hint="eastAsia"/>
                  <w:kern w:val="0"/>
                </w:rPr>
                <w:t>（乙）</w:t>
              </w:r>
              <w:r w:rsidRPr="00305E0E">
                <w:rPr>
                  <w:rFonts w:ascii="宋体" w:hAnsi="宋体"/>
                  <w:kern w:val="0"/>
                </w:rPr>
                <w:t>酯</w:t>
              </w:r>
              <w:r w:rsidRPr="00305E0E">
                <w:rPr>
                  <w:rFonts w:ascii="宋体" w:hAnsi="宋体" w:hint="eastAsia"/>
                  <w:kern w:val="0"/>
                </w:rPr>
                <w:t>；（3）颜（染）料中间体：乙酰乙酰苯胺类产品；此外，公司应客户需求还经营部分其他有机化学产品销售。</w:t>
              </w:r>
            </w:p>
            <w:p w:rsidR="00305E0E" w:rsidRPr="00305E0E" w:rsidRDefault="00305E0E" w:rsidP="00305E0E">
              <w:pPr>
                <w:pStyle w:val="a9"/>
                <w:numPr>
                  <w:ilvl w:val="0"/>
                  <w:numId w:val="137"/>
                </w:numPr>
                <w:spacing w:line="360" w:lineRule="auto"/>
                <w:ind w:firstLineChars="0"/>
                <w:rPr>
                  <w:rFonts w:hAnsi="宋体"/>
                </w:rPr>
              </w:pPr>
              <w:r>
                <w:rPr>
                  <w:rFonts w:hint="eastAsia"/>
                </w:rPr>
                <w:t>经营模式：（</w:t>
              </w:r>
              <w:r w:rsidRPr="00305E0E">
                <w:rPr>
                  <w:rFonts w:hAnsi="宋体" w:hint="eastAsia"/>
                </w:rPr>
                <w:t>1</w:t>
              </w:r>
              <w:r w:rsidRPr="00305E0E">
                <w:rPr>
                  <w:rFonts w:hint="eastAsia"/>
                </w:rPr>
                <w:t>）</w:t>
              </w:r>
              <w:r w:rsidRPr="00305E0E">
                <w:rPr>
                  <w:rFonts w:hAnsi="宋体" w:hint="eastAsia"/>
                </w:rPr>
                <w:t>采购模式</w:t>
              </w:r>
              <w:r>
                <w:rPr>
                  <w:rFonts w:hint="eastAsia"/>
                </w:rPr>
                <w:t xml:space="preserve">    </w:t>
              </w:r>
              <w:r w:rsidRPr="00305E0E">
                <w:rPr>
                  <w:rFonts w:hAnsi="宋体" w:hint="eastAsia"/>
                </w:rPr>
                <w:t>公司实行集中统一的采购模式。</w:t>
              </w:r>
              <w:r w:rsidRPr="00305E0E">
                <w:rPr>
                  <w:rFonts w:hint="eastAsia"/>
                </w:rPr>
                <w:t>公司采购业务实行实行规范化、标准化、流程化管理，为此公司制定了详细的规章制度，包括《采购控制程序》、《供应商选择和质量审计管理制度》、《验收管理制度》、《采购价格评定办法》、《采购申请管理办法》、《采购预算管理办法》等制度。（</w:t>
              </w:r>
              <w:r w:rsidRPr="00305E0E">
                <w:rPr>
                  <w:rFonts w:hAnsi="宋体" w:hint="eastAsia"/>
                </w:rPr>
                <w:t>2</w:t>
              </w:r>
              <w:r w:rsidRPr="00305E0E">
                <w:rPr>
                  <w:rFonts w:hint="eastAsia"/>
                </w:rPr>
                <w:t>）</w:t>
              </w:r>
              <w:r w:rsidRPr="00305E0E">
                <w:rPr>
                  <w:rFonts w:hAnsi="宋体" w:hint="eastAsia"/>
                </w:rPr>
                <w:t>生产模式</w:t>
              </w:r>
              <w:r>
                <w:rPr>
                  <w:rFonts w:hint="eastAsia"/>
                </w:rPr>
                <w:t xml:space="preserve">   </w:t>
              </w:r>
              <w:r w:rsidRPr="00305E0E">
                <w:rPr>
                  <w:rFonts w:hAnsi="宋体" w:hint="eastAsia"/>
                </w:rPr>
                <w:t>本公司采用以销定产的模式制定生产计划。</w:t>
              </w:r>
              <w:r w:rsidRPr="00305E0E">
                <w:rPr>
                  <w:rFonts w:hAnsi="宋体" w:hint="eastAsia"/>
                  <w:kern w:val="0"/>
                </w:rPr>
                <w:t>公司为保证产品生产符合既定要求，维持产品生产的正常运营；确保公司生产活动符合国家法律法规及国际通用标准，符合环保、职业健康安全方面的各项要求，制定了相关制度。</w:t>
              </w:r>
              <w:r w:rsidRPr="00305E0E">
                <w:rPr>
                  <w:rFonts w:hAnsi="宋体"/>
                </w:rPr>
                <w:t>3</w:t>
              </w:r>
              <w:r w:rsidRPr="00305E0E">
                <w:rPr>
                  <w:rFonts w:hAnsi="宋体"/>
                </w:rPr>
                <w:t>、销售模式</w:t>
              </w:r>
              <w:r>
                <w:rPr>
                  <w:rFonts w:hint="eastAsia"/>
                </w:rPr>
                <w:t xml:space="preserve">  </w:t>
              </w:r>
              <w:r w:rsidRPr="00305E0E">
                <w:rPr>
                  <w:rFonts w:hAnsi="宋体" w:hint="eastAsia"/>
                </w:rPr>
                <w:t>公司采取直销和渠道销售相结合的方式。内贸部和外贸部分别负责国内国际两个市场的销售体系，并根据产品的特性，内贸部和外贸部分别设置不同销售小组负责食品饲料添加剂、医药农药中间体和颜（染）料中间体的销售，形成了能够覆盖各类产品市场的营销网络和客户服务体系。</w:t>
              </w:r>
            </w:p>
            <w:p w:rsidR="003566A3" w:rsidRDefault="00305E0E" w:rsidP="003566A3">
              <w:pPr>
                <w:spacing w:line="360" w:lineRule="auto"/>
                <w:ind w:left="315" w:hangingChars="150" w:hanging="315"/>
              </w:pPr>
              <w:r w:rsidRPr="00305E0E">
                <w:rPr>
                  <w:rFonts w:ascii="Calibri" w:hAnsi="Calibri" w:cs="Times New Roman" w:hint="eastAsia"/>
                  <w:kern w:val="2"/>
                  <w:szCs w:val="22"/>
                </w:rPr>
                <w:t>3</w:t>
              </w:r>
              <w:r w:rsidRPr="00305E0E">
                <w:rPr>
                  <w:rFonts w:ascii="Calibri" w:hAnsi="Calibri" w:cs="Times New Roman" w:hint="eastAsia"/>
                  <w:kern w:val="2"/>
                  <w:szCs w:val="22"/>
                </w:rPr>
                <w:t>、行业情况：</w:t>
              </w:r>
              <w:r w:rsidR="003566A3">
                <w:rPr>
                  <w:rFonts w:ascii="Tahoma" w:hAnsi="Tahoma" w:cs="Tahoma"/>
                  <w:color w:val="000000"/>
                  <w:szCs w:val="21"/>
                </w:rPr>
                <w:t>我国十分重视精细化工的发展，把精细化工特别是新领域精细化工作为化学工业发展的战略重点之一和新材料的重要组成部分，列入多项国家计划中，从政策和资金上予以重点支持。目前，精细化工业已成为我国化学工业中一个重要的独立分支和新的经济效益增长点。目前全国有精细化工生产企业</w:t>
              </w:r>
              <w:r w:rsidR="003566A3">
                <w:rPr>
                  <w:rFonts w:ascii="Tahoma" w:hAnsi="Tahoma" w:cs="Tahoma"/>
                  <w:color w:val="000000"/>
                  <w:szCs w:val="21"/>
                </w:rPr>
                <w:t>8000</w:t>
              </w:r>
              <w:r w:rsidR="003566A3">
                <w:rPr>
                  <w:rFonts w:ascii="Tahoma" w:hAnsi="Tahoma" w:cs="Tahoma"/>
                  <w:color w:val="000000"/>
                  <w:szCs w:val="21"/>
                </w:rPr>
                <w:t>多家，生产各类精细化学产品达</w:t>
              </w:r>
              <w:r w:rsidR="003566A3">
                <w:rPr>
                  <w:rFonts w:ascii="Tahoma" w:hAnsi="Tahoma" w:cs="Tahoma"/>
                  <w:color w:val="000000"/>
                  <w:szCs w:val="21"/>
                </w:rPr>
                <w:t>3</w:t>
              </w:r>
              <w:r w:rsidR="003566A3">
                <w:rPr>
                  <w:rFonts w:ascii="Tahoma" w:hAnsi="Tahoma" w:cs="Tahoma"/>
                  <w:color w:val="000000"/>
                  <w:szCs w:val="21"/>
                </w:rPr>
                <w:t>万种以上，精细化率达到</w:t>
              </w:r>
              <w:r w:rsidR="003566A3">
                <w:rPr>
                  <w:rFonts w:ascii="Tahoma" w:hAnsi="Tahoma" w:cs="Tahoma"/>
                  <w:color w:val="000000"/>
                  <w:szCs w:val="21"/>
                </w:rPr>
                <w:t>40%</w:t>
              </w:r>
              <w:r w:rsidR="003566A3">
                <w:rPr>
                  <w:rFonts w:ascii="Tahoma" w:hAnsi="Tahoma" w:cs="Tahoma"/>
                  <w:color w:val="000000"/>
                  <w:szCs w:val="21"/>
                </w:rPr>
                <w:t>左右，我国已成为精细化工产品生产大国。我国精细化工产业虽然取得长足发展，但是同样面临来自各方面的挑战。</w:t>
              </w:r>
            </w:p>
          </w:sdtContent>
        </w:sdt>
      </w:sdtContent>
    </w:sdt>
    <w:p w:rsidR="004D6C9A" w:rsidRDefault="004D6C9A"/>
    <w:sdt>
      <w:sdtPr>
        <w:rPr>
          <w:rFonts w:ascii="宋体" w:hAnsi="宋体" w:cs="宋体" w:hint="eastAsia"/>
          <w:b w:val="0"/>
          <w:bCs w:val="0"/>
          <w:kern w:val="0"/>
          <w:szCs w:val="24"/>
        </w:rPr>
        <w:tag w:val="_SEC_ce0711783ff34ea2be29a7ea5c27f6a4"/>
        <w:id w:val="34633368"/>
        <w:lock w:val="sdtLocked"/>
        <w:placeholder>
          <w:docPart w:val="GBC22222222222222222222222222222"/>
        </w:placeholder>
      </w:sdtPr>
      <w:sdtContent>
        <w:p w:rsidR="00A81F86" w:rsidRDefault="00A81F86">
          <w:pPr>
            <w:pStyle w:val="2"/>
            <w:numPr>
              <w:ilvl w:val="0"/>
              <w:numId w:val="115"/>
            </w:numPr>
            <w:tabs>
              <w:tab w:val="left" w:pos="426"/>
            </w:tabs>
            <w:jc w:val="left"/>
          </w:pPr>
          <w:r>
            <w:rPr>
              <w:rFonts w:hint="eastAsia"/>
            </w:rPr>
            <w:t>报告期内公司主要资产发生重大变化情况的说明</w:t>
          </w:r>
        </w:p>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Content>
            <w:p w:rsidR="00A81F86" w:rsidRDefault="00A81F86" w:rsidP="00A017A9">
              <w:pPr>
                <w:spacing w:line="360" w:lineRule="auto"/>
                <w:ind w:firstLine="403"/>
                <w:rPr>
                  <w:szCs w:val="21"/>
                </w:rPr>
              </w:pPr>
              <w:r>
                <w:rPr>
                  <w:rFonts w:asciiTheme="minorEastAsia" w:eastAsiaTheme="minorEastAsia" w:hAnsiTheme="minorEastAsia" w:cs="Times New Roman" w:hint="eastAsia"/>
                  <w:kern w:val="2"/>
                  <w:szCs w:val="21"/>
                </w:rPr>
                <w:t>公司于</w:t>
              </w:r>
              <w:r w:rsidRPr="005E070C">
                <w:rPr>
                  <w:rFonts w:hint="eastAsia"/>
                  <w:szCs w:val="21"/>
                </w:rPr>
                <w:t>2015</w:t>
              </w:r>
              <w:r w:rsidRPr="005E070C">
                <w:rPr>
                  <w:szCs w:val="21"/>
                </w:rPr>
                <w:t>年</w:t>
              </w:r>
              <w:r w:rsidRPr="005E070C">
                <w:rPr>
                  <w:rFonts w:hint="eastAsia"/>
                  <w:szCs w:val="21"/>
                </w:rPr>
                <w:t>5</w:t>
              </w:r>
              <w:r w:rsidRPr="005E070C">
                <w:rPr>
                  <w:szCs w:val="21"/>
                </w:rPr>
                <w:t>月</w:t>
              </w:r>
              <w:r w:rsidRPr="005E070C">
                <w:rPr>
                  <w:rFonts w:hint="eastAsia"/>
                  <w:szCs w:val="21"/>
                </w:rPr>
                <w:t>18</w:t>
              </w:r>
              <w:r w:rsidRPr="005E070C">
                <w:rPr>
                  <w:szCs w:val="21"/>
                </w:rPr>
                <w:t>日在上海</w:t>
              </w:r>
              <w:r>
                <w:rPr>
                  <w:szCs w:val="21"/>
                </w:rPr>
                <w:t>证券交易所上市</w:t>
              </w:r>
              <w:r>
                <w:rPr>
                  <w:rFonts w:hint="eastAsia"/>
                  <w:szCs w:val="21"/>
                </w:rPr>
                <w:t>，发行人民币普通股2,556万股</w:t>
              </w:r>
              <w:r w:rsidRPr="005E070C">
                <w:rPr>
                  <w:rFonts w:hint="eastAsia"/>
                  <w:szCs w:val="21"/>
                </w:rPr>
                <w:t>，</w:t>
              </w:r>
              <w:r>
                <w:rPr>
                  <w:rFonts w:hint="eastAsia"/>
                  <w:szCs w:val="21"/>
                </w:rPr>
                <w:t>发行后总</w:t>
              </w:r>
            </w:p>
            <w:p w:rsidR="00A81F86" w:rsidRDefault="00A81F86" w:rsidP="00A017A9">
              <w:pPr>
                <w:spacing w:line="360" w:lineRule="auto"/>
                <w:ind w:firstLine="403"/>
              </w:pPr>
              <w:r>
                <w:rPr>
                  <w:rFonts w:hint="eastAsia"/>
                  <w:szCs w:val="21"/>
                </w:rPr>
                <w:t>股本为</w:t>
              </w:r>
              <w:r w:rsidRPr="005E070C">
                <w:rPr>
                  <w:rFonts w:hint="eastAsia"/>
                  <w:szCs w:val="21"/>
                </w:rPr>
                <w:t>10,224</w:t>
              </w:r>
              <w:r w:rsidRPr="005E070C">
                <w:rPr>
                  <w:szCs w:val="21"/>
                </w:rPr>
                <w:t>万</w:t>
              </w:r>
              <w:r>
                <w:rPr>
                  <w:rFonts w:hint="eastAsia"/>
                  <w:szCs w:val="21"/>
                </w:rPr>
                <w:t>股</w:t>
              </w:r>
              <w:r w:rsidRPr="005E070C">
                <w:rPr>
                  <w:szCs w:val="21"/>
                </w:rPr>
                <w:t>。</w:t>
              </w:r>
              <w:r>
                <w:rPr>
                  <w:rFonts w:hint="eastAsia"/>
                  <w:szCs w:val="21"/>
                </w:rPr>
                <w:t xml:space="preserve"> </w:t>
              </w:r>
              <w:r w:rsidRPr="00607F7F">
                <w:rPr>
                  <w:rFonts w:hint="eastAsia"/>
                </w:rPr>
                <w:t xml:space="preserve">2015 年 8 月31 </w:t>
              </w:r>
              <w:r>
                <w:rPr>
                  <w:rFonts w:hint="eastAsia"/>
                </w:rPr>
                <w:t>日召开的</w:t>
              </w:r>
              <w:r w:rsidRPr="00607F7F">
                <w:rPr>
                  <w:rFonts w:hint="eastAsia"/>
                </w:rPr>
                <w:t>公司 2015 年第一次临时股东大会审议通</w:t>
              </w:r>
            </w:p>
            <w:p w:rsidR="00A81F86" w:rsidRDefault="00A81F86" w:rsidP="00A017A9">
              <w:pPr>
                <w:spacing w:line="360" w:lineRule="auto"/>
                <w:ind w:firstLine="403"/>
              </w:pPr>
              <w:r w:rsidRPr="00607F7F">
                <w:rPr>
                  <w:rFonts w:hint="eastAsia"/>
                </w:rPr>
                <w:t>过《2015 年半年度资本公积转增股本议案》</w:t>
              </w:r>
              <w:r>
                <w:rPr>
                  <w:rFonts w:hint="eastAsia"/>
                </w:rPr>
                <w:t>，同意</w:t>
              </w:r>
              <w:r w:rsidRPr="00607F7F">
                <w:rPr>
                  <w:rFonts w:hint="eastAsia"/>
                </w:rPr>
                <w:t>以公司截止 2015 年6 月30日总股本10224</w:t>
              </w:r>
            </w:p>
            <w:p w:rsidR="00A81F86" w:rsidRDefault="00A81F86" w:rsidP="00A017A9">
              <w:pPr>
                <w:spacing w:line="360" w:lineRule="auto"/>
                <w:ind w:firstLine="403"/>
              </w:pPr>
              <w:r w:rsidRPr="00607F7F">
                <w:rPr>
                  <w:rFonts w:hint="eastAsia"/>
                </w:rPr>
                <w:t>万股为基数，以资本公积金向全体股东每10股转增10股，合计转增10224</w:t>
              </w:r>
              <w:r>
                <w:rPr>
                  <w:rFonts w:hint="eastAsia"/>
                </w:rPr>
                <w:t>万股，</w:t>
              </w:r>
              <w:r w:rsidRPr="00607F7F">
                <w:rPr>
                  <w:rFonts w:hint="eastAsia"/>
                </w:rPr>
                <w:t>本次转增</w:t>
              </w:r>
            </w:p>
            <w:p w:rsidR="00D242BC" w:rsidRDefault="00A81F86" w:rsidP="00D242BC">
              <w:pPr>
                <w:spacing w:line="360" w:lineRule="auto"/>
                <w:ind w:firstLine="403"/>
              </w:pPr>
              <w:r>
                <w:rPr>
                  <w:rFonts w:hint="eastAsia"/>
                </w:rPr>
                <w:t>已于9月底实施完成，</w:t>
              </w:r>
              <w:r w:rsidRPr="00607F7F">
                <w:rPr>
                  <w:rFonts w:hint="eastAsia"/>
                </w:rPr>
                <w:t>完成后公司总股本增加至20448</w:t>
              </w:r>
              <w:r>
                <w:rPr>
                  <w:rFonts w:hint="eastAsia"/>
                </w:rPr>
                <w:t>万股。</w:t>
              </w:r>
            </w:p>
          </w:sdtContent>
        </w:sdt>
        <w:sdt>
          <w:sdtPr>
            <w:rPr>
              <w:rFonts w:hint="eastAsia"/>
            </w:rPr>
            <w:alias w:val="报告期内公司主要资产发生重大变化情况的补充说明"/>
            <w:tag w:val="_GBC_14b9e352d55e48308caced7a9c93cb37"/>
            <w:id w:val="196634769"/>
            <w:lock w:val="sdtLocked"/>
            <w:placeholder>
              <w:docPart w:val="GBC22222222222222222222222222222"/>
            </w:placeholder>
          </w:sdtPr>
          <w:sdtContent>
            <w:p w:rsidR="004D6C9A" w:rsidRPr="00D242BC" w:rsidRDefault="00D242BC" w:rsidP="00D242BC">
              <w:pPr>
                <w:spacing w:line="360" w:lineRule="auto"/>
                <w:ind w:firstLine="403"/>
              </w:pPr>
              <w:r>
                <w:rPr>
                  <w:rFonts w:hint="eastAsia"/>
                </w:rPr>
                <w:t xml:space="preserve">  </w:t>
              </w:r>
            </w:p>
          </w:sdtContent>
        </w:sdt>
      </w:sdtContent>
    </w:sdt>
    <w:p w:rsidR="004D6C9A" w:rsidRDefault="004D6C9A"/>
    <w:sdt>
      <w:sdtPr>
        <w:rPr>
          <w:rFonts w:ascii="宋体" w:hAnsi="宋体" w:cs="宋体" w:hint="eastAsia"/>
          <w:b w:val="0"/>
          <w:bCs w:val="0"/>
          <w:kern w:val="0"/>
          <w:szCs w:val="24"/>
        </w:rPr>
        <w:tag w:val="_SEC_d733579ca1be4b6280b2cf34d2da3454"/>
        <w:id w:val="34633369"/>
        <w:lock w:val="sdtLocked"/>
        <w:placeholder>
          <w:docPart w:val="GBC22222222222222222222222222222"/>
        </w:placeholder>
      </w:sdtPr>
      <w:sdtContent>
        <w:p w:rsidR="004D6C9A" w:rsidRDefault="0084367D">
          <w:pPr>
            <w:pStyle w:val="2"/>
            <w:numPr>
              <w:ilvl w:val="0"/>
              <w:numId w:val="115"/>
            </w:numPr>
            <w:tabs>
              <w:tab w:val="left" w:pos="426"/>
            </w:tabs>
            <w:jc w:val="left"/>
          </w:pPr>
          <w:r>
            <w:rPr>
              <w:rFonts w:hint="eastAsia"/>
            </w:rPr>
            <w:t>报告期内核心竞争力分析</w:t>
          </w:r>
        </w:p>
        <w:sdt>
          <w:sdtPr>
            <w:rPr>
              <w:rFonts w:hint="eastAsia"/>
            </w:rPr>
            <w:alias w:val="报告期内核心竞争力分析"/>
            <w:tag w:val="_GBC_956a57b53cd74344a32f2309bcc5f344"/>
            <w:id w:val="196634771"/>
            <w:lock w:val="sdtLocked"/>
            <w:placeholder>
              <w:docPart w:val="GBC22222222222222222222222222222"/>
            </w:placeholder>
          </w:sdtPr>
          <w:sdtContent>
            <w:p w:rsidR="003566A3" w:rsidRPr="003566A3" w:rsidRDefault="003566A3" w:rsidP="003566A3">
              <w:pPr>
                <w:autoSpaceDE w:val="0"/>
                <w:autoSpaceDN w:val="0"/>
                <w:adjustRightInd w:val="0"/>
                <w:spacing w:line="360" w:lineRule="auto"/>
                <w:ind w:firstLineChars="200" w:firstLine="420"/>
                <w:rPr>
                  <w:rFonts w:cs="宋"/>
                  <w:color w:val="000000"/>
                  <w:szCs w:val="21"/>
                </w:rPr>
              </w:pPr>
              <w:r w:rsidRPr="003566A3">
                <w:rPr>
                  <w:rFonts w:cs="宋" w:hint="eastAsia"/>
                  <w:color w:val="000000"/>
                  <w:szCs w:val="21"/>
                </w:rPr>
                <w:t>（1）技术优势</w:t>
              </w:r>
            </w:p>
            <w:p w:rsidR="003566A3" w:rsidRPr="003566A3" w:rsidRDefault="003566A3" w:rsidP="003566A3">
              <w:pPr>
                <w:spacing w:line="360" w:lineRule="auto"/>
                <w:ind w:firstLineChars="200" w:firstLine="420"/>
                <w:rPr>
                  <w:color w:val="000000"/>
                  <w:szCs w:val="21"/>
                </w:rPr>
              </w:pPr>
              <w:r w:rsidRPr="003566A3">
                <w:rPr>
                  <w:rFonts w:hint="eastAsia"/>
                  <w:color w:val="000000"/>
                  <w:szCs w:val="21"/>
                </w:rPr>
                <w:t>公司作为高新技术企业,同时被国家科技部认定的国家火炬计划重点高新技术企业，江苏省经贸委认定的江苏省科技型中小企业，先后承担了多项国家或江苏省的火炬计划、星火计划项目，公司 “山梨酸钾”、“2-氰基吡啶”、 “3－氰基吡啶”、 “乙腈”等多个主要产品被授予了国家重点新产品或江苏省科技新产品的称号。</w:t>
              </w:r>
            </w:p>
            <w:p w:rsidR="003566A3" w:rsidRPr="003566A3" w:rsidRDefault="003566A3" w:rsidP="003566A3">
              <w:pPr>
                <w:spacing w:line="360" w:lineRule="auto"/>
                <w:ind w:firstLineChars="200" w:firstLine="420"/>
                <w:rPr>
                  <w:color w:val="000000"/>
                  <w:szCs w:val="21"/>
                </w:rPr>
              </w:pPr>
              <w:r w:rsidRPr="003566A3">
                <w:rPr>
                  <w:rFonts w:hint="eastAsia"/>
                  <w:color w:val="000000"/>
                  <w:szCs w:val="21"/>
                </w:rPr>
                <w:t>公司拥有</w:t>
              </w:r>
              <w:r w:rsidRPr="003566A3">
                <w:rPr>
                  <w:color w:val="000000"/>
                  <w:szCs w:val="21"/>
                </w:rPr>
                <w:t>“</w:t>
              </w:r>
              <w:r w:rsidRPr="003566A3">
                <w:rPr>
                  <w:rFonts w:hint="eastAsia"/>
                  <w:color w:val="000000"/>
                  <w:szCs w:val="21"/>
                </w:rPr>
                <w:t>江苏省级企业技术中心</w:t>
              </w:r>
              <w:r w:rsidRPr="003566A3">
                <w:rPr>
                  <w:color w:val="000000"/>
                  <w:szCs w:val="21"/>
                </w:rPr>
                <w:t>”</w:t>
              </w:r>
              <w:r w:rsidRPr="003566A3">
                <w:rPr>
                  <w:rFonts w:hint="eastAsia"/>
                  <w:color w:val="000000"/>
                  <w:szCs w:val="21"/>
                </w:rPr>
                <w:t>、“</w:t>
              </w:r>
              <w:r w:rsidRPr="003566A3">
                <w:rPr>
                  <w:color w:val="000000"/>
                  <w:szCs w:val="21"/>
                </w:rPr>
                <w:t>省级工程技术研究中心</w:t>
              </w:r>
              <w:r w:rsidRPr="003566A3">
                <w:rPr>
                  <w:rFonts w:hint="eastAsia"/>
                  <w:color w:val="000000"/>
                  <w:szCs w:val="21"/>
                </w:rPr>
                <w:t>”、“</w:t>
              </w:r>
              <w:r w:rsidRPr="003566A3">
                <w:rPr>
                  <w:color w:val="000000"/>
                  <w:szCs w:val="21"/>
                </w:rPr>
                <w:t>省级企业院士工作站</w:t>
              </w:r>
              <w:r w:rsidRPr="003566A3">
                <w:rPr>
                  <w:rFonts w:cs="Times New Roman" w:hint="eastAsia"/>
                  <w:color w:val="000000"/>
                  <w:szCs w:val="21"/>
                </w:rPr>
                <w:t>”。目前公司拥有12项发明专利，2项实用新型，进入实质性审查阶段的发明专利6项。与国内同行业相比，公司</w:t>
              </w:r>
              <w:r w:rsidRPr="003566A3">
                <w:rPr>
                  <w:rFonts w:hint="eastAsia"/>
                  <w:color w:val="000000"/>
                  <w:szCs w:val="21"/>
                </w:rPr>
                <w:t>技术领先优势十分明显。</w:t>
              </w:r>
            </w:p>
            <w:p w:rsidR="003566A3" w:rsidRPr="003566A3" w:rsidRDefault="003566A3" w:rsidP="003566A3">
              <w:pPr>
                <w:autoSpaceDE w:val="0"/>
                <w:autoSpaceDN w:val="0"/>
                <w:adjustRightInd w:val="0"/>
                <w:spacing w:line="360" w:lineRule="auto"/>
                <w:ind w:firstLineChars="200" w:firstLine="420"/>
                <w:rPr>
                  <w:rFonts w:cs="Times New Roman"/>
                  <w:color w:val="000000"/>
                  <w:szCs w:val="21"/>
                </w:rPr>
              </w:pPr>
              <w:r w:rsidRPr="003566A3">
                <w:rPr>
                  <w:rFonts w:cs="宋" w:hint="eastAsia"/>
                  <w:color w:val="000000"/>
                  <w:szCs w:val="21"/>
                </w:rPr>
                <w:t>（2）产品优势</w:t>
              </w:r>
            </w:p>
            <w:p w:rsidR="003566A3" w:rsidRPr="003566A3" w:rsidRDefault="003566A3" w:rsidP="003566A3">
              <w:pPr>
                <w:autoSpaceDE w:val="0"/>
                <w:autoSpaceDN w:val="0"/>
                <w:adjustRightInd w:val="0"/>
                <w:spacing w:line="360" w:lineRule="auto"/>
                <w:ind w:firstLineChars="200" w:firstLine="420"/>
                <w:rPr>
                  <w:color w:val="000000"/>
                  <w:szCs w:val="21"/>
                </w:rPr>
              </w:pPr>
              <w:r w:rsidRPr="003566A3">
                <w:rPr>
                  <w:rFonts w:ascii="Calibri" w:hAnsi="Calibri" w:cs="Times New Roman" w:hint="eastAsia"/>
                  <w:color w:val="000000"/>
                  <w:szCs w:val="21"/>
                </w:rPr>
                <w:t>传统的精细化工企业生产的产品种类较少，本公司利用自身的较强研发实力，延伸</w:t>
              </w:r>
              <w:r w:rsidRPr="003566A3">
                <w:rPr>
                  <w:rFonts w:cs="Times New Roman" w:hint="eastAsia"/>
                  <w:color w:val="000000"/>
                  <w:szCs w:val="21"/>
                </w:rPr>
                <w:t>产业链，持续拓展新产品。公司产品结构丰富，涵盖了食品、饲料添加剂，医药、农药中间体，颜（染）料中间体等多个行业，涉及40多个产品。</w:t>
              </w:r>
              <w:r w:rsidRPr="003566A3">
                <w:rPr>
                  <w:rFonts w:ascii="Calibri" w:hAnsi="Calibri" w:cs="Times New Roman" w:hint="eastAsia"/>
                  <w:color w:val="000000"/>
                  <w:szCs w:val="21"/>
                </w:rPr>
                <w:t>产业链的延伸使得公司相对于一般的精细化工企业具有明显的优势。</w:t>
              </w:r>
            </w:p>
            <w:p w:rsidR="003566A3" w:rsidRPr="003566A3" w:rsidRDefault="003566A3" w:rsidP="003566A3">
              <w:pPr>
                <w:autoSpaceDE w:val="0"/>
                <w:autoSpaceDN w:val="0"/>
                <w:adjustRightInd w:val="0"/>
                <w:spacing w:line="360" w:lineRule="auto"/>
                <w:ind w:firstLineChars="200" w:firstLine="420"/>
                <w:rPr>
                  <w:rFonts w:cs="Times New Roman"/>
                  <w:color w:val="000000"/>
                  <w:szCs w:val="21"/>
                </w:rPr>
              </w:pPr>
              <w:r w:rsidRPr="003566A3">
                <w:rPr>
                  <w:rFonts w:cs="宋" w:hint="eastAsia"/>
                  <w:color w:val="000000"/>
                  <w:szCs w:val="21"/>
                </w:rPr>
                <w:t>（3）客户资源优势</w:t>
              </w:r>
            </w:p>
            <w:p w:rsidR="003566A3" w:rsidRPr="003566A3" w:rsidRDefault="003566A3" w:rsidP="003566A3">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上游产品质量直接决定了下游产品的品质，因此在选择供应商时，下游生产企业对供应商在技术、环保、职业健康、质量、生产稳定性等各方面有着严格的综合考评和准入制度。</w:t>
              </w:r>
              <w:r w:rsidRPr="003566A3">
                <w:rPr>
                  <w:rFonts w:hint="eastAsia"/>
                  <w:color w:val="000000"/>
                  <w:szCs w:val="21"/>
                </w:rPr>
                <w:t>下游公司在客户选择上非常慎重，在确定业务合作关系前，下游公司通常会对供货商的生产设备、研发能力、生产管理和产品质量控制能力进行长达数年的严格考察和遴选，一旦建立起业务关系，就会在相当长的时间内保持稳定。</w:t>
              </w:r>
            </w:p>
            <w:p w:rsidR="003566A3" w:rsidRPr="003566A3" w:rsidRDefault="003566A3" w:rsidP="003566A3">
              <w:pPr>
                <w:autoSpaceDE w:val="0"/>
                <w:autoSpaceDN w:val="0"/>
                <w:adjustRightInd w:val="0"/>
                <w:spacing w:line="360" w:lineRule="auto"/>
                <w:ind w:firstLineChars="200" w:firstLine="420"/>
                <w:rPr>
                  <w:color w:val="000000"/>
                  <w:szCs w:val="21"/>
                </w:rPr>
              </w:pPr>
              <w:r w:rsidRPr="003566A3">
                <w:rPr>
                  <w:rFonts w:cs="Times New Roman" w:hint="eastAsia"/>
                  <w:color w:val="000000"/>
                  <w:szCs w:val="21"/>
                </w:rPr>
                <w:t>经过长期的业务合作，公司与国内外重点客户建立了稳定的合作关系。</w:t>
              </w:r>
              <w:r w:rsidRPr="003566A3">
                <w:rPr>
                  <w:rFonts w:hint="eastAsia"/>
                  <w:color w:val="000000"/>
                  <w:szCs w:val="21"/>
                </w:rPr>
                <w:t>由于公司的产品不直接面对终端个人消费者，所以公司的品牌效应更体现在下游行业重点客户及国际大型公司的认同上。这种合作不仅在一定程度上标志着本公司产品质量和技术水平赢得了国际市场的认可，也为本公司进一步开拓市场创造了有利条件。</w:t>
              </w:r>
            </w:p>
            <w:p w:rsidR="003566A3" w:rsidRPr="003566A3" w:rsidRDefault="003566A3" w:rsidP="003566A3">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（4）</w:t>
              </w:r>
              <w:r w:rsidRPr="003566A3">
                <w:rPr>
                  <w:rFonts w:cs="Times New Roman"/>
                  <w:color w:val="000000"/>
                  <w:szCs w:val="21"/>
                </w:rPr>
                <w:t>管理团队</w:t>
              </w:r>
              <w:r w:rsidRPr="003566A3">
                <w:rPr>
                  <w:rFonts w:cs="Times New Roman" w:hint="eastAsia"/>
                  <w:color w:val="000000"/>
                  <w:szCs w:val="21"/>
                </w:rPr>
                <w:t>优势</w:t>
              </w:r>
            </w:p>
            <w:p w:rsidR="003566A3" w:rsidRPr="003566A3" w:rsidRDefault="003566A3" w:rsidP="003566A3">
              <w:pPr>
                <w:autoSpaceDE w:val="0"/>
                <w:autoSpaceDN w:val="0"/>
                <w:adjustRightInd w:val="0"/>
                <w:snapToGrid w:val="0"/>
                <w:spacing w:line="360" w:lineRule="auto"/>
                <w:ind w:firstLineChars="200" w:firstLine="420"/>
                <w:rPr>
                  <w:rFonts w:ascii="Calibri" w:hAnsi="Calibri" w:cs="Times New Roman"/>
                  <w:color w:val="000000"/>
                  <w:szCs w:val="21"/>
                </w:rPr>
              </w:pPr>
              <w:r w:rsidRPr="003566A3">
                <w:rPr>
                  <w:rFonts w:cs="宋体e眠副浡渀." w:hint="eastAsia"/>
                  <w:color w:val="000000"/>
                  <w:szCs w:val="21"/>
                </w:rPr>
                <w:t>公司拥有一支长期从事化工行业，技术实力较强，善于决策、懂经营、会管理的管理团队，该管理团队从</w:t>
              </w:r>
              <w:r w:rsidRPr="003566A3">
                <w:rPr>
                  <w:rFonts w:cs="Times New Roman" w:hint="eastAsia"/>
                  <w:color w:val="000000"/>
                  <w:szCs w:val="21"/>
                </w:rPr>
                <w:t>上世纪80年代</w:t>
              </w:r>
              <w:r w:rsidRPr="003566A3">
                <w:rPr>
                  <w:rFonts w:cs="宋体e眠副浡渀." w:hint="eastAsia"/>
                  <w:color w:val="000000"/>
                  <w:szCs w:val="21"/>
                </w:rPr>
                <w:t>开始涉足精细化工领域的研发生产，专注本业</w:t>
              </w:r>
              <w:r w:rsidRPr="003566A3">
                <w:rPr>
                  <w:rFonts w:cs="Times New Roman" w:hint="eastAsia"/>
                  <w:color w:val="000000"/>
                  <w:szCs w:val="21"/>
                </w:rPr>
                <w:t>20</w:t>
              </w:r>
              <w:r w:rsidRPr="003566A3">
                <w:rPr>
                  <w:rFonts w:cs="宋体e眠副浡渀." w:hint="eastAsia"/>
                  <w:color w:val="000000"/>
                  <w:szCs w:val="21"/>
                </w:rPr>
                <w:t>多年以上，是中国最早一批涉足双乙烯酮、山梨酸及吡啶行业的人士，经历过多次全行业的周期波动，在产业环境变化、产品发展趋势、研发及销售等各方面有着丰富的经验。公司管理团队</w:t>
              </w:r>
              <w:r w:rsidRPr="003566A3">
                <w:rPr>
                  <w:rFonts w:ascii="Calibri" w:hAnsi="Calibri" w:cs="Times New Roman" w:hint="eastAsia"/>
                  <w:color w:val="000000"/>
                  <w:szCs w:val="21"/>
                </w:rPr>
                <w:t>凭着对食品、饲料添加剂和中间体行业的深刻理解和管理团队丰富的从业经验，制定了具有鲜明特色的专业化发展战略，采用集中和差异化的方式在细分市场的基础上建立起自己的竞争优势，加上良好的产品品质、价值服务，公司经历并承受住市场的残酷考验，逐步成为了细分市场的领先者。</w:t>
              </w:r>
            </w:p>
            <w:p w:rsidR="003566A3" w:rsidRPr="003566A3" w:rsidRDefault="003566A3" w:rsidP="003566A3">
              <w:pPr>
                <w:autoSpaceDE w:val="0"/>
                <w:autoSpaceDN w:val="0"/>
                <w:adjustRightInd w:val="0"/>
                <w:snapToGrid w:val="0"/>
                <w:spacing w:line="360" w:lineRule="auto"/>
                <w:ind w:firstLineChars="200" w:firstLine="420"/>
                <w:rPr>
                  <w:rFonts w:cs="宋体e眠副浡渀."/>
                  <w:color w:val="000000"/>
                  <w:szCs w:val="21"/>
                </w:rPr>
              </w:pPr>
              <w:r w:rsidRPr="003566A3">
                <w:rPr>
                  <w:rFonts w:ascii="Calibri" w:hAnsi="Calibri" w:cs="Times New Roman" w:hint="eastAsia"/>
                  <w:color w:val="000000"/>
                  <w:szCs w:val="21"/>
                </w:rPr>
                <w:t>公司建立了梯队合理的高层次、高素质、经验丰富的核心管理团队。公司的核心管理团队，由于共同的价值理念加上相似的教育、工作背景，经过长期磨合，核心管理团队处于稳定的状态，</w:t>
              </w:r>
              <w:r w:rsidRPr="003566A3">
                <w:rPr>
                  <w:rFonts w:cs="宋体e眠副浡渀." w:hint="eastAsia"/>
                  <w:color w:val="000000"/>
                  <w:szCs w:val="21"/>
                </w:rPr>
                <w:lastRenderedPageBreak/>
                <w:t>利于公司长期发展战略的实施，利于公司的稳定快速发展。</w:t>
              </w:r>
              <w:r w:rsidRPr="003566A3">
                <w:rPr>
                  <w:rFonts w:ascii="Calibri" w:hAnsi="Calibri" w:cs="Times New Roman" w:hint="eastAsia"/>
                  <w:color w:val="000000"/>
                  <w:szCs w:val="21"/>
                </w:rPr>
                <w:t>并且经过多年的努力，公司培养了职业化、专业化的团队。公司已逐步形成以博士、硕士为核心，专业技术人员为骨干，中青年相结合的中层管理队伍。优秀、稳定的管理团队为公司的发展壮大打下了坚实的基础，成为公司核心竞争力的重要组成部分。</w:t>
              </w:r>
            </w:p>
            <w:p w:rsidR="003566A3" w:rsidRPr="003566A3" w:rsidRDefault="003566A3" w:rsidP="003566A3">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（5）质量体系优势</w:t>
              </w:r>
            </w:p>
            <w:p w:rsidR="003566A3" w:rsidRPr="003566A3" w:rsidRDefault="003566A3" w:rsidP="003566A3">
              <w:pPr>
                <w:snapToGrid w:val="0"/>
                <w:spacing w:line="360" w:lineRule="auto"/>
                <w:ind w:firstLineChars="200" w:firstLine="420"/>
                <w:rPr>
                  <w:rFonts w:ascii="Calibri" w:hAnsi="Calibri" w:cs="Times New Roman"/>
                  <w:color w:val="000000"/>
                  <w:szCs w:val="21"/>
                </w:rPr>
              </w:pPr>
              <w:r w:rsidRPr="003566A3">
                <w:rPr>
                  <w:rFonts w:cs="Times New Roman"/>
                  <w:color w:val="000000"/>
                  <w:szCs w:val="21"/>
                </w:rPr>
                <w:t>公司建立了一套完备的质量管理和质量控制体系，公司于1999年</w:t>
              </w:r>
              <w:r w:rsidRPr="003566A3">
                <w:rPr>
                  <w:rFonts w:cs="Times New Roman" w:hint="eastAsia"/>
                  <w:color w:val="000000"/>
                  <w:szCs w:val="21"/>
                </w:rPr>
                <w:t>即</w:t>
              </w:r>
              <w:r w:rsidRPr="003566A3">
                <w:rPr>
                  <w:rFonts w:cs="Times New Roman"/>
                  <w:color w:val="000000"/>
                  <w:szCs w:val="21"/>
                </w:rPr>
                <w:t>通过ISO900</w:t>
              </w:r>
              <w:r w:rsidRPr="003566A3">
                <w:rPr>
                  <w:rFonts w:cs="Times New Roman" w:hint="eastAsia"/>
                  <w:color w:val="000000"/>
                  <w:szCs w:val="21"/>
                </w:rPr>
                <w:t>1</w:t>
              </w:r>
              <w:r w:rsidRPr="003566A3">
                <w:rPr>
                  <w:rFonts w:cs="Times New Roman"/>
                  <w:color w:val="000000"/>
                  <w:szCs w:val="21"/>
                </w:rPr>
                <w:t>质量管理体系认证；2002年</w:t>
              </w:r>
              <w:r w:rsidRPr="003566A3">
                <w:rPr>
                  <w:rFonts w:cs="Times New Roman" w:hint="eastAsia"/>
                  <w:color w:val="000000"/>
                  <w:szCs w:val="21"/>
                </w:rPr>
                <w:t>即</w:t>
              </w:r>
              <w:r w:rsidRPr="003566A3">
                <w:rPr>
                  <w:rFonts w:cs="Times New Roman"/>
                  <w:color w:val="000000"/>
                  <w:szCs w:val="21"/>
                </w:rPr>
                <w:t>通过HACCP食品安全管理体系认证；2006年</w:t>
              </w:r>
              <w:r w:rsidRPr="003566A3">
                <w:rPr>
                  <w:rFonts w:cs="Times New Roman" w:hint="eastAsia"/>
                  <w:color w:val="000000"/>
                  <w:szCs w:val="21"/>
                </w:rPr>
                <w:t>即</w:t>
              </w:r>
              <w:r w:rsidRPr="003566A3">
                <w:rPr>
                  <w:rFonts w:cs="Times New Roman"/>
                  <w:color w:val="000000"/>
                  <w:szCs w:val="21"/>
                </w:rPr>
                <w:t>贯彻BRC标准经SGS审核认证；2008年</w:t>
              </w:r>
              <w:r w:rsidRPr="003566A3">
                <w:rPr>
                  <w:rFonts w:cs="Times New Roman" w:hint="eastAsia"/>
                  <w:color w:val="000000"/>
                  <w:szCs w:val="21"/>
                </w:rPr>
                <w:t>即</w:t>
              </w:r>
              <w:r w:rsidRPr="003566A3">
                <w:rPr>
                  <w:rFonts w:cs="Times New Roman"/>
                  <w:color w:val="000000"/>
                  <w:szCs w:val="21"/>
                </w:rPr>
                <w:t>通过ISO14001环境管理体系认证。公司注重体系的完整性，对生产经营中活动进行全过程控制。2010年</w:t>
              </w:r>
              <w:r w:rsidRPr="003566A3">
                <w:rPr>
                  <w:rFonts w:cs="Times New Roman" w:hint="eastAsia"/>
                  <w:color w:val="000000"/>
                  <w:szCs w:val="21"/>
                </w:rPr>
                <w:t>即</w:t>
              </w:r>
              <w:r w:rsidRPr="003566A3">
                <w:rPr>
                  <w:rFonts w:cs="Times New Roman"/>
                  <w:color w:val="000000"/>
                  <w:szCs w:val="21"/>
                </w:rPr>
                <w:t>通过了GB/T28001-2001职业健康安全管理体系</w:t>
              </w:r>
              <w:r w:rsidRPr="003566A3">
                <w:rPr>
                  <w:rFonts w:ascii="Calibri" w:hAnsi="Calibri" w:cs="Times New Roman"/>
                  <w:color w:val="000000"/>
                  <w:szCs w:val="21"/>
                </w:rPr>
                <w:t>认证</w:t>
              </w:r>
              <w:r w:rsidRPr="003566A3">
                <w:rPr>
                  <w:rFonts w:ascii="Calibri" w:hAnsi="Calibri" w:cs="Times New Roman" w:hint="eastAsia"/>
                  <w:color w:val="000000"/>
                  <w:szCs w:val="21"/>
                </w:rPr>
                <w:t>。</w:t>
              </w:r>
            </w:p>
            <w:p w:rsidR="003566A3" w:rsidRPr="003566A3" w:rsidRDefault="003566A3" w:rsidP="003566A3">
              <w:pPr>
                <w:snapToGrid w:val="0"/>
                <w:spacing w:line="360" w:lineRule="auto"/>
                <w:ind w:firstLineChars="200" w:firstLine="420"/>
                <w:rPr>
                  <w:rFonts w:ascii="Calibri" w:hAnsi="Calibri" w:cs="Times New Roman"/>
                  <w:color w:val="000000"/>
                  <w:szCs w:val="21"/>
                </w:rPr>
              </w:pPr>
              <w:r w:rsidRPr="003566A3">
                <w:rPr>
                  <w:rFonts w:ascii="Calibri" w:hAnsi="Calibri" w:cs="Times New Roman" w:hint="eastAsia"/>
                  <w:color w:val="000000"/>
                  <w:szCs w:val="21"/>
                </w:rPr>
                <w:t>本公司一直注重对产品质量过程控制，特别是食品添加剂，涉及食品安全，是为公众关注而质量反映敏感的产品，公司始终坚持“以制药的要求生产食品添加剂”。公司产品质量与国内其他同类企业相比具有较大优势，这也是国内外大型客户与公司保持长久合作关系的重要原因之一。</w:t>
              </w:r>
            </w:p>
            <w:p w:rsidR="003566A3" w:rsidRPr="003566A3" w:rsidRDefault="003566A3" w:rsidP="00F32969">
              <w:pPr>
                <w:autoSpaceDE w:val="0"/>
                <w:autoSpaceDN w:val="0"/>
                <w:adjustRightInd w:val="0"/>
                <w:spacing w:beforeLines="50" w:line="360" w:lineRule="auto"/>
                <w:ind w:firstLineChars="200" w:firstLine="420"/>
                <w:rPr>
                  <w:rFonts w:cs="Times New Roman"/>
                  <w:color w:val="000000"/>
                  <w:szCs w:val="21"/>
                </w:rPr>
              </w:pPr>
              <w:r w:rsidRPr="003566A3">
                <w:rPr>
                  <w:rFonts w:cs="Times New Roman" w:hint="eastAsia"/>
                  <w:color w:val="000000"/>
                  <w:szCs w:val="21"/>
                </w:rPr>
                <w:t>（6）企业影响力和地缘优势</w:t>
              </w:r>
            </w:p>
            <w:p w:rsidR="003566A3" w:rsidRPr="003566A3" w:rsidRDefault="003566A3" w:rsidP="003566A3">
              <w:pPr>
                <w:autoSpaceDE w:val="0"/>
                <w:autoSpaceDN w:val="0"/>
                <w:adjustRightInd w:val="0"/>
                <w:spacing w:line="360" w:lineRule="auto"/>
                <w:ind w:firstLineChars="200" w:firstLine="420"/>
                <w:rPr>
                  <w:rFonts w:cs="宋体e眠副浡渀."/>
                  <w:color w:val="000000"/>
                  <w:szCs w:val="21"/>
                </w:rPr>
              </w:pPr>
              <w:r w:rsidRPr="003566A3">
                <w:rPr>
                  <w:rFonts w:cs="宋体e眠副浡渀." w:hint="eastAsia"/>
                  <w:color w:val="000000"/>
                  <w:szCs w:val="21"/>
                </w:rPr>
                <w:t>公司一直坚持走技术创新之路，通过为客户提供高品质、高技术含量的产品和高效快捷的技术服务，树立了良好的品牌形象，在业界和客户群中具有较高的知名度和影响力。</w:t>
              </w:r>
            </w:p>
            <w:p w:rsidR="003566A3" w:rsidRPr="003566A3" w:rsidRDefault="003566A3" w:rsidP="003566A3">
              <w:pPr>
                <w:autoSpaceDE w:val="0"/>
                <w:autoSpaceDN w:val="0"/>
                <w:adjustRightInd w:val="0"/>
                <w:spacing w:line="360" w:lineRule="auto"/>
                <w:ind w:firstLineChars="200" w:firstLine="420"/>
                <w:rPr>
                  <w:rFonts w:cs="宋体e眠副浡渀."/>
                  <w:color w:val="000000"/>
                  <w:szCs w:val="21"/>
                </w:rPr>
              </w:pPr>
              <w:r w:rsidRPr="003566A3">
                <w:rPr>
                  <w:rFonts w:cs="宋体e眠副浡渀." w:hint="eastAsia"/>
                  <w:color w:val="000000"/>
                  <w:szCs w:val="21"/>
                </w:rPr>
                <w:t>公司在客户中树立了良好的声誉。在国内食品添加剂及中间体细分市场领域中，“南通醋酸化工”的影响力早已突破现有在售产品的范围。基于对公司品牌和技术的认可和信赖，客户往往向公司提出定制开发新产品的需求，这种公司影响力的延伸促进了公司产品线的延伸，指导着公司科技研发的方向，已经成为公司可持续发展的重要动力。</w:t>
              </w:r>
            </w:p>
            <w:p w:rsidR="003566A3" w:rsidRPr="003566A3" w:rsidRDefault="003566A3" w:rsidP="003566A3">
              <w:pPr>
                <w:spacing w:line="360" w:lineRule="auto"/>
                <w:ind w:firstLineChars="200" w:firstLine="420"/>
                <w:rPr>
                  <w:rFonts w:cs="Times New Roman"/>
                  <w:color w:val="000000"/>
                  <w:szCs w:val="21"/>
                </w:rPr>
              </w:pPr>
              <w:r w:rsidRPr="003566A3">
                <w:rPr>
                  <w:rFonts w:hAnsi="Calibri" w:hint="eastAsia"/>
                  <w:color w:val="000000"/>
                  <w:szCs w:val="21"/>
                </w:rPr>
                <w:t>地理位置及产业集群使公司具有不可复制的地域优势。</w:t>
              </w:r>
              <w:r w:rsidRPr="003566A3">
                <w:rPr>
                  <w:rFonts w:cs="Times New Roman" w:hint="eastAsia"/>
                  <w:color w:val="000000"/>
                  <w:szCs w:val="21"/>
                </w:rPr>
                <w:t>公司地处长三角的南通市，是全国15个精细化工基地之一，也是全国唯一的国家火炬计划化工新材料产业基地，南通市洋口化学工业园2005年8月被</w:t>
              </w:r>
              <w:r w:rsidRPr="003566A3">
                <w:rPr>
                  <w:rFonts w:cs="Times New Roman"/>
                  <w:color w:val="000000"/>
                  <w:spacing w:val="8"/>
                  <w:szCs w:val="21"/>
                </w:rPr>
                <w:t>中国农药工业协会定为中国农药工业产业园</w:t>
              </w:r>
              <w:r w:rsidRPr="003566A3">
                <w:rPr>
                  <w:rFonts w:cs="Times New Roman" w:hint="eastAsia"/>
                  <w:color w:val="000000"/>
                  <w:spacing w:val="8"/>
                  <w:szCs w:val="21"/>
                </w:rPr>
                <w:t>。南通市</w:t>
              </w:r>
              <w:r w:rsidRPr="003566A3">
                <w:rPr>
                  <w:rFonts w:cs="Times New Roman" w:hint="eastAsia"/>
                  <w:color w:val="000000"/>
                  <w:szCs w:val="21"/>
                </w:rPr>
                <w:t>化工产业基础雄厚，东临黄海，南临长江，运输不仅有舟桥之便，更具江海联运的优势。如东境内正在建设中的20万吨级国际性深水港口——洋口港位于</w:t>
              </w:r>
              <w:r w:rsidRPr="003566A3">
                <w:rPr>
                  <w:rFonts w:cs="Times New Roman"/>
                  <w:color w:val="000000"/>
                  <w:spacing w:val="8"/>
                  <w:szCs w:val="21"/>
                </w:rPr>
                <w:t>长江“黄金水道”和中国东部沿海“黄金海岸”的交汇之处</w:t>
              </w:r>
              <w:r w:rsidRPr="003566A3">
                <w:rPr>
                  <w:rFonts w:cs="Times New Roman" w:hint="eastAsia"/>
                  <w:color w:val="000000"/>
                  <w:spacing w:val="8"/>
                  <w:szCs w:val="21"/>
                </w:rPr>
                <w:t>，</w:t>
              </w:r>
              <w:r w:rsidRPr="003566A3">
                <w:rPr>
                  <w:rFonts w:cs="Times New Roman" w:hint="eastAsia"/>
                  <w:color w:val="000000"/>
                  <w:szCs w:val="21"/>
                </w:rPr>
                <w:t>与其他竞争对手相比，</w:t>
              </w:r>
              <w:r w:rsidRPr="003566A3">
                <w:rPr>
                  <w:rFonts w:cs="Times New Roman" w:hint="eastAsia"/>
                  <w:color w:val="000000"/>
                  <w:spacing w:val="8"/>
                  <w:szCs w:val="21"/>
                </w:rPr>
                <w:t>更便于产品、原料、来往运输</w:t>
              </w:r>
              <w:r w:rsidRPr="003566A3">
                <w:rPr>
                  <w:rFonts w:cs="Times New Roman" w:hint="eastAsia"/>
                  <w:color w:val="000000"/>
                  <w:szCs w:val="21"/>
                </w:rPr>
                <w:t>至世界各地，使公司采购、销售成本优于同行。</w:t>
              </w:r>
            </w:p>
            <w:p w:rsidR="004D6C9A" w:rsidRDefault="00E537BC"/>
          </w:sdtContent>
        </w:sdt>
      </w:sdtContent>
    </w:sdt>
    <w:p w:rsidR="004D6C9A" w:rsidRDefault="004D6C9A"/>
    <w:p w:rsidR="00E106CF" w:rsidRDefault="00E106CF"/>
    <w:p w:rsidR="00E106CF" w:rsidRDefault="00E106CF"/>
    <w:p w:rsidR="00E106CF" w:rsidRDefault="00E106CF"/>
    <w:p w:rsidR="00E106CF" w:rsidRDefault="00E106CF"/>
    <w:p w:rsidR="007A4EC1" w:rsidRDefault="007A4EC1"/>
    <w:p w:rsidR="007A4EC1" w:rsidRDefault="007A4EC1"/>
    <w:p w:rsidR="00E106CF" w:rsidRDefault="00E106CF"/>
    <w:p w:rsidR="004D6C9A" w:rsidRDefault="0084367D">
      <w:pPr>
        <w:pStyle w:val="10"/>
        <w:numPr>
          <w:ilvl w:val="0"/>
          <w:numId w:val="3"/>
        </w:numPr>
        <w:ind w:left="498" w:hangingChars="177" w:hanging="498"/>
      </w:pPr>
      <w:bookmarkStart w:id="19" w:name="_Toc437440711"/>
      <w:bookmarkStart w:id="20" w:name="_Toc437961450"/>
      <w:r>
        <w:rPr>
          <w:rFonts w:hint="eastAsia"/>
        </w:rPr>
        <w:lastRenderedPageBreak/>
        <w:t>管理层讨论与分析</w:t>
      </w:r>
      <w:bookmarkEnd w:id="19"/>
      <w:bookmarkEnd w:id="20"/>
    </w:p>
    <w:p w:rsidR="007A4EC1" w:rsidRPr="007A4EC1" w:rsidRDefault="007A4EC1" w:rsidP="007A4EC1"/>
    <w:sdt>
      <w:sdtPr>
        <w:rPr>
          <w:rFonts w:ascii="宋体" w:hAnsi="宋体" w:cs="宋体" w:hint="eastAsia"/>
          <w:b w:val="0"/>
          <w:bCs w:val="0"/>
          <w:kern w:val="0"/>
          <w:szCs w:val="24"/>
        </w:rPr>
        <w:tag w:val="_SEC_465bd2646eb04eab8e1c01ba688faf29"/>
        <w:id w:val="38652916"/>
        <w:lock w:val="sdtLocked"/>
        <w:placeholder>
          <w:docPart w:val="GBC22222222222222222222222222222"/>
        </w:placeholder>
      </w:sdtPr>
      <w:sdtContent>
        <w:p w:rsidR="004D6C9A" w:rsidRDefault="0084367D" w:rsidP="00B10691">
          <w:pPr>
            <w:pStyle w:val="2"/>
            <w:numPr>
              <w:ilvl w:val="0"/>
              <w:numId w:val="18"/>
            </w:numPr>
            <w:spacing w:line="360" w:lineRule="auto"/>
            <w:ind w:left="368" w:hangingChars="175" w:hanging="368"/>
          </w:pPr>
          <w:r>
            <w:rPr>
              <w:rFonts w:hint="eastAsia"/>
            </w:rPr>
            <w:t>管理层</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rPr>
              <w:rFonts w:ascii="宋体" w:eastAsia="宋体" w:hAnsi="宋体"/>
            </w:rPr>
          </w:sdtEndPr>
          <w:sdtContent>
            <w:p w:rsidR="007A4EC1" w:rsidRDefault="0016358E" w:rsidP="00B10691">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2015年</w:t>
              </w:r>
              <w:r w:rsidRPr="003C5A23">
                <w:rPr>
                  <w:rFonts w:asciiTheme="minorEastAsia" w:eastAsiaTheme="minorEastAsia" w:hAnsiTheme="minorEastAsia" w:hint="eastAsia"/>
                </w:rPr>
                <w:t>国际国内经济持续低迷，</w:t>
              </w:r>
              <w:r>
                <w:rPr>
                  <w:rFonts w:asciiTheme="minorEastAsia" w:eastAsiaTheme="minorEastAsia" w:hAnsiTheme="minorEastAsia" w:hint="eastAsia"/>
                </w:rPr>
                <w:t>国际能源结构持续调整，国内经济下行压力较大，</w:t>
              </w:r>
              <w:r w:rsidRPr="003C5A23">
                <w:rPr>
                  <w:rFonts w:asciiTheme="minorEastAsia" w:eastAsiaTheme="minorEastAsia" w:hAnsiTheme="minorEastAsia" w:hint="eastAsia"/>
                </w:rPr>
                <w:t>行业竞争激烈，</w:t>
              </w:r>
              <w:r>
                <w:rPr>
                  <w:rFonts w:asciiTheme="minorEastAsia" w:eastAsiaTheme="minorEastAsia" w:hAnsiTheme="minorEastAsia" w:hint="eastAsia"/>
                </w:rPr>
                <w:t>企业生产经营困难较多。我国经济社会发展进入新常态，下游市场需求增速放缓，新的环保法提出了更加严格的要求，同时食品添加剂安全问题更受重视，品牌竞争加剧。面对如此复杂的国内外经济环境，在董事会的正确领导下，公司经营层坚持“稳中求进”总基调，积极应对。</w:t>
              </w:r>
              <w:r>
                <w:rPr>
                  <w:rFonts w:hint="eastAsia"/>
                  <w:szCs w:val="21"/>
                </w:rPr>
                <w:t>上半年</w:t>
              </w:r>
              <w:r w:rsidRPr="003C5A23">
                <w:rPr>
                  <w:rFonts w:asciiTheme="minorEastAsia" w:eastAsiaTheme="minorEastAsia" w:hAnsiTheme="minorEastAsia" w:hint="eastAsia"/>
                </w:rPr>
                <w:t>公司在上交所成功</w:t>
              </w:r>
              <w:r>
                <w:rPr>
                  <w:rFonts w:asciiTheme="minorEastAsia" w:eastAsiaTheme="minorEastAsia" w:hAnsiTheme="minorEastAsia" w:hint="eastAsia"/>
                </w:rPr>
                <w:t>挂牌</w:t>
              </w:r>
              <w:r w:rsidRPr="003C5A23">
                <w:rPr>
                  <w:rFonts w:asciiTheme="minorEastAsia" w:eastAsiaTheme="minorEastAsia" w:hAnsiTheme="minorEastAsia" w:hint="eastAsia"/>
                </w:rPr>
                <w:t>上市，开创了企业发展的新篇章。</w:t>
              </w:r>
            </w:p>
            <w:p w:rsidR="00C0312B" w:rsidRPr="00577C3C" w:rsidRDefault="00E537BC" w:rsidP="00B10691">
              <w:pPr>
                <w:spacing w:line="360" w:lineRule="auto"/>
                <w:ind w:firstLineChars="200" w:firstLine="420"/>
                <w:rPr>
                  <w:rFonts w:asciiTheme="minorEastAsia" w:eastAsiaTheme="minorEastAsia" w:hAnsiTheme="minorEastAsia"/>
                </w:rPr>
              </w:pPr>
            </w:p>
          </w:sdtContent>
        </w:sdt>
      </w:sdtContent>
    </w:sdt>
    <w:sdt>
      <w:sdtPr>
        <w:rPr>
          <w:rFonts w:ascii="宋体" w:hAnsi="宋体" w:cs="宋体" w:hint="eastAsia"/>
          <w:b w:val="0"/>
          <w:bCs w:val="0"/>
          <w:kern w:val="0"/>
          <w:szCs w:val="24"/>
        </w:rPr>
        <w:tag w:val="_SEC_5be0fbeb3cd14e7ea98377b294efcb92"/>
        <w:id w:val="38652924"/>
        <w:lock w:val="sdtLocked"/>
        <w:placeholder>
          <w:docPart w:val="GBC22222222222222222222222222222"/>
        </w:placeholder>
      </w:sdtPr>
      <w:sdtContent>
        <w:p w:rsidR="004D6C9A" w:rsidRDefault="0084367D" w:rsidP="00B10691">
          <w:pPr>
            <w:pStyle w:val="2"/>
            <w:numPr>
              <w:ilvl w:val="0"/>
              <w:numId w:val="18"/>
            </w:numPr>
            <w:spacing w:line="360" w:lineRule="auto"/>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577C3C" w:rsidRPr="00E91007" w:rsidRDefault="00577C3C" w:rsidP="00B10691">
              <w:pPr>
                <w:spacing w:line="360" w:lineRule="auto"/>
                <w:ind w:firstLine="420"/>
                <w:rPr>
                  <w:szCs w:val="21"/>
                </w:rPr>
              </w:pPr>
              <w:r>
                <w:rPr>
                  <w:rFonts w:hint="eastAsia"/>
                  <w:szCs w:val="21"/>
                </w:rPr>
                <w:t>报告期内，公司全面落实各项工作，共实现营业收入</w:t>
              </w:r>
              <w:r w:rsidRPr="00E90D47">
                <w:rPr>
                  <w:rFonts w:hint="eastAsia"/>
                  <w:szCs w:val="21"/>
                </w:rPr>
                <w:t>12.42亿</w:t>
              </w:r>
              <w:r>
                <w:rPr>
                  <w:rFonts w:hint="eastAsia"/>
                  <w:szCs w:val="21"/>
                </w:rPr>
                <w:t>元，同比减少12.72%；实现归属于上市公司股东的净利</w:t>
              </w:r>
              <w:r w:rsidRPr="00E90D47">
                <w:rPr>
                  <w:rFonts w:hint="eastAsia"/>
                  <w:szCs w:val="21"/>
                </w:rPr>
                <w:t>润1.0</w:t>
              </w:r>
              <w:r w:rsidR="00835FBE" w:rsidRPr="00E90D47">
                <w:rPr>
                  <w:rFonts w:hint="eastAsia"/>
                  <w:szCs w:val="21"/>
                </w:rPr>
                <w:t>4</w:t>
              </w:r>
              <w:r w:rsidRPr="00E90D47">
                <w:rPr>
                  <w:rFonts w:hint="eastAsia"/>
                  <w:szCs w:val="21"/>
                </w:rPr>
                <w:t>亿</w:t>
              </w:r>
              <w:r>
                <w:rPr>
                  <w:rFonts w:hint="eastAsia"/>
                  <w:szCs w:val="21"/>
                </w:rPr>
                <w:t>元</w:t>
              </w:r>
              <w:r w:rsidRPr="00B10448">
                <w:rPr>
                  <w:rFonts w:hint="eastAsia"/>
                  <w:color w:val="000000" w:themeColor="text1"/>
                  <w:szCs w:val="21"/>
                </w:rPr>
                <w:t>,</w:t>
              </w:r>
              <w:r w:rsidRPr="006903FE">
                <w:rPr>
                  <w:rFonts w:hint="eastAsia"/>
                  <w:szCs w:val="21"/>
                </w:rPr>
                <w:t>增长</w:t>
              </w:r>
              <w:r w:rsidR="00835FBE">
                <w:rPr>
                  <w:rFonts w:hint="eastAsia"/>
                  <w:szCs w:val="21"/>
                </w:rPr>
                <w:t>4</w:t>
              </w:r>
              <w:r>
                <w:rPr>
                  <w:rFonts w:hint="eastAsia"/>
                  <w:szCs w:val="21"/>
                </w:rPr>
                <w:t>.</w:t>
              </w:r>
              <w:r w:rsidR="00835FBE">
                <w:rPr>
                  <w:rFonts w:hint="eastAsia"/>
                  <w:szCs w:val="21"/>
                </w:rPr>
                <w:t>24</w:t>
              </w:r>
              <w:r w:rsidRPr="006903FE">
                <w:rPr>
                  <w:szCs w:val="21"/>
                </w:rPr>
                <w:t>%</w:t>
              </w:r>
              <w:r>
                <w:rPr>
                  <w:rFonts w:hint="eastAsia"/>
                  <w:szCs w:val="21"/>
                </w:rPr>
                <w:t>。</w:t>
              </w:r>
            </w:p>
            <w:p w:rsidR="00577C3C" w:rsidRPr="00C0312B" w:rsidRDefault="00577C3C" w:rsidP="00577C3C">
              <w:pPr>
                <w:pStyle w:val="a9"/>
                <w:spacing w:line="360" w:lineRule="auto"/>
                <w:ind w:left="360" w:firstLineChars="0" w:firstLine="0"/>
                <w:rPr>
                  <w:rFonts w:ascii="宋体" w:hAnsi="宋体" w:cs="宋体"/>
                  <w:kern w:val="0"/>
                  <w:szCs w:val="21"/>
                </w:rPr>
              </w:pPr>
              <w:r>
                <w:rPr>
                  <w:rFonts w:ascii="宋体" w:hAnsi="宋体" w:cs="宋体" w:hint="eastAsia"/>
                  <w:kern w:val="0"/>
                  <w:szCs w:val="21"/>
                </w:rPr>
                <w:t>主要开展情况</w:t>
              </w:r>
              <w:r w:rsidRPr="00C0312B">
                <w:rPr>
                  <w:rFonts w:ascii="宋体" w:hAnsi="宋体" w:cs="宋体" w:hint="eastAsia"/>
                  <w:kern w:val="0"/>
                  <w:szCs w:val="21"/>
                </w:rPr>
                <w:t>：</w:t>
              </w:r>
            </w:p>
            <w:p w:rsidR="00BB4720" w:rsidRDefault="00BB4720" w:rsidP="00BB4720">
              <w:pPr>
                <w:spacing w:line="360" w:lineRule="auto"/>
                <w:ind w:firstLineChars="200" w:firstLine="420"/>
              </w:pPr>
              <w:r>
                <w:rPr>
                  <w:rFonts w:hint="eastAsia"/>
                </w:rPr>
                <w:t>（1）紧锣密鼓，群策群力加紧募投项目。2015年公司在上交所挂牌上市，募集资金在5月份到位后，公司按照上市公司的资金监管规定分别予以落实，以保障资金的安全、有效的运用，同时合理安置暂时闲置资金。目前双乙烯酮联产乙酰乙酸甲酯、山梨酸（钾）等募投项目均在进行之中。</w:t>
              </w:r>
            </w:p>
            <w:p w:rsidR="00BB4720" w:rsidRDefault="00BB4720" w:rsidP="00BB4720">
              <w:pPr>
                <w:spacing w:line="360" w:lineRule="auto"/>
                <w:ind w:firstLineChars="200" w:firstLine="420"/>
              </w:pPr>
              <w:r>
                <w:rPr>
                  <w:rFonts w:hint="eastAsia"/>
                </w:rPr>
                <w:t>（2）迎难而上，千方百计确保市场占有率：2015年，全球经济的不景气，使得诸多行业与市场竞争激烈，化工行业也不例外。</w:t>
              </w:r>
              <w:r w:rsidR="00971CD8">
                <w:rPr>
                  <w:rFonts w:hint="eastAsia"/>
                </w:rPr>
                <w:t>从全年销售来看，产品价格在上半年维持着一个较好的水平，下半年随着大宗原材料价格的不断下行，使得成品价格也随之下降，醋酸衍生物、吡啶衍生物产品的市场格局均发生了很大的变化。由于公司的市场战略与销售策略的正确</w:t>
              </w:r>
              <w:r>
                <w:rPr>
                  <w:rFonts w:hint="eastAsia"/>
                </w:rPr>
                <w:t>执行到位，使得公司销售总量</w:t>
              </w:r>
              <w:r w:rsidR="00971CD8">
                <w:rPr>
                  <w:rFonts w:hint="eastAsia"/>
                </w:rPr>
                <w:t>未降反增，</w:t>
              </w:r>
              <w:r>
                <w:rPr>
                  <w:rFonts w:hint="eastAsia"/>
                </w:rPr>
                <w:t>完成了年度销售任务。比如：食品添加剂的出口总量</w:t>
              </w:r>
              <w:r w:rsidR="00971CD8">
                <w:rPr>
                  <w:rFonts w:hint="eastAsia"/>
                </w:rPr>
                <w:t>居同行业前列</w:t>
              </w:r>
              <w:r>
                <w:rPr>
                  <w:rFonts w:hint="eastAsia"/>
                </w:rPr>
                <w:t>。逆境是困难，是挑战，同时更是机会。公司坚持以品牌、服务、质量巩固高端市场的客户群，</w:t>
              </w:r>
              <w:r w:rsidR="00971CD8">
                <w:rPr>
                  <w:rFonts w:hint="eastAsia"/>
                </w:rPr>
                <w:t>坚持</w:t>
              </w:r>
              <w:r>
                <w:rPr>
                  <w:rFonts w:hint="eastAsia"/>
                </w:rPr>
                <w:t>与国际知名企业的合作，如可口可乐、联合利华等等长期合作都取得了良好的效应。同时走出去与国外客商面对面接触，多次参与国内外展会，进一步拓展了外销渠道，增加了国外的客户群。</w:t>
              </w:r>
            </w:p>
            <w:p w:rsidR="00BB4720" w:rsidRDefault="00BB4720" w:rsidP="00BB4720">
              <w:pPr>
                <w:spacing w:line="360" w:lineRule="auto"/>
                <w:ind w:firstLineChars="200" w:firstLine="420"/>
              </w:pPr>
              <w:r>
                <w:rPr>
                  <w:rFonts w:hint="eastAsia"/>
                </w:rPr>
                <w:t>（3）全力以赴，确保生产数量、质量双稳定：募投项目在实施</w:t>
              </w:r>
              <w:r w:rsidR="00971CD8">
                <w:rPr>
                  <w:rFonts w:hint="eastAsia"/>
                </w:rPr>
                <w:t>之中，新的产能没有发挥。生产调度与生产车间密切配合，以确保现有</w:t>
              </w:r>
              <w:r>
                <w:rPr>
                  <w:rFonts w:hint="eastAsia"/>
                </w:rPr>
                <w:t>产能</w:t>
              </w:r>
              <w:r w:rsidR="00971CD8">
                <w:rPr>
                  <w:rFonts w:hint="eastAsia"/>
                </w:rPr>
                <w:t>的</w:t>
              </w:r>
              <w:r>
                <w:rPr>
                  <w:rFonts w:hint="eastAsia"/>
                </w:rPr>
                <w:t>最大发挥。2015年，公司</w:t>
              </w:r>
              <w:r w:rsidR="00971CD8">
                <w:rPr>
                  <w:rFonts w:hint="eastAsia"/>
                </w:rPr>
                <w:t>还</w:t>
              </w:r>
              <w:r>
                <w:rPr>
                  <w:rFonts w:hint="eastAsia"/>
                </w:rPr>
                <w:t>把成本管理作为重点，在产品单位消耗和能源消耗方面下功夫，在关键的工艺环节增加DCS控制。生产中不断进行技术创新和自动化控制，减少人员成本，保证质量的稳定。</w:t>
              </w:r>
            </w:p>
            <w:p w:rsidR="00BB4720" w:rsidRDefault="00BB4720" w:rsidP="00BB4720">
              <w:pPr>
                <w:spacing w:line="360" w:lineRule="auto"/>
                <w:ind w:firstLineChars="200" w:firstLine="420"/>
              </w:pPr>
              <w:r>
                <w:rPr>
                  <w:rFonts w:hint="eastAsia"/>
                </w:rPr>
                <w:t>（4）继续推进安全标准化管理，严格遵循安全规范：2015年，公司始终树立习近平主席提出的“发展决不能以牺牲生命为代价”的“红线意识”，加大安全设施的投入，加强员工的培训力度。不断完善安全生产的奖惩机制，推出了安全绩效考核办法，强化了员工的安全责任意识。经过全体员工的共同努力，公司安全状况良好。</w:t>
              </w:r>
            </w:p>
            <w:p w:rsidR="00BB4720" w:rsidRDefault="00BB4720" w:rsidP="00BB4720">
              <w:pPr>
                <w:spacing w:line="360" w:lineRule="auto"/>
                <w:ind w:firstLineChars="200" w:firstLine="420"/>
              </w:pPr>
              <w:r>
                <w:rPr>
                  <w:rFonts w:hint="eastAsia"/>
                </w:rPr>
                <w:lastRenderedPageBreak/>
                <w:t>（5）积极采用环保新工艺，提高污水与大气处理能力：2015年，公司进一步加强环保治理工作，以高标准、严要求确保环保工作走在行业的前列。公司根据企业的实际情况和上级环保管理部门的要求，有针对性地开展环保治理工作，从生产源头加以控制、监管和考核，对环保设施进行整改，积极应用环保处理新工艺，整治清污分流系统，较好地保障了生产的正常运行。</w:t>
              </w:r>
            </w:p>
            <w:p w:rsidR="00BB4720" w:rsidRDefault="00BB4720" w:rsidP="00BB4720">
              <w:pPr>
                <w:spacing w:line="360" w:lineRule="auto"/>
                <w:ind w:firstLineChars="200" w:firstLine="420"/>
              </w:pPr>
              <w:r>
                <w:rPr>
                  <w:rFonts w:hint="eastAsia"/>
                </w:rPr>
                <w:t>（6）科技创新，提高产品竞争力：公司一直重视产品研发和技术创新工作，将“科学技术是第一生产力”做在实处。2015年度完成了相关的产业化技改项目、阶段性课题研究，同时获得相关产品的国家发明专利授权。老产品的生命力在于不断挖掘潜力，走持续创新之路。公司的技术工作重点放在降本增效、节能降耗、清洁工艺以及精细化高品质方面，取得了一定的成绩。</w:t>
              </w:r>
            </w:p>
            <w:p w:rsidR="004D6C9A" w:rsidRPr="00BB4720" w:rsidRDefault="00BB4720" w:rsidP="00BB4720">
              <w:pPr>
                <w:spacing w:line="360" w:lineRule="auto"/>
                <w:ind w:firstLineChars="200" w:firstLine="420"/>
              </w:pPr>
              <w:r>
                <w:rPr>
                  <w:rFonts w:hint="eastAsia"/>
                </w:rPr>
                <w:t>（7）加强基础管理，推进制度建设：公司在上市之后持续加大了规范管理力度，将制度的执行力放在首要位置，使得企业整体运行更加规范化。根据现代企业制度的要求，形成了职责明确、结构合理的运行体系，使生产和销售、管理和监督、一线和后勤、安全和环保等方面的工作既有其专门职能、又能相互的配合沟通，以营销带动生产，以生产促进销售，安全、环保、质监、研发、设备既对生产进行全方位的管理，又为生产提供有效的服务，使企业的各项生产经营活动更加有序。</w:t>
              </w:r>
            </w:p>
          </w:sdtContent>
        </w:sdt>
      </w:sdtContent>
    </w:sdt>
    <w:p w:rsidR="004D6C9A" w:rsidRDefault="004D6C9A">
      <w:pPr>
        <w:rPr>
          <w:rFonts w:asciiTheme="minorEastAsia" w:eastAsiaTheme="minorEastAsia" w:hAnsiTheme="minorEastAsia"/>
        </w:rPr>
      </w:pPr>
    </w:p>
    <w:p w:rsidR="004D6C9A" w:rsidRDefault="0084367D">
      <w:pPr>
        <w:pStyle w:val="3"/>
        <w:numPr>
          <w:ilvl w:val="0"/>
          <w:numId w:val="9"/>
        </w:numPr>
        <w:ind w:left="369" w:hangingChars="175" w:hanging="369"/>
        <w:rPr>
          <w:szCs w:val="21"/>
        </w:rPr>
      </w:pPr>
      <w:bookmarkStart w:id="21" w:name="_Toc342559738"/>
      <w:bookmarkStart w:id="22" w:name="_Toc342565895"/>
      <w:r>
        <w:rPr>
          <w:rFonts w:hint="eastAsia"/>
          <w:szCs w:val="21"/>
        </w:rPr>
        <w:t>主营业务分析</w:t>
      </w:r>
      <w:bookmarkEnd w:id="21"/>
      <w:bookmarkEnd w:id="22"/>
    </w:p>
    <w:p w:rsidR="00D63EA3" w:rsidRPr="00D63EA3" w:rsidRDefault="00D63EA3" w:rsidP="00D63EA3"/>
    <w:p w:rsidR="004D6C9A" w:rsidRDefault="0084367D">
      <w:pPr>
        <w:pStyle w:val="4"/>
        <w:ind w:left="369"/>
        <w:jc w:val="center"/>
        <w:rPr>
          <w:szCs w:val="21"/>
        </w:rPr>
      </w:pPr>
      <w:r>
        <w:rPr>
          <w:szCs w:val="21"/>
        </w:rPr>
        <w:t>利润表及现金流量表相关科目变动分析表</w:t>
      </w:r>
    </w:p>
    <w:sdt>
      <w:sdtPr>
        <w:rPr>
          <w:rFonts w:ascii="宋体" w:hAnsi="宋体" w:cs="宋体" w:hint="eastAsia"/>
          <w:kern w:val="0"/>
          <w:szCs w:val="21"/>
        </w:rPr>
        <w:tag w:val="_SEC_d3972654380a4e478936e14322d23b17"/>
        <w:id w:val="24799790"/>
        <w:lock w:val="sdtLocked"/>
        <w:placeholder>
          <w:docPart w:val="GBC22222222222222222222222222222"/>
        </w:placeholder>
      </w:sdtPr>
      <w:sdtEndPr>
        <w:rPr>
          <w:rFonts w:hint="default"/>
          <w:szCs w:val="24"/>
        </w:rPr>
      </w:sdtEndPr>
      <w:sdtContent>
        <w:p w:rsidR="00F26DF3" w:rsidRDefault="0084367D">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357"/>
            <w:gridCol w:w="1897"/>
            <w:gridCol w:w="1897"/>
            <w:gridCol w:w="1898"/>
          </w:tblGrid>
          <w:tr w:rsidR="00F26DF3" w:rsidTr="00BD2C40">
            <w:tc>
              <w:tcPr>
                <w:tcW w:w="1855" w:type="pct"/>
              </w:tcPr>
              <w:p w:rsidR="00F26DF3" w:rsidRDefault="00F26DF3" w:rsidP="007241E6">
                <w:pPr>
                  <w:pStyle w:val="a9"/>
                  <w:ind w:firstLineChars="0" w:firstLine="0"/>
                  <w:jc w:val="center"/>
                  <w:rPr>
                    <w:rFonts w:ascii="宋体" w:hAnsi="宋体"/>
                    <w:szCs w:val="21"/>
                  </w:rPr>
                </w:pPr>
                <w:r>
                  <w:rPr>
                    <w:rFonts w:ascii="宋体" w:hAnsi="宋体" w:hint="eastAsia"/>
                    <w:szCs w:val="21"/>
                  </w:rPr>
                  <w:t>科目</w:t>
                </w:r>
              </w:p>
            </w:tc>
            <w:tc>
              <w:tcPr>
                <w:tcW w:w="1048" w:type="pct"/>
                <w:vAlign w:val="center"/>
              </w:tcPr>
              <w:p w:rsidR="00F26DF3" w:rsidRDefault="00F26DF3" w:rsidP="007241E6">
                <w:pPr>
                  <w:pStyle w:val="a9"/>
                  <w:ind w:firstLineChars="0" w:firstLine="0"/>
                  <w:jc w:val="center"/>
                  <w:rPr>
                    <w:rFonts w:ascii="宋体" w:hAnsi="宋体"/>
                    <w:szCs w:val="21"/>
                  </w:rPr>
                </w:pPr>
                <w:r>
                  <w:rPr>
                    <w:rFonts w:ascii="宋体" w:hAnsi="宋体" w:hint="eastAsia"/>
                    <w:szCs w:val="21"/>
                  </w:rPr>
                  <w:t>本期数</w:t>
                </w:r>
              </w:p>
            </w:tc>
            <w:tc>
              <w:tcPr>
                <w:tcW w:w="1048" w:type="pct"/>
                <w:vAlign w:val="center"/>
              </w:tcPr>
              <w:p w:rsidR="00F26DF3" w:rsidRDefault="00F26DF3" w:rsidP="007241E6">
                <w:pPr>
                  <w:pStyle w:val="a9"/>
                  <w:ind w:firstLineChars="0" w:firstLine="0"/>
                  <w:jc w:val="center"/>
                  <w:rPr>
                    <w:rFonts w:ascii="宋体" w:hAnsi="宋体"/>
                    <w:szCs w:val="21"/>
                  </w:rPr>
                </w:pPr>
                <w:r>
                  <w:rPr>
                    <w:rFonts w:ascii="宋体" w:hAnsi="宋体" w:hint="eastAsia"/>
                    <w:szCs w:val="21"/>
                  </w:rPr>
                  <w:t>上年同期数</w:t>
                </w:r>
              </w:p>
            </w:tc>
            <w:tc>
              <w:tcPr>
                <w:tcW w:w="1049" w:type="pct"/>
                <w:vAlign w:val="center"/>
              </w:tcPr>
              <w:p w:rsidR="00F26DF3" w:rsidRDefault="00F26DF3" w:rsidP="007241E6">
                <w:pPr>
                  <w:pStyle w:val="a9"/>
                  <w:ind w:firstLineChars="0" w:firstLine="0"/>
                  <w:jc w:val="center"/>
                  <w:rPr>
                    <w:rFonts w:ascii="宋体" w:hAnsi="宋体"/>
                    <w:szCs w:val="21"/>
                  </w:rPr>
                </w:pPr>
                <w:r>
                  <w:rPr>
                    <w:rFonts w:ascii="宋体" w:hAnsi="宋体" w:hint="eastAsia"/>
                    <w:szCs w:val="21"/>
                  </w:rPr>
                  <w:t>变动比例（%）</w:t>
                </w:r>
              </w:p>
            </w:tc>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1631823"/>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1,242,089,005.49</w:t>
                    </w:r>
                  </w:p>
                </w:tc>
              </w:sdtContent>
            </w:sdt>
            <w:sdt>
              <w:sdtPr>
                <w:rPr>
                  <w:rFonts w:ascii="宋体" w:hAnsi="宋体"/>
                  <w:szCs w:val="21"/>
                </w:rPr>
                <w:alias w:val="营业收入"/>
                <w:tag w:val="_GBC_f39bcb5f663640bfb99c75558ee681ef"/>
                <w:id w:val="1631824"/>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1,423,081,266.73</w:t>
                    </w:r>
                  </w:p>
                </w:tc>
              </w:sdtContent>
            </w:sdt>
            <w:sdt>
              <w:sdtPr>
                <w:rPr>
                  <w:rFonts w:ascii="宋体" w:hAnsi="宋体"/>
                  <w:szCs w:val="21"/>
                </w:rPr>
                <w:alias w:val="营业收入本期比上期增减"/>
                <w:tag w:val="_GBC_19d2164ea34446b288f56b6f9c9c2e38"/>
                <w:id w:val="1631825"/>
                <w:lock w:val="sdtLocked"/>
              </w:sdtPr>
              <w:sdtContent>
                <w:tc>
                  <w:tcPr>
                    <w:tcW w:w="1049" w:type="pct"/>
                  </w:tcPr>
                  <w:p w:rsidR="00F26DF3" w:rsidRDefault="00F26DF3" w:rsidP="007241E6">
                    <w:pPr>
                      <w:pStyle w:val="a9"/>
                      <w:ind w:firstLineChars="0" w:firstLine="0"/>
                      <w:jc w:val="right"/>
                      <w:rPr>
                        <w:rFonts w:ascii="宋体" w:hAnsi="宋体"/>
                        <w:szCs w:val="21"/>
                      </w:rPr>
                    </w:pPr>
                    <w:r>
                      <w:rPr>
                        <w:rFonts w:ascii="宋体" w:hAnsi="宋体"/>
                        <w:szCs w:val="21"/>
                      </w:rPr>
                      <w:t>-12.72</w:t>
                    </w:r>
                  </w:p>
                </w:tc>
              </w:sdtContent>
            </w:sdt>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1631826"/>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1,012,464,178.46</w:t>
                    </w:r>
                  </w:p>
                </w:tc>
              </w:sdtContent>
            </w:sdt>
            <w:sdt>
              <w:sdtPr>
                <w:rPr>
                  <w:rFonts w:ascii="宋体" w:hAnsi="宋体"/>
                  <w:szCs w:val="21"/>
                </w:rPr>
                <w:alias w:val="营业成本"/>
                <w:tag w:val="_GBC_bcdf847f5385455088cf6cf1188a8e34"/>
                <w:id w:val="1631827"/>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1,168,536,360.30</w:t>
                    </w:r>
                  </w:p>
                </w:tc>
              </w:sdtContent>
            </w:sdt>
            <w:sdt>
              <w:sdtPr>
                <w:rPr>
                  <w:rFonts w:ascii="宋体" w:hAnsi="宋体"/>
                  <w:szCs w:val="21"/>
                </w:rPr>
                <w:alias w:val="营业成本本期比上期增减"/>
                <w:tag w:val="_GBC_8894c9e55be448b7a0eda4321b04b3f4"/>
                <w:id w:val="1631828"/>
                <w:lock w:val="sdtLocked"/>
              </w:sdtPr>
              <w:sdtContent>
                <w:tc>
                  <w:tcPr>
                    <w:tcW w:w="1049" w:type="pct"/>
                  </w:tcPr>
                  <w:p w:rsidR="00F26DF3" w:rsidRDefault="00F26DF3" w:rsidP="007241E6">
                    <w:pPr>
                      <w:pStyle w:val="a9"/>
                      <w:ind w:firstLineChars="0" w:firstLine="0"/>
                      <w:jc w:val="right"/>
                      <w:rPr>
                        <w:rFonts w:ascii="宋体" w:hAnsi="宋体"/>
                        <w:szCs w:val="21"/>
                      </w:rPr>
                    </w:pPr>
                    <w:r>
                      <w:rPr>
                        <w:rFonts w:ascii="宋体" w:hAnsi="宋体"/>
                        <w:szCs w:val="21"/>
                      </w:rPr>
                      <w:t>-13.36</w:t>
                    </w:r>
                  </w:p>
                </w:tc>
              </w:sdtContent>
            </w:sdt>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1631829"/>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30,784,730.32</w:t>
                    </w:r>
                  </w:p>
                </w:tc>
              </w:sdtContent>
            </w:sdt>
            <w:sdt>
              <w:sdtPr>
                <w:rPr>
                  <w:rFonts w:ascii="宋体" w:hAnsi="宋体"/>
                  <w:szCs w:val="21"/>
                </w:rPr>
                <w:alias w:val="销售费用"/>
                <w:tag w:val="_GBC_97caea8110b6411dbe64deb3c11adb06"/>
                <w:id w:val="1631830"/>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32,078,985.10</w:t>
                    </w:r>
                  </w:p>
                </w:tc>
              </w:sdtContent>
            </w:sdt>
            <w:sdt>
              <w:sdtPr>
                <w:rPr>
                  <w:rFonts w:ascii="宋体" w:hAnsi="宋体"/>
                  <w:szCs w:val="21"/>
                </w:rPr>
                <w:alias w:val="销售费用本期比上期增减"/>
                <w:tag w:val="_GBC_8ae529fc97514f52b2d28b196b37bb2d"/>
                <w:id w:val="1631831"/>
                <w:lock w:val="sdtLocked"/>
              </w:sdtPr>
              <w:sdtContent>
                <w:tc>
                  <w:tcPr>
                    <w:tcW w:w="1049" w:type="pct"/>
                  </w:tcPr>
                  <w:p w:rsidR="00F26DF3" w:rsidRDefault="00F26DF3" w:rsidP="007241E6">
                    <w:pPr>
                      <w:pStyle w:val="a9"/>
                      <w:ind w:firstLineChars="0" w:firstLine="0"/>
                      <w:jc w:val="right"/>
                      <w:rPr>
                        <w:rFonts w:ascii="宋体" w:hAnsi="宋体"/>
                        <w:szCs w:val="21"/>
                      </w:rPr>
                    </w:pPr>
                    <w:r>
                      <w:rPr>
                        <w:rFonts w:ascii="宋体" w:hAnsi="宋体"/>
                        <w:szCs w:val="21"/>
                      </w:rPr>
                      <w:t>-4.03</w:t>
                    </w:r>
                  </w:p>
                </w:tc>
              </w:sdtContent>
            </w:sdt>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1631832"/>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85,955,905.51</w:t>
                    </w:r>
                  </w:p>
                </w:tc>
              </w:sdtContent>
            </w:sdt>
            <w:sdt>
              <w:sdtPr>
                <w:rPr>
                  <w:rFonts w:ascii="宋体" w:hAnsi="宋体"/>
                  <w:szCs w:val="21"/>
                </w:rPr>
                <w:alias w:val="管理费用"/>
                <w:tag w:val="_GBC_85047e148cff41f2842b849db3566c6d"/>
                <w:id w:val="1631833"/>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79,375,977.43</w:t>
                    </w:r>
                  </w:p>
                </w:tc>
              </w:sdtContent>
            </w:sdt>
            <w:sdt>
              <w:sdtPr>
                <w:rPr>
                  <w:rFonts w:ascii="宋体" w:hAnsi="宋体"/>
                  <w:szCs w:val="21"/>
                </w:rPr>
                <w:alias w:val="管理费用本期比上期增减"/>
                <w:tag w:val="_GBC_eecfc0eaf57f4bbb8c7b923f115b1d3b"/>
                <w:id w:val="1631834"/>
                <w:lock w:val="sdtLocked"/>
              </w:sdtPr>
              <w:sdtContent>
                <w:tc>
                  <w:tcPr>
                    <w:tcW w:w="1049" w:type="pct"/>
                  </w:tcPr>
                  <w:p w:rsidR="00F26DF3" w:rsidRDefault="00F26DF3" w:rsidP="007241E6">
                    <w:pPr>
                      <w:pStyle w:val="a9"/>
                      <w:ind w:firstLineChars="0" w:firstLine="0"/>
                      <w:jc w:val="right"/>
                      <w:rPr>
                        <w:rFonts w:ascii="宋体" w:hAnsi="宋体"/>
                        <w:szCs w:val="21"/>
                      </w:rPr>
                    </w:pPr>
                    <w:r>
                      <w:rPr>
                        <w:rFonts w:ascii="宋体" w:hAnsi="宋体"/>
                        <w:szCs w:val="21"/>
                      </w:rPr>
                      <w:t>8.29</w:t>
                    </w:r>
                  </w:p>
                </w:tc>
              </w:sdtContent>
            </w:sdt>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1631835"/>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3,327,379.40</w:t>
                    </w:r>
                  </w:p>
                </w:tc>
              </w:sdtContent>
            </w:sdt>
            <w:sdt>
              <w:sdtPr>
                <w:rPr>
                  <w:rFonts w:ascii="宋体" w:hAnsi="宋体"/>
                  <w:szCs w:val="21"/>
                </w:rPr>
                <w:alias w:val="财务费用"/>
                <w:tag w:val="_GBC_d8ea22393fd04ea594ad5c7e58a85a1f"/>
                <w:id w:val="1631836"/>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18,624,075.13</w:t>
                    </w:r>
                  </w:p>
                </w:tc>
              </w:sdtContent>
            </w:sdt>
            <w:sdt>
              <w:sdtPr>
                <w:rPr>
                  <w:rFonts w:ascii="宋体" w:hAnsi="宋体"/>
                  <w:szCs w:val="21"/>
                </w:rPr>
                <w:alias w:val="财务费用本期比上期增减"/>
                <w:tag w:val="_GBC_693398df890049b29c67a1f5fb1a3f76"/>
                <w:id w:val="1631837"/>
                <w:lock w:val="sdtLocked"/>
              </w:sdtPr>
              <w:sdtContent>
                <w:tc>
                  <w:tcPr>
                    <w:tcW w:w="1049" w:type="pct"/>
                  </w:tcPr>
                  <w:p w:rsidR="00F26DF3" w:rsidRDefault="00F26DF3" w:rsidP="007241E6">
                    <w:pPr>
                      <w:pStyle w:val="a9"/>
                      <w:ind w:firstLineChars="0" w:firstLine="0"/>
                      <w:jc w:val="right"/>
                      <w:rPr>
                        <w:rFonts w:ascii="宋体" w:hAnsi="宋体"/>
                        <w:szCs w:val="21"/>
                      </w:rPr>
                    </w:pPr>
                    <w:r>
                      <w:rPr>
                        <w:rFonts w:ascii="宋体" w:hAnsi="宋体"/>
                        <w:szCs w:val="21"/>
                      </w:rPr>
                      <w:t>-82.13</w:t>
                    </w:r>
                  </w:p>
                </w:tc>
              </w:sdtContent>
            </w:sdt>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1631838"/>
                <w:lock w:val="sdtLocked"/>
              </w:sdtPr>
              <w:sdtContent>
                <w:tc>
                  <w:tcPr>
                    <w:tcW w:w="1048" w:type="pct"/>
                  </w:tcPr>
                  <w:p w:rsidR="00F26DF3" w:rsidRDefault="000323B6" w:rsidP="000323B6">
                    <w:pPr>
                      <w:pStyle w:val="a9"/>
                      <w:ind w:firstLineChars="0" w:firstLine="0"/>
                      <w:jc w:val="right"/>
                      <w:rPr>
                        <w:rFonts w:ascii="宋体" w:hAnsi="宋体"/>
                        <w:szCs w:val="21"/>
                      </w:rPr>
                    </w:pPr>
                    <w:r>
                      <w:rPr>
                        <w:rFonts w:ascii="宋体" w:hAnsi="宋体"/>
                        <w:szCs w:val="21"/>
                      </w:rPr>
                      <w:t>16</w:t>
                    </w:r>
                    <w:r>
                      <w:rPr>
                        <w:rFonts w:ascii="宋体" w:hAnsi="宋体" w:hint="eastAsia"/>
                        <w:szCs w:val="21"/>
                      </w:rPr>
                      <w:t>8</w:t>
                    </w:r>
                    <w:r w:rsidR="00F26DF3">
                      <w:rPr>
                        <w:rFonts w:ascii="宋体" w:hAnsi="宋体"/>
                        <w:szCs w:val="21"/>
                      </w:rPr>
                      <w:t>,</w:t>
                    </w:r>
                    <w:r>
                      <w:rPr>
                        <w:rFonts w:ascii="宋体" w:hAnsi="宋体" w:hint="eastAsia"/>
                        <w:szCs w:val="21"/>
                      </w:rPr>
                      <w:t>572</w:t>
                    </w:r>
                    <w:r w:rsidR="00F26DF3">
                      <w:rPr>
                        <w:rFonts w:ascii="宋体" w:hAnsi="宋体"/>
                        <w:szCs w:val="21"/>
                      </w:rPr>
                      <w:t>,</w:t>
                    </w:r>
                    <w:r>
                      <w:rPr>
                        <w:rFonts w:ascii="宋体" w:hAnsi="宋体" w:hint="eastAsia"/>
                        <w:szCs w:val="21"/>
                      </w:rPr>
                      <w:t>099</w:t>
                    </w:r>
                    <w:r w:rsidR="00F26DF3">
                      <w:rPr>
                        <w:rFonts w:ascii="宋体" w:hAnsi="宋体"/>
                        <w:szCs w:val="21"/>
                      </w:rPr>
                      <w:t>.</w:t>
                    </w:r>
                    <w:r>
                      <w:rPr>
                        <w:rFonts w:ascii="宋体" w:hAnsi="宋体" w:hint="eastAsia"/>
                        <w:szCs w:val="21"/>
                      </w:rPr>
                      <w:t>10</w:t>
                    </w:r>
                  </w:p>
                </w:tc>
              </w:sdtContent>
            </w:sdt>
            <w:sdt>
              <w:sdtPr>
                <w:rPr>
                  <w:rFonts w:ascii="宋体" w:hAnsi="宋体"/>
                  <w:szCs w:val="21"/>
                </w:rPr>
                <w:alias w:val="经营活动现金流量净额"/>
                <w:tag w:val="_GBC_83c7a52feb1a4ae9b4b3e6d97da0fa6d"/>
                <w:id w:val="1631839"/>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145,722,140.75</w:t>
                    </w:r>
                  </w:p>
                </w:tc>
              </w:sdtContent>
            </w:sdt>
            <w:sdt>
              <w:sdtPr>
                <w:rPr>
                  <w:rFonts w:ascii="宋体" w:hAnsi="宋体"/>
                  <w:szCs w:val="21"/>
                </w:rPr>
                <w:alias w:val="经营活动现金流量净额本期比上期增减"/>
                <w:tag w:val="_GBC_42cc25cc14134299932b74596581805a"/>
                <w:id w:val="1631840"/>
                <w:lock w:val="sdtLocked"/>
              </w:sdtPr>
              <w:sdtContent>
                <w:tc>
                  <w:tcPr>
                    <w:tcW w:w="1049" w:type="pct"/>
                  </w:tcPr>
                  <w:p w:rsidR="00F26DF3" w:rsidRDefault="00F26DF3" w:rsidP="000323B6">
                    <w:pPr>
                      <w:pStyle w:val="a9"/>
                      <w:ind w:firstLineChars="0" w:firstLine="0"/>
                      <w:jc w:val="right"/>
                      <w:rPr>
                        <w:rFonts w:ascii="宋体" w:hAnsi="宋体"/>
                        <w:szCs w:val="21"/>
                      </w:rPr>
                    </w:pPr>
                    <w:r>
                      <w:rPr>
                        <w:rFonts w:ascii="宋体" w:hAnsi="宋体"/>
                        <w:szCs w:val="21"/>
                      </w:rPr>
                      <w:t>1</w:t>
                    </w:r>
                    <w:r w:rsidR="000323B6">
                      <w:rPr>
                        <w:rFonts w:ascii="宋体" w:hAnsi="宋体" w:hint="eastAsia"/>
                        <w:szCs w:val="21"/>
                      </w:rPr>
                      <w:t>5.68</w:t>
                    </w:r>
                  </w:p>
                </w:tc>
              </w:sdtContent>
            </w:sdt>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1631841"/>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-47,843,026.75</w:t>
                    </w:r>
                  </w:p>
                </w:tc>
              </w:sdtContent>
            </w:sdt>
            <w:sdt>
              <w:sdtPr>
                <w:rPr>
                  <w:rFonts w:ascii="宋体" w:hAnsi="宋体"/>
                  <w:szCs w:val="21"/>
                </w:rPr>
                <w:alias w:val="投资活动产生的现金流量净额"/>
                <w:tag w:val="_GBC_2706d6d2865e475fb52c5c13ec90b898"/>
                <w:id w:val="1631842"/>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-57,786,956.46</w:t>
                    </w:r>
                  </w:p>
                </w:tc>
              </w:sdtContent>
            </w:sdt>
            <w:sdt>
              <w:sdtPr>
                <w:rPr>
                  <w:rFonts w:ascii="宋体" w:hAnsi="宋体"/>
                  <w:szCs w:val="21"/>
                </w:rPr>
                <w:alias w:val="投资活动产生的现金流量净额本期比上期增减"/>
                <w:tag w:val="_GBC_cd71a149b10b42e7afd04301ce64c51d"/>
                <w:id w:val="1631843"/>
                <w:lock w:val="sdtLocked"/>
              </w:sdtPr>
              <w:sdtContent>
                <w:tc>
                  <w:tcPr>
                    <w:tcW w:w="1049" w:type="pct"/>
                  </w:tcPr>
                  <w:p w:rsidR="00F26DF3" w:rsidRDefault="00F26DF3" w:rsidP="007241E6">
                    <w:pPr>
                      <w:pStyle w:val="a9"/>
                      <w:ind w:firstLineChars="0" w:firstLine="0"/>
                      <w:jc w:val="right"/>
                      <w:rPr>
                        <w:rFonts w:ascii="宋体" w:hAnsi="宋体"/>
                        <w:szCs w:val="21"/>
                      </w:rPr>
                    </w:pPr>
                    <w:r>
                      <w:rPr>
                        <w:rFonts w:ascii="宋体" w:hAnsi="宋体"/>
                        <w:szCs w:val="21"/>
                      </w:rPr>
                      <w:t>17.21</w:t>
                    </w:r>
                  </w:p>
                </w:tc>
              </w:sdtContent>
            </w:sdt>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1631844"/>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327,651,402.08</w:t>
                    </w:r>
                  </w:p>
                </w:tc>
              </w:sdtContent>
            </w:sdt>
            <w:sdt>
              <w:sdtPr>
                <w:rPr>
                  <w:rFonts w:ascii="宋体" w:hAnsi="宋体"/>
                  <w:szCs w:val="21"/>
                </w:rPr>
                <w:alias w:val="筹资活动产生的现金流量净额"/>
                <w:tag w:val="_GBC_3b1f1908fc4e4871b469bc472782b01d"/>
                <w:id w:val="1631845"/>
                <w:lock w:val="sdtLocked"/>
              </w:sdtPr>
              <w:sdtContent>
                <w:tc>
                  <w:tcPr>
                    <w:tcW w:w="1048" w:type="pct"/>
                  </w:tcPr>
                  <w:p w:rsidR="00F26DF3" w:rsidRDefault="00F26DF3" w:rsidP="007241E6">
                    <w:pPr>
                      <w:pStyle w:val="a9"/>
                      <w:ind w:firstLineChars="0" w:firstLine="0"/>
                      <w:jc w:val="right"/>
                      <w:rPr>
                        <w:rFonts w:ascii="宋体" w:hAnsi="宋体"/>
                        <w:szCs w:val="21"/>
                      </w:rPr>
                    </w:pPr>
                    <w:r>
                      <w:rPr>
                        <w:rFonts w:ascii="宋体" w:hAnsi="宋体"/>
                        <w:szCs w:val="21"/>
                      </w:rPr>
                      <w:t>-95,084,510.39</w:t>
                    </w:r>
                  </w:p>
                </w:tc>
              </w:sdtContent>
            </w:sdt>
            <w:sdt>
              <w:sdtPr>
                <w:rPr>
                  <w:rFonts w:ascii="宋体" w:hAnsi="宋体"/>
                  <w:szCs w:val="21"/>
                </w:rPr>
                <w:alias w:val="筹资活动产生的现金流量净额本期比上期增减"/>
                <w:tag w:val="_GBC_0529048541a849bda98611559af0edc3"/>
                <w:id w:val="1631846"/>
                <w:lock w:val="sdtLocked"/>
              </w:sdtPr>
              <w:sdtContent>
                <w:tc>
                  <w:tcPr>
                    <w:tcW w:w="1049" w:type="pct"/>
                  </w:tcPr>
                  <w:p w:rsidR="00F26DF3" w:rsidRDefault="00F26DF3" w:rsidP="007241E6">
                    <w:pPr>
                      <w:pStyle w:val="a9"/>
                      <w:ind w:firstLineChars="0" w:firstLine="0"/>
                      <w:jc w:val="right"/>
                      <w:rPr>
                        <w:rFonts w:ascii="宋体" w:hAnsi="宋体"/>
                        <w:szCs w:val="21"/>
                      </w:rPr>
                    </w:pPr>
                    <w:r>
                      <w:rPr>
                        <w:rFonts w:ascii="宋体" w:hAnsi="宋体"/>
                        <w:szCs w:val="21"/>
                      </w:rPr>
                      <w:t>444.59</w:t>
                    </w:r>
                  </w:p>
                </w:tc>
              </w:sdtContent>
            </w:sdt>
          </w:tr>
          <w:tr w:rsidR="00F26DF3" w:rsidTr="00BD2C40">
            <w:tc>
              <w:tcPr>
                <w:tcW w:w="1855" w:type="pct"/>
              </w:tcPr>
              <w:p w:rsidR="00F26DF3" w:rsidRDefault="00F26DF3" w:rsidP="007241E6">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1631847"/>
                <w:lock w:val="sdtLocked"/>
              </w:sdtPr>
              <w:sdtContent>
                <w:tc>
                  <w:tcPr>
                    <w:tcW w:w="1048" w:type="pct"/>
                  </w:tcPr>
                  <w:p w:rsidR="00F26DF3" w:rsidRDefault="00015D84" w:rsidP="007241E6">
                    <w:pPr>
                      <w:pStyle w:val="a9"/>
                      <w:ind w:firstLineChars="0" w:firstLine="0"/>
                      <w:jc w:val="right"/>
                      <w:rPr>
                        <w:rFonts w:ascii="宋体" w:hAnsi="宋体"/>
                        <w:szCs w:val="21"/>
                      </w:rPr>
                    </w:pPr>
                    <w:r>
                      <w:rPr>
                        <w:rFonts w:ascii="宋体" w:hAnsi="宋体"/>
                        <w:szCs w:val="21"/>
                      </w:rPr>
                      <w:t>46,997,500</w:t>
                    </w:r>
                  </w:p>
                </w:tc>
              </w:sdtContent>
            </w:sdt>
            <w:sdt>
              <w:sdtPr>
                <w:rPr>
                  <w:rFonts w:ascii="宋体" w:hAnsi="宋体"/>
                  <w:szCs w:val="21"/>
                </w:rPr>
                <w:alias w:val="研发支出"/>
                <w:tag w:val="_GBC_45840941a0bb41d391bbaa0bc9377854"/>
                <w:id w:val="1631848"/>
                <w:lock w:val="sdtLocked"/>
              </w:sdtPr>
              <w:sdtContent>
                <w:tc>
                  <w:tcPr>
                    <w:tcW w:w="1048" w:type="pct"/>
                  </w:tcPr>
                  <w:p w:rsidR="00F26DF3" w:rsidRDefault="008E0786" w:rsidP="008E0786">
                    <w:pPr>
                      <w:pStyle w:val="a9"/>
                      <w:ind w:firstLineChars="0" w:firstLine="0"/>
                      <w:jc w:val="right"/>
                      <w:rPr>
                        <w:rFonts w:ascii="宋体" w:hAnsi="宋体"/>
                        <w:szCs w:val="21"/>
                      </w:rPr>
                    </w:pPr>
                    <w:r>
                      <w:rPr>
                        <w:rFonts w:ascii="宋体" w:hAnsi="宋体"/>
                        <w:szCs w:val="21"/>
                      </w:rPr>
                      <w:t>40,570,100</w:t>
                    </w:r>
                  </w:p>
                </w:tc>
              </w:sdtContent>
            </w:sdt>
            <w:sdt>
              <w:sdtPr>
                <w:rPr>
                  <w:rFonts w:ascii="宋体" w:hAnsi="宋体"/>
                  <w:szCs w:val="21"/>
                </w:rPr>
                <w:alias w:val="研发支出本期比上期增减"/>
                <w:tag w:val="_GBC_3e8b0ec1dceb4d80b08a544667badff0"/>
                <w:id w:val="1631849"/>
                <w:lock w:val="sdtLocked"/>
              </w:sdtPr>
              <w:sdtContent>
                <w:tc>
                  <w:tcPr>
                    <w:tcW w:w="1049" w:type="pct"/>
                  </w:tcPr>
                  <w:p w:rsidR="00F26DF3" w:rsidRDefault="008E0786" w:rsidP="008E0786">
                    <w:pPr>
                      <w:pStyle w:val="a9"/>
                      <w:ind w:firstLineChars="0" w:firstLine="0"/>
                      <w:jc w:val="right"/>
                      <w:rPr>
                        <w:rFonts w:ascii="宋体" w:hAnsi="宋体"/>
                        <w:szCs w:val="21"/>
                      </w:rPr>
                    </w:pPr>
                    <w:r>
                      <w:rPr>
                        <w:rFonts w:ascii="宋体" w:hAnsi="宋体" w:hint="eastAsia"/>
                        <w:szCs w:val="21"/>
                      </w:rPr>
                      <w:t>15.84</w:t>
                    </w:r>
                  </w:p>
                </w:tc>
              </w:sdtContent>
            </w:sdt>
          </w:tr>
        </w:tbl>
        <w:p w:rsidR="00E07550" w:rsidRDefault="00E537BC" w:rsidP="00E07550">
          <w:pPr>
            <w:tabs>
              <w:tab w:val="left" w:pos="851"/>
            </w:tabs>
            <w:spacing w:line="360" w:lineRule="auto"/>
          </w:pPr>
        </w:p>
      </w:sdtContent>
    </w:sdt>
    <w:p w:rsidR="00E07550" w:rsidRDefault="00E07550" w:rsidP="00E07550">
      <w:pPr>
        <w:tabs>
          <w:tab w:val="left" w:pos="851"/>
        </w:tabs>
        <w:spacing w:line="360" w:lineRule="auto"/>
      </w:pPr>
      <w:r>
        <w:rPr>
          <w:rFonts w:hint="eastAsia"/>
        </w:rPr>
        <w:t>财务费用变化原因说明：</w:t>
      </w:r>
      <w:r w:rsidR="00CE396F">
        <w:rPr>
          <w:rFonts w:hint="eastAsia"/>
        </w:rPr>
        <w:t>贷款减少、利率下降，出口收汇的汇兑</w:t>
      </w:r>
      <w:r w:rsidR="007A4EC1">
        <w:rPr>
          <w:rFonts w:hint="eastAsia"/>
        </w:rPr>
        <w:t>收益</w:t>
      </w:r>
      <w:r w:rsidR="00C12F52">
        <w:rPr>
          <w:rFonts w:hint="eastAsia"/>
        </w:rPr>
        <w:t>增加</w:t>
      </w:r>
    </w:p>
    <w:p w:rsidR="00E07550" w:rsidRDefault="00E07550" w:rsidP="00E07550">
      <w:pPr>
        <w:tabs>
          <w:tab w:val="left" w:pos="851"/>
        </w:tabs>
        <w:spacing w:line="360" w:lineRule="auto"/>
        <w:rPr>
          <w:szCs w:val="21"/>
        </w:rPr>
      </w:pPr>
      <w:r>
        <w:rPr>
          <w:szCs w:val="21"/>
        </w:rPr>
        <w:t>经营活动产生的现金流量净额</w:t>
      </w:r>
      <w:r>
        <w:rPr>
          <w:rFonts w:hint="eastAsia"/>
          <w:szCs w:val="21"/>
        </w:rPr>
        <w:t>变化原因说明：</w:t>
      </w:r>
      <w:r w:rsidR="006C3FB7">
        <w:rPr>
          <w:rFonts w:hint="eastAsia"/>
          <w:szCs w:val="21"/>
        </w:rPr>
        <w:t>原料价格下降，</w:t>
      </w:r>
      <w:r w:rsidR="007A4EC1">
        <w:rPr>
          <w:rFonts w:hint="eastAsia"/>
          <w:szCs w:val="21"/>
        </w:rPr>
        <w:t>票据结算增加</w:t>
      </w:r>
    </w:p>
    <w:p w:rsidR="00E07550" w:rsidRDefault="00E07550" w:rsidP="00E07550">
      <w:pPr>
        <w:tabs>
          <w:tab w:val="left" w:pos="851"/>
        </w:tabs>
        <w:spacing w:line="360" w:lineRule="auto"/>
        <w:rPr>
          <w:szCs w:val="21"/>
        </w:rPr>
      </w:pPr>
      <w:r>
        <w:rPr>
          <w:rFonts w:hint="eastAsia"/>
          <w:szCs w:val="21"/>
        </w:rPr>
        <w:t>投资</w:t>
      </w:r>
      <w:r>
        <w:rPr>
          <w:szCs w:val="21"/>
        </w:rPr>
        <w:t>活动产生的现金流量净额</w:t>
      </w:r>
      <w:r>
        <w:rPr>
          <w:rFonts w:hint="eastAsia"/>
          <w:szCs w:val="21"/>
        </w:rPr>
        <w:t>变化原因说明：</w:t>
      </w:r>
      <w:r w:rsidR="000100A4">
        <w:rPr>
          <w:rFonts w:hint="eastAsia"/>
          <w:szCs w:val="21"/>
        </w:rPr>
        <w:t>募资资金理财收益增加，</w:t>
      </w:r>
      <w:r w:rsidR="007A4EC1">
        <w:rPr>
          <w:rFonts w:hint="eastAsia"/>
          <w:szCs w:val="21"/>
        </w:rPr>
        <w:t>募投项目投入启动</w:t>
      </w:r>
    </w:p>
    <w:p w:rsidR="00E07550" w:rsidRDefault="00E07550" w:rsidP="00E07550">
      <w:pPr>
        <w:tabs>
          <w:tab w:val="left" w:pos="851"/>
        </w:tabs>
        <w:spacing w:line="360" w:lineRule="auto"/>
      </w:pPr>
      <w:r>
        <w:rPr>
          <w:rFonts w:hint="eastAsia"/>
          <w:szCs w:val="21"/>
        </w:rPr>
        <w:t>筹资</w:t>
      </w:r>
      <w:r>
        <w:rPr>
          <w:szCs w:val="21"/>
        </w:rPr>
        <w:t>活动产生的现金流量净额</w:t>
      </w:r>
      <w:r>
        <w:rPr>
          <w:rFonts w:hint="eastAsia"/>
          <w:szCs w:val="21"/>
        </w:rPr>
        <w:t>变化原因说明：</w:t>
      </w:r>
      <w:r w:rsidR="007A4EC1">
        <w:rPr>
          <w:rFonts w:hint="eastAsia"/>
          <w:szCs w:val="21"/>
        </w:rPr>
        <w:t>上市募集资金</w:t>
      </w:r>
    </w:p>
    <w:p w:rsidR="004D6C9A" w:rsidRPr="00E07550" w:rsidRDefault="004D6C9A" w:rsidP="001C0741"/>
    <w:sdt>
      <w:sdtPr>
        <w:rPr>
          <w:rFonts w:ascii="宋体" w:hAnsi="宋体" w:cs="宋体" w:hint="eastAsia"/>
          <w:b w:val="0"/>
          <w:bCs w:val="0"/>
          <w:kern w:val="0"/>
          <w:szCs w:val="21"/>
        </w:rPr>
        <w:tag w:val="_SEC_eabe373ea4a44068936322286f1ec6fe"/>
        <w:id w:val="38653127"/>
        <w:lock w:val="sdtLocked"/>
        <w:placeholder>
          <w:docPart w:val="GBC22222222222222222222222222222"/>
        </w:placeholder>
      </w:sdtPr>
      <w:sdtEndPr>
        <w:rPr>
          <w:szCs w:val="24"/>
        </w:rPr>
      </w:sdtEndPr>
      <w:sdtContent>
        <w:p w:rsidR="00E106CF" w:rsidRPr="00E07550" w:rsidRDefault="0084367D" w:rsidP="00E07550">
          <w:pPr>
            <w:pStyle w:val="4"/>
            <w:numPr>
              <w:ilvl w:val="0"/>
              <w:numId w:val="116"/>
            </w:numPr>
            <w:tabs>
              <w:tab w:val="left" w:pos="851"/>
            </w:tabs>
            <w:rPr>
              <w:szCs w:val="21"/>
            </w:rPr>
          </w:pPr>
          <w:r>
            <w:rPr>
              <w:rFonts w:hint="eastAsia"/>
              <w:szCs w:val="21"/>
            </w:rPr>
            <w:t>收入和成本分析</w:t>
          </w:r>
        </w:p>
      </w:sdtContent>
    </w:sdt>
    <w:sdt>
      <w:sdtPr>
        <w:rPr>
          <w:rFonts w:ascii="宋体" w:hAnsi="宋体" w:cs="宋体" w:hint="eastAsia"/>
          <w:b w:val="0"/>
          <w:bCs w:val="0"/>
          <w:kern w:val="0"/>
          <w:szCs w:val="24"/>
        </w:rPr>
        <w:alias w:val="主营业务分行业、分产品、分地区情况"/>
        <w:tag w:val="_SEC_aa7718c852e84d458e04e912c587a7da"/>
        <w:id w:val="38653128"/>
        <w:lock w:val="sdtLocked"/>
        <w:placeholder>
          <w:docPart w:val="GBC22222222222222222222222222222"/>
        </w:placeholder>
      </w:sdtPr>
      <w:sdtContent>
        <w:p w:rsidR="00041E43" w:rsidRDefault="00041E43">
          <w:pPr>
            <w:pStyle w:val="5"/>
            <w:numPr>
              <w:ilvl w:val="0"/>
              <w:numId w:val="136"/>
            </w:numPr>
            <w:tabs>
              <w:tab w:val="left" w:pos="567"/>
            </w:tabs>
            <w:ind w:left="0" w:firstLine="0"/>
          </w:pPr>
          <w:r>
            <w:t>主营业务</w:t>
          </w:r>
          <w:r>
            <w:rPr>
              <w:rFonts w:hint="eastAsia"/>
            </w:rPr>
            <w:t>分</w:t>
          </w:r>
          <w:r>
            <w:t>行业</w:t>
          </w:r>
          <w:r>
            <w:rPr>
              <w:rFonts w:hint="eastAsia"/>
            </w:rPr>
            <w:t>、分</w:t>
          </w:r>
          <w:r>
            <w:t>产品</w:t>
          </w:r>
          <w:r>
            <w:rPr>
              <w:rFonts w:hint="eastAsia"/>
            </w:rPr>
            <w:t>、分地区情况</w:t>
          </w:r>
        </w:p>
        <w:p w:rsidR="00041E43" w:rsidRDefault="00041E43">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718" w:type="pct"/>
            <w:tblInd w:w="-743" w:type="dxa"/>
            <w:tblLook w:val="0000"/>
          </w:tblPr>
          <w:tblGrid>
            <w:gridCol w:w="1877"/>
            <w:gridCol w:w="1687"/>
            <w:gridCol w:w="1687"/>
            <w:gridCol w:w="842"/>
            <w:gridCol w:w="993"/>
            <w:gridCol w:w="1132"/>
            <w:gridCol w:w="2130"/>
          </w:tblGrid>
          <w:tr w:rsidR="00041E43" w:rsidTr="00352053">
            <w:tc>
              <w:tcPr>
                <w:tcW w:w="5000" w:type="pct"/>
                <w:gridSpan w:val="7"/>
                <w:vAlign w:val="center"/>
              </w:tcPr>
              <w:p w:rsidR="00041E43" w:rsidRDefault="00041E43">
                <w:pPr>
                  <w:jc w:val="center"/>
                  <w:rPr>
                    <w:szCs w:val="21"/>
                  </w:rPr>
                </w:pPr>
                <w:r>
                  <w:rPr>
                    <w:rFonts w:hint="eastAsia"/>
                    <w:szCs w:val="21"/>
                  </w:rPr>
                  <w:t>主营业务分产品情况</w:t>
                </w:r>
              </w:p>
            </w:tc>
          </w:tr>
          <w:tr w:rsidR="00041E43" w:rsidTr="00352053">
            <w:tc>
              <w:tcPr>
                <w:tcW w:w="907" w:type="pct"/>
                <w:vAlign w:val="center"/>
              </w:tcPr>
              <w:p w:rsidR="00041E43" w:rsidRDefault="00041E43">
                <w:pPr>
                  <w:pStyle w:val="a9"/>
                  <w:ind w:firstLineChars="0" w:firstLine="0"/>
                  <w:jc w:val="center"/>
                  <w:rPr>
                    <w:szCs w:val="21"/>
                  </w:rPr>
                </w:pPr>
                <w:r>
                  <w:rPr>
                    <w:rFonts w:hint="eastAsia"/>
                    <w:szCs w:val="21"/>
                  </w:rPr>
                  <w:lastRenderedPageBreak/>
                  <w:t>分产品</w:t>
                </w:r>
              </w:p>
            </w:tc>
            <w:tc>
              <w:tcPr>
                <w:tcW w:w="815" w:type="pct"/>
                <w:vAlign w:val="center"/>
              </w:tcPr>
              <w:p w:rsidR="00041E43" w:rsidRDefault="00041E43">
                <w:pPr>
                  <w:jc w:val="center"/>
                  <w:rPr>
                    <w:szCs w:val="21"/>
                  </w:rPr>
                </w:pPr>
                <w:r>
                  <w:rPr>
                    <w:rFonts w:hint="eastAsia"/>
                    <w:szCs w:val="21"/>
                  </w:rPr>
                  <w:t>营业收入</w:t>
                </w:r>
              </w:p>
            </w:tc>
            <w:tc>
              <w:tcPr>
                <w:tcW w:w="815" w:type="pct"/>
                <w:vAlign w:val="center"/>
              </w:tcPr>
              <w:p w:rsidR="00041E43" w:rsidRDefault="00041E43">
                <w:pPr>
                  <w:jc w:val="center"/>
                  <w:rPr>
                    <w:szCs w:val="21"/>
                  </w:rPr>
                </w:pPr>
                <w:r>
                  <w:rPr>
                    <w:rFonts w:hint="eastAsia"/>
                    <w:szCs w:val="21"/>
                  </w:rPr>
                  <w:t>营业成本</w:t>
                </w:r>
              </w:p>
            </w:tc>
            <w:tc>
              <w:tcPr>
                <w:tcW w:w="407" w:type="pct"/>
                <w:vAlign w:val="center"/>
              </w:tcPr>
              <w:p w:rsidR="00041E43" w:rsidRDefault="00041E43">
                <w:pPr>
                  <w:jc w:val="center"/>
                  <w:rPr>
                    <w:szCs w:val="21"/>
                  </w:rPr>
                </w:pPr>
                <w:r>
                  <w:rPr>
                    <w:rFonts w:hint="eastAsia"/>
                    <w:szCs w:val="21"/>
                  </w:rPr>
                  <w:t>毛利率（%）</w:t>
                </w:r>
              </w:p>
            </w:tc>
            <w:tc>
              <w:tcPr>
                <w:tcW w:w="480" w:type="pct"/>
                <w:vAlign w:val="center"/>
              </w:tcPr>
              <w:p w:rsidR="00041E43" w:rsidRDefault="00041E43">
                <w:pPr>
                  <w:jc w:val="center"/>
                  <w:rPr>
                    <w:szCs w:val="21"/>
                  </w:rPr>
                </w:pPr>
                <w:r>
                  <w:rPr>
                    <w:rFonts w:hint="eastAsia"/>
                    <w:szCs w:val="21"/>
                  </w:rPr>
                  <w:t>营业收入比上年增减（%）</w:t>
                </w:r>
              </w:p>
            </w:tc>
            <w:tc>
              <w:tcPr>
                <w:tcW w:w="547" w:type="pct"/>
                <w:vAlign w:val="center"/>
              </w:tcPr>
              <w:p w:rsidR="00041E43" w:rsidRDefault="00041E43">
                <w:pPr>
                  <w:jc w:val="center"/>
                  <w:rPr>
                    <w:szCs w:val="21"/>
                  </w:rPr>
                </w:pPr>
                <w:r>
                  <w:rPr>
                    <w:rFonts w:hint="eastAsia"/>
                    <w:szCs w:val="21"/>
                  </w:rPr>
                  <w:t>营业成本比上年增减（%）</w:t>
                </w:r>
              </w:p>
            </w:tc>
            <w:tc>
              <w:tcPr>
                <w:tcW w:w="1029" w:type="pct"/>
                <w:vAlign w:val="center"/>
              </w:tcPr>
              <w:p w:rsidR="00041E43" w:rsidRDefault="00041E43">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hAnsi="宋体" w:cs="宋体"/>
                <w:kern w:val="0"/>
                <w:szCs w:val="21"/>
              </w:rPr>
              <w:alias w:val="董事会报告出具的分产品主营业务"/>
              <w:tag w:val="_TUP_f3827583cc4c4df6a57620f0c5061461"/>
              <w:id w:val="1372411"/>
              <w:lock w:val="sdtLocked"/>
            </w:sdtPr>
            <w:sdtContent>
              <w:tr w:rsidR="00041E43" w:rsidTr="00352053">
                <w:sdt>
                  <w:sdtPr>
                    <w:rPr>
                      <w:rFonts w:ascii="宋体" w:hAnsi="宋体" w:cs="宋体"/>
                      <w:kern w:val="0"/>
                      <w:szCs w:val="21"/>
                    </w:rPr>
                    <w:alias w:val="董事会报告出具的主营业务分产品名称"/>
                    <w:tag w:val="_GBC_15e3a05fd47c4c069dee445c95f1fb07"/>
                    <w:id w:val="1372412"/>
                    <w:lock w:val="sdtLocked"/>
                  </w:sdtPr>
                  <w:sdtEndPr>
                    <w:rPr>
                      <w:rFonts w:ascii="Calibri" w:hAnsi="Calibri" w:cs="Times New Roman"/>
                      <w:kern w:val="2"/>
                    </w:rPr>
                  </w:sdtEndPr>
                  <w:sdtContent>
                    <w:tc>
                      <w:tcPr>
                        <w:tcW w:w="907" w:type="pct"/>
                      </w:tcPr>
                      <w:p w:rsidR="00041E43" w:rsidRDefault="00041E43">
                        <w:pPr>
                          <w:pStyle w:val="a9"/>
                          <w:ind w:firstLineChars="0" w:firstLine="0"/>
                          <w:jc w:val="left"/>
                          <w:rPr>
                            <w:szCs w:val="21"/>
                          </w:rPr>
                        </w:pPr>
                        <w:r>
                          <w:rPr>
                            <w:rFonts w:ascii="宋体" w:hAnsi="宋体" w:cs="宋体"/>
                            <w:kern w:val="0"/>
                            <w:szCs w:val="21"/>
                          </w:rPr>
                          <w:t>食品饲料添加剂</w:t>
                        </w:r>
                      </w:p>
                    </w:tc>
                  </w:sdtContent>
                </w:sdt>
                <w:sdt>
                  <w:sdtPr>
                    <w:rPr>
                      <w:szCs w:val="21"/>
                    </w:rPr>
                    <w:alias w:val="董事会报告出具的分产品主营业务收入"/>
                    <w:tag w:val="_GBC_23e1b261458e4693b922af043514fd17"/>
                    <w:id w:val="1372418"/>
                    <w:lock w:val="sdtLocked"/>
                  </w:sdtPr>
                  <w:sdtContent>
                    <w:tc>
                      <w:tcPr>
                        <w:tcW w:w="815" w:type="pct"/>
                      </w:tcPr>
                      <w:p w:rsidR="00041E43" w:rsidRDefault="00041E43">
                        <w:pPr>
                          <w:jc w:val="right"/>
                          <w:rPr>
                            <w:szCs w:val="21"/>
                          </w:rPr>
                        </w:pPr>
                        <w:r>
                          <w:rPr>
                            <w:szCs w:val="21"/>
                          </w:rPr>
                          <w:t>573,502,859.40</w:t>
                        </w:r>
                      </w:p>
                    </w:tc>
                  </w:sdtContent>
                </w:sdt>
                <w:sdt>
                  <w:sdtPr>
                    <w:rPr>
                      <w:szCs w:val="21"/>
                    </w:rPr>
                    <w:alias w:val="董事会报告出具的分产品主营业务成本"/>
                    <w:tag w:val="_GBC_77893e575cf84594a86e069d792f19b5"/>
                    <w:id w:val="1372426"/>
                    <w:lock w:val="sdtLocked"/>
                  </w:sdtPr>
                  <w:sdtContent>
                    <w:tc>
                      <w:tcPr>
                        <w:tcW w:w="815" w:type="pct"/>
                      </w:tcPr>
                      <w:p w:rsidR="00041E43" w:rsidRDefault="00041E43">
                        <w:pPr>
                          <w:jc w:val="right"/>
                          <w:rPr>
                            <w:szCs w:val="21"/>
                          </w:rPr>
                        </w:pPr>
                        <w:r>
                          <w:rPr>
                            <w:szCs w:val="21"/>
                          </w:rPr>
                          <w:t>457,053,105.30</w:t>
                        </w:r>
                      </w:p>
                    </w:tc>
                  </w:sdtContent>
                </w:sdt>
                <w:sdt>
                  <w:sdtPr>
                    <w:rPr>
                      <w:szCs w:val="21"/>
                    </w:rPr>
                    <w:alias w:val="董事会报告出具的分产品主营业务毛利率"/>
                    <w:tag w:val="_GBC_0a44bcd7d9ec4d0599d659497106b78a"/>
                    <w:id w:val="1372436"/>
                    <w:lock w:val="sdtLocked"/>
                  </w:sdtPr>
                  <w:sdtContent>
                    <w:tc>
                      <w:tcPr>
                        <w:tcW w:w="407" w:type="pct"/>
                      </w:tcPr>
                      <w:p w:rsidR="00041E43" w:rsidRDefault="00041E43">
                        <w:pPr>
                          <w:jc w:val="right"/>
                          <w:rPr>
                            <w:szCs w:val="21"/>
                          </w:rPr>
                        </w:pPr>
                        <w:r>
                          <w:rPr>
                            <w:szCs w:val="21"/>
                          </w:rPr>
                          <w:t>20.30</w:t>
                        </w:r>
                      </w:p>
                    </w:tc>
                  </w:sdtContent>
                </w:sdt>
                <w:sdt>
                  <w:sdtPr>
                    <w:rPr>
                      <w:szCs w:val="21"/>
                    </w:rPr>
                    <w:alias w:val="董事会报告出具的分产品主营业务收入比上年增减"/>
                    <w:tag w:val="_GBC_f131fddd275c4facbc4bbb799f324a4f"/>
                    <w:id w:val="1372448"/>
                    <w:lock w:val="sdtLocked"/>
                  </w:sdtPr>
                  <w:sdtContent>
                    <w:tc>
                      <w:tcPr>
                        <w:tcW w:w="480" w:type="pct"/>
                      </w:tcPr>
                      <w:p w:rsidR="00041E43" w:rsidRDefault="00041E43">
                        <w:pPr>
                          <w:jc w:val="right"/>
                          <w:rPr>
                            <w:szCs w:val="21"/>
                          </w:rPr>
                        </w:pPr>
                        <w:r>
                          <w:rPr>
                            <w:szCs w:val="21"/>
                          </w:rPr>
                          <w:t>-3.48</w:t>
                        </w:r>
                      </w:p>
                    </w:tc>
                  </w:sdtContent>
                </w:sdt>
                <w:sdt>
                  <w:sdtPr>
                    <w:rPr>
                      <w:szCs w:val="21"/>
                    </w:rPr>
                    <w:alias w:val="董事会报告出具的分产品主营业务成本比上年增减"/>
                    <w:tag w:val="_GBC_efafeec211584410b7f8d8a0ddc561b6"/>
                    <w:id w:val="1372462"/>
                    <w:lock w:val="sdtLocked"/>
                  </w:sdtPr>
                  <w:sdtContent>
                    <w:tc>
                      <w:tcPr>
                        <w:tcW w:w="547" w:type="pct"/>
                      </w:tcPr>
                      <w:p w:rsidR="00041E43" w:rsidRDefault="00041E43">
                        <w:pPr>
                          <w:jc w:val="right"/>
                          <w:rPr>
                            <w:szCs w:val="21"/>
                          </w:rPr>
                        </w:pPr>
                        <w:r>
                          <w:rPr>
                            <w:szCs w:val="21"/>
                          </w:rPr>
                          <w:t>-4.36</w:t>
                        </w:r>
                      </w:p>
                    </w:tc>
                  </w:sdtContent>
                </w:sdt>
                <w:sdt>
                  <w:sdtPr>
                    <w:rPr>
                      <w:szCs w:val="21"/>
                    </w:rPr>
                    <w:alias w:val="董事会报告出具的分产品毛利率比上年增减"/>
                    <w:tag w:val="_GBC_3f736c719cd647218d957714a10451da"/>
                    <w:id w:val="1372478"/>
                    <w:lock w:val="sdtLocked"/>
                  </w:sdtPr>
                  <w:sdtContent>
                    <w:tc>
                      <w:tcPr>
                        <w:tcW w:w="1029" w:type="pct"/>
                      </w:tcPr>
                      <w:p w:rsidR="00041E43" w:rsidRDefault="00041E43">
                        <w:pPr>
                          <w:jc w:val="right"/>
                          <w:rPr>
                            <w:szCs w:val="21"/>
                          </w:rPr>
                        </w:pPr>
                        <w:r>
                          <w:rPr>
                            <w:rFonts w:hint="eastAsia"/>
                            <w:szCs w:val="21"/>
                          </w:rPr>
                          <w:t>增加</w:t>
                        </w:r>
                        <w:r>
                          <w:rPr>
                            <w:szCs w:val="21"/>
                          </w:rPr>
                          <w:t>0.73个百分点</w:t>
                        </w:r>
                      </w:p>
                    </w:tc>
                  </w:sdtContent>
                </w:sdt>
              </w:tr>
            </w:sdtContent>
          </w:sdt>
          <w:sdt>
            <w:sdtPr>
              <w:rPr>
                <w:rFonts w:ascii="宋体" w:hAnsi="宋体" w:cs="宋体"/>
                <w:kern w:val="0"/>
                <w:szCs w:val="21"/>
              </w:rPr>
              <w:alias w:val="董事会报告出具的分产品主营业务"/>
              <w:tag w:val="_TUP_f3827583cc4c4df6a57620f0c5061461"/>
              <w:id w:val="1230040"/>
              <w:lock w:val="sdtLocked"/>
            </w:sdtPr>
            <w:sdtContent>
              <w:tr w:rsidR="00041E43" w:rsidTr="00352053">
                <w:sdt>
                  <w:sdtPr>
                    <w:rPr>
                      <w:rFonts w:ascii="宋体" w:hAnsi="宋体" w:cs="宋体"/>
                      <w:kern w:val="0"/>
                      <w:szCs w:val="21"/>
                    </w:rPr>
                    <w:alias w:val="董事会报告出具的主营业务分产品名称"/>
                    <w:tag w:val="_GBC_15e3a05fd47c4c069dee445c95f1fb07"/>
                    <w:id w:val="1230033"/>
                    <w:lock w:val="sdtLocked"/>
                  </w:sdtPr>
                  <w:sdtEndPr>
                    <w:rPr>
                      <w:rFonts w:ascii="Calibri" w:hAnsi="Calibri" w:cs="Times New Roman"/>
                      <w:kern w:val="2"/>
                    </w:rPr>
                  </w:sdtEndPr>
                  <w:sdtContent>
                    <w:tc>
                      <w:tcPr>
                        <w:tcW w:w="907" w:type="pct"/>
                      </w:tcPr>
                      <w:p w:rsidR="00041E43" w:rsidRDefault="00041E43">
                        <w:pPr>
                          <w:pStyle w:val="a9"/>
                          <w:ind w:firstLineChars="0" w:firstLine="0"/>
                          <w:jc w:val="left"/>
                          <w:rPr>
                            <w:szCs w:val="21"/>
                          </w:rPr>
                        </w:pPr>
                        <w:r>
                          <w:rPr>
                            <w:rFonts w:ascii="宋体" w:hAnsi="宋体" w:cs="宋体"/>
                            <w:kern w:val="0"/>
                            <w:szCs w:val="21"/>
                          </w:rPr>
                          <w:t>医药农药中间体</w:t>
                        </w:r>
                      </w:p>
                    </w:tc>
                  </w:sdtContent>
                </w:sdt>
                <w:sdt>
                  <w:sdtPr>
                    <w:rPr>
                      <w:szCs w:val="21"/>
                    </w:rPr>
                    <w:alias w:val="董事会报告出具的分产品主营业务收入"/>
                    <w:tag w:val="_GBC_23e1b261458e4693b922af043514fd17"/>
                    <w:id w:val="1230034"/>
                    <w:lock w:val="sdtLocked"/>
                  </w:sdtPr>
                  <w:sdtContent>
                    <w:tc>
                      <w:tcPr>
                        <w:tcW w:w="815" w:type="pct"/>
                      </w:tcPr>
                      <w:p w:rsidR="00041E43" w:rsidRDefault="00041E43">
                        <w:pPr>
                          <w:jc w:val="right"/>
                          <w:rPr>
                            <w:szCs w:val="21"/>
                          </w:rPr>
                        </w:pPr>
                        <w:r>
                          <w:rPr>
                            <w:szCs w:val="21"/>
                          </w:rPr>
                          <w:t>306,089,006.68</w:t>
                        </w:r>
                      </w:p>
                    </w:tc>
                  </w:sdtContent>
                </w:sdt>
                <w:sdt>
                  <w:sdtPr>
                    <w:rPr>
                      <w:szCs w:val="21"/>
                    </w:rPr>
                    <w:alias w:val="董事会报告出具的分产品主营业务成本"/>
                    <w:tag w:val="_GBC_77893e575cf84594a86e069d792f19b5"/>
                    <w:id w:val="1230035"/>
                    <w:lock w:val="sdtLocked"/>
                  </w:sdtPr>
                  <w:sdtContent>
                    <w:tc>
                      <w:tcPr>
                        <w:tcW w:w="815" w:type="pct"/>
                      </w:tcPr>
                      <w:p w:rsidR="00041E43" w:rsidRDefault="00041E43">
                        <w:pPr>
                          <w:jc w:val="right"/>
                          <w:rPr>
                            <w:szCs w:val="21"/>
                          </w:rPr>
                        </w:pPr>
                        <w:r>
                          <w:rPr>
                            <w:szCs w:val="21"/>
                          </w:rPr>
                          <w:t>247,801,099.27</w:t>
                        </w:r>
                      </w:p>
                    </w:tc>
                  </w:sdtContent>
                </w:sdt>
                <w:sdt>
                  <w:sdtPr>
                    <w:rPr>
                      <w:szCs w:val="21"/>
                    </w:rPr>
                    <w:alias w:val="董事会报告出具的分产品主营业务毛利率"/>
                    <w:tag w:val="_GBC_0a44bcd7d9ec4d0599d659497106b78a"/>
                    <w:id w:val="1230036"/>
                    <w:lock w:val="sdtLocked"/>
                  </w:sdtPr>
                  <w:sdtContent>
                    <w:tc>
                      <w:tcPr>
                        <w:tcW w:w="407" w:type="pct"/>
                      </w:tcPr>
                      <w:p w:rsidR="00041E43" w:rsidRDefault="00041E43">
                        <w:pPr>
                          <w:jc w:val="right"/>
                          <w:rPr>
                            <w:szCs w:val="21"/>
                          </w:rPr>
                        </w:pPr>
                        <w:r>
                          <w:rPr>
                            <w:szCs w:val="21"/>
                          </w:rPr>
                          <w:t>19.04</w:t>
                        </w:r>
                      </w:p>
                    </w:tc>
                  </w:sdtContent>
                </w:sdt>
                <w:sdt>
                  <w:sdtPr>
                    <w:rPr>
                      <w:szCs w:val="21"/>
                    </w:rPr>
                    <w:alias w:val="董事会报告出具的分产品主营业务收入比上年增减"/>
                    <w:tag w:val="_GBC_f131fddd275c4facbc4bbb799f324a4f"/>
                    <w:id w:val="1230037"/>
                    <w:lock w:val="sdtLocked"/>
                  </w:sdtPr>
                  <w:sdtContent>
                    <w:tc>
                      <w:tcPr>
                        <w:tcW w:w="480" w:type="pct"/>
                      </w:tcPr>
                      <w:p w:rsidR="00041E43" w:rsidRDefault="00041E43">
                        <w:pPr>
                          <w:jc w:val="right"/>
                          <w:rPr>
                            <w:szCs w:val="21"/>
                          </w:rPr>
                        </w:pPr>
                        <w:r>
                          <w:rPr>
                            <w:szCs w:val="21"/>
                          </w:rPr>
                          <w:t>-27.09</w:t>
                        </w:r>
                      </w:p>
                    </w:tc>
                  </w:sdtContent>
                </w:sdt>
                <w:sdt>
                  <w:sdtPr>
                    <w:rPr>
                      <w:szCs w:val="21"/>
                    </w:rPr>
                    <w:alias w:val="董事会报告出具的分产品主营业务成本比上年增减"/>
                    <w:tag w:val="_GBC_efafeec211584410b7f8d8a0ddc561b6"/>
                    <w:id w:val="1230038"/>
                    <w:lock w:val="sdtLocked"/>
                  </w:sdtPr>
                  <w:sdtContent>
                    <w:tc>
                      <w:tcPr>
                        <w:tcW w:w="547" w:type="pct"/>
                      </w:tcPr>
                      <w:p w:rsidR="00041E43" w:rsidRDefault="00041E43">
                        <w:pPr>
                          <w:jc w:val="right"/>
                          <w:rPr>
                            <w:szCs w:val="21"/>
                          </w:rPr>
                        </w:pPr>
                        <w:r>
                          <w:rPr>
                            <w:szCs w:val="21"/>
                          </w:rPr>
                          <w:t>-26.39</w:t>
                        </w:r>
                      </w:p>
                    </w:tc>
                  </w:sdtContent>
                </w:sdt>
                <w:sdt>
                  <w:sdtPr>
                    <w:rPr>
                      <w:szCs w:val="21"/>
                    </w:rPr>
                    <w:alias w:val="董事会报告出具的分产品毛利率比上年增减"/>
                    <w:tag w:val="_GBC_3f736c719cd647218d957714a10451da"/>
                    <w:id w:val="1230039"/>
                    <w:lock w:val="sdtLocked"/>
                  </w:sdtPr>
                  <w:sdtContent>
                    <w:tc>
                      <w:tcPr>
                        <w:tcW w:w="1029" w:type="pct"/>
                      </w:tcPr>
                      <w:p w:rsidR="00041E43" w:rsidRDefault="00507004">
                        <w:pPr>
                          <w:jc w:val="right"/>
                          <w:rPr>
                            <w:szCs w:val="21"/>
                          </w:rPr>
                        </w:pPr>
                        <w:r>
                          <w:rPr>
                            <w:rFonts w:hint="eastAsia"/>
                            <w:szCs w:val="21"/>
                          </w:rPr>
                          <w:t>减少</w:t>
                        </w:r>
                        <w:r>
                          <w:rPr>
                            <w:szCs w:val="21"/>
                          </w:rPr>
                          <w:t>0.77个百分点</w:t>
                        </w:r>
                      </w:p>
                    </w:tc>
                  </w:sdtContent>
                </w:sdt>
              </w:tr>
            </w:sdtContent>
          </w:sdt>
          <w:sdt>
            <w:sdtPr>
              <w:rPr>
                <w:rFonts w:ascii="宋体" w:hAnsi="宋体" w:cs="宋体"/>
                <w:kern w:val="0"/>
                <w:szCs w:val="21"/>
              </w:rPr>
              <w:alias w:val="董事会报告出具的分产品主营业务"/>
              <w:tag w:val="_TUP_f3827583cc4c4df6a57620f0c5061461"/>
              <w:id w:val="1230048"/>
              <w:lock w:val="sdtLocked"/>
            </w:sdtPr>
            <w:sdtContent>
              <w:tr w:rsidR="00041E43" w:rsidTr="00352053">
                <w:sdt>
                  <w:sdtPr>
                    <w:rPr>
                      <w:rFonts w:ascii="宋体" w:hAnsi="宋体" w:cs="宋体"/>
                      <w:kern w:val="0"/>
                      <w:szCs w:val="21"/>
                    </w:rPr>
                    <w:alias w:val="董事会报告出具的主营业务分产品名称"/>
                    <w:tag w:val="_GBC_15e3a05fd47c4c069dee445c95f1fb07"/>
                    <w:id w:val="1230041"/>
                    <w:lock w:val="sdtLocked"/>
                  </w:sdtPr>
                  <w:sdtEndPr>
                    <w:rPr>
                      <w:rFonts w:ascii="Calibri" w:hAnsi="Calibri" w:cs="Times New Roman"/>
                      <w:kern w:val="2"/>
                    </w:rPr>
                  </w:sdtEndPr>
                  <w:sdtContent>
                    <w:tc>
                      <w:tcPr>
                        <w:tcW w:w="907" w:type="pct"/>
                      </w:tcPr>
                      <w:p w:rsidR="00041E43" w:rsidRDefault="00041E43">
                        <w:pPr>
                          <w:pStyle w:val="a9"/>
                          <w:ind w:firstLineChars="0" w:firstLine="0"/>
                          <w:jc w:val="left"/>
                          <w:rPr>
                            <w:szCs w:val="21"/>
                          </w:rPr>
                        </w:pPr>
                        <w:r>
                          <w:rPr>
                            <w:rFonts w:ascii="宋体" w:hAnsi="宋体" w:cs="宋体"/>
                            <w:kern w:val="0"/>
                            <w:szCs w:val="21"/>
                          </w:rPr>
                          <w:t>颜（染）料中间体</w:t>
                        </w:r>
                      </w:p>
                    </w:tc>
                  </w:sdtContent>
                </w:sdt>
                <w:sdt>
                  <w:sdtPr>
                    <w:rPr>
                      <w:szCs w:val="21"/>
                    </w:rPr>
                    <w:alias w:val="董事会报告出具的分产品主营业务收入"/>
                    <w:tag w:val="_GBC_23e1b261458e4693b922af043514fd17"/>
                    <w:id w:val="1230042"/>
                    <w:lock w:val="sdtLocked"/>
                  </w:sdtPr>
                  <w:sdtContent>
                    <w:tc>
                      <w:tcPr>
                        <w:tcW w:w="815" w:type="pct"/>
                      </w:tcPr>
                      <w:p w:rsidR="00041E43" w:rsidRDefault="00041E43">
                        <w:pPr>
                          <w:jc w:val="right"/>
                          <w:rPr>
                            <w:szCs w:val="21"/>
                          </w:rPr>
                        </w:pPr>
                        <w:r>
                          <w:rPr>
                            <w:szCs w:val="21"/>
                          </w:rPr>
                          <w:t>230,003,317.32</w:t>
                        </w:r>
                      </w:p>
                    </w:tc>
                  </w:sdtContent>
                </w:sdt>
                <w:sdt>
                  <w:sdtPr>
                    <w:rPr>
                      <w:szCs w:val="21"/>
                    </w:rPr>
                    <w:alias w:val="董事会报告出具的分产品主营业务成本"/>
                    <w:tag w:val="_GBC_77893e575cf84594a86e069d792f19b5"/>
                    <w:id w:val="1230043"/>
                    <w:lock w:val="sdtLocked"/>
                  </w:sdtPr>
                  <w:sdtContent>
                    <w:tc>
                      <w:tcPr>
                        <w:tcW w:w="815" w:type="pct"/>
                      </w:tcPr>
                      <w:p w:rsidR="00041E43" w:rsidRDefault="00041E43">
                        <w:pPr>
                          <w:jc w:val="right"/>
                          <w:rPr>
                            <w:szCs w:val="21"/>
                          </w:rPr>
                        </w:pPr>
                        <w:r>
                          <w:rPr>
                            <w:szCs w:val="21"/>
                          </w:rPr>
                          <w:t>190,639,448.85</w:t>
                        </w:r>
                      </w:p>
                    </w:tc>
                  </w:sdtContent>
                </w:sdt>
                <w:sdt>
                  <w:sdtPr>
                    <w:rPr>
                      <w:szCs w:val="21"/>
                    </w:rPr>
                    <w:alias w:val="董事会报告出具的分产品主营业务毛利率"/>
                    <w:tag w:val="_GBC_0a44bcd7d9ec4d0599d659497106b78a"/>
                    <w:id w:val="1230044"/>
                    <w:lock w:val="sdtLocked"/>
                  </w:sdtPr>
                  <w:sdtContent>
                    <w:tc>
                      <w:tcPr>
                        <w:tcW w:w="407" w:type="pct"/>
                      </w:tcPr>
                      <w:p w:rsidR="00041E43" w:rsidRDefault="00041E43">
                        <w:pPr>
                          <w:jc w:val="right"/>
                          <w:rPr>
                            <w:szCs w:val="21"/>
                          </w:rPr>
                        </w:pPr>
                        <w:r>
                          <w:rPr>
                            <w:szCs w:val="21"/>
                          </w:rPr>
                          <w:t>17.11</w:t>
                        </w:r>
                      </w:p>
                    </w:tc>
                  </w:sdtContent>
                </w:sdt>
                <w:sdt>
                  <w:sdtPr>
                    <w:rPr>
                      <w:szCs w:val="21"/>
                    </w:rPr>
                    <w:alias w:val="董事会报告出具的分产品主营业务收入比上年增减"/>
                    <w:tag w:val="_GBC_f131fddd275c4facbc4bbb799f324a4f"/>
                    <w:id w:val="1230045"/>
                    <w:lock w:val="sdtLocked"/>
                  </w:sdtPr>
                  <w:sdtContent>
                    <w:tc>
                      <w:tcPr>
                        <w:tcW w:w="480" w:type="pct"/>
                      </w:tcPr>
                      <w:p w:rsidR="00041E43" w:rsidRDefault="00041E43">
                        <w:pPr>
                          <w:jc w:val="right"/>
                          <w:rPr>
                            <w:szCs w:val="21"/>
                          </w:rPr>
                        </w:pPr>
                        <w:r>
                          <w:rPr>
                            <w:szCs w:val="21"/>
                          </w:rPr>
                          <w:t>-1.60</w:t>
                        </w:r>
                      </w:p>
                    </w:tc>
                  </w:sdtContent>
                </w:sdt>
                <w:sdt>
                  <w:sdtPr>
                    <w:rPr>
                      <w:szCs w:val="21"/>
                    </w:rPr>
                    <w:alias w:val="董事会报告出具的分产品主营业务成本比上年增减"/>
                    <w:tag w:val="_GBC_efafeec211584410b7f8d8a0ddc561b6"/>
                    <w:id w:val="1230046"/>
                    <w:lock w:val="sdtLocked"/>
                  </w:sdtPr>
                  <w:sdtContent>
                    <w:tc>
                      <w:tcPr>
                        <w:tcW w:w="547" w:type="pct"/>
                      </w:tcPr>
                      <w:p w:rsidR="00041E43" w:rsidRDefault="00041E43">
                        <w:pPr>
                          <w:jc w:val="right"/>
                          <w:rPr>
                            <w:szCs w:val="21"/>
                          </w:rPr>
                        </w:pPr>
                        <w:r>
                          <w:rPr>
                            <w:szCs w:val="21"/>
                          </w:rPr>
                          <w:t>-9.56</w:t>
                        </w:r>
                      </w:p>
                    </w:tc>
                  </w:sdtContent>
                </w:sdt>
                <w:sdt>
                  <w:sdtPr>
                    <w:rPr>
                      <w:szCs w:val="21"/>
                    </w:rPr>
                    <w:alias w:val="董事会报告出具的分产品毛利率比上年增减"/>
                    <w:tag w:val="_GBC_3f736c719cd647218d957714a10451da"/>
                    <w:id w:val="1230047"/>
                    <w:lock w:val="sdtLocked"/>
                  </w:sdtPr>
                  <w:sdtContent>
                    <w:tc>
                      <w:tcPr>
                        <w:tcW w:w="1029" w:type="pct"/>
                      </w:tcPr>
                      <w:p w:rsidR="00041E43" w:rsidRDefault="00041E43">
                        <w:pPr>
                          <w:jc w:val="right"/>
                          <w:rPr>
                            <w:szCs w:val="21"/>
                          </w:rPr>
                        </w:pPr>
                        <w:r>
                          <w:rPr>
                            <w:rFonts w:hint="eastAsia"/>
                            <w:szCs w:val="21"/>
                          </w:rPr>
                          <w:t>增加</w:t>
                        </w:r>
                        <w:r>
                          <w:rPr>
                            <w:szCs w:val="21"/>
                          </w:rPr>
                          <w:t>7.29个百分点</w:t>
                        </w:r>
                      </w:p>
                    </w:tc>
                  </w:sdtContent>
                </w:sdt>
              </w:tr>
            </w:sdtContent>
          </w:sdt>
          <w:sdt>
            <w:sdtPr>
              <w:rPr>
                <w:rFonts w:ascii="宋体" w:hAnsi="宋体" w:cs="宋体"/>
                <w:kern w:val="0"/>
                <w:szCs w:val="21"/>
              </w:rPr>
              <w:alias w:val="董事会报告出具的分产品主营业务"/>
              <w:tag w:val="_TUP_f3827583cc4c4df6a57620f0c5061461"/>
              <w:id w:val="1230056"/>
              <w:lock w:val="sdtLocked"/>
            </w:sdtPr>
            <w:sdtContent>
              <w:tr w:rsidR="00041E43" w:rsidTr="00352053">
                <w:sdt>
                  <w:sdtPr>
                    <w:rPr>
                      <w:rFonts w:ascii="宋体" w:hAnsi="宋体" w:cs="宋体"/>
                      <w:kern w:val="0"/>
                      <w:szCs w:val="21"/>
                    </w:rPr>
                    <w:alias w:val="董事会报告出具的主营业务分产品名称"/>
                    <w:tag w:val="_GBC_15e3a05fd47c4c069dee445c95f1fb07"/>
                    <w:id w:val="1230049"/>
                    <w:lock w:val="sdtLocked"/>
                  </w:sdtPr>
                  <w:sdtEndPr>
                    <w:rPr>
                      <w:rFonts w:ascii="Calibri" w:hAnsi="Calibri" w:cs="Times New Roman"/>
                      <w:kern w:val="2"/>
                    </w:rPr>
                  </w:sdtEndPr>
                  <w:sdtContent>
                    <w:tc>
                      <w:tcPr>
                        <w:tcW w:w="907" w:type="pct"/>
                      </w:tcPr>
                      <w:p w:rsidR="00041E43" w:rsidRDefault="00041E43">
                        <w:pPr>
                          <w:pStyle w:val="a9"/>
                          <w:ind w:firstLineChars="0" w:firstLine="0"/>
                          <w:jc w:val="left"/>
                          <w:rPr>
                            <w:szCs w:val="21"/>
                          </w:rPr>
                        </w:pPr>
                        <w:r>
                          <w:rPr>
                            <w:rFonts w:ascii="宋体" w:hAnsi="宋体" w:cs="宋体"/>
                            <w:kern w:val="0"/>
                            <w:szCs w:val="21"/>
                          </w:rPr>
                          <w:t>其他有机化合物</w:t>
                        </w:r>
                      </w:p>
                    </w:tc>
                  </w:sdtContent>
                </w:sdt>
                <w:sdt>
                  <w:sdtPr>
                    <w:rPr>
                      <w:szCs w:val="21"/>
                    </w:rPr>
                    <w:alias w:val="董事会报告出具的分产品主营业务收入"/>
                    <w:tag w:val="_GBC_23e1b261458e4693b922af043514fd17"/>
                    <w:id w:val="1230050"/>
                    <w:lock w:val="sdtLocked"/>
                  </w:sdtPr>
                  <w:sdtContent>
                    <w:tc>
                      <w:tcPr>
                        <w:tcW w:w="815" w:type="pct"/>
                      </w:tcPr>
                      <w:p w:rsidR="00041E43" w:rsidRDefault="00041E43">
                        <w:pPr>
                          <w:jc w:val="right"/>
                          <w:rPr>
                            <w:szCs w:val="21"/>
                          </w:rPr>
                        </w:pPr>
                        <w:r>
                          <w:rPr>
                            <w:szCs w:val="21"/>
                          </w:rPr>
                          <w:t>126,994,060.96</w:t>
                        </w:r>
                      </w:p>
                    </w:tc>
                  </w:sdtContent>
                </w:sdt>
                <w:sdt>
                  <w:sdtPr>
                    <w:rPr>
                      <w:szCs w:val="21"/>
                    </w:rPr>
                    <w:alias w:val="董事会报告出具的分产品主营业务成本"/>
                    <w:tag w:val="_GBC_77893e575cf84594a86e069d792f19b5"/>
                    <w:id w:val="1230051"/>
                    <w:lock w:val="sdtLocked"/>
                  </w:sdtPr>
                  <w:sdtContent>
                    <w:tc>
                      <w:tcPr>
                        <w:tcW w:w="815" w:type="pct"/>
                      </w:tcPr>
                      <w:p w:rsidR="00041E43" w:rsidRDefault="00041E43">
                        <w:pPr>
                          <w:jc w:val="right"/>
                          <w:rPr>
                            <w:szCs w:val="21"/>
                          </w:rPr>
                        </w:pPr>
                        <w:r>
                          <w:rPr>
                            <w:szCs w:val="21"/>
                          </w:rPr>
                          <w:t>113,891,986.96</w:t>
                        </w:r>
                      </w:p>
                    </w:tc>
                  </w:sdtContent>
                </w:sdt>
                <w:sdt>
                  <w:sdtPr>
                    <w:rPr>
                      <w:szCs w:val="21"/>
                    </w:rPr>
                    <w:alias w:val="董事会报告出具的分产品主营业务毛利率"/>
                    <w:tag w:val="_GBC_0a44bcd7d9ec4d0599d659497106b78a"/>
                    <w:id w:val="1230052"/>
                    <w:lock w:val="sdtLocked"/>
                  </w:sdtPr>
                  <w:sdtContent>
                    <w:tc>
                      <w:tcPr>
                        <w:tcW w:w="407" w:type="pct"/>
                      </w:tcPr>
                      <w:p w:rsidR="00041E43" w:rsidRDefault="00041E43">
                        <w:pPr>
                          <w:jc w:val="right"/>
                          <w:rPr>
                            <w:szCs w:val="21"/>
                          </w:rPr>
                        </w:pPr>
                        <w:r>
                          <w:rPr>
                            <w:szCs w:val="21"/>
                          </w:rPr>
                          <w:t>10.32</w:t>
                        </w:r>
                      </w:p>
                    </w:tc>
                  </w:sdtContent>
                </w:sdt>
                <w:sdt>
                  <w:sdtPr>
                    <w:rPr>
                      <w:szCs w:val="21"/>
                    </w:rPr>
                    <w:alias w:val="董事会报告出具的分产品主营业务收入比上年增减"/>
                    <w:tag w:val="_GBC_f131fddd275c4facbc4bbb799f324a4f"/>
                    <w:id w:val="1230053"/>
                    <w:lock w:val="sdtLocked"/>
                  </w:sdtPr>
                  <w:sdtContent>
                    <w:tc>
                      <w:tcPr>
                        <w:tcW w:w="480" w:type="pct"/>
                      </w:tcPr>
                      <w:p w:rsidR="00041E43" w:rsidRDefault="00041E43">
                        <w:pPr>
                          <w:jc w:val="right"/>
                          <w:rPr>
                            <w:szCs w:val="21"/>
                          </w:rPr>
                        </w:pPr>
                        <w:r>
                          <w:rPr>
                            <w:szCs w:val="21"/>
                          </w:rPr>
                          <w:t>-25.08</w:t>
                        </w:r>
                      </w:p>
                    </w:tc>
                  </w:sdtContent>
                </w:sdt>
                <w:sdt>
                  <w:sdtPr>
                    <w:rPr>
                      <w:szCs w:val="21"/>
                    </w:rPr>
                    <w:alias w:val="董事会报告出具的分产品主营业务成本比上年增减"/>
                    <w:tag w:val="_GBC_efafeec211584410b7f8d8a0ddc561b6"/>
                    <w:id w:val="1230054"/>
                    <w:lock w:val="sdtLocked"/>
                  </w:sdtPr>
                  <w:sdtContent>
                    <w:tc>
                      <w:tcPr>
                        <w:tcW w:w="547" w:type="pct"/>
                      </w:tcPr>
                      <w:p w:rsidR="00041E43" w:rsidRDefault="00041E43">
                        <w:pPr>
                          <w:jc w:val="right"/>
                          <w:rPr>
                            <w:szCs w:val="21"/>
                          </w:rPr>
                        </w:pPr>
                        <w:r>
                          <w:rPr>
                            <w:szCs w:val="21"/>
                          </w:rPr>
                          <w:t>-19.43</w:t>
                        </w:r>
                      </w:p>
                    </w:tc>
                  </w:sdtContent>
                </w:sdt>
                <w:sdt>
                  <w:sdtPr>
                    <w:rPr>
                      <w:szCs w:val="21"/>
                    </w:rPr>
                    <w:alias w:val="董事会报告出具的分产品毛利率比上年增减"/>
                    <w:tag w:val="_GBC_3f736c719cd647218d957714a10451da"/>
                    <w:id w:val="1230055"/>
                    <w:lock w:val="sdtLocked"/>
                  </w:sdtPr>
                  <w:sdtContent>
                    <w:tc>
                      <w:tcPr>
                        <w:tcW w:w="1029" w:type="pct"/>
                      </w:tcPr>
                      <w:p w:rsidR="00041E43" w:rsidRDefault="00041E43">
                        <w:pPr>
                          <w:jc w:val="right"/>
                          <w:rPr>
                            <w:szCs w:val="21"/>
                          </w:rPr>
                        </w:pPr>
                        <w:r>
                          <w:rPr>
                            <w:rFonts w:hint="eastAsia"/>
                            <w:szCs w:val="21"/>
                          </w:rPr>
                          <w:t>减少</w:t>
                        </w:r>
                        <w:r>
                          <w:rPr>
                            <w:szCs w:val="21"/>
                          </w:rPr>
                          <w:t>6.28个百分点</w:t>
                        </w:r>
                      </w:p>
                    </w:tc>
                  </w:sdtContent>
                </w:sdt>
              </w:tr>
            </w:sdtContent>
          </w:sdt>
          <w:tr w:rsidR="00041E43" w:rsidTr="00352053">
            <w:tc>
              <w:tcPr>
                <w:tcW w:w="5000" w:type="pct"/>
                <w:gridSpan w:val="7"/>
              </w:tcPr>
              <w:p w:rsidR="00041E43" w:rsidRDefault="00041E43">
                <w:pPr>
                  <w:jc w:val="center"/>
                  <w:rPr>
                    <w:szCs w:val="21"/>
                  </w:rPr>
                </w:pPr>
                <w:r>
                  <w:rPr>
                    <w:rFonts w:hint="eastAsia"/>
                    <w:szCs w:val="21"/>
                  </w:rPr>
                  <w:t>主营业务分地区情况</w:t>
                </w:r>
              </w:p>
            </w:tc>
          </w:tr>
          <w:tr w:rsidR="00041E43" w:rsidTr="00352053">
            <w:tc>
              <w:tcPr>
                <w:tcW w:w="907" w:type="pct"/>
                <w:vAlign w:val="center"/>
              </w:tcPr>
              <w:p w:rsidR="00041E43" w:rsidRDefault="00041E43">
                <w:pPr>
                  <w:jc w:val="center"/>
                  <w:rPr>
                    <w:szCs w:val="21"/>
                  </w:rPr>
                </w:pPr>
                <w:r>
                  <w:rPr>
                    <w:rFonts w:hint="eastAsia"/>
                    <w:szCs w:val="21"/>
                  </w:rPr>
                  <w:t>分地区</w:t>
                </w:r>
              </w:p>
            </w:tc>
            <w:tc>
              <w:tcPr>
                <w:tcW w:w="815" w:type="pct"/>
                <w:vAlign w:val="center"/>
              </w:tcPr>
              <w:p w:rsidR="00041E43" w:rsidRDefault="00041E43">
                <w:pPr>
                  <w:jc w:val="center"/>
                  <w:rPr>
                    <w:szCs w:val="21"/>
                  </w:rPr>
                </w:pPr>
                <w:r>
                  <w:rPr>
                    <w:rFonts w:hint="eastAsia"/>
                    <w:szCs w:val="21"/>
                  </w:rPr>
                  <w:t>营业收入</w:t>
                </w:r>
              </w:p>
            </w:tc>
            <w:tc>
              <w:tcPr>
                <w:tcW w:w="815" w:type="pct"/>
                <w:vAlign w:val="center"/>
              </w:tcPr>
              <w:p w:rsidR="00041E43" w:rsidRDefault="00041E43">
                <w:pPr>
                  <w:jc w:val="center"/>
                  <w:rPr>
                    <w:szCs w:val="21"/>
                  </w:rPr>
                </w:pPr>
                <w:r>
                  <w:rPr>
                    <w:rFonts w:hint="eastAsia"/>
                    <w:szCs w:val="21"/>
                  </w:rPr>
                  <w:t>营业成本</w:t>
                </w:r>
              </w:p>
            </w:tc>
            <w:tc>
              <w:tcPr>
                <w:tcW w:w="407" w:type="pct"/>
                <w:vAlign w:val="center"/>
              </w:tcPr>
              <w:p w:rsidR="00041E43" w:rsidRDefault="00041E43">
                <w:pPr>
                  <w:jc w:val="center"/>
                  <w:rPr>
                    <w:szCs w:val="21"/>
                  </w:rPr>
                </w:pPr>
                <w:r>
                  <w:rPr>
                    <w:rFonts w:hint="eastAsia"/>
                    <w:szCs w:val="21"/>
                  </w:rPr>
                  <w:t>毛利率（%）</w:t>
                </w:r>
              </w:p>
            </w:tc>
            <w:tc>
              <w:tcPr>
                <w:tcW w:w="480" w:type="pct"/>
                <w:vAlign w:val="center"/>
              </w:tcPr>
              <w:p w:rsidR="00041E43" w:rsidRDefault="00041E43">
                <w:pPr>
                  <w:jc w:val="center"/>
                  <w:rPr>
                    <w:szCs w:val="21"/>
                  </w:rPr>
                </w:pPr>
                <w:r>
                  <w:rPr>
                    <w:rFonts w:hint="eastAsia"/>
                    <w:szCs w:val="21"/>
                  </w:rPr>
                  <w:t>营业收入比上年增减（%）</w:t>
                </w:r>
              </w:p>
            </w:tc>
            <w:tc>
              <w:tcPr>
                <w:tcW w:w="547" w:type="pct"/>
                <w:vAlign w:val="center"/>
              </w:tcPr>
              <w:p w:rsidR="00041E43" w:rsidRDefault="00041E43">
                <w:pPr>
                  <w:jc w:val="center"/>
                  <w:rPr>
                    <w:szCs w:val="21"/>
                  </w:rPr>
                </w:pPr>
                <w:r>
                  <w:rPr>
                    <w:rFonts w:hint="eastAsia"/>
                    <w:szCs w:val="21"/>
                  </w:rPr>
                  <w:t>营业成本比上年增减（%）</w:t>
                </w:r>
              </w:p>
            </w:tc>
            <w:tc>
              <w:tcPr>
                <w:tcW w:w="1029" w:type="pct"/>
                <w:vAlign w:val="center"/>
              </w:tcPr>
              <w:p w:rsidR="00041E43" w:rsidRDefault="00041E43">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hAnsi="宋体" w:cs="宋体" w:hint="eastAsia"/>
                <w:kern w:val="0"/>
                <w:szCs w:val="21"/>
              </w:rPr>
              <w:alias w:val="董事会报告出具的分地区主营业务"/>
              <w:tag w:val="_TUP_0f1c163f212246d99030500182c6a741"/>
              <w:id w:val="272957844"/>
              <w:lock w:val="sdtLocked"/>
            </w:sdtPr>
            <w:sdtContent>
              <w:tr w:rsidR="00041E43" w:rsidTr="00352053">
                <w:tc>
                  <w:tcPr>
                    <w:tcW w:w="907" w:type="pct"/>
                  </w:tcPr>
                  <w:sdt>
                    <w:sdtPr>
                      <w:rPr>
                        <w:rFonts w:ascii="宋体" w:hAnsi="宋体" w:cs="宋体" w:hint="eastAsia"/>
                        <w:kern w:val="0"/>
                        <w:szCs w:val="21"/>
                      </w:rPr>
                      <w:alias w:val="董事会报告出具的主营业务分地区名称"/>
                      <w:tag w:val="_GBC_c110972ee47046cf826409382c88f943"/>
                      <w:id w:val="272957845"/>
                      <w:lock w:val="sdtLocked"/>
                    </w:sdtPr>
                    <w:sdtContent>
                      <w:p w:rsidR="00041E43" w:rsidRDefault="00041E43">
                        <w:pPr>
                          <w:pStyle w:val="a9"/>
                          <w:ind w:firstLineChars="0" w:firstLine="0"/>
                          <w:jc w:val="left"/>
                          <w:rPr>
                            <w:rFonts w:ascii="宋体" w:hAnsi="宋体" w:cs="宋体"/>
                            <w:kern w:val="0"/>
                            <w:szCs w:val="21"/>
                          </w:rPr>
                        </w:pPr>
                        <w:r>
                          <w:rPr>
                            <w:rFonts w:ascii="宋体" w:hAnsi="宋体" w:cs="宋体" w:hint="eastAsia"/>
                            <w:kern w:val="0"/>
                            <w:szCs w:val="21"/>
                          </w:rPr>
                          <w:t>国内</w:t>
                        </w:r>
                      </w:p>
                    </w:sdtContent>
                  </w:sdt>
                </w:tc>
                <w:tc>
                  <w:tcPr>
                    <w:tcW w:w="815" w:type="pct"/>
                  </w:tcPr>
                  <w:sdt>
                    <w:sdtPr>
                      <w:rPr>
                        <w:rFonts w:hint="eastAsia"/>
                        <w:szCs w:val="21"/>
                      </w:rPr>
                      <w:alias w:val="董事会报告出具的分地区主营业务收入"/>
                      <w:tag w:val="_GBC_1ac6c81cd18c4c6a90283c5c70d02b7d"/>
                      <w:id w:val="272957848"/>
                      <w:lock w:val="sdtLocked"/>
                    </w:sdtPr>
                    <w:sdtContent>
                      <w:p w:rsidR="00041E43" w:rsidRDefault="00041E43">
                        <w:pPr>
                          <w:jc w:val="right"/>
                          <w:rPr>
                            <w:szCs w:val="21"/>
                          </w:rPr>
                        </w:pPr>
                        <w:r>
                          <w:rPr>
                            <w:szCs w:val="21"/>
                          </w:rPr>
                          <w:t>655,444,951.43</w:t>
                        </w:r>
                      </w:p>
                    </w:sdtContent>
                  </w:sdt>
                </w:tc>
                <w:tc>
                  <w:tcPr>
                    <w:tcW w:w="815" w:type="pct"/>
                  </w:tcPr>
                  <w:sdt>
                    <w:sdtPr>
                      <w:rPr>
                        <w:rFonts w:hint="eastAsia"/>
                        <w:szCs w:val="21"/>
                      </w:rPr>
                      <w:alias w:val="董事会报告出具的分地区主营业务成本"/>
                      <w:tag w:val="_GBC_c555802712814f9181bb456b3ec43602"/>
                      <w:id w:val="272957852"/>
                      <w:lock w:val="sdtLocked"/>
                    </w:sdtPr>
                    <w:sdtContent>
                      <w:p w:rsidR="00041E43" w:rsidRDefault="00041E43">
                        <w:pPr>
                          <w:jc w:val="right"/>
                          <w:rPr>
                            <w:szCs w:val="21"/>
                          </w:rPr>
                        </w:pPr>
                        <w:r>
                          <w:rPr>
                            <w:szCs w:val="21"/>
                          </w:rPr>
                          <w:t>538,735,424.80</w:t>
                        </w:r>
                      </w:p>
                    </w:sdtContent>
                  </w:sdt>
                </w:tc>
                <w:tc>
                  <w:tcPr>
                    <w:tcW w:w="407" w:type="pct"/>
                  </w:tcPr>
                  <w:sdt>
                    <w:sdtPr>
                      <w:rPr>
                        <w:rFonts w:hint="eastAsia"/>
                        <w:szCs w:val="21"/>
                      </w:rPr>
                      <w:alias w:val="董事会报告出具的分地区主营业务毛利率"/>
                      <w:tag w:val="_GBC_598a2aec595646a69e6dc8f748c82011"/>
                      <w:id w:val="272957857"/>
                      <w:lock w:val="sdtLocked"/>
                    </w:sdtPr>
                    <w:sdtContent>
                      <w:p w:rsidR="00041E43" w:rsidRDefault="00041E43">
                        <w:pPr>
                          <w:jc w:val="right"/>
                          <w:rPr>
                            <w:szCs w:val="21"/>
                          </w:rPr>
                        </w:pPr>
                        <w:r>
                          <w:rPr>
                            <w:szCs w:val="21"/>
                          </w:rPr>
                          <w:t>17.81</w:t>
                        </w:r>
                      </w:p>
                    </w:sdtContent>
                  </w:sdt>
                </w:tc>
                <w:tc>
                  <w:tcPr>
                    <w:tcW w:w="480" w:type="pct"/>
                  </w:tcPr>
                  <w:sdt>
                    <w:sdtPr>
                      <w:rPr>
                        <w:rFonts w:hint="eastAsia"/>
                        <w:szCs w:val="21"/>
                      </w:rPr>
                      <w:alias w:val="董事会报告出具的分地区主营业务收入比上年增减"/>
                      <w:tag w:val="_GBC_c52086c04b0842c3b67cd5351ef25c7d"/>
                      <w:id w:val="272957863"/>
                      <w:lock w:val="sdtLocked"/>
                    </w:sdtPr>
                    <w:sdtContent>
                      <w:p w:rsidR="00041E43" w:rsidRDefault="00041E43">
                        <w:pPr>
                          <w:jc w:val="right"/>
                          <w:rPr>
                            <w:szCs w:val="21"/>
                          </w:rPr>
                        </w:pPr>
                        <w:r>
                          <w:rPr>
                            <w:szCs w:val="21"/>
                          </w:rPr>
                          <w:t>-18.80</w:t>
                        </w:r>
                      </w:p>
                    </w:sdtContent>
                  </w:sdt>
                </w:tc>
                <w:tc>
                  <w:tcPr>
                    <w:tcW w:w="547" w:type="pct"/>
                  </w:tcPr>
                  <w:sdt>
                    <w:sdtPr>
                      <w:rPr>
                        <w:rFonts w:hint="eastAsia"/>
                        <w:szCs w:val="21"/>
                      </w:rPr>
                      <w:alias w:val="董事会报告出具的分地区主营业务成本比上年增减"/>
                      <w:tag w:val="_GBC_8ac9cbabc1bf4424b457d3af4a9cfdeb"/>
                      <w:id w:val="272957870"/>
                      <w:lock w:val="sdtLocked"/>
                    </w:sdtPr>
                    <w:sdtContent>
                      <w:p w:rsidR="00041E43" w:rsidRDefault="00041E43">
                        <w:pPr>
                          <w:jc w:val="right"/>
                          <w:rPr>
                            <w:szCs w:val="21"/>
                          </w:rPr>
                        </w:pPr>
                        <w:r>
                          <w:rPr>
                            <w:szCs w:val="21"/>
                          </w:rPr>
                          <w:t>-18.89</w:t>
                        </w:r>
                      </w:p>
                    </w:sdtContent>
                  </w:sdt>
                </w:tc>
                <w:tc>
                  <w:tcPr>
                    <w:tcW w:w="1029" w:type="pct"/>
                  </w:tcPr>
                  <w:sdt>
                    <w:sdtPr>
                      <w:rPr>
                        <w:rFonts w:hint="eastAsia"/>
                        <w:szCs w:val="21"/>
                      </w:rPr>
                      <w:alias w:val="董事会报告出具的分地区毛利率比上年增减"/>
                      <w:tag w:val="_GBC_9ff09ae369a74be5806fffdd648fb7eb"/>
                      <w:id w:val="272957878"/>
                      <w:lock w:val="sdtLocked"/>
                    </w:sdtPr>
                    <w:sdtContent>
                      <w:p w:rsidR="00041E43" w:rsidRDefault="00041E43">
                        <w:pPr>
                          <w:jc w:val="right"/>
                          <w:rPr>
                            <w:szCs w:val="21"/>
                          </w:rPr>
                        </w:pPr>
                        <w:r>
                          <w:rPr>
                            <w:rFonts w:hint="eastAsia"/>
                            <w:szCs w:val="21"/>
                          </w:rPr>
                          <w:t>增加</w:t>
                        </w:r>
                        <w:r>
                          <w:rPr>
                            <w:szCs w:val="21"/>
                          </w:rPr>
                          <w:t>0.09个百分点</w:t>
                        </w:r>
                      </w:p>
                    </w:sdtContent>
                  </w:sdt>
                </w:tc>
              </w:tr>
            </w:sdtContent>
          </w:sdt>
          <w:sdt>
            <w:sdtPr>
              <w:rPr>
                <w:rFonts w:ascii="宋体" w:hAnsi="宋体" w:cs="宋体" w:hint="eastAsia"/>
                <w:kern w:val="0"/>
                <w:szCs w:val="21"/>
              </w:rPr>
              <w:alias w:val="董事会报告出具的分地区主营业务"/>
              <w:tag w:val="_TUP_0f1c163f212246d99030500182c6a741"/>
              <w:id w:val="1230064"/>
              <w:lock w:val="sdtLocked"/>
            </w:sdtPr>
            <w:sdtContent>
              <w:tr w:rsidR="00041E43" w:rsidTr="00352053">
                <w:tc>
                  <w:tcPr>
                    <w:tcW w:w="907" w:type="pct"/>
                  </w:tcPr>
                  <w:sdt>
                    <w:sdtPr>
                      <w:rPr>
                        <w:rFonts w:ascii="宋体" w:hAnsi="宋体" w:cs="宋体" w:hint="eastAsia"/>
                        <w:kern w:val="0"/>
                        <w:szCs w:val="21"/>
                      </w:rPr>
                      <w:alias w:val="董事会报告出具的主营业务分地区名称"/>
                      <w:tag w:val="_GBC_c110972ee47046cf826409382c88f943"/>
                      <w:id w:val="1230057"/>
                      <w:lock w:val="sdtLocked"/>
                    </w:sdtPr>
                    <w:sdtContent>
                      <w:p w:rsidR="00041E43" w:rsidRDefault="00041E43">
                        <w:pPr>
                          <w:pStyle w:val="a9"/>
                          <w:ind w:firstLineChars="0" w:firstLine="0"/>
                          <w:jc w:val="left"/>
                          <w:rPr>
                            <w:rFonts w:ascii="宋体" w:hAnsi="宋体" w:cs="宋体"/>
                            <w:kern w:val="0"/>
                            <w:szCs w:val="21"/>
                          </w:rPr>
                        </w:pPr>
                        <w:r>
                          <w:rPr>
                            <w:rFonts w:ascii="宋体" w:hAnsi="宋体" w:cs="宋体" w:hint="eastAsia"/>
                            <w:kern w:val="0"/>
                            <w:szCs w:val="21"/>
                          </w:rPr>
                          <w:t>国外</w:t>
                        </w:r>
                      </w:p>
                    </w:sdtContent>
                  </w:sdt>
                </w:tc>
                <w:tc>
                  <w:tcPr>
                    <w:tcW w:w="815" w:type="pct"/>
                  </w:tcPr>
                  <w:sdt>
                    <w:sdtPr>
                      <w:rPr>
                        <w:rFonts w:hint="eastAsia"/>
                        <w:szCs w:val="21"/>
                      </w:rPr>
                      <w:alias w:val="董事会报告出具的分地区主营业务收入"/>
                      <w:tag w:val="_GBC_1ac6c81cd18c4c6a90283c5c70d02b7d"/>
                      <w:id w:val="1230058"/>
                      <w:lock w:val="sdtLocked"/>
                    </w:sdtPr>
                    <w:sdtContent>
                      <w:p w:rsidR="00041E43" w:rsidRDefault="00041E43">
                        <w:pPr>
                          <w:jc w:val="right"/>
                          <w:rPr>
                            <w:szCs w:val="21"/>
                          </w:rPr>
                        </w:pPr>
                        <w:r>
                          <w:rPr>
                            <w:szCs w:val="21"/>
                          </w:rPr>
                          <w:t>581,144,292.93</w:t>
                        </w:r>
                      </w:p>
                    </w:sdtContent>
                  </w:sdt>
                </w:tc>
                <w:tc>
                  <w:tcPr>
                    <w:tcW w:w="815" w:type="pct"/>
                  </w:tcPr>
                  <w:sdt>
                    <w:sdtPr>
                      <w:rPr>
                        <w:rFonts w:hint="eastAsia"/>
                        <w:szCs w:val="21"/>
                      </w:rPr>
                      <w:alias w:val="董事会报告出具的分地区主营业务成本"/>
                      <w:tag w:val="_GBC_c555802712814f9181bb456b3ec43602"/>
                      <w:id w:val="1230059"/>
                      <w:lock w:val="sdtLocked"/>
                    </w:sdtPr>
                    <w:sdtContent>
                      <w:p w:rsidR="00041E43" w:rsidRDefault="00041E43">
                        <w:pPr>
                          <w:jc w:val="right"/>
                          <w:rPr>
                            <w:szCs w:val="21"/>
                          </w:rPr>
                        </w:pPr>
                        <w:r>
                          <w:rPr>
                            <w:szCs w:val="21"/>
                          </w:rPr>
                          <w:t>470,650,215.58</w:t>
                        </w:r>
                      </w:p>
                    </w:sdtContent>
                  </w:sdt>
                </w:tc>
                <w:tc>
                  <w:tcPr>
                    <w:tcW w:w="407" w:type="pct"/>
                  </w:tcPr>
                  <w:sdt>
                    <w:sdtPr>
                      <w:rPr>
                        <w:rFonts w:hint="eastAsia"/>
                        <w:szCs w:val="21"/>
                      </w:rPr>
                      <w:alias w:val="董事会报告出具的分地区主营业务毛利率"/>
                      <w:tag w:val="_GBC_598a2aec595646a69e6dc8f748c82011"/>
                      <w:id w:val="1230060"/>
                      <w:lock w:val="sdtLocked"/>
                    </w:sdtPr>
                    <w:sdtContent>
                      <w:p w:rsidR="00041E43" w:rsidRDefault="00041E43">
                        <w:pPr>
                          <w:jc w:val="right"/>
                          <w:rPr>
                            <w:szCs w:val="21"/>
                          </w:rPr>
                        </w:pPr>
                        <w:r>
                          <w:rPr>
                            <w:szCs w:val="21"/>
                          </w:rPr>
                          <w:t>19.01</w:t>
                        </w:r>
                      </w:p>
                    </w:sdtContent>
                  </w:sdt>
                </w:tc>
                <w:tc>
                  <w:tcPr>
                    <w:tcW w:w="480" w:type="pct"/>
                  </w:tcPr>
                  <w:sdt>
                    <w:sdtPr>
                      <w:rPr>
                        <w:rFonts w:hint="eastAsia"/>
                        <w:szCs w:val="21"/>
                      </w:rPr>
                      <w:alias w:val="董事会报告出具的分地区主营业务收入比上年增减"/>
                      <w:tag w:val="_GBC_c52086c04b0842c3b67cd5351ef25c7d"/>
                      <w:id w:val="1230061"/>
                      <w:lock w:val="sdtLocked"/>
                    </w:sdtPr>
                    <w:sdtContent>
                      <w:p w:rsidR="00041E43" w:rsidRDefault="00041E43">
                        <w:pPr>
                          <w:jc w:val="right"/>
                          <w:rPr>
                            <w:szCs w:val="21"/>
                          </w:rPr>
                        </w:pPr>
                        <w:r>
                          <w:rPr>
                            <w:szCs w:val="21"/>
                          </w:rPr>
                          <w:t>-4.73</w:t>
                        </w:r>
                      </w:p>
                    </w:sdtContent>
                  </w:sdt>
                </w:tc>
                <w:tc>
                  <w:tcPr>
                    <w:tcW w:w="547" w:type="pct"/>
                  </w:tcPr>
                  <w:sdt>
                    <w:sdtPr>
                      <w:rPr>
                        <w:rFonts w:hint="eastAsia"/>
                        <w:szCs w:val="21"/>
                      </w:rPr>
                      <w:alias w:val="董事会报告出具的分地区主营业务成本比上年增减"/>
                      <w:tag w:val="_GBC_8ac9cbabc1bf4424b457d3af4a9cfdeb"/>
                      <w:id w:val="1230062"/>
                      <w:lock w:val="sdtLocked"/>
                    </w:sdtPr>
                    <w:sdtContent>
                      <w:p w:rsidR="00041E43" w:rsidRDefault="00041E43">
                        <w:pPr>
                          <w:jc w:val="right"/>
                          <w:rPr>
                            <w:szCs w:val="21"/>
                          </w:rPr>
                        </w:pPr>
                        <w:r>
                          <w:rPr>
                            <w:szCs w:val="21"/>
                          </w:rPr>
                          <w:t>-6.33</w:t>
                        </w:r>
                      </w:p>
                    </w:sdtContent>
                  </w:sdt>
                </w:tc>
                <w:tc>
                  <w:tcPr>
                    <w:tcW w:w="1029" w:type="pct"/>
                  </w:tcPr>
                  <w:sdt>
                    <w:sdtPr>
                      <w:rPr>
                        <w:rFonts w:hint="eastAsia"/>
                        <w:szCs w:val="21"/>
                      </w:rPr>
                      <w:alias w:val="董事会报告出具的分地区毛利率比上年增减"/>
                      <w:tag w:val="_GBC_9ff09ae369a74be5806fffdd648fb7eb"/>
                      <w:id w:val="1230063"/>
                      <w:lock w:val="sdtLocked"/>
                    </w:sdtPr>
                    <w:sdtContent>
                      <w:p w:rsidR="00041E43" w:rsidRDefault="00041E43">
                        <w:pPr>
                          <w:jc w:val="right"/>
                          <w:rPr>
                            <w:szCs w:val="21"/>
                          </w:rPr>
                        </w:pPr>
                        <w:r>
                          <w:rPr>
                            <w:rFonts w:hint="eastAsia"/>
                            <w:szCs w:val="21"/>
                          </w:rPr>
                          <w:t>增加</w:t>
                        </w:r>
                        <w:r>
                          <w:rPr>
                            <w:szCs w:val="21"/>
                          </w:rPr>
                          <w:t>1.38个百分点</w:t>
                        </w:r>
                      </w:p>
                    </w:sdtContent>
                  </w:sdt>
                </w:tc>
              </w:tr>
            </w:sdtContent>
          </w:sdt>
        </w:tbl>
        <w:p w:rsidR="00041E43" w:rsidRDefault="00041E43">
          <w:pPr>
            <w:rPr>
              <w:szCs w:val="21"/>
            </w:rPr>
          </w:pPr>
        </w:p>
        <w:p w:rsidR="004D6C9A" w:rsidRPr="00293315" w:rsidRDefault="00E537BC" w:rsidP="00293315"/>
      </w:sdtContent>
    </w:sdt>
    <w:p w:rsidR="004D6C9A" w:rsidRDefault="004D6C9A"/>
    <w:sdt>
      <w:sdtPr>
        <w:rPr>
          <w:rFonts w:ascii="宋体" w:hAnsi="宋体" w:cs="宋体" w:hint="eastAsia"/>
          <w:b w:val="0"/>
          <w:bCs w:val="0"/>
          <w:kern w:val="0"/>
          <w:szCs w:val="24"/>
        </w:rPr>
        <w:tag w:val="_SEC_b85e1cad33344c94a1ecc713f9b7acbc"/>
        <w:id w:val="7853387"/>
        <w:lock w:val="sdtLocked"/>
        <w:placeholder>
          <w:docPart w:val="GBC22222222222222222222222222222"/>
        </w:placeholder>
      </w:sdtPr>
      <w:sdtContent>
        <w:p w:rsidR="00D643D2" w:rsidRDefault="00D643D2" w:rsidP="0012341F">
          <w:pPr>
            <w:pStyle w:val="5"/>
            <w:numPr>
              <w:ilvl w:val="0"/>
              <w:numId w:val="136"/>
            </w:numPr>
            <w:tabs>
              <w:tab w:val="left" w:pos="567"/>
            </w:tabs>
            <w:ind w:left="0" w:firstLine="0"/>
            <w:rPr>
              <w:szCs w:val="21"/>
            </w:rPr>
          </w:pPr>
          <w:r>
            <w:rPr>
              <w:rFonts w:hint="eastAsia"/>
            </w:rPr>
            <w:t>产销量情况</w:t>
          </w:r>
          <w:r>
            <w:rPr>
              <w:szCs w:val="21"/>
            </w:rPr>
            <w:t>分析表</w:t>
          </w:r>
          <w:r>
            <w:rPr>
              <w:rFonts w:hint="eastAsia"/>
              <w:szCs w:val="21"/>
            </w:rPr>
            <w:t xml:space="preserve">                                               </w:t>
          </w:r>
          <w:r w:rsidRPr="00D643D2">
            <w:rPr>
              <w:rFonts w:hint="eastAsia"/>
              <w:b w:val="0"/>
              <w:szCs w:val="21"/>
            </w:rPr>
            <w:t xml:space="preserve">    </w:t>
          </w:r>
          <w:r w:rsidRPr="00D643D2">
            <w:rPr>
              <w:rFonts w:hint="eastAsia"/>
              <w:b w:val="0"/>
              <w:szCs w:val="21"/>
            </w:rPr>
            <w:t>单位：吨</w:t>
          </w:r>
        </w:p>
        <w:tbl>
          <w:tblPr>
            <w:tblStyle w:val="a6"/>
            <w:tblW w:w="10349" w:type="dxa"/>
            <w:tblInd w:w="-743" w:type="dxa"/>
            <w:tblLayout w:type="fixed"/>
            <w:tblLook w:val="04A0"/>
          </w:tblPr>
          <w:tblGrid>
            <w:gridCol w:w="1844"/>
            <w:gridCol w:w="1559"/>
            <w:gridCol w:w="1417"/>
            <w:gridCol w:w="1701"/>
            <w:gridCol w:w="1276"/>
            <w:gridCol w:w="1276"/>
            <w:gridCol w:w="1276"/>
          </w:tblGrid>
          <w:tr w:rsidR="00D643D2" w:rsidTr="001C690D">
            <w:tc>
              <w:tcPr>
                <w:tcW w:w="1844" w:type="dxa"/>
                <w:vAlign w:val="center"/>
              </w:tcPr>
              <w:p w:rsidR="00D643D2" w:rsidRDefault="00D643D2" w:rsidP="001C690D">
                <w:pPr>
                  <w:jc w:val="center"/>
                  <w:rPr>
                    <w:szCs w:val="21"/>
                  </w:rPr>
                </w:pPr>
                <w:r>
                  <w:rPr>
                    <w:rFonts w:hint="eastAsia"/>
                    <w:szCs w:val="21"/>
                  </w:rPr>
                  <w:t>主要产品</w:t>
                </w:r>
              </w:p>
            </w:tc>
            <w:tc>
              <w:tcPr>
                <w:tcW w:w="1559" w:type="dxa"/>
                <w:vAlign w:val="center"/>
              </w:tcPr>
              <w:p w:rsidR="00D643D2" w:rsidRDefault="00D643D2" w:rsidP="001C690D">
                <w:pPr>
                  <w:jc w:val="center"/>
                  <w:rPr>
                    <w:szCs w:val="21"/>
                  </w:rPr>
                </w:pPr>
                <w:r>
                  <w:rPr>
                    <w:rFonts w:hint="eastAsia"/>
                    <w:szCs w:val="21"/>
                  </w:rPr>
                  <w:t>生产量</w:t>
                </w:r>
              </w:p>
            </w:tc>
            <w:tc>
              <w:tcPr>
                <w:tcW w:w="1417" w:type="dxa"/>
                <w:vAlign w:val="center"/>
              </w:tcPr>
              <w:p w:rsidR="00D643D2" w:rsidRDefault="00D643D2" w:rsidP="001C690D">
                <w:pPr>
                  <w:jc w:val="center"/>
                  <w:rPr>
                    <w:szCs w:val="21"/>
                  </w:rPr>
                </w:pPr>
                <w:r>
                  <w:rPr>
                    <w:rFonts w:hint="eastAsia"/>
                    <w:szCs w:val="21"/>
                  </w:rPr>
                  <w:t>销售量</w:t>
                </w:r>
              </w:p>
            </w:tc>
            <w:tc>
              <w:tcPr>
                <w:tcW w:w="1701" w:type="dxa"/>
                <w:vAlign w:val="center"/>
              </w:tcPr>
              <w:p w:rsidR="00D643D2" w:rsidRDefault="00D643D2" w:rsidP="001C690D">
                <w:pPr>
                  <w:jc w:val="center"/>
                  <w:rPr>
                    <w:szCs w:val="21"/>
                  </w:rPr>
                </w:pPr>
                <w:r>
                  <w:rPr>
                    <w:rFonts w:hint="eastAsia"/>
                    <w:szCs w:val="21"/>
                  </w:rPr>
                  <w:t>库存量</w:t>
                </w:r>
              </w:p>
            </w:tc>
            <w:tc>
              <w:tcPr>
                <w:tcW w:w="1276" w:type="dxa"/>
                <w:vAlign w:val="center"/>
              </w:tcPr>
              <w:p w:rsidR="00D643D2" w:rsidRDefault="00D643D2" w:rsidP="001C690D">
                <w:pPr>
                  <w:jc w:val="center"/>
                  <w:rPr>
                    <w:szCs w:val="21"/>
                  </w:rPr>
                </w:pPr>
                <w:r>
                  <w:rPr>
                    <w:rFonts w:hint="eastAsia"/>
                    <w:szCs w:val="21"/>
                  </w:rPr>
                  <w:t>生产量比上年增减（%）</w:t>
                </w:r>
              </w:p>
            </w:tc>
            <w:tc>
              <w:tcPr>
                <w:tcW w:w="1276" w:type="dxa"/>
                <w:vAlign w:val="center"/>
              </w:tcPr>
              <w:p w:rsidR="00D643D2" w:rsidRDefault="00D643D2" w:rsidP="001C690D">
                <w:pPr>
                  <w:jc w:val="center"/>
                  <w:rPr>
                    <w:szCs w:val="21"/>
                  </w:rPr>
                </w:pPr>
                <w:r>
                  <w:rPr>
                    <w:rFonts w:hint="eastAsia"/>
                    <w:szCs w:val="21"/>
                  </w:rPr>
                  <w:t>销售量比上年增减（%）</w:t>
                </w:r>
              </w:p>
            </w:tc>
            <w:tc>
              <w:tcPr>
                <w:tcW w:w="1276" w:type="dxa"/>
                <w:vAlign w:val="center"/>
              </w:tcPr>
              <w:p w:rsidR="00D643D2" w:rsidRDefault="00D643D2" w:rsidP="001C690D">
                <w:pPr>
                  <w:jc w:val="center"/>
                  <w:rPr>
                    <w:szCs w:val="21"/>
                  </w:rPr>
                </w:pPr>
                <w:r>
                  <w:rPr>
                    <w:rFonts w:hint="eastAsia"/>
                    <w:szCs w:val="21"/>
                  </w:rPr>
                  <w:t>库存量比上年增减（%）</w:t>
                </w:r>
              </w:p>
            </w:tc>
          </w:tr>
          <w:sdt>
            <w:sdtPr>
              <w:rPr>
                <w:rFonts w:asciiTheme="minorHAnsi" w:eastAsiaTheme="minorEastAsia" w:hAnsiTheme="minorHAnsi" w:cstheme="minorBidi" w:hint="eastAsia"/>
                <w:kern w:val="2"/>
                <w:szCs w:val="21"/>
              </w:rPr>
              <w:alias w:val="产销量情况分析表明细"/>
              <w:tag w:val="_TUP_33c1439070494dd3b672cd58c90e07fd"/>
              <w:id w:val="5735513"/>
              <w:lock w:val="sdtLocked"/>
            </w:sdtPr>
            <w:sdtContent>
              <w:tr w:rsidR="00D643D2" w:rsidTr="001C690D">
                <w:trPr>
                  <w:trHeight w:val="248"/>
                </w:trPr>
                <w:tc>
                  <w:tcPr>
                    <w:tcW w:w="1844" w:type="dxa"/>
                  </w:tcPr>
                  <w:sdt>
                    <w:sdtPr>
                      <w:rPr>
                        <w:rFonts w:hint="eastAsia"/>
                        <w:szCs w:val="21"/>
                      </w:rPr>
                      <w:alias w:val="产销量情况分析表明细_主要产品名称"/>
                      <w:tag w:val="_GBC_3c3b65be66eb459e9f19ea541ebca5ef"/>
                      <w:id w:val="5735506"/>
                      <w:lock w:val="sdtLocked"/>
                    </w:sdtPr>
                    <w:sdtContent>
                      <w:p w:rsidR="00D643D2" w:rsidRDefault="00D643D2" w:rsidP="001C690D">
                        <w:pPr>
                          <w:jc w:val="center"/>
                          <w:rPr>
                            <w:szCs w:val="21"/>
                          </w:rPr>
                        </w:pPr>
                        <w:r>
                          <w:rPr>
                            <w:rFonts w:hint="eastAsia"/>
                            <w:szCs w:val="21"/>
                          </w:rPr>
                          <w:t>食品饲料添加剂</w:t>
                        </w:r>
                      </w:p>
                    </w:sdtContent>
                  </w:sdt>
                </w:tc>
                <w:tc>
                  <w:tcPr>
                    <w:tcW w:w="1559" w:type="dxa"/>
                  </w:tcPr>
                  <w:sdt>
                    <w:sdtPr>
                      <w:rPr>
                        <w:rFonts w:hint="eastAsia"/>
                        <w:szCs w:val="21"/>
                      </w:rPr>
                      <w:alias w:val="产销量情况分析表明细_生产量"/>
                      <w:tag w:val="_GBC_a5bcbf4529fb4ccf985c713325032c64"/>
                      <w:id w:val="5735507"/>
                      <w:lock w:val="sdtLocked"/>
                    </w:sdtPr>
                    <w:sdtContent>
                      <w:p w:rsidR="00D643D2" w:rsidRDefault="00D643D2" w:rsidP="001C690D">
                        <w:pPr>
                          <w:jc w:val="center"/>
                          <w:rPr>
                            <w:szCs w:val="21"/>
                          </w:rPr>
                        </w:pPr>
                        <w:r>
                          <w:rPr>
                            <w:szCs w:val="21"/>
                          </w:rPr>
                          <w:t>26,813.58</w:t>
                        </w:r>
                      </w:p>
                    </w:sdtContent>
                  </w:sdt>
                </w:tc>
                <w:tc>
                  <w:tcPr>
                    <w:tcW w:w="1417" w:type="dxa"/>
                  </w:tcPr>
                  <w:sdt>
                    <w:sdtPr>
                      <w:rPr>
                        <w:rFonts w:hint="eastAsia"/>
                        <w:szCs w:val="21"/>
                      </w:rPr>
                      <w:alias w:val="产销量情况分析表明细_销售量"/>
                      <w:tag w:val="_GBC_4c871a4801f848e3ba3fa08c24a291a5"/>
                      <w:id w:val="5735508"/>
                      <w:lock w:val="sdtLocked"/>
                    </w:sdtPr>
                    <w:sdtContent>
                      <w:p w:rsidR="00D643D2" w:rsidRDefault="00D643D2" w:rsidP="001C690D">
                        <w:pPr>
                          <w:jc w:val="center"/>
                          <w:rPr>
                            <w:szCs w:val="21"/>
                          </w:rPr>
                        </w:pPr>
                        <w:r>
                          <w:rPr>
                            <w:szCs w:val="21"/>
                          </w:rPr>
                          <w:t>27,328.5</w:t>
                        </w:r>
                        <w:r>
                          <w:rPr>
                            <w:rFonts w:hint="eastAsia"/>
                            <w:szCs w:val="21"/>
                          </w:rPr>
                          <w:t>9</w:t>
                        </w:r>
                      </w:p>
                    </w:sdtContent>
                  </w:sdt>
                </w:tc>
                <w:tc>
                  <w:tcPr>
                    <w:tcW w:w="1701" w:type="dxa"/>
                  </w:tcPr>
                  <w:sdt>
                    <w:sdtPr>
                      <w:rPr>
                        <w:rFonts w:hint="eastAsia"/>
                        <w:szCs w:val="21"/>
                      </w:rPr>
                      <w:alias w:val="产销量情况分析表明细_库存量"/>
                      <w:tag w:val="_GBC_9b719a5662a14ee1b8c5c01ac3900387"/>
                      <w:id w:val="5735509"/>
                      <w:lock w:val="sdtLocked"/>
                    </w:sdtPr>
                    <w:sdtContent>
                      <w:p w:rsidR="00D643D2" w:rsidRDefault="00D643D2" w:rsidP="001C690D">
                        <w:pPr>
                          <w:jc w:val="center"/>
                          <w:rPr>
                            <w:szCs w:val="21"/>
                          </w:rPr>
                        </w:pPr>
                        <w:r>
                          <w:rPr>
                            <w:szCs w:val="21"/>
                          </w:rPr>
                          <w:t>640.5</w:t>
                        </w:r>
                        <w:r>
                          <w:rPr>
                            <w:rFonts w:hint="eastAsia"/>
                            <w:szCs w:val="21"/>
                          </w:rPr>
                          <w:t>1</w:t>
                        </w:r>
                      </w:p>
                    </w:sdtContent>
                  </w:sdt>
                </w:tc>
                <w:tc>
                  <w:tcPr>
                    <w:tcW w:w="1276" w:type="dxa"/>
                  </w:tcPr>
                  <w:sdt>
                    <w:sdtPr>
                      <w:rPr>
                        <w:rFonts w:hint="eastAsia"/>
                        <w:szCs w:val="21"/>
                      </w:rPr>
                      <w:alias w:val="产销量情况分析表明细_生产量比上年增减"/>
                      <w:tag w:val="_GBC_9143bb5a15b344f1abb2e5ff733d078c"/>
                      <w:id w:val="5735510"/>
                      <w:lock w:val="sdtLocked"/>
                    </w:sdtPr>
                    <w:sdtContent>
                      <w:p w:rsidR="00D643D2" w:rsidRDefault="00D643D2" w:rsidP="001C690D">
                        <w:pPr>
                          <w:jc w:val="center"/>
                          <w:rPr>
                            <w:szCs w:val="21"/>
                          </w:rPr>
                        </w:pPr>
                        <w:r>
                          <w:rPr>
                            <w:szCs w:val="21"/>
                          </w:rPr>
                          <w:t>1.85</w:t>
                        </w:r>
                      </w:p>
                    </w:sdtContent>
                  </w:sdt>
                </w:tc>
                <w:tc>
                  <w:tcPr>
                    <w:tcW w:w="1276" w:type="dxa"/>
                  </w:tcPr>
                  <w:sdt>
                    <w:sdtPr>
                      <w:rPr>
                        <w:rFonts w:hint="eastAsia"/>
                        <w:szCs w:val="21"/>
                      </w:rPr>
                      <w:alias w:val="产销量情况分析表明细_销售量比上年增减"/>
                      <w:tag w:val="_GBC_3a3fc712483e43698c42063cb28213d5"/>
                      <w:id w:val="5735511"/>
                      <w:lock w:val="sdtLocked"/>
                    </w:sdtPr>
                    <w:sdtContent>
                      <w:p w:rsidR="00D643D2" w:rsidRDefault="00D643D2" w:rsidP="001C690D">
                        <w:pPr>
                          <w:jc w:val="center"/>
                          <w:rPr>
                            <w:szCs w:val="21"/>
                          </w:rPr>
                        </w:pPr>
                        <w:r>
                          <w:rPr>
                            <w:szCs w:val="21"/>
                          </w:rPr>
                          <w:t>6.99</w:t>
                        </w:r>
                      </w:p>
                    </w:sdtContent>
                  </w:sdt>
                </w:tc>
                <w:tc>
                  <w:tcPr>
                    <w:tcW w:w="1276" w:type="dxa"/>
                  </w:tcPr>
                  <w:sdt>
                    <w:sdtPr>
                      <w:rPr>
                        <w:rFonts w:hint="eastAsia"/>
                        <w:szCs w:val="21"/>
                      </w:rPr>
                      <w:alias w:val="产销量情况分析表明细_库存量比上年增减"/>
                      <w:tag w:val="_GBC_c92f538de3e3457e83378963beedf827"/>
                      <w:id w:val="5735512"/>
                      <w:lock w:val="sdtLocked"/>
                    </w:sdtPr>
                    <w:sdtContent>
                      <w:p w:rsidR="00D643D2" w:rsidRDefault="00D643D2" w:rsidP="001C690D">
                        <w:pPr>
                          <w:jc w:val="center"/>
                          <w:rPr>
                            <w:szCs w:val="21"/>
                          </w:rPr>
                        </w:pPr>
                        <w:r>
                          <w:rPr>
                            <w:szCs w:val="21"/>
                          </w:rPr>
                          <w:t>-44.65</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735521"/>
              <w:lock w:val="sdtLocked"/>
            </w:sdtPr>
            <w:sdtContent>
              <w:tr w:rsidR="00D643D2" w:rsidTr="001C690D">
                <w:trPr>
                  <w:trHeight w:val="248"/>
                </w:trPr>
                <w:tc>
                  <w:tcPr>
                    <w:tcW w:w="1844" w:type="dxa"/>
                  </w:tcPr>
                  <w:sdt>
                    <w:sdtPr>
                      <w:rPr>
                        <w:rFonts w:hint="eastAsia"/>
                        <w:szCs w:val="21"/>
                      </w:rPr>
                      <w:alias w:val="产销量情况分析表明细_主要产品名称"/>
                      <w:tag w:val="_GBC_3c3b65be66eb459e9f19ea541ebca5ef"/>
                      <w:id w:val="5735514"/>
                      <w:lock w:val="sdtLocked"/>
                    </w:sdtPr>
                    <w:sdtContent>
                      <w:p w:rsidR="00D643D2" w:rsidRDefault="00D643D2" w:rsidP="001C690D">
                        <w:pPr>
                          <w:jc w:val="center"/>
                          <w:rPr>
                            <w:szCs w:val="21"/>
                          </w:rPr>
                        </w:pPr>
                        <w:r>
                          <w:rPr>
                            <w:rFonts w:hint="eastAsia"/>
                            <w:szCs w:val="21"/>
                          </w:rPr>
                          <w:t>医药农药中间体</w:t>
                        </w:r>
                      </w:p>
                    </w:sdtContent>
                  </w:sdt>
                </w:tc>
                <w:tc>
                  <w:tcPr>
                    <w:tcW w:w="1559" w:type="dxa"/>
                  </w:tcPr>
                  <w:sdt>
                    <w:sdtPr>
                      <w:rPr>
                        <w:rFonts w:hint="eastAsia"/>
                        <w:szCs w:val="21"/>
                      </w:rPr>
                      <w:alias w:val="产销量情况分析表明细_生产量"/>
                      <w:tag w:val="_GBC_a5bcbf4529fb4ccf985c713325032c64"/>
                      <w:id w:val="5735515"/>
                      <w:lock w:val="sdtLocked"/>
                    </w:sdtPr>
                    <w:sdtContent>
                      <w:p w:rsidR="00D643D2" w:rsidRDefault="00D643D2" w:rsidP="001C690D">
                        <w:pPr>
                          <w:jc w:val="center"/>
                          <w:rPr>
                            <w:szCs w:val="21"/>
                          </w:rPr>
                        </w:pPr>
                        <w:r>
                          <w:rPr>
                            <w:szCs w:val="21"/>
                          </w:rPr>
                          <w:t>23,160.08</w:t>
                        </w:r>
                      </w:p>
                    </w:sdtContent>
                  </w:sdt>
                </w:tc>
                <w:tc>
                  <w:tcPr>
                    <w:tcW w:w="1417" w:type="dxa"/>
                  </w:tcPr>
                  <w:sdt>
                    <w:sdtPr>
                      <w:rPr>
                        <w:rFonts w:hint="eastAsia"/>
                        <w:szCs w:val="21"/>
                      </w:rPr>
                      <w:alias w:val="产销量情况分析表明细_销售量"/>
                      <w:tag w:val="_GBC_4c871a4801f848e3ba3fa08c24a291a5"/>
                      <w:id w:val="5735516"/>
                      <w:lock w:val="sdtLocked"/>
                    </w:sdtPr>
                    <w:sdtContent>
                      <w:p w:rsidR="00D643D2" w:rsidRDefault="00D643D2" w:rsidP="001C690D">
                        <w:pPr>
                          <w:jc w:val="center"/>
                          <w:rPr>
                            <w:szCs w:val="21"/>
                          </w:rPr>
                        </w:pPr>
                        <w:r>
                          <w:rPr>
                            <w:szCs w:val="21"/>
                          </w:rPr>
                          <w:t>22,495.61</w:t>
                        </w:r>
                      </w:p>
                    </w:sdtContent>
                  </w:sdt>
                </w:tc>
                <w:tc>
                  <w:tcPr>
                    <w:tcW w:w="1701" w:type="dxa"/>
                  </w:tcPr>
                  <w:sdt>
                    <w:sdtPr>
                      <w:rPr>
                        <w:rFonts w:hint="eastAsia"/>
                        <w:szCs w:val="21"/>
                      </w:rPr>
                      <w:alias w:val="产销量情况分析表明细_库存量"/>
                      <w:tag w:val="_GBC_9b719a5662a14ee1b8c5c01ac3900387"/>
                      <w:id w:val="5735517"/>
                      <w:lock w:val="sdtLocked"/>
                    </w:sdtPr>
                    <w:sdtContent>
                      <w:p w:rsidR="00D643D2" w:rsidRDefault="00D643D2" w:rsidP="001C690D">
                        <w:pPr>
                          <w:jc w:val="center"/>
                          <w:rPr>
                            <w:szCs w:val="21"/>
                          </w:rPr>
                        </w:pPr>
                        <w:r>
                          <w:rPr>
                            <w:szCs w:val="21"/>
                          </w:rPr>
                          <w:t>1,157.68</w:t>
                        </w:r>
                      </w:p>
                    </w:sdtContent>
                  </w:sdt>
                </w:tc>
                <w:tc>
                  <w:tcPr>
                    <w:tcW w:w="1276" w:type="dxa"/>
                  </w:tcPr>
                  <w:sdt>
                    <w:sdtPr>
                      <w:rPr>
                        <w:rFonts w:hint="eastAsia"/>
                        <w:szCs w:val="21"/>
                      </w:rPr>
                      <w:alias w:val="产销量情况分析表明细_生产量比上年增减"/>
                      <w:tag w:val="_GBC_9143bb5a15b344f1abb2e5ff733d078c"/>
                      <w:id w:val="5735518"/>
                      <w:lock w:val="sdtLocked"/>
                    </w:sdtPr>
                    <w:sdtContent>
                      <w:p w:rsidR="00D643D2" w:rsidRDefault="00D643D2" w:rsidP="001C690D">
                        <w:pPr>
                          <w:jc w:val="center"/>
                          <w:rPr>
                            <w:szCs w:val="21"/>
                          </w:rPr>
                        </w:pPr>
                        <w:r>
                          <w:rPr>
                            <w:szCs w:val="21"/>
                          </w:rPr>
                          <w:t>-6.67</w:t>
                        </w:r>
                      </w:p>
                    </w:sdtContent>
                  </w:sdt>
                </w:tc>
                <w:tc>
                  <w:tcPr>
                    <w:tcW w:w="1276" w:type="dxa"/>
                  </w:tcPr>
                  <w:sdt>
                    <w:sdtPr>
                      <w:rPr>
                        <w:rFonts w:hint="eastAsia"/>
                        <w:szCs w:val="21"/>
                      </w:rPr>
                      <w:alias w:val="产销量情况分析表明细_销售量比上年增减"/>
                      <w:tag w:val="_GBC_3a3fc712483e43698c42063cb28213d5"/>
                      <w:id w:val="5735519"/>
                      <w:lock w:val="sdtLocked"/>
                    </w:sdtPr>
                    <w:sdtContent>
                      <w:p w:rsidR="00D643D2" w:rsidRDefault="00D643D2" w:rsidP="001C690D">
                        <w:pPr>
                          <w:jc w:val="center"/>
                          <w:rPr>
                            <w:szCs w:val="21"/>
                          </w:rPr>
                        </w:pPr>
                        <w:r>
                          <w:rPr>
                            <w:szCs w:val="21"/>
                          </w:rPr>
                          <w:t>-9.27</w:t>
                        </w:r>
                      </w:p>
                    </w:sdtContent>
                  </w:sdt>
                </w:tc>
                <w:tc>
                  <w:tcPr>
                    <w:tcW w:w="1276" w:type="dxa"/>
                  </w:tcPr>
                  <w:sdt>
                    <w:sdtPr>
                      <w:rPr>
                        <w:rFonts w:hint="eastAsia"/>
                        <w:szCs w:val="21"/>
                      </w:rPr>
                      <w:alias w:val="产销量情况分析表明细_库存量比上年增减"/>
                      <w:tag w:val="_GBC_c92f538de3e3457e83378963beedf827"/>
                      <w:id w:val="5735520"/>
                      <w:lock w:val="sdtLocked"/>
                    </w:sdtPr>
                    <w:sdtContent>
                      <w:p w:rsidR="00D643D2" w:rsidRDefault="00D643D2" w:rsidP="001C690D">
                        <w:pPr>
                          <w:jc w:val="center"/>
                          <w:rPr>
                            <w:szCs w:val="21"/>
                          </w:rPr>
                        </w:pPr>
                        <w:r>
                          <w:rPr>
                            <w:szCs w:val="21"/>
                          </w:rPr>
                          <w:t>100.22</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735529"/>
              <w:lock w:val="sdtLocked"/>
            </w:sdtPr>
            <w:sdtContent>
              <w:tr w:rsidR="00D643D2" w:rsidTr="001C690D">
                <w:trPr>
                  <w:trHeight w:val="248"/>
                </w:trPr>
                <w:tc>
                  <w:tcPr>
                    <w:tcW w:w="1844" w:type="dxa"/>
                  </w:tcPr>
                  <w:sdt>
                    <w:sdtPr>
                      <w:rPr>
                        <w:rFonts w:hint="eastAsia"/>
                        <w:szCs w:val="21"/>
                      </w:rPr>
                      <w:alias w:val="产销量情况分析表明细_主要产品名称"/>
                      <w:tag w:val="_GBC_3c3b65be66eb459e9f19ea541ebca5ef"/>
                      <w:id w:val="5735522"/>
                      <w:lock w:val="sdtLocked"/>
                    </w:sdtPr>
                    <w:sdtContent>
                      <w:p w:rsidR="00D643D2" w:rsidRDefault="00D643D2" w:rsidP="001C690D">
                        <w:pPr>
                          <w:jc w:val="center"/>
                          <w:rPr>
                            <w:szCs w:val="21"/>
                          </w:rPr>
                        </w:pPr>
                        <w:r>
                          <w:rPr>
                            <w:rFonts w:hint="eastAsia"/>
                            <w:szCs w:val="21"/>
                          </w:rPr>
                          <w:t>颜(染)料中间体</w:t>
                        </w:r>
                      </w:p>
                    </w:sdtContent>
                  </w:sdt>
                </w:tc>
                <w:tc>
                  <w:tcPr>
                    <w:tcW w:w="1559" w:type="dxa"/>
                  </w:tcPr>
                  <w:sdt>
                    <w:sdtPr>
                      <w:rPr>
                        <w:rFonts w:hint="eastAsia"/>
                        <w:szCs w:val="21"/>
                      </w:rPr>
                      <w:alias w:val="产销量情况分析表明细_生产量"/>
                      <w:tag w:val="_GBC_a5bcbf4529fb4ccf985c713325032c64"/>
                      <w:id w:val="5735523"/>
                      <w:lock w:val="sdtLocked"/>
                    </w:sdtPr>
                    <w:sdtContent>
                      <w:p w:rsidR="00D643D2" w:rsidRDefault="00D643D2" w:rsidP="001C690D">
                        <w:pPr>
                          <w:jc w:val="center"/>
                          <w:rPr>
                            <w:szCs w:val="21"/>
                          </w:rPr>
                        </w:pPr>
                        <w:r>
                          <w:rPr>
                            <w:szCs w:val="21"/>
                          </w:rPr>
                          <w:t>8,839.6</w:t>
                        </w:r>
                        <w:r>
                          <w:rPr>
                            <w:rFonts w:hint="eastAsia"/>
                            <w:szCs w:val="21"/>
                          </w:rPr>
                          <w:t>2</w:t>
                        </w:r>
                      </w:p>
                    </w:sdtContent>
                  </w:sdt>
                </w:tc>
                <w:tc>
                  <w:tcPr>
                    <w:tcW w:w="1417" w:type="dxa"/>
                  </w:tcPr>
                  <w:sdt>
                    <w:sdtPr>
                      <w:rPr>
                        <w:rFonts w:hint="eastAsia"/>
                        <w:szCs w:val="21"/>
                      </w:rPr>
                      <w:alias w:val="产销量情况分析表明细_销售量"/>
                      <w:tag w:val="_GBC_4c871a4801f848e3ba3fa08c24a291a5"/>
                      <w:id w:val="5735524"/>
                      <w:lock w:val="sdtLocked"/>
                    </w:sdtPr>
                    <w:sdtContent>
                      <w:p w:rsidR="00D643D2" w:rsidRDefault="00D643D2" w:rsidP="001C690D">
                        <w:pPr>
                          <w:jc w:val="center"/>
                          <w:rPr>
                            <w:szCs w:val="21"/>
                          </w:rPr>
                        </w:pPr>
                        <w:r>
                          <w:rPr>
                            <w:szCs w:val="21"/>
                          </w:rPr>
                          <w:t>13,671.7</w:t>
                        </w:r>
                        <w:r>
                          <w:rPr>
                            <w:rFonts w:hint="eastAsia"/>
                            <w:szCs w:val="21"/>
                          </w:rPr>
                          <w:t>2</w:t>
                        </w:r>
                      </w:p>
                    </w:sdtContent>
                  </w:sdt>
                </w:tc>
                <w:tc>
                  <w:tcPr>
                    <w:tcW w:w="1701" w:type="dxa"/>
                  </w:tcPr>
                  <w:sdt>
                    <w:sdtPr>
                      <w:rPr>
                        <w:rFonts w:hint="eastAsia"/>
                        <w:szCs w:val="21"/>
                      </w:rPr>
                      <w:alias w:val="产销量情况分析表明细_库存量"/>
                      <w:tag w:val="_GBC_9b719a5662a14ee1b8c5c01ac3900387"/>
                      <w:id w:val="5735525"/>
                      <w:lock w:val="sdtLocked"/>
                    </w:sdtPr>
                    <w:sdtContent>
                      <w:p w:rsidR="00D643D2" w:rsidRDefault="00D643D2" w:rsidP="001C690D">
                        <w:pPr>
                          <w:jc w:val="center"/>
                          <w:rPr>
                            <w:szCs w:val="21"/>
                          </w:rPr>
                        </w:pPr>
                        <w:r>
                          <w:rPr>
                            <w:szCs w:val="21"/>
                          </w:rPr>
                          <w:t>957.1</w:t>
                        </w:r>
                        <w:r>
                          <w:rPr>
                            <w:rFonts w:hint="eastAsia"/>
                            <w:szCs w:val="21"/>
                          </w:rPr>
                          <w:t>6</w:t>
                        </w:r>
                      </w:p>
                    </w:sdtContent>
                  </w:sdt>
                </w:tc>
                <w:tc>
                  <w:tcPr>
                    <w:tcW w:w="1276" w:type="dxa"/>
                  </w:tcPr>
                  <w:sdt>
                    <w:sdtPr>
                      <w:rPr>
                        <w:rFonts w:hint="eastAsia"/>
                        <w:szCs w:val="21"/>
                      </w:rPr>
                      <w:alias w:val="产销量情况分析表明细_生产量比上年增减"/>
                      <w:tag w:val="_GBC_9143bb5a15b344f1abb2e5ff733d078c"/>
                      <w:id w:val="5735526"/>
                      <w:lock w:val="sdtLocked"/>
                    </w:sdtPr>
                    <w:sdtContent>
                      <w:p w:rsidR="00D643D2" w:rsidRDefault="00D643D2" w:rsidP="001C690D">
                        <w:pPr>
                          <w:jc w:val="center"/>
                          <w:rPr>
                            <w:szCs w:val="21"/>
                          </w:rPr>
                        </w:pPr>
                        <w:r>
                          <w:rPr>
                            <w:szCs w:val="21"/>
                          </w:rPr>
                          <w:t>11.36</w:t>
                        </w:r>
                      </w:p>
                    </w:sdtContent>
                  </w:sdt>
                </w:tc>
                <w:tc>
                  <w:tcPr>
                    <w:tcW w:w="1276" w:type="dxa"/>
                  </w:tcPr>
                  <w:sdt>
                    <w:sdtPr>
                      <w:rPr>
                        <w:rFonts w:hint="eastAsia"/>
                        <w:szCs w:val="21"/>
                      </w:rPr>
                      <w:alias w:val="产销量情况分析表明细_销售量比上年增减"/>
                      <w:tag w:val="_GBC_3a3fc712483e43698c42063cb28213d5"/>
                      <w:id w:val="5735527"/>
                      <w:lock w:val="sdtLocked"/>
                    </w:sdtPr>
                    <w:sdtContent>
                      <w:p w:rsidR="00D643D2" w:rsidRDefault="00D643D2" w:rsidP="001C690D">
                        <w:pPr>
                          <w:jc w:val="center"/>
                          <w:rPr>
                            <w:szCs w:val="21"/>
                          </w:rPr>
                        </w:pPr>
                        <w:r>
                          <w:rPr>
                            <w:szCs w:val="21"/>
                          </w:rPr>
                          <w:t>26.85</w:t>
                        </w:r>
                      </w:p>
                    </w:sdtContent>
                  </w:sdt>
                </w:tc>
                <w:tc>
                  <w:tcPr>
                    <w:tcW w:w="1276" w:type="dxa"/>
                  </w:tcPr>
                  <w:sdt>
                    <w:sdtPr>
                      <w:rPr>
                        <w:rFonts w:hint="eastAsia"/>
                        <w:szCs w:val="21"/>
                      </w:rPr>
                      <w:alias w:val="产销量情况分析表明细_库存量比上年增减"/>
                      <w:tag w:val="_GBC_c92f538de3e3457e83378963beedf827"/>
                      <w:id w:val="5735528"/>
                      <w:lock w:val="sdtLocked"/>
                    </w:sdtPr>
                    <w:sdtContent>
                      <w:p w:rsidR="00D643D2" w:rsidRDefault="00D643D2" w:rsidP="001C690D">
                        <w:pPr>
                          <w:jc w:val="center"/>
                          <w:rPr>
                            <w:szCs w:val="21"/>
                          </w:rPr>
                        </w:pPr>
                        <w:r>
                          <w:rPr>
                            <w:szCs w:val="21"/>
                          </w:rPr>
                          <w:t>53.11</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5735537"/>
              <w:lock w:val="sdtLocked"/>
            </w:sdtPr>
            <w:sdtContent>
              <w:tr w:rsidR="00D643D2" w:rsidTr="001C690D">
                <w:trPr>
                  <w:trHeight w:val="248"/>
                </w:trPr>
                <w:tc>
                  <w:tcPr>
                    <w:tcW w:w="1844" w:type="dxa"/>
                  </w:tcPr>
                  <w:sdt>
                    <w:sdtPr>
                      <w:rPr>
                        <w:rFonts w:hint="eastAsia"/>
                        <w:szCs w:val="21"/>
                      </w:rPr>
                      <w:alias w:val="产销量情况分析表明细_主要产品名称"/>
                      <w:tag w:val="_GBC_3c3b65be66eb459e9f19ea541ebca5ef"/>
                      <w:id w:val="5735530"/>
                      <w:lock w:val="sdtLocked"/>
                    </w:sdtPr>
                    <w:sdtContent>
                      <w:p w:rsidR="00D643D2" w:rsidRDefault="00D643D2" w:rsidP="001C690D">
                        <w:pPr>
                          <w:jc w:val="center"/>
                          <w:rPr>
                            <w:szCs w:val="21"/>
                          </w:rPr>
                        </w:pPr>
                        <w:r>
                          <w:rPr>
                            <w:rFonts w:hint="eastAsia"/>
                            <w:szCs w:val="21"/>
                          </w:rPr>
                          <w:t>其他有机化合物</w:t>
                        </w:r>
                      </w:p>
                    </w:sdtContent>
                  </w:sdt>
                </w:tc>
                <w:tc>
                  <w:tcPr>
                    <w:tcW w:w="1559" w:type="dxa"/>
                  </w:tcPr>
                  <w:sdt>
                    <w:sdtPr>
                      <w:rPr>
                        <w:rFonts w:hint="eastAsia"/>
                        <w:szCs w:val="21"/>
                      </w:rPr>
                      <w:alias w:val="产销量情况分析表明细_生产量"/>
                      <w:tag w:val="_GBC_a5bcbf4529fb4ccf985c713325032c64"/>
                      <w:id w:val="5735531"/>
                      <w:lock w:val="sdtLocked"/>
                    </w:sdtPr>
                    <w:sdtContent>
                      <w:p w:rsidR="00D643D2" w:rsidRDefault="00D643D2" w:rsidP="001C690D">
                        <w:pPr>
                          <w:jc w:val="center"/>
                          <w:rPr>
                            <w:szCs w:val="21"/>
                          </w:rPr>
                        </w:pPr>
                        <w:r>
                          <w:rPr>
                            <w:szCs w:val="21"/>
                          </w:rPr>
                          <w:t>6,281.86</w:t>
                        </w:r>
                      </w:p>
                    </w:sdtContent>
                  </w:sdt>
                </w:tc>
                <w:tc>
                  <w:tcPr>
                    <w:tcW w:w="1417" w:type="dxa"/>
                  </w:tcPr>
                  <w:sdt>
                    <w:sdtPr>
                      <w:rPr>
                        <w:rFonts w:hint="eastAsia"/>
                        <w:szCs w:val="21"/>
                      </w:rPr>
                      <w:alias w:val="产销量情况分析表明细_销售量"/>
                      <w:tag w:val="_GBC_4c871a4801f848e3ba3fa08c24a291a5"/>
                      <w:id w:val="5735532"/>
                      <w:lock w:val="sdtLocked"/>
                    </w:sdtPr>
                    <w:sdtContent>
                      <w:p w:rsidR="00D643D2" w:rsidRDefault="00D643D2" w:rsidP="001C690D">
                        <w:pPr>
                          <w:jc w:val="center"/>
                          <w:rPr>
                            <w:szCs w:val="21"/>
                          </w:rPr>
                        </w:pPr>
                        <w:r>
                          <w:rPr>
                            <w:szCs w:val="21"/>
                          </w:rPr>
                          <w:t>7,283.21</w:t>
                        </w:r>
                      </w:p>
                    </w:sdtContent>
                  </w:sdt>
                </w:tc>
                <w:tc>
                  <w:tcPr>
                    <w:tcW w:w="1701" w:type="dxa"/>
                  </w:tcPr>
                  <w:sdt>
                    <w:sdtPr>
                      <w:rPr>
                        <w:rFonts w:hint="eastAsia"/>
                        <w:szCs w:val="21"/>
                      </w:rPr>
                      <w:alias w:val="产销量情况分析表明细_库存量"/>
                      <w:tag w:val="_GBC_9b719a5662a14ee1b8c5c01ac3900387"/>
                      <w:id w:val="5735533"/>
                      <w:lock w:val="sdtLocked"/>
                    </w:sdtPr>
                    <w:sdtContent>
                      <w:p w:rsidR="00D643D2" w:rsidRDefault="00D643D2" w:rsidP="001C690D">
                        <w:pPr>
                          <w:jc w:val="center"/>
                          <w:rPr>
                            <w:szCs w:val="21"/>
                          </w:rPr>
                        </w:pPr>
                        <w:r>
                          <w:rPr>
                            <w:rFonts w:hint="eastAsia"/>
                            <w:szCs w:val="21"/>
                          </w:rPr>
                          <w:t>308.81</w:t>
                        </w:r>
                      </w:p>
                    </w:sdtContent>
                  </w:sdt>
                </w:tc>
                <w:tc>
                  <w:tcPr>
                    <w:tcW w:w="1276" w:type="dxa"/>
                  </w:tcPr>
                  <w:sdt>
                    <w:sdtPr>
                      <w:rPr>
                        <w:rFonts w:hint="eastAsia"/>
                        <w:szCs w:val="21"/>
                      </w:rPr>
                      <w:alias w:val="产销量情况分析表明细_生产量比上年增减"/>
                      <w:tag w:val="_GBC_9143bb5a15b344f1abb2e5ff733d078c"/>
                      <w:id w:val="5735534"/>
                      <w:lock w:val="sdtLocked"/>
                    </w:sdtPr>
                    <w:sdtContent>
                      <w:p w:rsidR="00D643D2" w:rsidRDefault="00D643D2" w:rsidP="001C690D">
                        <w:pPr>
                          <w:jc w:val="center"/>
                          <w:rPr>
                            <w:szCs w:val="21"/>
                          </w:rPr>
                        </w:pPr>
                        <w:r>
                          <w:rPr>
                            <w:rFonts w:hint="eastAsia"/>
                            <w:szCs w:val="21"/>
                          </w:rPr>
                          <w:t>-17.74</w:t>
                        </w:r>
                      </w:p>
                    </w:sdtContent>
                  </w:sdt>
                </w:tc>
                <w:tc>
                  <w:tcPr>
                    <w:tcW w:w="1276" w:type="dxa"/>
                  </w:tcPr>
                  <w:sdt>
                    <w:sdtPr>
                      <w:rPr>
                        <w:rFonts w:hint="eastAsia"/>
                        <w:szCs w:val="21"/>
                      </w:rPr>
                      <w:alias w:val="产销量情况分析表明细_销售量比上年增减"/>
                      <w:tag w:val="_GBC_3a3fc712483e43698c42063cb28213d5"/>
                      <w:id w:val="5735535"/>
                      <w:lock w:val="sdtLocked"/>
                    </w:sdtPr>
                    <w:sdtContent>
                      <w:p w:rsidR="00D643D2" w:rsidRDefault="00D643D2" w:rsidP="001C690D">
                        <w:pPr>
                          <w:jc w:val="center"/>
                          <w:rPr>
                            <w:szCs w:val="21"/>
                          </w:rPr>
                        </w:pPr>
                        <w:r>
                          <w:rPr>
                            <w:rFonts w:hint="eastAsia"/>
                            <w:szCs w:val="21"/>
                          </w:rPr>
                          <w:t>-4.88</w:t>
                        </w:r>
                      </w:p>
                    </w:sdtContent>
                  </w:sdt>
                </w:tc>
                <w:tc>
                  <w:tcPr>
                    <w:tcW w:w="1276" w:type="dxa"/>
                  </w:tcPr>
                  <w:sdt>
                    <w:sdtPr>
                      <w:rPr>
                        <w:rFonts w:hint="eastAsia"/>
                        <w:szCs w:val="21"/>
                      </w:rPr>
                      <w:alias w:val="产销量情况分析表明细_库存量比上年增减"/>
                      <w:tag w:val="_GBC_c92f538de3e3457e83378963beedf827"/>
                      <w:id w:val="5735536"/>
                      <w:lock w:val="sdtLocked"/>
                    </w:sdtPr>
                    <w:sdtContent>
                      <w:p w:rsidR="00D643D2" w:rsidRDefault="00D643D2" w:rsidP="001C690D">
                        <w:pPr>
                          <w:jc w:val="center"/>
                          <w:rPr>
                            <w:szCs w:val="21"/>
                          </w:rPr>
                        </w:pPr>
                        <w:r>
                          <w:rPr>
                            <w:rFonts w:hint="eastAsia"/>
                            <w:szCs w:val="21"/>
                          </w:rPr>
                          <w:t>-19.60</w:t>
                        </w:r>
                      </w:p>
                    </w:sdtContent>
                  </w:sdt>
                </w:tc>
              </w:tr>
            </w:sdtContent>
          </w:sdt>
        </w:tbl>
        <w:p w:rsidR="00D643D2" w:rsidRDefault="00D643D2" w:rsidP="0012341F"/>
        <w:p w:rsidR="004D6C9A" w:rsidRPr="0012341F" w:rsidRDefault="00E537BC" w:rsidP="0012341F"/>
      </w:sdtContent>
    </w:sdt>
    <w:sdt>
      <w:sdtPr>
        <w:rPr>
          <w:rFonts w:ascii="宋体" w:hAnsi="宋体" w:cs="宋体"/>
          <w:b w:val="0"/>
          <w:bCs w:val="0"/>
          <w:kern w:val="0"/>
          <w:szCs w:val="21"/>
        </w:rPr>
        <w:alias w:val="成本分析表"/>
        <w:tag w:val="_SEC_de51976cba8242c1b32c1f5dc956546c"/>
        <w:id w:val="272958382"/>
        <w:lock w:val="sdtLocked"/>
        <w:placeholder>
          <w:docPart w:val="GBC22222222222222222222222222222"/>
        </w:placeholder>
      </w:sdtPr>
      <w:sdtEndPr>
        <w:rPr>
          <w:szCs w:val="24"/>
        </w:rPr>
      </w:sdtEndPr>
      <w:sdtContent>
        <w:p w:rsidR="00A82763" w:rsidRDefault="00A82763">
          <w:pPr>
            <w:pStyle w:val="5"/>
            <w:numPr>
              <w:ilvl w:val="0"/>
              <w:numId w:val="136"/>
            </w:numPr>
            <w:tabs>
              <w:tab w:val="left" w:pos="567"/>
            </w:tabs>
            <w:ind w:left="0" w:firstLine="0"/>
            <w:rPr>
              <w:szCs w:val="21"/>
            </w:rPr>
          </w:pPr>
          <w:r>
            <w:rPr>
              <w:szCs w:val="21"/>
            </w:rPr>
            <w:t>成本分析表</w:t>
          </w:r>
        </w:p>
        <w:p w:rsidR="00A82763" w:rsidRDefault="00A82763">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718" w:type="pct"/>
            <w:tblInd w:w="-743" w:type="dxa"/>
            <w:tblLayout w:type="fixed"/>
            <w:tblLook w:val="04A0"/>
          </w:tblPr>
          <w:tblGrid>
            <w:gridCol w:w="1844"/>
            <w:gridCol w:w="1560"/>
            <w:gridCol w:w="1699"/>
            <w:gridCol w:w="851"/>
            <w:gridCol w:w="1701"/>
            <w:gridCol w:w="851"/>
            <w:gridCol w:w="1277"/>
            <w:gridCol w:w="565"/>
          </w:tblGrid>
          <w:tr w:rsidR="00A30119" w:rsidTr="001C690D">
            <w:trPr>
              <w:trHeight w:val="132"/>
            </w:trPr>
            <w:tc>
              <w:tcPr>
                <w:tcW w:w="891" w:type="pct"/>
                <w:vAlign w:val="center"/>
              </w:tcPr>
              <w:p w:rsidR="00A30119" w:rsidRDefault="00A30119" w:rsidP="001C690D">
                <w:pPr>
                  <w:jc w:val="center"/>
                  <w:rPr>
                    <w:szCs w:val="21"/>
                  </w:rPr>
                </w:pPr>
                <w:r>
                  <w:rPr>
                    <w:szCs w:val="21"/>
                  </w:rPr>
                  <w:t>分</w:t>
                </w:r>
                <w:r>
                  <w:rPr>
                    <w:rFonts w:hint="eastAsia"/>
                    <w:szCs w:val="21"/>
                  </w:rPr>
                  <w:t>产品</w:t>
                </w:r>
              </w:p>
            </w:tc>
            <w:tc>
              <w:tcPr>
                <w:tcW w:w="754" w:type="pct"/>
                <w:vAlign w:val="center"/>
              </w:tcPr>
              <w:p w:rsidR="00A30119" w:rsidRDefault="00A30119" w:rsidP="001C690D">
                <w:pPr>
                  <w:jc w:val="center"/>
                  <w:rPr>
                    <w:szCs w:val="21"/>
                  </w:rPr>
                </w:pPr>
                <w:r>
                  <w:rPr>
                    <w:szCs w:val="21"/>
                  </w:rPr>
                  <w:t>成本构成项目</w:t>
                </w:r>
              </w:p>
            </w:tc>
            <w:tc>
              <w:tcPr>
                <w:tcW w:w="821" w:type="pct"/>
                <w:vAlign w:val="center"/>
              </w:tcPr>
              <w:p w:rsidR="00A30119" w:rsidRDefault="00A30119" w:rsidP="001C690D">
                <w:pPr>
                  <w:jc w:val="center"/>
                  <w:rPr>
                    <w:szCs w:val="21"/>
                  </w:rPr>
                </w:pPr>
                <w:r>
                  <w:rPr>
                    <w:szCs w:val="21"/>
                  </w:rPr>
                  <w:t>本期金额</w:t>
                </w:r>
              </w:p>
            </w:tc>
            <w:tc>
              <w:tcPr>
                <w:tcW w:w="411" w:type="pct"/>
                <w:vAlign w:val="center"/>
              </w:tcPr>
              <w:p w:rsidR="00A30119" w:rsidRDefault="00A30119" w:rsidP="001C690D">
                <w:pPr>
                  <w:jc w:val="center"/>
                  <w:rPr>
                    <w:szCs w:val="21"/>
                  </w:rPr>
                </w:pPr>
                <w:r>
                  <w:rPr>
                    <w:szCs w:val="21"/>
                  </w:rPr>
                  <w:t>本期占总成本比例(</w:t>
                </w:r>
                <w:r>
                  <w:rPr>
                    <w:rFonts w:hint="eastAsia"/>
                    <w:szCs w:val="21"/>
                  </w:rPr>
                  <w:t>%</w:t>
                </w:r>
                <w:r>
                  <w:rPr>
                    <w:szCs w:val="21"/>
                  </w:rPr>
                  <w:t>)</w:t>
                </w:r>
              </w:p>
            </w:tc>
            <w:tc>
              <w:tcPr>
                <w:tcW w:w="822" w:type="pct"/>
                <w:vAlign w:val="center"/>
              </w:tcPr>
              <w:p w:rsidR="00A30119" w:rsidRDefault="00A30119" w:rsidP="001C690D">
                <w:pPr>
                  <w:jc w:val="center"/>
                  <w:rPr>
                    <w:szCs w:val="21"/>
                  </w:rPr>
                </w:pPr>
                <w:r>
                  <w:rPr>
                    <w:szCs w:val="21"/>
                  </w:rPr>
                  <w:t>上年同期金额</w:t>
                </w:r>
              </w:p>
            </w:tc>
            <w:tc>
              <w:tcPr>
                <w:tcW w:w="411" w:type="pct"/>
                <w:vAlign w:val="center"/>
              </w:tcPr>
              <w:p w:rsidR="00A30119" w:rsidRDefault="00A30119" w:rsidP="001C690D">
                <w:pPr>
                  <w:jc w:val="center"/>
                  <w:rPr>
                    <w:szCs w:val="21"/>
                  </w:rPr>
                </w:pPr>
                <w:r>
                  <w:rPr>
                    <w:szCs w:val="21"/>
                  </w:rPr>
                  <w:t>上年同期占总成本比例(</w:t>
                </w:r>
                <w:r>
                  <w:rPr>
                    <w:rFonts w:hint="eastAsia"/>
                    <w:szCs w:val="21"/>
                  </w:rPr>
                  <w:t>%</w:t>
                </w:r>
                <w:r>
                  <w:rPr>
                    <w:szCs w:val="21"/>
                  </w:rPr>
                  <w:t>)</w:t>
                </w:r>
              </w:p>
            </w:tc>
            <w:tc>
              <w:tcPr>
                <w:tcW w:w="617" w:type="pct"/>
                <w:vAlign w:val="center"/>
              </w:tcPr>
              <w:p w:rsidR="00A30119" w:rsidRDefault="00A30119" w:rsidP="001C690D">
                <w:pPr>
                  <w:jc w:val="center"/>
                  <w:rPr>
                    <w:szCs w:val="21"/>
                  </w:rPr>
                </w:pPr>
                <w:r>
                  <w:rPr>
                    <w:szCs w:val="21"/>
                  </w:rPr>
                  <w:t>本期金额较上年同期变动比例(</w:t>
                </w:r>
                <w:r>
                  <w:rPr>
                    <w:rFonts w:hint="eastAsia"/>
                    <w:szCs w:val="21"/>
                  </w:rPr>
                  <w:t>%</w:t>
                </w:r>
                <w:r>
                  <w:rPr>
                    <w:szCs w:val="21"/>
                  </w:rPr>
                  <w:t>)</w:t>
                </w:r>
              </w:p>
            </w:tc>
            <w:tc>
              <w:tcPr>
                <w:tcW w:w="273" w:type="pct"/>
                <w:vAlign w:val="center"/>
              </w:tcPr>
              <w:p w:rsidR="00A30119" w:rsidRDefault="00A30119" w:rsidP="001C690D">
                <w:pPr>
                  <w:jc w:val="center"/>
                  <w:rPr>
                    <w:szCs w:val="21"/>
                  </w:rPr>
                </w:pPr>
                <w:r>
                  <w:rPr>
                    <w:szCs w:val="21"/>
                  </w:rPr>
                  <w:t>情况</w:t>
                </w:r>
              </w:p>
              <w:p w:rsidR="00A30119" w:rsidRDefault="00A30119" w:rsidP="001C690D">
                <w:pPr>
                  <w:jc w:val="center"/>
                  <w:rPr>
                    <w:szCs w:val="21"/>
                  </w:rPr>
                </w:pPr>
                <w:r>
                  <w:rPr>
                    <w:szCs w:val="21"/>
                  </w:rPr>
                  <w:t>说明</w:t>
                </w:r>
              </w:p>
            </w:tc>
          </w:tr>
          <w:sdt>
            <w:sdtPr>
              <w:rPr>
                <w:rFonts w:ascii="Calibri" w:eastAsiaTheme="minorEastAsia" w:hAnsi="Calibri" w:cstheme="minorBidi"/>
                <w:kern w:val="2"/>
                <w:szCs w:val="21"/>
              </w:rPr>
              <w:alias w:val="分产品成本分析"/>
              <w:tag w:val="_TUP_a99457d0ffea4639b6d23dc0f965122f"/>
              <w:id w:val="3409118"/>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10"/>
                    <w:lock w:val="sdtLocked"/>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hint="eastAsia"/>
                            <w:szCs w:val="21"/>
                          </w:rPr>
                          <w:t>食品饲料添加剂</w:t>
                        </w:r>
                      </w:p>
                    </w:tc>
                  </w:sdtContent>
                </w:sdt>
                <w:sdt>
                  <w:sdtPr>
                    <w:rPr>
                      <w:szCs w:val="21"/>
                    </w:rPr>
                    <w:alias w:val="分产品成本分析-成本构成项目"/>
                    <w:tag w:val="_GBC_7ed73c6a70f8400e80c91197b65bc334"/>
                    <w:id w:val="3409111"/>
                    <w:lock w:val="sdtLocked"/>
                  </w:sdtPr>
                  <w:sdtContent>
                    <w:tc>
                      <w:tcPr>
                        <w:tcW w:w="754" w:type="pct"/>
                        <w:tcBorders>
                          <w:bottom w:val="single" w:sz="4" w:space="0" w:color="auto"/>
                        </w:tcBorders>
                        <w:vAlign w:val="center"/>
                      </w:tcPr>
                      <w:p w:rsidR="00A30119" w:rsidRDefault="001C690D" w:rsidP="001C690D">
                        <w:pPr>
                          <w:jc w:val="left"/>
                          <w:rPr>
                            <w:szCs w:val="21"/>
                          </w:rPr>
                        </w:pPr>
                        <w:r>
                          <w:rPr>
                            <w:rFonts w:hint="eastAsia"/>
                            <w:szCs w:val="21"/>
                          </w:rPr>
                          <w:t> 直接材料 </w:t>
                        </w:r>
                      </w:p>
                    </w:tc>
                  </w:sdtContent>
                </w:sdt>
                <w:sdt>
                  <w:sdtPr>
                    <w:rPr>
                      <w:szCs w:val="21"/>
                    </w:rPr>
                    <w:alias w:val="分产品成本分析-分产品成本构成项目金额"/>
                    <w:tag w:val="_GBC_5657817d149441de83e76767a4bcbabc"/>
                    <w:id w:val="3409112"/>
                    <w:lock w:val="sdtLocked"/>
                  </w:sdtPr>
                  <w:sdtContent>
                    <w:tc>
                      <w:tcPr>
                        <w:tcW w:w="821" w:type="pct"/>
                        <w:tcBorders>
                          <w:bottom w:val="single" w:sz="4" w:space="0" w:color="auto"/>
                        </w:tcBorders>
                        <w:vAlign w:val="center"/>
                      </w:tcPr>
                      <w:p w:rsidR="00A30119" w:rsidRDefault="001C690D" w:rsidP="001C690D">
                        <w:pPr>
                          <w:jc w:val="right"/>
                          <w:rPr>
                            <w:szCs w:val="21"/>
                          </w:rPr>
                        </w:pPr>
                        <w:r>
                          <w:rPr>
                            <w:szCs w:val="21"/>
                          </w:rPr>
                          <w:t>281,856,135.87</w:t>
                        </w:r>
                      </w:p>
                    </w:tc>
                  </w:sdtContent>
                </w:sdt>
                <w:sdt>
                  <w:sdtPr>
                    <w:rPr>
                      <w:szCs w:val="21"/>
                    </w:rPr>
                    <w:alias w:val="分产品成本分析-分产品成本构成项目金额占成本比例"/>
                    <w:tag w:val="_GBC_94f704acd37d47e0a332005f7266a9b0"/>
                    <w:id w:val="3409113"/>
                    <w:lock w:val="sdtLocked"/>
                  </w:sdtPr>
                  <w:sdtContent>
                    <w:tc>
                      <w:tcPr>
                        <w:tcW w:w="411" w:type="pct"/>
                        <w:tcBorders>
                          <w:bottom w:val="single" w:sz="4" w:space="0" w:color="auto"/>
                        </w:tcBorders>
                        <w:vAlign w:val="center"/>
                      </w:tcPr>
                      <w:p w:rsidR="00A30119" w:rsidRDefault="001C690D" w:rsidP="001C690D">
                        <w:pPr>
                          <w:jc w:val="right"/>
                          <w:rPr>
                            <w:szCs w:val="21"/>
                          </w:rPr>
                        </w:pPr>
                        <w:r>
                          <w:rPr>
                            <w:szCs w:val="21"/>
                          </w:rPr>
                          <w:t>31.99</w:t>
                        </w:r>
                      </w:p>
                    </w:tc>
                  </w:sdtContent>
                </w:sdt>
                <w:sdt>
                  <w:sdtPr>
                    <w:rPr>
                      <w:szCs w:val="21"/>
                    </w:rPr>
                    <w:alias w:val="分产品成本分析-分产品成本构成项目金额"/>
                    <w:tag w:val="_GBC_8b5ebfd9892743168b6ba76a3bb9c7b6"/>
                    <w:id w:val="3409114"/>
                    <w:lock w:val="sdtLocked"/>
                  </w:sdtPr>
                  <w:sdtContent>
                    <w:tc>
                      <w:tcPr>
                        <w:tcW w:w="822" w:type="pct"/>
                        <w:tcBorders>
                          <w:bottom w:val="single" w:sz="4" w:space="0" w:color="auto"/>
                        </w:tcBorders>
                        <w:vAlign w:val="center"/>
                      </w:tcPr>
                      <w:p w:rsidR="00A30119" w:rsidRDefault="001C690D" w:rsidP="001C690D">
                        <w:pPr>
                          <w:jc w:val="right"/>
                          <w:rPr>
                            <w:szCs w:val="21"/>
                          </w:rPr>
                        </w:pPr>
                        <w:r>
                          <w:rPr>
                            <w:szCs w:val="21"/>
                          </w:rPr>
                          <w:t>321,361,289.96</w:t>
                        </w:r>
                      </w:p>
                    </w:tc>
                  </w:sdtContent>
                </w:sdt>
                <w:sdt>
                  <w:sdtPr>
                    <w:rPr>
                      <w:szCs w:val="21"/>
                    </w:rPr>
                    <w:alias w:val="分产品成本分析-分产品成本构成项目金额占成本比例"/>
                    <w:tag w:val="_GBC_853c597bc04441b19de13dec57fd2e70"/>
                    <w:id w:val="3409115"/>
                    <w:lock w:val="sdtLocked"/>
                  </w:sdtPr>
                  <w:sdtContent>
                    <w:tc>
                      <w:tcPr>
                        <w:tcW w:w="411" w:type="pct"/>
                        <w:tcBorders>
                          <w:bottom w:val="single" w:sz="4" w:space="0" w:color="auto"/>
                        </w:tcBorders>
                        <w:vAlign w:val="center"/>
                      </w:tcPr>
                      <w:p w:rsidR="00A30119" w:rsidRDefault="001C690D" w:rsidP="001C690D">
                        <w:pPr>
                          <w:jc w:val="right"/>
                          <w:rPr>
                            <w:szCs w:val="21"/>
                          </w:rPr>
                        </w:pPr>
                        <w:r>
                          <w:rPr>
                            <w:szCs w:val="21"/>
                          </w:rPr>
                          <w:t>30.67</w:t>
                        </w:r>
                      </w:p>
                    </w:tc>
                  </w:sdtContent>
                </w:sdt>
                <w:sdt>
                  <w:sdtPr>
                    <w:rPr>
                      <w:szCs w:val="21"/>
                    </w:rPr>
                    <w:alias w:val="分产品成本分析-分产品成本构成项目金额同比增减比例"/>
                    <w:tag w:val="_GBC_226d23cad35d484a92c03a43e1070163"/>
                    <w:id w:val="3409116"/>
                    <w:lock w:val="sdtLocked"/>
                  </w:sdtPr>
                  <w:sdtContent>
                    <w:tc>
                      <w:tcPr>
                        <w:tcW w:w="617" w:type="pct"/>
                        <w:tcBorders>
                          <w:bottom w:val="single" w:sz="4" w:space="0" w:color="auto"/>
                        </w:tcBorders>
                        <w:vAlign w:val="center"/>
                      </w:tcPr>
                      <w:p w:rsidR="00A30119" w:rsidRDefault="001C690D" w:rsidP="001C690D">
                        <w:pPr>
                          <w:jc w:val="right"/>
                          <w:rPr>
                            <w:szCs w:val="21"/>
                          </w:rPr>
                        </w:pPr>
                        <w:r>
                          <w:rPr>
                            <w:szCs w:val="21"/>
                          </w:rPr>
                          <w:t>-12.29</w:t>
                        </w:r>
                      </w:p>
                    </w:tc>
                  </w:sdtContent>
                </w:sdt>
                <w:sdt>
                  <w:sdtPr>
                    <w:rPr>
                      <w:szCs w:val="21"/>
                    </w:rPr>
                    <w:alias w:val="分产品成本分析-情况说明"/>
                    <w:tag w:val="_GBC_4293e4f2f91f405da37c08aae67c5f7f"/>
                    <w:id w:val="3409117"/>
                    <w:lock w:val="sdtLocked"/>
                    <w:showingPlcHdr/>
                  </w:sdtPr>
                  <w:sdtContent>
                    <w:tc>
                      <w:tcPr>
                        <w:tcW w:w="273" w:type="pct"/>
                        <w:tcBorders>
                          <w:bottom w:val="single" w:sz="4" w:space="0" w:color="auto"/>
                        </w:tcBorders>
                        <w:vAlign w:val="center"/>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27"/>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19"/>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120"/>
                    <w:lock w:val="sdtLocked"/>
                  </w:sdtPr>
                  <w:sdtContent>
                    <w:tc>
                      <w:tcPr>
                        <w:tcW w:w="754" w:type="pct"/>
                        <w:tcBorders>
                          <w:bottom w:val="single" w:sz="4" w:space="0" w:color="auto"/>
                        </w:tcBorders>
                      </w:tcPr>
                      <w:p w:rsidR="00A30119" w:rsidRDefault="001C690D" w:rsidP="001C690D">
                        <w:pPr>
                          <w:jc w:val="left"/>
                          <w:rPr>
                            <w:szCs w:val="21"/>
                          </w:rPr>
                        </w:pPr>
                        <w:r>
                          <w:rPr>
                            <w:rFonts w:hint="eastAsia"/>
                            <w:szCs w:val="21"/>
                          </w:rPr>
                          <w:t> 人工 </w:t>
                        </w:r>
                      </w:p>
                    </w:tc>
                  </w:sdtContent>
                </w:sdt>
                <w:sdt>
                  <w:sdtPr>
                    <w:rPr>
                      <w:szCs w:val="21"/>
                    </w:rPr>
                    <w:alias w:val="分产品成本分析-分产品成本构成项目金额"/>
                    <w:tag w:val="_GBC_5657817d149441de83e76767a4bcbabc"/>
                    <w:id w:val="3409121"/>
                    <w:lock w:val="sdtLocked"/>
                  </w:sdtPr>
                  <w:sdtContent>
                    <w:tc>
                      <w:tcPr>
                        <w:tcW w:w="821" w:type="pct"/>
                        <w:tcBorders>
                          <w:bottom w:val="single" w:sz="4" w:space="0" w:color="auto"/>
                        </w:tcBorders>
                      </w:tcPr>
                      <w:p w:rsidR="00A30119" w:rsidRDefault="001C690D" w:rsidP="001C690D">
                        <w:pPr>
                          <w:jc w:val="right"/>
                          <w:rPr>
                            <w:szCs w:val="21"/>
                          </w:rPr>
                        </w:pPr>
                        <w:r>
                          <w:rPr>
                            <w:szCs w:val="21"/>
                          </w:rPr>
                          <w:t>30,545,609.64</w:t>
                        </w:r>
                      </w:p>
                    </w:tc>
                  </w:sdtContent>
                </w:sdt>
                <w:sdt>
                  <w:sdtPr>
                    <w:rPr>
                      <w:szCs w:val="21"/>
                    </w:rPr>
                    <w:alias w:val="分产品成本分析-分产品成本构成项目金额占成本比例"/>
                    <w:tag w:val="_GBC_94f704acd37d47e0a332005f7266a9b0"/>
                    <w:id w:val="3409122"/>
                    <w:lock w:val="sdtLocked"/>
                  </w:sdtPr>
                  <w:sdtContent>
                    <w:tc>
                      <w:tcPr>
                        <w:tcW w:w="411" w:type="pct"/>
                        <w:tcBorders>
                          <w:bottom w:val="single" w:sz="4" w:space="0" w:color="auto"/>
                        </w:tcBorders>
                      </w:tcPr>
                      <w:p w:rsidR="00A30119" w:rsidRDefault="001C690D" w:rsidP="001C690D">
                        <w:pPr>
                          <w:jc w:val="right"/>
                          <w:rPr>
                            <w:szCs w:val="21"/>
                          </w:rPr>
                        </w:pPr>
                        <w:r>
                          <w:rPr>
                            <w:szCs w:val="21"/>
                          </w:rPr>
                          <w:t>3.47</w:t>
                        </w:r>
                      </w:p>
                    </w:tc>
                  </w:sdtContent>
                </w:sdt>
                <w:sdt>
                  <w:sdtPr>
                    <w:rPr>
                      <w:szCs w:val="21"/>
                    </w:rPr>
                    <w:alias w:val="分产品成本分析-分产品成本构成项目金额"/>
                    <w:tag w:val="_GBC_8b5ebfd9892743168b6ba76a3bb9c7b6"/>
                    <w:id w:val="3409123"/>
                    <w:lock w:val="sdtLocked"/>
                  </w:sdtPr>
                  <w:sdtContent>
                    <w:tc>
                      <w:tcPr>
                        <w:tcW w:w="822" w:type="pct"/>
                        <w:tcBorders>
                          <w:bottom w:val="single" w:sz="4" w:space="0" w:color="auto"/>
                        </w:tcBorders>
                      </w:tcPr>
                      <w:p w:rsidR="00A30119" w:rsidRDefault="001C690D" w:rsidP="001C690D">
                        <w:pPr>
                          <w:jc w:val="right"/>
                          <w:rPr>
                            <w:szCs w:val="21"/>
                          </w:rPr>
                        </w:pPr>
                        <w:r>
                          <w:rPr>
                            <w:szCs w:val="21"/>
                          </w:rPr>
                          <w:t>27,012,716.82</w:t>
                        </w:r>
                      </w:p>
                    </w:tc>
                  </w:sdtContent>
                </w:sdt>
                <w:sdt>
                  <w:sdtPr>
                    <w:rPr>
                      <w:szCs w:val="21"/>
                    </w:rPr>
                    <w:alias w:val="分产品成本分析-分产品成本构成项目金额占成本比例"/>
                    <w:tag w:val="_GBC_853c597bc04441b19de13dec57fd2e70"/>
                    <w:id w:val="3409124"/>
                    <w:lock w:val="sdtLocked"/>
                  </w:sdtPr>
                  <w:sdtContent>
                    <w:tc>
                      <w:tcPr>
                        <w:tcW w:w="411" w:type="pct"/>
                        <w:tcBorders>
                          <w:bottom w:val="single" w:sz="4" w:space="0" w:color="auto"/>
                        </w:tcBorders>
                      </w:tcPr>
                      <w:p w:rsidR="00A30119" w:rsidRDefault="001C690D" w:rsidP="001C690D">
                        <w:pPr>
                          <w:jc w:val="right"/>
                          <w:rPr>
                            <w:szCs w:val="21"/>
                          </w:rPr>
                        </w:pPr>
                        <w:r>
                          <w:rPr>
                            <w:szCs w:val="21"/>
                          </w:rPr>
                          <w:t>2.58</w:t>
                        </w:r>
                      </w:p>
                    </w:tc>
                  </w:sdtContent>
                </w:sdt>
                <w:sdt>
                  <w:sdtPr>
                    <w:rPr>
                      <w:szCs w:val="21"/>
                    </w:rPr>
                    <w:alias w:val="分产品成本分析-分产品成本构成项目金额同比增减比例"/>
                    <w:tag w:val="_GBC_226d23cad35d484a92c03a43e1070163"/>
                    <w:id w:val="3409125"/>
                    <w:lock w:val="sdtLocked"/>
                  </w:sdtPr>
                  <w:sdtContent>
                    <w:tc>
                      <w:tcPr>
                        <w:tcW w:w="617" w:type="pct"/>
                        <w:tcBorders>
                          <w:bottom w:val="single" w:sz="4" w:space="0" w:color="auto"/>
                        </w:tcBorders>
                      </w:tcPr>
                      <w:p w:rsidR="00A30119" w:rsidRDefault="001C690D" w:rsidP="001C690D">
                        <w:pPr>
                          <w:jc w:val="right"/>
                          <w:rPr>
                            <w:szCs w:val="21"/>
                          </w:rPr>
                        </w:pPr>
                        <w:r>
                          <w:rPr>
                            <w:szCs w:val="21"/>
                          </w:rPr>
                          <w:t>13.08</w:t>
                        </w:r>
                      </w:p>
                    </w:tc>
                  </w:sdtContent>
                </w:sdt>
                <w:sdt>
                  <w:sdtPr>
                    <w:rPr>
                      <w:szCs w:val="21"/>
                    </w:rPr>
                    <w:alias w:val="分产品成本分析-情况说明"/>
                    <w:tag w:val="_GBC_4293e4f2f91f405da37c08aae67c5f7f"/>
                    <w:id w:val="3409126"/>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36"/>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28"/>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129"/>
                    <w:lock w:val="sdtLocked"/>
                  </w:sdtPr>
                  <w:sdtContent>
                    <w:tc>
                      <w:tcPr>
                        <w:tcW w:w="754" w:type="pct"/>
                        <w:tcBorders>
                          <w:bottom w:val="single" w:sz="4" w:space="0" w:color="auto"/>
                        </w:tcBorders>
                      </w:tcPr>
                      <w:p w:rsidR="00A30119" w:rsidRDefault="001C690D" w:rsidP="001C690D">
                        <w:pPr>
                          <w:jc w:val="left"/>
                          <w:rPr>
                            <w:szCs w:val="21"/>
                          </w:rPr>
                        </w:pPr>
                        <w:r>
                          <w:rPr>
                            <w:rFonts w:hint="eastAsia"/>
                            <w:szCs w:val="21"/>
                          </w:rPr>
                          <w:t> 制造费用 </w:t>
                        </w:r>
                      </w:p>
                    </w:tc>
                  </w:sdtContent>
                </w:sdt>
                <w:sdt>
                  <w:sdtPr>
                    <w:rPr>
                      <w:szCs w:val="21"/>
                    </w:rPr>
                    <w:alias w:val="分产品成本分析-分产品成本构成项目金额"/>
                    <w:tag w:val="_GBC_5657817d149441de83e76767a4bcbabc"/>
                    <w:id w:val="3409130"/>
                    <w:lock w:val="sdtLocked"/>
                  </w:sdtPr>
                  <w:sdtContent>
                    <w:tc>
                      <w:tcPr>
                        <w:tcW w:w="821" w:type="pct"/>
                        <w:tcBorders>
                          <w:bottom w:val="single" w:sz="4" w:space="0" w:color="auto"/>
                        </w:tcBorders>
                      </w:tcPr>
                      <w:p w:rsidR="00A30119" w:rsidRDefault="001C690D" w:rsidP="001C690D">
                        <w:pPr>
                          <w:jc w:val="right"/>
                          <w:rPr>
                            <w:szCs w:val="21"/>
                          </w:rPr>
                        </w:pPr>
                        <w:r>
                          <w:rPr>
                            <w:szCs w:val="21"/>
                          </w:rPr>
                          <w:t>38,457,050.34</w:t>
                        </w:r>
                      </w:p>
                    </w:tc>
                  </w:sdtContent>
                </w:sdt>
                <w:sdt>
                  <w:sdtPr>
                    <w:rPr>
                      <w:szCs w:val="21"/>
                    </w:rPr>
                    <w:alias w:val="分产品成本分析-分产品成本构成项目金额占成本比例"/>
                    <w:tag w:val="_GBC_94f704acd37d47e0a332005f7266a9b0"/>
                    <w:id w:val="3409131"/>
                    <w:lock w:val="sdtLocked"/>
                  </w:sdtPr>
                  <w:sdtContent>
                    <w:tc>
                      <w:tcPr>
                        <w:tcW w:w="411" w:type="pct"/>
                        <w:tcBorders>
                          <w:bottom w:val="single" w:sz="4" w:space="0" w:color="auto"/>
                        </w:tcBorders>
                      </w:tcPr>
                      <w:p w:rsidR="00A30119" w:rsidRDefault="001C690D" w:rsidP="001C690D">
                        <w:pPr>
                          <w:jc w:val="right"/>
                          <w:rPr>
                            <w:szCs w:val="21"/>
                          </w:rPr>
                        </w:pPr>
                        <w:r>
                          <w:rPr>
                            <w:szCs w:val="21"/>
                          </w:rPr>
                          <w:t>4.37</w:t>
                        </w:r>
                      </w:p>
                    </w:tc>
                  </w:sdtContent>
                </w:sdt>
                <w:sdt>
                  <w:sdtPr>
                    <w:rPr>
                      <w:szCs w:val="21"/>
                    </w:rPr>
                    <w:alias w:val="分产品成本分析-分产品成本构成项目金额"/>
                    <w:tag w:val="_GBC_8b5ebfd9892743168b6ba76a3bb9c7b6"/>
                    <w:id w:val="3409132"/>
                    <w:lock w:val="sdtLocked"/>
                  </w:sdtPr>
                  <w:sdtContent>
                    <w:tc>
                      <w:tcPr>
                        <w:tcW w:w="822" w:type="pct"/>
                        <w:tcBorders>
                          <w:bottom w:val="single" w:sz="4" w:space="0" w:color="auto"/>
                        </w:tcBorders>
                      </w:tcPr>
                      <w:p w:rsidR="00A30119" w:rsidRDefault="001C690D" w:rsidP="001C690D">
                        <w:pPr>
                          <w:jc w:val="right"/>
                          <w:rPr>
                            <w:szCs w:val="21"/>
                          </w:rPr>
                        </w:pPr>
                        <w:r>
                          <w:rPr>
                            <w:szCs w:val="21"/>
                          </w:rPr>
                          <w:t>39,590,085.32</w:t>
                        </w:r>
                      </w:p>
                    </w:tc>
                  </w:sdtContent>
                </w:sdt>
                <w:sdt>
                  <w:sdtPr>
                    <w:rPr>
                      <w:szCs w:val="21"/>
                    </w:rPr>
                    <w:alias w:val="分产品成本分析-分产品成本构成项目金额占成本比例"/>
                    <w:tag w:val="_GBC_853c597bc04441b19de13dec57fd2e70"/>
                    <w:id w:val="3409133"/>
                    <w:lock w:val="sdtLocked"/>
                  </w:sdtPr>
                  <w:sdtContent>
                    <w:tc>
                      <w:tcPr>
                        <w:tcW w:w="411" w:type="pct"/>
                        <w:tcBorders>
                          <w:bottom w:val="single" w:sz="4" w:space="0" w:color="auto"/>
                        </w:tcBorders>
                      </w:tcPr>
                      <w:p w:rsidR="00A30119" w:rsidRDefault="001C690D" w:rsidP="001C690D">
                        <w:pPr>
                          <w:jc w:val="right"/>
                          <w:rPr>
                            <w:szCs w:val="21"/>
                          </w:rPr>
                        </w:pPr>
                        <w:r>
                          <w:rPr>
                            <w:szCs w:val="21"/>
                          </w:rPr>
                          <w:t>3.78</w:t>
                        </w:r>
                      </w:p>
                    </w:tc>
                  </w:sdtContent>
                </w:sdt>
                <w:sdt>
                  <w:sdtPr>
                    <w:rPr>
                      <w:szCs w:val="21"/>
                    </w:rPr>
                    <w:alias w:val="分产品成本分析-分产品成本构成项目金额同比增减比例"/>
                    <w:tag w:val="_GBC_226d23cad35d484a92c03a43e1070163"/>
                    <w:id w:val="3409134"/>
                    <w:lock w:val="sdtLocked"/>
                  </w:sdtPr>
                  <w:sdtContent>
                    <w:tc>
                      <w:tcPr>
                        <w:tcW w:w="617" w:type="pct"/>
                        <w:tcBorders>
                          <w:bottom w:val="single" w:sz="4" w:space="0" w:color="auto"/>
                        </w:tcBorders>
                      </w:tcPr>
                      <w:p w:rsidR="00A30119" w:rsidRDefault="001C690D" w:rsidP="001C690D">
                        <w:pPr>
                          <w:jc w:val="right"/>
                          <w:rPr>
                            <w:szCs w:val="21"/>
                          </w:rPr>
                        </w:pPr>
                        <w:r>
                          <w:rPr>
                            <w:szCs w:val="21"/>
                          </w:rPr>
                          <w:t>-2.86</w:t>
                        </w:r>
                      </w:p>
                    </w:tc>
                  </w:sdtContent>
                </w:sdt>
                <w:sdt>
                  <w:sdtPr>
                    <w:rPr>
                      <w:szCs w:val="21"/>
                    </w:rPr>
                    <w:alias w:val="分产品成本分析-情况说明"/>
                    <w:tag w:val="_GBC_4293e4f2f91f405da37c08aae67c5f7f"/>
                    <w:id w:val="3409135"/>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45"/>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37"/>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138"/>
                    <w:lock w:val="sdtLocked"/>
                  </w:sdtPr>
                  <w:sdtContent>
                    <w:tc>
                      <w:tcPr>
                        <w:tcW w:w="754" w:type="pct"/>
                        <w:tcBorders>
                          <w:bottom w:val="single" w:sz="4" w:space="0" w:color="auto"/>
                        </w:tcBorders>
                      </w:tcPr>
                      <w:p w:rsidR="00A30119" w:rsidRDefault="001C690D" w:rsidP="001C690D">
                        <w:pPr>
                          <w:jc w:val="left"/>
                          <w:rPr>
                            <w:szCs w:val="21"/>
                          </w:rPr>
                        </w:pPr>
                        <w:r>
                          <w:rPr>
                            <w:rFonts w:hint="eastAsia"/>
                            <w:szCs w:val="21"/>
                          </w:rPr>
                          <w:t> 动力费 </w:t>
                        </w:r>
                      </w:p>
                    </w:tc>
                  </w:sdtContent>
                </w:sdt>
                <w:sdt>
                  <w:sdtPr>
                    <w:rPr>
                      <w:szCs w:val="21"/>
                    </w:rPr>
                    <w:alias w:val="分产品成本分析-分产品成本构成项目金额"/>
                    <w:tag w:val="_GBC_5657817d149441de83e76767a4bcbabc"/>
                    <w:id w:val="3409139"/>
                    <w:lock w:val="sdtLocked"/>
                  </w:sdtPr>
                  <w:sdtContent>
                    <w:tc>
                      <w:tcPr>
                        <w:tcW w:w="821" w:type="pct"/>
                        <w:tcBorders>
                          <w:bottom w:val="single" w:sz="4" w:space="0" w:color="auto"/>
                        </w:tcBorders>
                      </w:tcPr>
                      <w:p w:rsidR="00A30119" w:rsidRDefault="001C690D" w:rsidP="001C690D">
                        <w:pPr>
                          <w:jc w:val="right"/>
                          <w:rPr>
                            <w:szCs w:val="21"/>
                          </w:rPr>
                        </w:pPr>
                        <w:r>
                          <w:rPr>
                            <w:szCs w:val="21"/>
                          </w:rPr>
                          <w:t>59,866,442.19</w:t>
                        </w:r>
                      </w:p>
                    </w:tc>
                  </w:sdtContent>
                </w:sdt>
                <w:sdt>
                  <w:sdtPr>
                    <w:rPr>
                      <w:szCs w:val="21"/>
                    </w:rPr>
                    <w:alias w:val="分产品成本分析-分产品成本构成项目金额占成本比例"/>
                    <w:tag w:val="_GBC_94f704acd37d47e0a332005f7266a9b0"/>
                    <w:id w:val="3409140"/>
                    <w:lock w:val="sdtLocked"/>
                  </w:sdtPr>
                  <w:sdtContent>
                    <w:tc>
                      <w:tcPr>
                        <w:tcW w:w="411" w:type="pct"/>
                        <w:tcBorders>
                          <w:bottom w:val="single" w:sz="4" w:space="0" w:color="auto"/>
                        </w:tcBorders>
                      </w:tcPr>
                      <w:p w:rsidR="00A30119" w:rsidRDefault="001C690D" w:rsidP="001C690D">
                        <w:pPr>
                          <w:jc w:val="right"/>
                          <w:rPr>
                            <w:szCs w:val="21"/>
                          </w:rPr>
                        </w:pPr>
                        <w:r>
                          <w:rPr>
                            <w:szCs w:val="21"/>
                          </w:rPr>
                          <w:t>6.8</w:t>
                        </w:r>
                      </w:p>
                    </w:tc>
                  </w:sdtContent>
                </w:sdt>
                <w:sdt>
                  <w:sdtPr>
                    <w:rPr>
                      <w:szCs w:val="21"/>
                    </w:rPr>
                    <w:alias w:val="分产品成本分析-分产品成本构成项目金额"/>
                    <w:tag w:val="_GBC_8b5ebfd9892743168b6ba76a3bb9c7b6"/>
                    <w:id w:val="3409141"/>
                    <w:lock w:val="sdtLocked"/>
                  </w:sdtPr>
                  <w:sdtContent>
                    <w:tc>
                      <w:tcPr>
                        <w:tcW w:w="822" w:type="pct"/>
                        <w:tcBorders>
                          <w:bottom w:val="single" w:sz="4" w:space="0" w:color="auto"/>
                        </w:tcBorders>
                      </w:tcPr>
                      <w:p w:rsidR="00A30119" w:rsidRDefault="001C690D" w:rsidP="001C690D">
                        <w:pPr>
                          <w:jc w:val="right"/>
                          <w:rPr>
                            <w:szCs w:val="21"/>
                          </w:rPr>
                        </w:pPr>
                        <w:r>
                          <w:rPr>
                            <w:szCs w:val="21"/>
                          </w:rPr>
                          <w:t>63,501,386.61</w:t>
                        </w:r>
                      </w:p>
                    </w:tc>
                  </w:sdtContent>
                </w:sdt>
                <w:sdt>
                  <w:sdtPr>
                    <w:rPr>
                      <w:szCs w:val="21"/>
                    </w:rPr>
                    <w:alias w:val="分产品成本分析-分产品成本构成项目金额占成本比例"/>
                    <w:tag w:val="_GBC_853c597bc04441b19de13dec57fd2e70"/>
                    <w:id w:val="3409142"/>
                    <w:lock w:val="sdtLocked"/>
                  </w:sdtPr>
                  <w:sdtContent>
                    <w:tc>
                      <w:tcPr>
                        <w:tcW w:w="411" w:type="pct"/>
                        <w:tcBorders>
                          <w:bottom w:val="single" w:sz="4" w:space="0" w:color="auto"/>
                        </w:tcBorders>
                      </w:tcPr>
                      <w:p w:rsidR="00A30119" w:rsidRDefault="001C690D" w:rsidP="001C690D">
                        <w:pPr>
                          <w:jc w:val="right"/>
                          <w:rPr>
                            <w:szCs w:val="21"/>
                          </w:rPr>
                        </w:pPr>
                        <w:r>
                          <w:rPr>
                            <w:szCs w:val="21"/>
                          </w:rPr>
                          <w:t>6.06</w:t>
                        </w:r>
                      </w:p>
                    </w:tc>
                  </w:sdtContent>
                </w:sdt>
                <w:sdt>
                  <w:sdtPr>
                    <w:rPr>
                      <w:szCs w:val="21"/>
                    </w:rPr>
                    <w:alias w:val="分产品成本分析-分产品成本构成项目金额同比增减比例"/>
                    <w:tag w:val="_GBC_226d23cad35d484a92c03a43e1070163"/>
                    <w:id w:val="3409143"/>
                    <w:lock w:val="sdtLocked"/>
                  </w:sdtPr>
                  <w:sdtContent>
                    <w:tc>
                      <w:tcPr>
                        <w:tcW w:w="617" w:type="pct"/>
                        <w:tcBorders>
                          <w:bottom w:val="single" w:sz="4" w:space="0" w:color="auto"/>
                        </w:tcBorders>
                      </w:tcPr>
                      <w:p w:rsidR="00A30119" w:rsidRDefault="001C690D" w:rsidP="001C690D">
                        <w:pPr>
                          <w:jc w:val="right"/>
                          <w:rPr>
                            <w:szCs w:val="21"/>
                          </w:rPr>
                        </w:pPr>
                        <w:r>
                          <w:rPr>
                            <w:szCs w:val="21"/>
                          </w:rPr>
                          <w:t>-5.72</w:t>
                        </w:r>
                      </w:p>
                    </w:tc>
                  </w:sdtContent>
                </w:sdt>
                <w:sdt>
                  <w:sdtPr>
                    <w:rPr>
                      <w:szCs w:val="21"/>
                    </w:rPr>
                    <w:alias w:val="分产品成本分析-情况说明"/>
                    <w:tag w:val="_GBC_4293e4f2f91f405da37c08aae67c5f7f"/>
                    <w:id w:val="3409144"/>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54"/>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46"/>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147"/>
                    <w:lock w:val="sdtLocked"/>
                  </w:sdtPr>
                  <w:sdtContent>
                    <w:tc>
                      <w:tcPr>
                        <w:tcW w:w="754" w:type="pct"/>
                        <w:tcBorders>
                          <w:bottom w:val="single" w:sz="4" w:space="0" w:color="auto"/>
                        </w:tcBorders>
                      </w:tcPr>
                      <w:p w:rsidR="00A30119" w:rsidRDefault="001C690D" w:rsidP="001C690D">
                        <w:pPr>
                          <w:jc w:val="left"/>
                          <w:rPr>
                            <w:szCs w:val="21"/>
                          </w:rPr>
                        </w:pPr>
                        <w:r>
                          <w:rPr>
                            <w:rFonts w:hint="eastAsia"/>
                            <w:szCs w:val="21"/>
                          </w:rPr>
                          <w:t>完工总成本 </w:t>
                        </w:r>
                      </w:p>
                    </w:tc>
                  </w:sdtContent>
                </w:sdt>
                <w:sdt>
                  <w:sdtPr>
                    <w:rPr>
                      <w:szCs w:val="21"/>
                    </w:rPr>
                    <w:alias w:val="分产品成本分析-分产品成本构成项目金额"/>
                    <w:tag w:val="_GBC_5657817d149441de83e76767a4bcbabc"/>
                    <w:id w:val="3409148"/>
                    <w:lock w:val="sdtLocked"/>
                  </w:sdtPr>
                  <w:sdtContent>
                    <w:tc>
                      <w:tcPr>
                        <w:tcW w:w="821" w:type="pct"/>
                        <w:tcBorders>
                          <w:bottom w:val="single" w:sz="4" w:space="0" w:color="auto"/>
                        </w:tcBorders>
                      </w:tcPr>
                      <w:p w:rsidR="00A30119" w:rsidRDefault="001C690D" w:rsidP="001C690D">
                        <w:pPr>
                          <w:jc w:val="right"/>
                          <w:rPr>
                            <w:szCs w:val="21"/>
                          </w:rPr>
                        </w:pPr>
                        <w:r>
                          <w:rPr>
                            <w:szCs w:val="21"/>
                          </w:rPr>
                          <w:t>410,725,238.03</w:t>
                        </w:r>
                      </w:p>
                    </w:tc>
                  </w:sdtContent>
                </w:sdt>
                <w:sdt>
                  <w:sdtPr>
                    <w:rPr>
                      <w:szCs w:val="21"/>
                    </w:rPr>
                    <w:alias w:val="分产品成本分析-分产品成本构成项目金额占成本比例"/>
                    <w:tag w:val="_GBC_94f704acd37d47e0a332005f7266a9b0"/>
                    <w:id w:val="3409149"/>
                    <w:lock w:val="sdtLocked"/>
                  </w:sdtPr>
                  <w:sdtContent>
                    <w:tc>
                      <w:tcPr>
                        <w:tcW w:w="411" w:type="pct"/>
                        <w:tcBorders>
                          <w:bottom w:val="single" w:sz="4" w:space="0" w:color="auto"/>
                        </w:tcBorders>
                      </w:tcPr>
                      <w:p w:rsidR="00A30119" w:rsidRDefault="001C690D" w:rsidP="001C690D">
                        <w:pPr>
                          <w:jc w:val="right"/>
                          <w:rPr>
                            <w:szCs w:val="21"/>
                          </w:rPr>
                        </w:pPr>
                        <w:r>
                          <w:rPr>
                            <w:szCs w:val="21"/>
                          </w:rPr>
                          <w:t>46.63</w:t>
                        </w:r>
                      </w:p>
                    </w:tc>
                  </w:sdtContent>
                </w:sdt>
                <w:sdt>
                  <w:sdtPr>
                    <w:rPr>
                      <w:szCs w:val="21"/>
                    </w:rPr>
                    <w:alias w:val="分产品成本分析-分产品成本构成项目金额"/>
                    <w:tag w:val="_GBC_8b5ebfd9892743168b6ba76a3bb9c7b6"/>
                    <w:id w:val="3409150"/>
                    <w:lock w:val="sdtLocked"/>
                  </w:sdtPr>
                  <w:sdtContent>
                    <w:tc>
                      <w:tcPr>
                        <w:tcW w:w="822" w:type="pct"/>
                        <w:tcBorders>
                          <w:bottom w:val="single" w:sz="4" w:space="0" w:color="auto"/>
                        </w:tcBorders>
                      </w:tcPr>
                      <w:p w:rsidR="00A30119" w:rsidRDefault="001C690D" w:rsidP="001C690D">
                        <w:pPr>
                          <w:jc w:val="right"/>
                          <w:rPr>
                            <w:szCs w:val="21"/>
                          </w:rPr>
                        </w:pPr>
                        <w:r>
                          <w:rPr>
                            <w:szCs w:val="21"/>
                          </w:rPr>
                          <w:t>451,465,478.71</w:t>
                        </w:r>
                      </w:p>
                    </w:tc>
                  </w:sdtContent>
                </w:sdt>
                <w:sdt>
                  <w:sdtPr>
                    <w:rPr>
                      <w:szCs w:val="21"/>
                    </w:rPr>
                    <w:alias w:val="分产品成本分析-分产品成本构成项目金额占成本比例"/>
                    <w:tag w:val="_GBC_853c597bc04441b19de13dec57fd2e70"/>
                    <w:id w:val="3409151"/>
                    <w:lock w:val="sdtLocked"/>
                  </w:sdtPr>
                  <w:sdtContent>
                    <w:tc>
                      <w:tcPr>
                        <w:tcW w:w="411" w:type="pct"/>
                        <w:tcBorders>
                          <w:bottom w:val="single" w:sz="4" w:space="0" w:color="auto"/>
                        </w:tcBorders>
                      </w:tcPr>
                      <w:p w:rsidR="00A30119" w:rsidRDefault="001C690D" w:rsidP="001C690D">
                        <w:pPr>
                          <w:jc w:val="right"/>
                          <w:rPr>
                            <w:szCs w:val="21"/>
                          </w:rPr>
                        </w:pPr>
                        <w:r>
                          <w:rPr>
                            <w:szCs w:val="21"/>
                          </w:rPr>
                          <w:t>43.09</w:t>
                        </w:r>
                      </w:p>
                    </w:tc>
                  </w:sdtContent>
                </w:sdt>
                <w:sdt>
                  <w:sdtPr>
                    <w:rPr>
                      <w:szCs w:val="21"/>
                    </w:rPr>
                    <w:alias w:val="分产品成本分析-分产品成本构成项目金额同比增减比例"/>
                    <w:tag w:val="_GBC_226d23cad35d484a92c03a43e1070163"/>
                    <w:id w:val="3409152"/>
                    <w:lock w:val="sdtLocked"/>
                  </w:sdtPr>
                  <w:sdtContent>
                    <w:tc>
                      <w:tcPr>
                        <w:tcW w:w="617" w:type="pct"/>
                        <w:tcBorders>
                          <w:bottom w:val="single" w:sz="4" w:space="0" w:color="auto"/>
                        </w:tcBorders>
                      </w:tcPr>
                      <w:p w:rsidR="00A30119" w:rsidRDefault="001C690D" w:rsidP="001C690D">
                        <w:pPr>
                          <w:jc w:val="right"/>
                          <w:rPr>
                            <w:szCs w:val="21"/>
                          </w:rPr>
                        </w:pPr>
                        <w:r>
                          <w:rPr>
                            <w:szCs w:val="21"/>
                          </w:rPr>
                          <w:t>-9.02</w:t>
                        </w:r>
                      </w:p>
                    </w:tc>
                  </w:sdtContent>
                </w:sdt>
                <w:sdt>
                  <w:sdtPr>
                    <w:rPr>
                      <w:szCs w:val="21"/>
                    </w:rPr>
                    <w:alias w:val="分产品成本分析-情况说明"/>
                    <w:tag w:val="_GBC_4293e4f2f91f405da37c08aae67c5f7f"/>
                    <w:id w:val="3409153"/>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color w:val="333399"/>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63"/>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55"/>
                    <w:lock w:val="sdtLocked"/>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hint="eastAsia"/>
                            <w:szCs w:val="21"/>
                          </w:rPr>
                          <w:t>医药农药中间体</w:t>
                        </w:r>
                      </w:p>
                    </w:tc>
                  </w:sdtContent>
                </w:sdt>
                <w:sdt>
                  <w:sdtPr>
                    <w:rPr>
                      <w:szCs w:val="21"/>
                    </w:rPr>
                    <w:alias w:val="分产品成本分析-成本构成项目"/>
                    <w:tag w:val="_GBC_7ed73c6a70f8400e80c91197b65bc334"/>
                    <w:id w:val="3409156"/>
                    <w:lock w:val="sdtLocked"/>
                  </w:sdtPr>
                  <w:sdtContent>
                    <w:tc>
                      <w:tcPr>
                        <w:tcW w:w="754" w:type="pct"/>
                        <w:tcBorders>
                          <w:bottom w:val="single" w:sz="4" w:space="0" w:color="auto"/>
                        </w:tcBorders>
                        <w:vAlign w:val="center"/>
                      </w:tcPr>
                      <w:p w:rsidR="00A30119" w:rsidRDefault="001C690D" w:rsidP="001C690D">
                        <w:pPr>
                          <w:jc w:val="left"/>
                          <w:rPr>
                            <w:szCs w:val="21"/>
                          </w:rPr>
                        </w:pPr>
                        <w:r>
                          <w:rPr>
                            <w:rFonts w:hint="eastAsia"/>
                            <w:szCs w:val="21"/>
                          </w:rPr>
                          <w:t> 直接材料 </w:t>
                        </w:r>
                      </w:p>
                    </w:tc>
                  </w:sdtContent>
                </w:sdt>
                <w:sdt>
                  <w:sdtPr>
                    <w:rPr>
                      <w:szCs w:val="21"/>
                    </w:rPr>
                    <w:alias w:val="分产品成本分析-分产品成本构成项目金额"/>
                    <w:tag w:val="_GBC_5657817d149441de83e76767a4bcbabc"/>
                    <w:id w:val="3409157"/>
                    <w:lock w:val="sdtLocked"/>
                  </w:sdtPr>
                  <w:sdtContent>
                    <w:tc>
                      <w:tcPr>
                        <w:tcW w:w="821" w:type="pct"/>
                        <w:tcBorders>
                          <w:bottom w:val="single" w:sz="4" w:space="0" w:color="auto"/>
                        </w:tcBorders>
                        <w:vAlign w:val="center"/>
                      </w:tcPr>
                      <w:p w:rsidR="00A30119" w:rsidRDefault="001C690D" w:rsidP="001C690D">
                        <w:pPr>
                          <w:jc w:val="right"/>
                          <w:rPr>
                            <w:szCs w:val="21"/>
                          </w:rPr>
                        </w:pPr>
                        <w:r>
                          <w:rPr>
                            <w:szCs w:val="21"/>
                          </w:rPr>
                          <w:t>174,525,732.76</w:t>
                        </w:r>
                      </w:p>
                    </w:tc>
                  </w:sdtContent>
                </w:sdt>
                <w:sdt>
                  <w:sdtPr>
                    <w:rPr>
                      <w:szCs w:val="21"/>
                    </w:rPr>
                    <w:alias w:val="分产品成本分析-分产品成本构成项目金额占成本比例"/>
                    <w:tag w:val="_GBC_94f704acd37d47e0a332005f7266a9b0"/>
                    <w:id w:val="3409158"/>
                    <w:lock w:val="sdtLocked"/>
                  </w:sdtPr>
                  <w:sdtContent>
                    <w:tc>
                      <w:tcPr>
                        <w:tcW w:w="411" w:type="pct"/>
                        <w:tcBorders>
                          <w:bottom w:val="single" w:sz="4" w:space="0" w:color="auto"/>
                        </w:tcBorders>
                        <w:vAlign w:val="center"/>
                      </w:tcPr>
                      <w:p w:rsidR="00A30119" w:rsidRDefault="001C690D" w:rsidP="001C690D">
                        <w:pPr>
                          <w:jc w:val="right"/>
                          <w:rPr>
                            <w:szCs w:val="21"/>
                          </w:rPr>
                        </w:pPr>
                        <w:r>
                          <w:rPr>
                            <w:szCs w:val="21"/>
                          </w:rPr>
                          <w:t>19.82</w:t>
                        </w:r>
                      </w:p>
                    </w:tc>
                  </w:sdtContent>
                </w:sdt>
                <w:sdt>
                  <w:sdtPr>
                    <w:rPr>
                      <w:szCs w:val="21"/>
                    </w:rPr>
                    <w:alias w:val="分产品成本分析-分产品成本构成项目金额"/>
                    <w:tag w:val="_GBC_8b5ebfd9892743168b6ba76a3bb9c7b6"/>
                    <w:id w:val="3409159"/>
                    <w:lock w:val="sdtLocked"/>
                  </w:sdtPr>
                  <w:sdtContent>
                    <w:tc>
                      <w:tcPr>
                        <w:tcW w:w="822" w:type="pct"/>
                        <w:tcBorders>
                          <w:bottom w:val="single" w:sz="4" w:space="0" w:color="auto"/>
                        </w:tcBorders>
                        <w:vAlign w:val="center"/>
                      </w:tcPr>
                      <w:p w:rsidR="00A30119" w:rsidRDefault="001C690D" w:rsidP="001C690D">
                        <w:pPr>
                          <w:jc w:val="right"/>
                          <w:rPr>
                            <w:szCs w:val="21"/>
                          </w:rPr>
                        </w:pPr>
                        <w:r>
                          <w:rPr>
                            <w:szCs w:val="21"/>
                          </w:rPr>
                          <w:t>239,603,458.33</w:t>
                        </w:r>
                      </w:p>
                    </w:tc>
                  </w:sdtContent>
                </w:sdt>
                <w:sdt>
                  <w:sdtPr>
                    <w:rPr>
                      <w:szCs w:val="21"/>
                    </w:rPr>
                    <w:alias w:val="分产品成本分析-分产品成本构成项目金额占成本比例"/>
                    <w:tag w:val="_GBC_853c597bc04441b19de13dec57fd2e70"/>
                    <w:id w:val="3409160"/>
                    <w:lock w:val="sdtLocked"/>
                  </w:sdtPr>
                  <w:sdtContent>
                    <w:tc>
                      <w:tcPr>
                        <w:tcW w:w="411" w:type="pct"/>
                        <w:tcBorders>
                          <w:bottom w:val="single" w:sz="4" w:space="0" w:color="auto"/>
                        </w:tcBorders>
                        <w:vAlign w:val="center"/>
                      </w:tcPr>
                      <w:p w:rsidR="00A30119" w:rsidRDefault="001C690D" w:rsidP="001C690D">
                        <w:pPr>
                          <w:jc w:val="right"/>
                          <w:rPr>
                            <w:szCs w:val="21"/>
                          </w:rPr>
                        </w:pPr>
                        <w:r>
                          <w:rPr>
                            <w:szCs w:val="21"/>
                          </w:rPr>
                          <w:t>22.87</w:t>
                        </w:r>
                      </w:p>
                    </w:tc>
                  </w:sdtContent>
                </w:sdt>
                <w:sdt>
                  <w:sdtPr>
                    <w:rPr>
                      <w:szCs w:val="21"/>
                    </w:rPr>
                    <w:alias w:val="分产品成本分析-分产品成本构成项目金额同比增减比例"/>
                    <w:tag w:val="_GBC_226d23cad35d484a92c03a43e1070163"/>
                    <w:id w:val="3409161"/>
                    <w:lock w:val="sdtLocked"/>
                  </w:sdtPr>
                  <w:sdtContent>
                    <w:tc>
                      <w:tcPr>
                        <w:tcW w:w="617" w:type="pct"/>
                        <w:tcBorders>
                          <w:bottom w:val="single" w:sz="4" w:space="0" w:color="auto"/>
                        </w:tcBorders>
                        <w:vAlign w:val="center"/>
                      </w:tcPr>
                      <w:p w:rsidR="00A30119" w:rsidRDefault="001C690D" w:rsidP="001C690D">
                        <w:pPr>
                          <w:jc w:val="right"/>
                          <w:rPr>
                            <w:szCs w:val="21"/>
                          </w:rPr>
                        </w:pPr>
                        <w:r>
                          <w:rPr>
                            <w:szCs w:val="21"/>
                          </w:rPr>
                          <w:t>-27.16</w:t>
                        </w:r>
                      </w:p>
                    </w:tc>
                  </w:sdtContent>
                </w:sdt>
                <w:sdt>
                  <w:sdtPr>
                    <w:rPr>
                      <w:szCs w:val="21"/>
                    </w:rPr>
                    <w:alias w:val="分产品成本分析-情况说明"/>
                    <w:tag w:val="_GBC_4293e4f2f91f405da37c08aae67c5f7f"/>
                    <w:id w:val="3409162"/>
                    <w:lock w:val="sdtLocked"/>
                    <w:showingPlcHdr/>
                  </w:sdtPr>
                  <w:sdtContent>
                    <w:tc>
                      <w:tcPr>
                        <w:tcW w:w="273" w:type="pct"/>
                        <w:tcBorders>
                          <w:bottom w:val="single" w:sz="4" w:space="0" w:color="auto"/>
                        </w:tcBorders>
                        <w:vAlign w:val="center"/>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72"/>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64"/>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165"/>
                    <w:lock w:val="sdtLocked"/>
                  </w:sdtPr>
                  <w:sdtContent>
                    <w:tc>
                      <w:tcPr>
                        <w:tcW w:w="754" w:type="pct"/>
                        <w:tcBorders>
                          <w:bottom w:val="single" w:sz="4" w:space="0" w:color="auto"/>
                        </w:tcBorders>
                      </w:tcPr>
                      <w:p w:rsidR="00A30119" w:rsidRDefault="00E77E90" w:rsidP="001C690D">
                        <w:pPr>
                          <w:jc w:val="left"/>
                          <w:rPr>
                            <w:szCs w:val="21"/>
                          </w:rPr>
                        </w:pPr>
                        <w:r>
                          <w:rPr>
                            <w:rFonts w:hint="eastAsia"/>
                            <w:szCs w:val="21"/>
                          </w:rPr>
                          <w:t> 人工 </w:t>
                        </w:r>
                      </w:p>
                    </w:tc>
                  </w:sdtContent>
                </w:sdt>
                <w:sdt>
                  <w:sdtPr>
                    <w:rPr>
                      <w:szCs w:val="21"/>
                    </w:rPr>
                    <w:alias w:val="分产品成本分析-分产品成本构成项目金额"/>
                    <w:tag w:val="_GBC_5657817d149441de83e76767a4bcbabc"/>
                    <w:id w:val="3409166"/>
                    <w:lock w:val="sdtLocked"/>
                  </w:sdtPr>
                  <w:sdtContent>
                    <w:tc>
                      <w:tcPr>
                        <w:tcW w:w="821" w:type="pct"/>
                        <w:tcBorders>
                          <w:bottom w:val="single" w:sz="4" w:space="0" w:color="auto"/>
                        </w:tcBorders>
                      </w:tcPr>
                      <w:p w:rsidR="00A30119" w:rsidRDefault="00E77E90" w:rsidP="001C690D">
                        <w:pPr>
                          <w:jc w:val="right"/>
                          <w:rPr>
                            <w:szCs w:val="21"/>
                          </w:rPr>
                        </w:pPr>
                        <w:r>
                          <w:rPr>
                            <w:szCs w:val="21"/>
                          </w:rPr>
                          <w:t>13,587,979.62</w:t>
                        </w:r>
                      </w:p>
                    </w:tc>
                  </w:sdtContent>
                </w:sdt>
                <w:sdt>
                  <w:sdtPr>
                    <w:rPr>
                      <w:szCs w:val="21"/>
                    </w:rPr>
                    <w:alias w:val="分产品成本分析-分产品成本构成项目金额占成本比例"/>
                    <w:tag w:val="_GBC_94f704acd37d47e0a332005f7266a9b0"/>
                    <w:id w:val="3409167"/>
                    <w:lock w:val="sdtLocked"/>
                  </w:sdtPr>
                  <w:sdtContent>
                    <w:tc>
                      <w:tcPr>
                        <w:tcW w:w="411" w:type="pct"/>
                        <w:tcBorders>
                          <w:bottom w:val="single" w:sz="4" w:space="0" w:color="auto"/>
                        </w:tcBorders>
                      </w:tcPr>
                      <w:p w:rsidR="00A30119" w:rsidRDefault="00E77E90" w:rsidP="001C690D">
                        <w:pPr>
                          <w:jc w:val="right"/>
                          <w:rPr>
                            <w:szCs w:val="21"/>
                          </w:rPr>
                        </w:pPr>
                        <w:r>
                          <w:rPr>
                            <w:szCs w:val="21"/>
                          </w:rPr>
                          <w:t>1.54</w:t>
                        </w:r>
                      </w:p>
                    </w:tc>
                  </w:sdtContent>
                </w:sdt>
                <w:sdt>
                  <w:sdtPr>
                    <w:rPr>
                      <w:szCs w:val="21"/>
                    </w:rPr>
                    <w:alias w:val="分产品成本分析-分产品成本构成项目金额"/>
                    <w:tag w:val="_GBC_8b5ebfd9892743168b6ba76a3bb9c7b6"/>
                    <w:id w:val="3409168"/>
                    <w:lock w:val="sdtLocked"/>
                  </w:sdtPr>
                  <w:sdtContent>
                    <w:tc>
                      <w:tcPr>
                        <w:tcW w:w="822" w:type="pct"/>
                        <w:tcBorders>
                          <w:bottom w:val="single" w:sz="4" w:space="0" w:color="auto"/>
                        </w:tcBorders>
                      </w:tcPr>
                      <w:p w:rsidR="00A30119" w:rsidRDefault="00E77E90" w:rsidP="001C690D">
                        <w:pPr>
                          <w:jc w:val="right"/>
                          <w:rPr>
                            <w:szCs w:val="21"/>
                          </w:rPr>
                        </w:pPr>
                        <w:r>
                          <w:rPr>
                            <w:szCs w:val="21"/>
                          </w:rPr>
                          <w:t>12,634,545.52</w:t>
                        </w:r>
                      </w:p>
                    </w:tc>
                  </w:sdtContent>
                </w:sdt>
                <w:sdt>
                  <w:sdtPr>
                    <w:rPr>
                      <w:szCs w:val="21"/>
                    </w:rPr>
                    <w:alias w:val="分产品成本分析-分产品成本构成项目金额占成本比例"/>
                    <w:tag w:val="_GBC_853c597bc04441b19de13dec57fd2e70"/>
                    <w:id w:val="3409169"/>
                    <w:lock w:val="sdtLocked"/>
                  </w:sdtPr>
                  <w:sdtContent>
                    <w:tc>
                      <w:tcPr>
                        <w:tcW w:w="411" w:type="pct"/>
                        <w:tcBorders>
                          <w:bottom w:val="single" w:sz="4" w:space="0" w:color="auto"/>
                        </w:tcBorders>
                      </w:tcPr>
                      <w:p w:rsidR="00A30119" w:rsidRDefault="00E77E90" w:rsidP="001C690D">
                        <w:pPr>
                          <w:jc w:val="right"/>
                          <w:rPr>
                            <w:szCs w:val="21"/>
                          </w:rPr>
                        </w:pPr>
                        <w:r>
                          <w:rPr>
                            <w:szCs w:val="21"/>
                          </w:rPr>
                          <w:t>1.21</w:t>
                        </w:r>
                      </w:p>
                    </w:tc>
                  </w:sdtContent>
                </w:sdt>
                <w:sdt>
                  <w:sdtPr>
                    <w:rPr>
                      <w:szCs w:val="21"/>
                    </w:rPr>
                    <w:alias w:val="分产品成本分析-分产品成本构成项目金额同比增减比例"/>
                    <w:tag w:val="_GBC_226d23cad35d484a92c03a43e1070163"/>
                    <w:id w:val="3409170"/>
                    <w:lock w:val="sdtLocked"/>
                  </w:sdtPr>
                  <w:sdtContent>
                    <w:tc>
                      <w:tcPr>
                        <w:tcW w:w="617" w:type="pct"/>
                        <w:tcBorders>
                          <w:bottom w:val="single" w:sz="4" w:space="0" w:color="auto"/>
                        </w:tcBorders>
                      </w:tcPr>
                      <w:p w:rsidR="00A30119" w:rsidRDefault="00E77E90" w:rsidP="001C690D">
                        <w:pPr>
                          <w:jc w:val="right"/>
                          <w:rPr>
                            <w:szCs w:val="21"/>
                          </w:rPr>
                        </w:pPr>
                        <w:r>
                          <w:rPr>
                            <w:szCs w:val="21"/>
                          </w:rPr>
                          <w:t>7.55</w:t>
                        </w:r>
                      </w:p>
                    </w:tc>
                  </w:sdtContent>
                </w:sdt>
                <w:sdt>
                  <w:sdtPr>
                    <w:rPr>
                      <w:szCs w:val="21"/>
                    </w:rPr>
                    <w:alias w:val="分产品成本分析-情况说明"/>
                    <w:tag w:val="_GBC_4293e4f2f91f405da37c08aae67c5f7f"/>
                    <w:id w:val="3409171"/>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81"/>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73"/>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174"/>
                    <w:lock w:val="sdtLocked"/>
                  </w:sdtPr>
                  <w:sdtContent>
                    <w:tc>
                      <w:tcPr>
                        <w:tcW w:w="754" w:type="pct"/>
                        <w:tcBorders>
                          <w:bottom w:val="single" w:sz="4" w:space="0" w:color="auto"/>
                        </w:tcBorders>
                      </w:tcPr>
                      <w:p w:rsidR="00A30119" w:rsidRDefault="00E77E90" w:rsidP="001C690D">
                        <w:pPr>
                          <w:jc w:val="left"/>
                          <w:rPr>
                            <w:szCs w:val="21"/>
                          </w:rPr>
                        </w:pPr>
                        <w:r>
                          <w:rPr>
                            <w:rFonts w:hint="eastAsia"/>
                            <w:szCs w:val="21"/>
                          </w:rPr>
                          <w:t> 制造费用 </w:t>
                        </w:r>
                      </w:p>
                    </w:tc>
                  </w:sdtContent>
                </w:sdt>
                <w:sdt>
                  <w:sdtPr>
                    <w:rPr>
                      <w:szCs w:val="21"/>
                    </w:rPr>
                    <w:alias w:val="分产品成本分析-分产品成本构成项目金额"/>
                    <w:tag w:val="_GBC_5657817d149441de83e76767a4bcbabc"/>
                    <w:id w:val="3409175"/>
                    <w:lock w:val="sdtLocked"/>
                  </w:sdtPr>
                  <w:sdtContent>
                    <w:tc>
                      <w:tcPr>
                        <w:tcW w:w="821" w:type="pct"/>
                        <w:tcBorders>
                          <w:bottom w:val="single" w:sz="4" w:space="0" w:color="auto"/>
                        </w:tcBorders>
                      </w:tcPr>
                      <w:p w:rsidR="00A30119" w:rsidRDefault="00E77E90" w:rsidP="001C690D">
                        <w:pPr>
                          <w:jc w:val="right"/>
                          <w:rPr>
                            <w:szCs w:val="21"/>
                          </w:rPr>
                        </w:pPr>
                        <w:r>
                          <w:rPr>
                            <w:szCs w:val="21"/>
                          </w:rPr>
                          <w:t>21,790,307.37</w:t>
                        </w:r>
                      </w:p>
                    </w:tc>
                  </w:sdtContent>
                </w:sdt>
                <w:sdt>
                  <w:sdtPr>
                    <w:rPr>
                      <w:szCs w:val="21"/>
                    </w:rPr>
                    <w:alias w:val="分产品成本分析-分产品成本构成项目金额占成本比例"/>
                    <w:tag w:val="_GBC_94f704acd37d47e0a332005f7266a9b0"/>
                    <w:id w:val="3409176"/>
                    <w:lock w:val="sdtLocked"/>
                  </w:sdtPr>
                  <w:sdtContent>
                    <w:tc>
                      <w:tcPr>
                        <w:tcW w:w="411" w:type="pct"/>
                        <w:tcBorders>
                          <w:bottom w:val="single" w:sz="4" w:space="0" w:color="auto"/>
                        </w:tcBorders>
                      </w:tcPr>
                      <w:p w:rsidR="00A30119" w:rsidRDefault="00E77E90" w:rsidP="001C690D">
                        <w:pPr>
                          <w:jc w:val="right"/>
                          <w:rPr>
                            <w:szCs w:val="21"/>
                          </w:rPr>
                        </w:pPr>
                        <w:r>
                          <w:rPr>
                            <w:szCs w:val="21"/>
                          </w:rPr>
                          <w:t>2.47</w:t>
                        </w:r>
                      </w:p>
                    </w:tc>
                  </w:sdtContent>
                </w:sdt>
                <w:sdt>
                  <w:sdtPr>
                    <w:rPr>
                      <w:szCs w:val="21"/>
                    </w:rPr>
                    <w:alias w:val="分产品成本分析-分产品成本构成项目金额"/>
                    <w:tag w:val="_GBC_8b5ebfd9892743168b6ba76a3bb9c7b6"/>
                    <w:id w:val="3409177"/>
                    <w:lock w:val="sdtLocked"/>
                  </w:sdtPr>
                  <w:sdtContent>
                    <w:tc>
                      <w:tcPr>
                        <w:tcW w:w="822" w:type="pct"/>
                        <w:tcBorders>
                          <w:bottom w:val="single" w:sz="4" w:space="0" w:color="auto"/>
                        </w:tcBorders>
                      </w:tcPr>
                      <w:p w:rsidR="00A30119" w:rsidRDefault="00E77E90" w:rsidP="001C690D">
                        <w:pPr>
                          <w:jc w:val="right"/>
                          <w:rPr>
                            <w:szCs w:val="21"/>
                          </w:rPr>
                        </w:pPr>
                        <w:r>
                          <w:rPr>
                            <w:szCs w:val="21"/>
                          </w:rPr>
                          <w:t>29,044,953.51</w:t>
                        </w:r>
                      </w:p>
                    </w:tc>
                  </w:sdtContent>
                </w:sdt>
                <w:sdt>
                  <w:sdtPr>
                    <w:rPr>
                      <w:szCs w:val="21"/>
                    </w:rPr>
                    <w:alias w:val="分产品成本分析-分产品成本构成项目金额占成本比例"/>
                    <w:tag w:val="_GBC_853c597bc04441b19de13dec57fd2e70"/>
                    <w:id w:val="3409178"/>
                    <w:lock w:val="sdtLocked"/>
                  </w:sdtPr>
                  <w:sdtContent>
                    <w:tc>
                      <w:tcPr>
                        <w:tcW w:w="411" w:type="pct"/>
                        <w:tcBorders>
                          <w:bottom w:val="single" w:sz="4" w:space="0" w:color="auto"/>
                        </w:tcBorders>
                      </w:tcPr>
                      <w:p w:rsidR="00A30119" w:rsidRDefault="00E77E90" w:rsidP="001C690D">
                        <w:pPr>
                          <w:jc w:val="right"/>
                          <w:rPr>
                            <w:szCs w:val="21"/>
                          </w:rPr>
                        </w:pPr>
                        <w:r>
                          <w:rPr>
                            <w:szCs w:val="21"/>
                          </w:rPr>
                          <w:t>2.77</w:t>
                        </w:r>
                      </w:p>
                    </w:tc>
                  </w:sdtContent>
                </w:sdt>
                <w:sdt>
                  <w:sdtPr>
                    <w:rPr>
                      <w:szCs w:val="21"/>
                    </w:rPr>
                    <w:alias w:val="分产品成本分析-分产品成本构成项目金额同比增减比例"/>
                    <w:tag w:val="_GBC_226d23cad35d484a92c03a43e1070163"/>
                    <w:id w:val="3409179"/>
                    <w:lock w:val="sdtLocked"/>
                  </w:sdtPr>
                  <w:sdtContent>
                    <w:tc>
                      <w:tcPr>
                        <w:tcW w:w="617" w:type="pct"/>
                        <w:tcBorders>
                          <w:bottom w:val="single" w:sz="4" w:space="0" w:color="auto"/>
                        </w:tcBorders>
                      </w:tcPr>
                      <w:p w:rsidR="00A30119" w:rsidRDefault="00E77E90" w:rsidP="001C690D">
                        <w:pPr>
                          <w:jc w:val="right"/>
                          <w:rPr>
                            <w:szCs w:val="21"/>
                          </w:rPr>
                        </w:pPr>
                        <w:r>
                          <w:rPr>
                            <w:szCs w:val="21"/>
                          </w:rPr>
                          <w:t>-24.98</w:t>
                        </w:r>
                      </w:p>
                    </w:tc>
                  </w:sdtContent>
                </w:sdt>
                <w:sdt>
                  <w:sdtPr>
                    <w:rPr>
                      <w:szCs w:val="21"/>
                    </w:rPr>
                    <w:alias w:val="分产品成本分析-情况说明"/>
                    <w:tag w:val="_GBC_4293e4f2f91f405da37c08aae67c5f7f"/>
                    <w:id w:val="3409180"/>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90"/>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82"/>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183"/>
                    <w:lock w:val="sdtLocked"/>
                  </w:sdtPr>
                  <w:sdtContent>
                    <w:tc>
                      <w:tcPr>
                        <w:tcW w:w="754" w:type="pct"/>
                        <w:tcBorders>
                          <w:bottom w:val="single" w:sz="4" w:space="0" w:color="auto"/>
                        </w:tcBorders>
                      </w:tcPr>
                      <w:p w:rsidR="00A30119" w:rsidRDefault="00E77E90" w:rsidP="001C690D">
                        <w:pPr>
                          <w:jc w:val="left"/>
                          <w:rPr>
                            <w:szCs w:val="21"/>
                          </w:rPr>
                        </w:pPr>
                        <w:r>
                          <w:rPr>
                            <w:rFonts w:hint="eastAsia"/>
                            <w:szCs w:val="21"/>
                          </w:rPr>
                          <w:t> 动力费 </w:t>
                        </w:r>
                      </w:p>
                    </w:tc>
                  </w:sdtContent>
                </w:sdt>
                <w:sdt>
                  <w:sdtPr>
                    <w:rPr>
                      <w:szCs w:val="21"/>
                    </w:rPr>
                    <w:alias w:val="分产品成本分析-分产品成本构成项目金额"/>
                    <w:tag w:val="_GBC_5657817d149441de83e76767a4bcbabc"/>
                    <w:id w:val="3409184"/>
                    <w:lock w:val="sdtLocked"/>
                  </w:sdtPr>
                  <w:sdtContent>
                    <w:tc>
                      <w:tcPr>
                        <w:tcW w:w="821" w:type="pct"/>
                        <w:tcBorders>
                          <w:bottom w:val="single" w:sz="4" w:space="0" w:color="auto"/>
                        </w:tcBorders>
                      </w:tcPr>
                      <w:p w:rsidR="00A30119" w:rsidRDefault="00E77E90" w:rsidP="001C690D">
                        <w:pPr>
                          <w:jc w:val="right"/>
                          <w:rPr>
                            <w:szCs w:val="21"/>
                          </w:rPr>
                        </w:pPr>
                        <w:r>
                          <w:rPr>
                            <w:szCs w:val="21"/>
                          </w:rPr>
                          <w:t>44,520,491.58</w:t>
                        </w:r>
                      </w:p>
                    </w:tc>
                  </w:sdtContent>
                </w:sdt>
                <w:sdt>
                  <w:sdtPr>
                    <w:rPr>
                      <w:szCs w:val="21"/>
                    </w:rPr>
                    <w:alias w:val="分产品成本分析-分产品成本构成项目金额占成本比例"/>
                    <w:tag w:val="_GBC_94f704acd37d47e0a332005f7266a9b0"/>
                    <w:id w:val="3409185"/>
                    <w:lock w:val="sdtLocked"/>
                  </w:sdtPr>
                  <w:sdtContent>
                    <w:tc>
                      <w:tcPr>
                        <w:tcW w:w="411" w:type="pct"/>
                        <w:tcBorders>
                          <w:bottom w:val="single" w:sz="4" w:space="0" w:color="auto"/>
                        </w:tcBorders>
                      </w:tcPr>
                      <w:p w:rsidR="00A30119" w:rsidRDefault="00E77E90" w:rsidP="001C690D">
                        <w:pPr>
                          <w:jc w:val="right"/>
                          <w:rPr>
                            <w:szCs w:val="21"/>
                          </w:rPr>
                        </w:pPr>
                        <w:r>
                          <w:rPr>
                            <w:szCs w:val="21"/>
                          </w:rPr>
                          <w:t>5.05</w:t>
                        </w:r>
                      </w:p>
                    </w:tc>
                  </w:sdtContent>
                </w:sdt>
                <w:sdt>
                  <w:sdtPr>
                    <w:rPr>
                      <w:szCs w:val="21"/>
                    </w:rPr>
                    <w:alias w:val="分产品成本分析-分产品成本构成项目金额"/>
                    <w:tag w:val="_GBC_8b5ebfd9892743168b6ba76a3bb9c7b6"/>
                    <w:id w:val="3409186"/>
                    <w:lock w:val="sdtLocked"/>
                  </w:sdtPr>
                  <w:sdtContent>
                    <w:tc>
                      <w:tcPr>
                        <w:tcW w:w="822" w:type="pct"/>
                        <w:tcBorders>
                          <w:bottom w:val="single" w:sz="4" w:space="0" w:color="auto"/>
                        </w:tcBorders>
                      </w:tcPr>
                      <w:p w:rsidR="00A30119" w:rsidRDefault="00E77E90" w:rsidP="001C690D">
                        <w:pPr>
                          <w:jc w:val="right"/>
                          <w:rPr>
                            <w:szCs w:val="21"/>
                          </w:rPr>
                        </w:pPr>
                        <w:r>
                          <w:rPr>
                            <w:szCs w:val="21"/>
                          </w:rPr>
                          <w:t>53,129,153.32</w:t>
                        </w:r>
                      </w:p>
                    </w:tc>
                  </w:sdtContent>
                </w:sdt>
                <w:sdt>
                  <w:sdtPr>
                    <w:rPr>
                      <w:szCs w:val="21"/>
                    </w:rPr>
                    <w:alias w:val="分产品成本分析-分产品成本构成项目金额占成本比例"/>
                    <w:tag w:val="_GBC_853c597bc04441b19de13dec57fd2e70"/>
                    <w:id w:val="3409187"/>
                    <w:lock w:val="sdtLocked"/>
                  </w:sdtPr>
                  <w:sdtContent>
                    <w:tc>
                      <w:tcPr>
                        <w:tcW w:w="411" w:type="pct"/>
                        <w:tcBorders>
                          <w:bottom w:val="single" w:sz="4" w:space="0" w:color="auto"/>
                        </w:tcBorders>
                      </w:tcPr>
                      <w:p w:rsidR="00A30119" w:rsidRDefault="00E77E90" w:rsidP="001C690D">
                        <w:pPr>
                          <w:jc w:val="right"/>
                          <w:rPr>
                            <w:szCs w:val="21"/>
                          </w:rPr>
                        </w:pPr>
                        <w:r>
                          <w:rPr>
                            <w:szCs w:val="21"/>
                          </w:rPr>
                          <w:t>5.07</w:t>
                        </w:r>
                      </w:p>
                    </w:tc>
                  </w:sdtContent>
                </w:sdt>
                <w:sdt>
                  <w:sdtPr>
                    <w:rPr>
                      <w:szCs w:val="21"/>
                    </w:rPr>
                    <w:alias w:val="分产品成本分析-分产品成本构成项目金额同比增减比例"/>
                    <w:tag w:val="_GBC_226d23cad35d484a92c03a43e1070163"/>
                    <w:id w:val="3409188"/>
                    <w:lock w:val="sdtLocked"/>
                  </w:sdtPr>
                  <w:sdtContent>
                    <w:tc>
                      <w:tcPr>
                        <w:tcW w:w="617" w:type="pct"/>
                        <w:tcBorders>
                          <w:bottom w:val="single" w:sz="4" w:space="0" w:color="auto"/>
                        </w:tcBorders>
                      </w:tcPr>
                      <w:p w:rsidR="00A30119" w:rsidRDefault="00E77E90" w:rsidP="001C690D">
                        <w:pPr>
                          <w:jc w:val="right"/>
                          <w:rPr>
                            <w:szCs w:val="21"/>
                          </w:rPr>
                        </w:pPr>
                        <w:r>
                          <w:rPr>
                            <w:szCs w:val="21"/>
                          </w:rPr>
                          <w:t>-16.20</w:t>
                        </w:r>
                      </w:p>
                    </w:tc>
                  </w:sdtContent>
                </w:sdt>
                <w:sdt>
                  <w:sdtPr>
                    <w:rPr>
                      <w:szCs w:val="21"/>
                    </w:rPr>
                    <w:alias w:val="分产品成本分析-情况说明"/>
                    <w:tag w:val="_GBC_4293e4f2f91f405da37c08aae67c5f7f"/>
                    <w:id w:val="3409189"/>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199"/>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191"/>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192"/>
                    <w:lock w:val="sdtLocked"/>
                  </w:sdtPr>
                  <w:sdtContent>
                    <w:tc>
                      <w:tcPr>
                        <w:tcW w:w="754" w:type="pct"/>
                        <w:tcBorders>
                          <w:bottom w:val="single" w:sz="4" w:space="0" w:color="auto"/>
                        </w:tcBorders>
                      </w:tcPr>
                      <w:p w:rsidR="00A30119" w:rsidRDefault="00EF401F" w:rsidP="001C690D">
                        <w:pPr>
                          <w:jc w:val="left"/>
                          <w:rPr>
                            <w:szCs w:val="21"/>
                          </w:rPr>
                        </w:pPr>
                        <w:r>
                          <w:rPr>
                            <w:rFonts w:hint="eastAsia"/>
                            <w:szCs w:val="21"/>
                          </w:rPr>
                          <w:t>完工总成本 </w:t>
                        </w:r>
                      </w:p>
                    </w:tc>
                  </w:sdtContent>
                </w:sdt>
                <w:sdt>
                  <w:sdtPr>
                    <w:rPr>
                      <w:szCs w:val="21"/>
                    </w:rPr>
                    <w:alias w:val="分产品成本分析-分产品成本构成项目金额"/>
                    <w:tag w:val="_GBC_5657817d149441de83e76767a4bcbabc"/>
                    <w:id w:val="3409193"/>
                    <w:lock w:val="sdtLocked"/>
                  </w:sdtPr>
                  <w:sdtContent>
                    <w:tc>
                      <w:tcPr>
                        <w:tcW w:w="821" w:type="pct"/>
                        <w:tcBorders>
                          <w:bottom w:val="single" w:sz="4" w:space="0" w:color="auto"/>
                        </w:tcBorders>
                      </w:tcPr>
                      <w:p w:rsidR="00A30119" w:rsidRDefault="00EF401F" w:rsidP="001C690D">
                        <w:pPr>
                          <w:jc w:val="right"/>
                          <w:rPr>
                            <w:szCs w:val="21"/>
                          </w:rPr>
                        </w:pPr>
                        <w:r>
                          <w:rPr>
                            <w:szCs w:val="21"/>
                          </w:rPr>
                          <w:t>254,424,511.32</w:t>
                        </w:r>
                      </w:p>
                    </w:tc>
                  </w:sdtContent>
                </w:sdt>
                <w:sdt>
                  <w:sdtPr>
                    <w:rPr>
                      <w:szCs w:val="21"/>
                    </w:rPr>
                    <w:alias w:val="分产品成本分析-分产品成本构成项目金额占成本比例"/>
                    <w:tag w:val="_GBC_94f704acd37d47e0a332005f7266a9b0"/>
                    <w:id w:val="3409194"/>
                    <w:lock w:val="sdtLocked"/>
                  </w:sdtPr>
                  <w:sdtContent>
                    <w:tc>
                      <w:tcPr>
                        <w:tcW w:w="411" w:type="pct"/>
                        <w:tcBorders>
                          <w:bottom w:val="single" w:sz="4" w:space="0" w:color="auto"/>
                        </w:tcBorders>
                      </w:tcPr>
                      <w:p w:rsidR="00A30119" w:rsidRDefault="00EF401F" w:rsidP="001C690D">
                        <w:pPr>
                          <w:jc w:val="right"/>
                          <w:rPr>
                            <w:szCs w:val="21"/>
                          </w:rPr>
                        </w:pPr>
                        <w:r>
                          <w:rPr>
                            <w:szCs w:val="21"/>
                          </w:rPr>
                          <w:t>28.89</w:t>
                        </w:r>
                      </w:p>
                    </w:tc>
                  </w:sdtContent>
                </w:sdt>
                <w:sdt>
                  <w:sdtPr>
                    <w:rPr>
                      <w:szCs w:val="21"/>
                    </w:rPr>
                    <w:alias w:val="分产品成本分析-分产品成本构成项目金额"/>
                    <w:tag w:val="_GBC_8b5ebfd9892743168b6ba76a3bb9c7b6"/>
                    <w:id w:val="3409195"/>
                    <w:lock w:val="sdtLocked"/>
                  </w:sdtPr>
                  <w:sdtContent>
                    <w:tc>
                      <w:tcPr>
                        <w:tcW w:w="822" w:type="pct"/>
                        <w:tcBorders>
                          <w:bottom w:val="single" w:sz="4" w:space="0" w:color="auto"/>
                        </w:tcBorders>
                      </w:tcPr>
                      <w:p w:rsidR="00A30119" w:rsidRDefault="00EF401F" w:rsidP="001C690D">
                        <w:pPr>
                          <w:jc w:val="right"/>
                          <w:rPr>
                            <w:szCs w:val="21"/>
                          </w:rPr>
                        </w:pPr>
                        <w:r>
                          <w:rPr>
                            <w:szCs w:val="21"/>
                          </w:rPr>
                          <w:t>334,412,110.71</w:t>
                        </w:r>
                      </w:p>
                    </w:tc>
                  </w:sdtContent>
                </w:sdt>
                <w:sdt>
                  <w:sdtPr>
                    <w:rPr>
                      <w:szCs w:val="21"/>
                    </w:rPr>
                    <w:alias w:val="分产品成本分析-分产品成本构成项目金额占成本比例"/>
                    <w:tag w:val="_GBC_853c597bc04441b19de13dec57fd2e70"/>
                    <w:id w:val="3409196"/>
                    <w:lock w:val="sdtLocked"/>
                  </w:sdtPr>
                  <w:sdtContent>
                    <w:tc>
                      <w:tcPr>
                        <w:tcW w:w="411" w:type="pct"/>
                        <w:tcBorders>
                          <w:bottom w:val="single" w:sz="4" w:space="0" w:color="auto"/>
                        </w:tcBorders>
                      </w:tcPr>
                      <w:p w:rsidR="00A30119" w:rsidRDefault="00EF401F" w:rsidP="001C690D">
                        <w:pPr>
                          <w:jc w:val="right"/>
                          <w:rPr>
                            <w:szCs w:val="21"/>
                          </w:rPr>
                        </w:pPr>
                        <w:r>
                          <w:rPr>
                            <w:szCs w:val="21"/>
                          </w:rPr>
                          <w:t>31.92</w:t>
                        </w:r>
                      </w:p>
                    </w:tc>
                  </w:sdtContent>
                </w:sdt>
                <w:sdt>
                  <w:sdtPr>
                    <w:rPr>
                      <w:szCs w:val="21"/>
                    </w:rPr>
                    <w:alias w:val="分产品成本分析-分产品成本构成项目金额同比增减比例"/>
                    <w:tag w:val="_GBC_226d23cad35d484a92c03a43e1070163"/>
                    <w:id w:val="3409197"/>
                    <w:lock w:val="sdtLocked"/>
                  </w:sdtPr>
                  <w:sdtContent>
                    <w:tc>
                      <w:tcPr>
                        <w:tcW w:w="617" w:type="pct"/>
                        <w:tcBorders>
                          <w:bottom w:val="single" w:sz="4" w:space="0" w:color="auto"/>
                        </w:tcBorders>
                      </w:tcPr>
                      <w:p w:rsidR="00A30119" w:rsidRDefault="00EF401F" w:rsidP="001C690D">
                        <w:pPr>
                          <w:jc w:val="right"/>
                          <w:rPr>
                            <w:szCs w:val="21"/>
                          </w:rPr>
                        </w:pPr>
                        <w:r>
                          <w:rPr>
                            <w:szCs w:val="21"/>
                          </w:rPr>
                          <w:t>-23.92</w:t>
                        </w:r>
                      </w:p>
                    </w:tc>
                  </w:sdtContent>
                </w:sdt>
                <w:sdt>
                  <w:sdtPr>
                    <w:rPr>
                      <w:szCs w:val="21"/>
                    </w:rPr>
                    <w:alias w:val="分产品成本分析-情况说明"/>
                    <w:tag w:val="_GBC_4293e4f2f91f405da37c08aae67c5f7f"/>
                    <w:id w:val="3409198"/>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color w:val="333399"/>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08"/>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00"/>
                    <w:lock w:val="sdtLocked"/>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EF401F" w:rsidP="001C690D">
                        <w:pPr>
                          <w:jc w:val="left"/>
                          <w:rPr>
                            <w:szCs w:val="21"/>
                          </w:rPr>
                        </w:pPr>
                        <w:r>
                          <w:rPr>
                            <w:rFonts w:ascii="Calibri" w:hAnsi="Calibri" w:hint="eastAsia"/>
                            <w:szCs w:val="21"/>
                          </w:rPr>
                          <w:t>颜（染）料中间体</w:t>
                        </w:r>
                      </w:p>
                    </w:tc>
                  </w:sdtContent>
                </w:sdt>
                <w:sdt>
                  <w:sdtPr>
                    <w:rPr>
                      <w:szCs w:val="21"/>
                    </w:rPr>
                    <w:alias w:val="分产品成本分析-成本构成项目"/>
                    <w:tag w:val="_GBC_7ed73c6a70f8400e80c91197b65bc334"/>
                    <w:id w:val="3409201"/>
                    <w:lock w:val="sdtLocked"/>
                  </w:sdtPr>
                  <w:sdtContent>
                    <w:tc>
                      <w:tcPr>
                        <w:tcW w:w="754" w:type="pct"/>
                        <w:tcBorders>
                          <w:bottom w:val="single" w:sz="4" w:space="0" w:color="auto"/>
                        </w:tcBorders>
                        <w:vAlign w:val="center"/>
                      </w:tcPr>
                      <w:p w:rsidR="00A30119" w:rsidRDefault="00EF401F" w:rsidP="001C690D">
                        <w:pPr>
                          <w:jc w:val="left"/>
                          <w:rPr>
                            <w:szCs w:val="21"/>
                          </w:rPr>
                        </w:pPr>
                        <w:r>
                          <w:rPr>
                            <w:rFonts w:hint="eastAsia"/>
                            <w:szCs w:val="21"/>
                          </w:rPr>
                          <w:t> 直接材料 </w:t>
                        </w:r>
                      </w:p>
                    </w:tc>
                  </w:sdtContent>
                </w:sdt>
                <w:sdt>
                  <w:sdtPr>
                    <w:rPr>
                      <w:szCs w:val="21"/>
                    </w:rPr>
                    <w:alias w:val="分产品成本分析-分产品成本构成项目金额"/>
                    <w:tag w:val="_GBC_5657817d149441de83e76767a4bcbabc"/>
                    <w:id w:val="3409202"/>
                    <w:lock w:val="sdtLocked"/>
                  </w:sdtPr>
                  <w:sdtContent>
                    <w:tc>
                      <w:tcPr>
                        <w:tcW w:w="821" w:type="pct"/>
                        <w:tcBorders>
                          <w:bottom w:val="single" w:sz="4" w:space="0" w:color="auto"/>
                        </w:tcBorders>
                        <w:vAlign w:val="center"/>
                      </w:tcPr>
                      <w:p w:rsidR="00A30119" w:rsidRDefault="00EF401F" w:rsidP="001C690D">
                        <w:pPr>
                          <w:jc w:val="right"/>
                          <w:rPr>
                            <w:szCs w:val="21"/>
                          </w:rPr>
                        </w:pPr>
                        <w:r>
                          <w:rPr>
                            <w:szCs w:val="21"/>
                          </w:rPr>
                          <w:t>81,973,426.06</w:t>
                        </w:r>
                      </w:p>
                    </w:tc>
                  </w:sdtContent>
                </w:sdt>
                <w:sdt>
                  <w:sdtPr>
                    <w:rPr>
                      <w:szCs w:val="21"/>
                    </w:rPr>
                    <w:alias w:val="分产品成本分析-分产品成本构成项目金额占成本比例"/>
                    <w:tag w:val="_GBC_94f704acd37d47e0a332005f7266a9b0"/>
                    <w:id w:val="3409203"/>
                    <w:lock w:val="sdtLocked"/>
                  </w:sdtPr>
                  <w:sdtContent>
                    <w:tc>
                      <w:tcPr>
                        <w:tcW w:w="411" w:type="pct"/>
                        <w:tcBorders>
                          <w:bottom w:val="single" w:sz="4" w:space="0" w:color="auto"/>
                        </w:tcBorders>
                        <w:vAlign w:val="center"/>
                      </w:tcPr>
                      <w:p w:rsidR="00A30119" w:rsidRDefault="00EF401F" w:rsidP="001C690D">
                        <w:pPr>
                          <w:jc w:val="right"/>
                          <w:rPr>
                            <w:szCs w:val="21"/>
                          </w:rPr>
                        </w:pPr>
                        <w:r>
                          <w:rPr>
                            <w:szCs w:val="21"/>
                          </w:rPr>
                          <w:t>9.3</w:t>
                        </w:r>
                      </w:p>
                    </w:tc>
                  </w:sdtContent>
                </w:sdt>
                <w:sdt>
                  <w:sdtPr>
                    <w:rPr>
                      <w:szCs w:val="21"/>
                    </w:rPr>
                    <w:alias w:val="分产品成本分析-分产品成本构成项目金额"/>
                    <w:tag w:val="_GBC_8b5ebfd9892743168b6ba76a3bb9c7b6"/>
                    <w:id w:val="3409204"/>
                    <w:lock w:val="sdtLocked"/>
                  </w:sdtPr>
                  <w:sdtContent>
                    <w:tc>
                      <w:tcPr>
                        <w:tcW w:w="822" w:type="pct"/>
                        <w:tcBorders>
                          <w:bottom w:val="single" w:sz="4" w:space="0" w:color="auto"/>
                        </w:tcBorders>
                        <w:vAlign w:val="center"/>
                      </w:tcPr>
                      <w:p w:rsidR="00A30119" w:rsidRDefault="00EF401F" w:rsidP="001C690D">
                        <w:pPr>
                          <w:jc w:val="right"/>
                          <w:rPr>
                            <w:szCs w:val="21"/>
                          </w:rPr>
                        </w:pPr>
                        <w:r>
                          <w:rPr>
                            <w:szCs w:val="21"/>
                          </w:rPr>
                          <w:t>85,413,371.32</w:t>
                        </w:r>
                      </w:p>
                    </w:tc>
                  </w:sdtContent>
                </w:sdt>
                <w:sdt>
                  <w:sdtPr>
                    <w:rPr>
                      <w:szCs w:val="21"/>
                    </w:rPr>
                    <w:alias w:val="分产品成本分析-分产品成本构成项目金额占成本比例"/>
                    <w:tag w:val="_GBC_853c597bc04441b19de13dec57fd2e70"/>
                    <w:id w:val="3409205"/>
                    <w:lock w:val="sdtLocked"/>
                  </w:sdtPr>
                  <w:sdtContent>
                    <w:tc>
                      <w:tcPr>
                        <w:tcW w:w="411" w:type="pct"/>
                        <w:tcBorders>
                          <w:bottom w:val="single" w:sz="4" w:space="0" w:color="auto"/>
                        </w:tcBorders>
                        <w:vAlign w:val="center"/>
                      </w:tcPr>
                      <w:p w:rsidR="00A30119" w:rsidRDefault="00EF401F" w:rsidP="001C690D">
                        <w:pPr>
                          <w:jc w:val="right"/>
                          <w:rPr>
                            <w:szCs w:val="21"/>
                          </w:rPr>
                        </w:pPr>
                        <w:r>
                          <w:rPr>
                            <w:szCs w:val="21"/>
                          </w:rPr>
                          <w:t>8.16</w:t>
                        </w:r>
                      </w:p>
                    </w:tc>
                  </w:sdtContent>
                </w:sdt>
                <w:sdt>
                  <w:sdtPr>
                    <w:rPr>
                      <w:szCs w:val="21"/>
                    </w:rPr>
                    <w:alias w:val="分产品成本分析-分产品成本构成项目金额同比增减比例"/>
                    <w:tag w:val="_GBC_226d23cad35d484a92c03a43e1070163"/>
                    <w:id w:val="3409206"/>
                    <w:lock w:val="sdtLocked"/>
                  </w:sdtPr>
                  <w:sdtContent>
                    <w:tc>
                      <w:tcPr>
                        <w:tcW w:w="617" w:type="pct"/>
                        <w:tcBorders>
                          <w:bottom w:val="single" w:sz="4" w:space="0" w:color="auto"/>
                        </w:tcBorders>
                        <w:vAlign w:val="center"/>
                      </w:tcPr>
                      <w:p w:rsidR="00A30119" w:rsidRDefault="00EF401F" w:rsidP="001C690D">
                        <w:pPr>
                          <w:jc w:val="right"/>
                          <w:rPr>
                            <w:szCs w:val="21"/>
                          </w:rPr>
                        </w:pPr>
                        <w:r>
                          <w:rPr>
                            <w:szCs w:val="21"/>
                          </w:rPr>
                          <w:t>-4.03</w:t>
                        </w:r>
                      </w:p>
                    </w:tc>
                  </w:sdtContent>
                </w:sdt>
                <w:sdt>
                  <w:sdtPr>
                    <w:rPr>
                      <w:szCs w:val="21"/>
                    </w:rPr>
                    <w:alias w:val="分产品成本分析-情况说明"/>
                    <w:tag w:val="_GBC_4293e4f2f91f405da37c08aae67c5f7f"/>
                    <w:id w:val="3409207"/>
                    <w:lock w:val="sdtLocked"/>
                    <w:showingPlcHdr/>
                  </w:sdtPr>
                  <w:sdtContent>
                    <w:tc>
                      <w:tcPr>
                        <w:tcW w:w="273" w:type="pct"/>
                        <w:tcBorders>
                          <w:bottom w:val="single" w:sz="4" w:space="0" w:color="auto"/>
                        </w:tcBorders>
                        <w:vAlign w:val="center"/>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17"/>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09"/>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210"/>
                    <w:lock w:val="sdtLocked"/>
                  </w:sdtPr>
                  <w:sdtContent>
                    <w:tc>
                      <w:tcPr>
                        <w:tcW w:w="754" w:type="pct"/>
                        <w:tcBorders>
                          <w:bottom w:val="single" w:sz="4" w:space="0" w:color="auto"/>
                        </w:tcBorders>
                      </w:tcPr>
                      <w:p w:rsidR="00A30119" w:rsidRDefault="00EF401F" w:rsidP="001C690D">
                        <w:pPr>
                          <w:jc w:val="left"/>
                          <w:rPr>
                            <w:szCs w:val="21"/>
                          </w:rPr>
                        </w:pPr>
                        <w:r>
                          <w:rPr>
                            <w:rFonts w:hint="eastAsia"/>
                            <w:szCs w:val="21"/>
                          </w:rPr>
                          <w:t> 人工 </w:t>
                        </w:r>
                      </w:p>
                    </w:tc>
                  </w:sdtContent>
                </w:sdt>
                <w:sdt>
                  <w:sdtPr>
                    <w:rPr>
                      <w:szCs w:val="21"/>
                    </w:rPr>
                    <w:alias w:val="分产品成本分析-分产品成本构成项目金额"/>
                    <w:tag w:val="_GBC_5657817d149441de83e76767a4bcbabc"/>
                    <w:id w:val="3409211"/>
                    <w:lock w:val="sdtLocked"/>
                  </w:sdtPr>
                  <w:sdtContent>
                    <w:tc>
                      <w:tcPr>
                        <w:tcW w:w="821" w:type="pct"/>
                        <w:tcBorders>
                          <w:bottom w:val="single" w:sz="4" w:space="0" w:color="auto"/>
                        </w:tcBorders>
                      </w:tcPr>
                      <w:p w:rsidR="00A30119" w:rsidRDefault="00EF401F" w:rsidP="001C690D">
                        <w:pPr>
                          <w:jc w:val="right"/>
                          <w:rPr>
                            <w:szCs w:val="21"/>
                          </w:rPr>
                        </w:pPr>
                        <w:r>
                          <w:rPr>
                            <w:szCs w:val="21"/>
                          </w:rPr>
                          <w:t>3,877,916.16</w:t>
                        </w:r>
                      </w:p>
                    </w:tc>
                  </w:sdtContent>
                </w:sdt>
                <w:sdt>
                  <w:sdtPr>
                    <w:rPr>
                      <w:szCs w:val="21"/>
                    </w:rPr>
                    <w:alias w:val="分产品成本分析-分产品成本构成项目金额占成本比例"/>
                    <w:tag w:val="_GBC_94f704acd37d47e0a332005f7266a9b0"/>
                    <w:id w:val="3409212"/>
                    <w:lock w:val="sdtLocked"/>
                  </w:sdtPr>
                  <w:sdtContent>
                    <w:tc>
                      <w:tcPr>
                        <w:tcW w:w="411" w:type="pct"/>
                        <w:tcBorders>
                          <w:bottom w:val="single" w:sz="4" w:space="0" w:color="auto"/>
                        </w:tcBorders>
                      </w:tcPr>
                      <w:p w:rsidR="00A30119" w:rsidRDefault="00EF401F" w:rsidP="001C690D">
                        <w:pPr>
                          <w:jc w:val="right"/>
                          <w:rPr>
                            <w:szCs w:val="21"/>
                          </w:rPr>
                        </w:pPr>
                        <w:r>
                          <w:rPr>
                            <w:szCs w:val="21"/>
                          </w:rPr>
                          <w:t>0.45</w:t>
                        </w:r>
                      </w:p>
                    </w:tc>
                  </w:sdtContent>
                </w:sdt>
                <w:sdt>
                  <w:sdtPr>
                    <w:rPr>
                      <w:szCs w:val="21"/>
                    </w:rPr>
                    <w:alias w:val="分产品成本分析-分产品成本构成项目金额"/>
                    <w:tag w:val="_GBC_8b5ebfd9892743168b6ba76a3bb9c7b6"/>
                    <w:id w:val="3409213"/>
                    <w:lock w:val="sdtLocked"/>
                  </w:sdtPr>
                  <w:sdtContent>
                    <w:tc>
                      <w:tcPr>
                        <w:tcW w:w="822" w:type="pct"/>
                        <w:tcBorders>
                          <w:bottom w:val="single" w:sz="4" w:space="0" w:color="auto"/>
                        </w:tcBorders>
                      </w:tcPr>
                      <w:p w:rsidR="00A30119" w:rsidRDefault="00EF401F" w:rsidP="001C690D">
                        <w:pPr>
                          <w:jc w:val="right"/>
                          <w:rPr>
                            <w:szCs w:val="21"/>
                          </w:rPr>
                        </w:pPr>
                        <w:r>
                          <w:rPr>
                            <w:szCs w:val="21"/>
                          </w:rPr>
                          <w:t>3,262,376.94</w:t>
                        </w:r>
                      </w:p>
                    </w:tc>
                  </w:sdtContent>
                </w:sdt>
                <w:sdt>
                  <w:sdtPr>
                    <w:rPr>
                      <w:szCs w:val="21"/>
                    </w:rPr>
                    <w:alias w:val="分产品成本分析-分产品成本构成项目金额占成本比例"/>
                    <w:tag w:val="_GBC_853c597bc04441b19de13dec57fd2e70"/>
                    <w:id w:val="3409214"/>
                    <w:lock w:val="sdtLocked"/>
                  </w:sdtPr>
                  <w:sdtContent>
                    <w:tc>
                      <w:tcPr>
                        <w:tcW w:w="411" w:type="pct"/>
                        <w:tcBorders>
                          <w:bottom w:val="single" w:sz="4" w:space="0" w:color="auto"/>
                        </w:tcBorders>
                      </w:tcPr>
                      <w:p w:rsidR="00A30119" w:rsidRDefault="00EF401F" w:rsidP="001C690D">
                        <w:pPr>
                          <w:jc w:val="right"/>
                          <w:rPr>
                            <w:szCs w:val="21"/>
                          </w:rPr>
                        </w:pPr>
                        <w:r>
                          <w:rPr>
                            <w:szCs w:val="21"/>
                          </w:rPr>
                          <w:t>0.43</w:t>
                        </w:r>
                      </w:p>
                    </w:tc>
                  </w:sdtContent>
                </w:sdt>
                <w:sdt>
                  <w:sdtPr>
                    <w:rPr>
                      <w:szCs w:val="21"/>
                    </w:rPr>
                    <w:alias w:val="分产品成本分析-分产品成本构成项目金额同比增减比例"/>
                    <w:tag w:val="_GBC_226d23cad35d484a92c03a43e1070163"/>
                    <w:id w:val="3409215"/>
                    <w:lock w:val="sdtLocked"/>
                  </w:sdtPr>
                  <w:sdtContent>
                    <w:tc>
                      <w:tcPr>
                        <w:tcW w:w="617" w:type="pct"/>
                        <w:tcBorders>
                          <w:bottom w:val="single" w:sz="4" w:space="0" w:color="auto"/>
                        </w:tcBorders>
                      </w:tcPr>
                      <w:p w:rsidR="00A30119" w:rsidRDefault="00EF401F" w:rsidP="001C690D">
                        <w:pPr>
                          <w:jc w:val="right"/>
                          <w:rPr>
                            <w:szCs w:val="21"/>
                          </w:rPr>
                        </w:pPr>
                        <w:r>
                          <w:rPr>
                            <w:szCs w:val="21"/>
                          </w:rPr>
                          <w:t>18.87</w:t>
                        </w:r>
                      </w:p>
                    </w:tc>
                  </w:sdtContent>
                </w:sdt>
                <w:sdt>
                  <w:sdtPr>
                    <w:rPr>
                      <w:szCs w:val="21"/>
                    </w:rPr>
                    <w:alias w:val="分产品成本分析-情况说明"/>
                    <w:tag w:val="_GBC_4293e4f2f91f405da37c08aae67c5f7f"/>
                    <w:id w:val="3409216"/>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26"/>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18"/>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219"/>
                    <w:lock w:val="sdtLocked"/>
                  </w:sdtPr>
                  <w:sdtContent>
                    <w:tc>
                      <w:tcPr>
                        <w:tcW w:w="754" w:type="pct"/>
                        <w:tcBorders>
                          <w:bottom w:val="single" w:sz="4" w:space="0" w:color="auto"/>
                        </w:tcBorders>
                      </w:tcPr>
                      <w:p w:rsidR="00A30119" w:rsidRDefault="00EF401F" w:rsidP="001C690D">
                        <w:pPr>
                          <w:jc w:val="left"/>
                          <w:rPr>
                            <w:szCs w:val="21"/>
                          </w:rPr>
                        </w:pPr>
                        <w:r>
                          <w:rPr>
                            <w:rFonts w:hint="eastAsia"/>
                            <w:szCs w:val="21"/>
                          </w:rPr>
                          <w:t> 制造费用 </w:t>
                        </w:r>
                      </w:p>
                    </w:tc>
                  </w:sdtContent>
                </w:sdt>
                <w:sdt>
                  <w:sdtPr>
                    <w:rPr>
                      <w:szCs w:val="21"/>
                    </w:rPr>
                    <w:alias w:val="分产品成本分析-分产品成本构成项目金额"/>
                    <w:tag w:val="_GBC_5657817d149441de83e76767a4bcbabc"/>
                    <w:id w:val="3409220"/>
                    <w:lock w:val="sdtLocked"/>
                  </w:sdtPr>
                  <w:sdtContent>
                    <w:tc>
                      <w:tcPr>
                        <w:tcW w:w="821" w:type="pct"/>
                        <w:tcBorders>
                          <w:bottom w:val="single" w:sz="4" w:space="0" w:color="auto"/>
                        </w:tcBorders>
                      </w:tcPr>
                      <w:p w:rsidR="00A30119" w:rsidRDefault="00EF401F" w:rsidP="001C690D">
                        <w:pPr>
                          <w:jc w:val="right"/>
                          <w:rPr>
                            <w:szCs w:val="21"/>
                          </w:rPr>
                        </w:pPr>
                        <w:r>
                          <w:rPr>
                            <w:szCs w:val="21"/>
                          </w:rPr>
                          <w:t>2,606,353.93</w:t>
                        </w:r>
                      </w:p>
                    </w:tc>
                  </w:sdtContent>
                </w:sdt>
                <w:sdt>
                  <w:sdtPr>
                    <w:rPr>
                      <w:szCs w:val="21"/>
                    </w:rPr>
                    <w:alias w:val="分产品成本分析-分产品成本构成项目金额占成本比例"/>
                    <w:tag w:val="_GBC_94f704acd37d47e0a332005f7266a9b0"/>
                    <w:id w:val="3409221"/>
                    <w:lock w:val="sdtLocked"/>
                  </w:sdtPr>
                  <w:sdtContent>
                    <w:tc>
                      <w:tcPr>
                        <w:tcW w:w="411" w:type="pct"/>
                        <w:tcBorders>
                          <w:bottom w:val="single" w:sz="4" w:space="0" w:color="auto"/>
                        </w:tcBorders>
                      </w:tcPr>
                      <w:p w:rsidR="00A30119" w:rsidRDefault="00EF401F" w:rsidP="001C690D">
                        <w:pPr>
                          <w:jc w:val="right"/>
                          <w:rPr>
                            <w:szCs w:val="21"/>
                          </w:rPr>
                        </w:pPr>
                        <w:r>
                          <w:rPr>
                            <w:szCs w:val="21"/>
                          </w:rPr>
                          <w:t>0.29</w:t>
                        </w:r>
                      </w:p>
                    </w:tc>
                  </w:sdtContent>
                </w:sdt>
                <w:sdt>
                  <w:sdtPr>
                    <w:rPr>
                      <w:szCs w:val="21"/>
                    </w:rPr>
                    <w:alias w:val="分产品成本分析-分产品成本构成项目金额"/>
                    <w:tag w:val="_GBC_8b5ebfd9892743168b6ba76a3bb9c7b6"/>
                    <w:id w:val="3409222"/>
                    <w:lock w:val="sdtLocked"/>
                  </w:sdtPr>
                  <w:sdtContent>
                    <w:tc>
                      <w:tcPr>
                        <w:tcW w:w="822" w:type="pct"/>
                        <w:tcBorders>
                          <w:bottom w:val="single" w:sz="4" w:space="0" w:color="auto"/>
                        </w:tcBorders>
                      </w:tcPr>
                      <w:p w:rsidR="00A30119" w:rsidRDefault="00EF401F" w:rsidP="001C690D">
                        <w:pPr>
                          <w:jc w:val="right"/>
                          <w:rPr>
                            <w:szCs w:val="21"/>
                          </w:rPr>
                        </w:pPr>
                        <w:r>
                          <w:rPr>
                            <w:szCs w:val="21"/>
                          </w:rPr>
                          <w:t>2,528,074.79</w:t>
                        </w:r>
                      </w:p>
                    </w:tc>
                  </w:sdtContent>
                </w:sdt>
                <w:sdt>
                  <w:sdtPr>
                    <w:rPr>
                      <w:szCs w:val="21"/>
                    </w:rPr>
                    <w:alias w:val="分产品成本分析-分产品成本构成项目金额占成本比例"/>
                    <w:tag w:val="_GBC_853c597bc04441b19de13dec57fd2e70"/>
                    <w:id w:val="3409223"/>
                    <w:lock w:val="sdtLocked"/>
                  </w:sdtPr>
                  <w:sdtContent>
                    <w:tc>
                      <w:tcPr>
                        <w:tcW w:w="411" w:type="pct"/>
                        <w:tcBorders>
                          <w:bottom w:val="single" w:sz="4" w:space="0" w:color="auto"/>
                        </w:tcBorders>
                      </w:tcPr>
                      <w:p w:rsidR="00A30119" w:rsidRDefault="00EF401F" w:rsidP="001C690D">
                        <w:pPr>
                          <w:jc w:val="right"/>
                          <w:rPr>
                            <w:szCs w:val="21"/>
                          </w:rPr>
                        </w:pPr>
                        <w:r>
                          <w:rPr>
                            <w:szCs w:val="21"/>
                          </w:rPr>
                          <w:t>0.26</w:t>
                        </w:r>
                      </w:p>
                    </w:tc>
                  </w:sdtContent>
                </w:sdt>
                <w:sdt>
                  <w:sdtPr>
                    <w:rPr>
                      <w:szCs w:val="21"/>
                    </w:rPr>
                    <w:alias w:val="分产品成本分析-分产品成本构成项目金额同比增减比例"/>
                    <w:tag w:val="_GBC_226d23cad35d484a92c03a43e1070163"/>
                    <w:id w:val="3409224"/>
                    <w:lock w:val="sdtLocked"/>
                  </w:sdtPr>
                  <w:sdtContent>
                    <w:tc>
                      <w:tcPr>
                        <w:tcW w:w="617" w:type="pct"/>
                        <w:tcBorders>
                          <w:bottom w:val="single" w:sz="4" w:space="0" w:color="auto"/>
                        </w:tcBorders>
                      </w:tcPr>
                      <w:p w:rsidR="00A30119" w:rsidRDefault="00EF401F" w:rsidP="001C690D">
                        <w:pPr>
                          <w:jc w:val="right"/>
                          <w:rPr>
                            <w:szCs w:val="21"/>
                          </w:rPr>
                        </w:pPr>
                        <w:r>
                          <w:rPr>
                            <w:szCs w:val="21"/>
                          </w:rPr>
                          <w:t>3.10</w:t>
                        </w:r>
                      </w:p>
                    </w:tc>
                  </w:sdtContent>
                </w:sdt>
                <w:sdt>
                  <w:sdtPr>
                    <w:rPr>
                      <w:szCs w:val="21"/>
                    </w:rPr>
                    <w:alias w:val="分产品成本分析-情况说明"/>
                    <w:tag w:val="_GBC_4293e4f2f91f405da37c08aae67c5f7f"/>
                    <w:id w:val="3409225"/>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35"/>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27"/>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228"/>
                    <w:lock w:val="sdtLocked"/>
                  </w:sdtPr>
                  <w:sdtContent>
                    <w:tc>
                      <w:tcPr>
                        <w:tcW w:w="754" w:type="pct"/>
                        <w:tcBorders>
                          <w:bottom w:val="single" w:sz="4" w:space="0" w:color="auto"/>
                        </w:tcBorders>
                      </w:tcPr>
                      <w:p w:rsidR="00A30119" w:rsidRDefault="00EF401F" w:rsidP="001C690D">
                        <w:pPr>
                          <w:jc w:val="left"/>
                          <w:rPr>
                            <w:szCs w:val="21"/>
                          </w:rPr>
                        </w:pPr>
                        <w:r>
                          <w:rPr>
                            <w:rFonts w:hint="eastAsia"/>
                            <w:szCs w:val="21"/>
                          </w:rPr>
                          <w:t> 动力费 </w:t>
                        </w:r>
                      </w:p>
                    </w:tc>
                  </w:sdtContent>
                </w:sdt>
                <w:sdt>
                  <w:sdtPr>
                    <w:rPr>
                      <w:szCs w:val="21"/>
                    </w:rPr>
                    <w:alias w:val="分产品成本分析-分产品成本构成项目金额"/>
                    <w:tag w:val="_GBC_5657817d149441de83e76767a4bcbabc"/>
                    <w:id w:val="3409229"/>
                    <w:lock w:val="sdtLocked"/>
                  </w:sdtPr>
                  <w:sdtContent>
                    <w:tc>
                      <w:tcPr>
                        <w:tcW w:w="821" w:type="pct"/>
                        <w:tcBorders>
                          <w:bottom w:val="single" w:sz="4" w:space="0" w:color="auto"/>
                        </w:tcBorders>
                      </w:tcPr>
                      <w:p w:rsidR="00A30119" w:rsidRDefault="00EF401F" w:rsidP="001C690D">
                        <w:pPr>
                          <w:jc w:val="right"/>
                          <w:rPr>
                            <w:szCs w:val="21"/>
                          </w:rPr>
                        </w:pPr>
                        <w:r>
                          <w:rPr>
                            <w:szCs w:val="21"/>
                          </w:rPr>
                          <w:t>5,450,161.30</w:t>
                        </w:r>
                      </w:p>
                    </w:tc>
                  </w:sdtContent>
                </w:sdt>
                <w:sdt>
                  <w:sdtPr>
                    <w:rPr>
                      <w:szCs w:val="21"/>
                    </w:rPr>
                    <w:alias w:val="分产品成本分析-分产品成本构成项目金额占成本比例"/>
                    <w:tag w:val="_GBC_94f704acd37d47e0a332005f7266a9b0"/>
                    <w:id w:val="3409230"/>
                    <w:lock w:val="sdtLocked"/>
                  </w:sdtPr>
                  <w:sdtContent>
                    <w:tc>
                      <w:tcPr>
                        <w:tcW w:w="411" w:type="pct"/>
                        <w:tcBorders>
                          <w:bottom w:val="single" w:sz="4" w:space="0" w:color="auto"/>
                        </w:tcBorders>
                      </w:tcPr>
                      <w:p w:rsidR="00A30119" w:rsidRDefault="00EF401F" w:rsidP="001C690D">
                        <w:pPr>
                          <w:jc w:val="right"/>
                          <w:rPr>
                            <w:szCs w:val="21"/>
                          </w:rPr>
                        </w:pPr>
                        <w:r>
                          <w:rPr>
                            <w:szCs w:val="21"/>
                          </w:rPr>
                          <w:t>0.62</w:t>
                        </w:r>
                      </w:p>
                    </w:tc>
                  </w:sdtContent>
                </w:sdt>
                <w:sdt>
                  <w:sdtPr>
                    <w:rPr>
                      <w:szCs w:val="21"/>
                    </w:rPr>
                    <w:alias w:val="分产品成本分析-分产品成本构成项目金额"/>
                    <w:tag w:val="_GBC_8b5ebfd9892743168b6ba76a3bb9c7b6"/>
                    <w:id w:val="3409231"/>
                    <w:lock w:val="sdtLocked"/>
                  </w:sdtPr>
                  <w:sdtContent>
                    <w:tc>
                      <w:tcPr>
                        <w:tcW w:w="822" w:type="pct"/>
                        <w:tcBorders>
                          <w:bottom w:val="single" w:sz="4" w:space="0" w:color="auto"/>
                        </w:tcBorders>
                      </w:tcPr>
                      <w:p w:rsidR="00A30119" w:rsidRDefault="00EF401F" w:rsidP="001C690D">
                        <w:pPr>
                          <w:jc w:val="right"/>
                          <w:rPr>
                            <w:szCs w:val="21"/>
                          </w:rPr>
                        </w:pPr>
                        <w:r>
                          <w:rPr>
                            <w:szCs w:val="21"/>
                          </w:rPr>
                          <w:t>5,703,026.24</w:t>
                        </w:r>
                      </w:p>
                    </w:tc>
                  </w:sdtContent>
                </w:sdt>
                <w:sdt>
                  <w:sdtPr>
                    <w:rPr>
                      <w:szCs w:val="21"/>
                    </w:rPr>
                    <w:alias w:val="分产品成本分析-分产品成本构成项目金额占成本比例"/>
                    <w:tag w:val="_GBC_853c597bc04441b19de13dec57fd2e70"/>
                    <w:id w:val="3409232"/>
                    <w:lock w:val="sdtLocked"/>
                  </w:sdtPr>
                  <w:sdtContent>
                    <w:tc>
                      <w:tcPr>
                        <w:tcW w:w="411" w:type="pct"/>
                        <w:tcBorders>
                          <w:bottom w:val="single" w:sz="4" w:space="0" w:color="auto"/>
                        </w:tcBorders>
                      </w:tcPr>
                      <w:p w:rsidR="00A30119" w:rsidRDefault="00EF401F" w:rsidP="001C690D">
                        <w:pPr>
                          <w:jc w:val="right"/>
                          <w:rPr>
                            <w:szCs w:val="21"/>
                          </w:rPr>
                        </w:pPr>
                        <w:r>
                          <w:rPr>
                            <w:szCs w:val="21"/>
                          </w:rPr>
                          <w:t>0.56</w:t>
                        </w:r>
                      </w:p>
                    </w:tc>
                  </w:sdtContent>
                </w:sdt>
                <w:sdt>
                  <w:sdtPr>
                    <w:rPr>
                      <w:szCs w:val="21"/>
                    </w:rPr>
                    <w:alias w:val="分产品成本分析-分产品成本构成项目金额同比增减比例"/>
                    <w:tag w:val="_GBC_226d23cad35d484a92c03a43e1070163"/>
                    <w:id w:val="3409233"/>
                    <w:lock w:val="sdtLocked"/>
                  </w:sdtPr>
                  <w:sdtContent>
                    <w:tc>
                      <w:tcPr>
                        <w:tcW w:w="617" w:type="pct"/>
                        <w:tcBorders>
                          <w:bottom w:val="single" w:sz="4" w:space="0" w:color="auto"/>
                        </w:tcBorders>
                      </w:tcPr>
                      <w:p w:rsidR="00A30119" w:rsidRDefault="00EF401F" w:rsidP="001C690D">
                        <w:pPr>
                          <w:jc w:val="right"/>
                          <w:rPr>
                            <w:szCs w:val="21"/>
                          </w:rPr>
                        </w:pPr>
                        <w:r>
                          <w:rPr>
                            <w:szCs w:val="21"/>
                          </w:rPr>
                          <w:t>-4.43</w:t>
                        </w:r>
                      </w:p>
                    </w:tc>
                  </w:sdtContent>
                </w:sdt>
                <w:sdt>
                  <w:sdtPr>
                    <w:rPr>
                      <w:szCs w:val="21"/>
                    </w:rPr>
                    <w:alias w:val="分产品成本分析-情况说明"/>
                    <w:tag w:val="_GBC_4293e4f2f91f405da37c08aae67c5f7f"/>
                    <w:id w:val="3409234"/>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44"/>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36"/>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237"/>
                    <w:lock w:val="sdtLocked"/>
                  </w:sdtPr>
                  <w:sdtContent>
                    <w:tc>
                      <w:tcPr>
                        <w:tcW w:w="754" w:type="pct"/>
                        <w:tcBorders>
                          <w:bottom w:val="single" w:sz="4" w:space="0" w:color="auto"/>
                        </w:tcBorders>
                      </w:tcPr>
                      <w:p w:rsidR="00A30119" w:rsidRDefault="00EF401F" w:rsidP="001C690D">
                        <w:pPr>
                          <w:jc w:val="left"/>
                          <w:rPr>
                            <w:szCs w:val="21"/>
                          </w:rPr>
                        </w:pPr>
                        <w:r>
                          <w:rPr>
                            <w:rFonts w:hint="eastAsia"/>
                            <w:szCs w:val="21"/>
                          </w:rPr>
                          <w:t>完工总成本 </w:t>
                        </w:r>
                      </w:p>
                    </w:tc>
                  </w:sdtContent>
                </w:sdt>
                <w:sdt>
                  <w:sdtPr>
                    <w:rPr>
                      <w:szCs w:val="21"/>
                    </w:rPr>
                    <w:alias w:val="分产品成本分析-分产品成本构成项目金额"/>
                    <w:tag w:val="_GBC_5657817d149441de83e76767a4bcbabc"/>
                    <w:id w:val="3409238"/>
                    <w:lock w:val="sdtLocked"/>
                  </w:sdtPr>
                  <w:sdtContent>
                    <w:tc>
                      <w:tcPr>
                        <w:tcW w:w="821" w:type="pct"/>
                        <w:tcBorders>
                          <w:bottom w:val="single" w:sz="4" w:space="0" w:color="auto"/>
                        </w:tcBorders>
                      </w:tcPr>
                      <w:p w:rsidR="00A30119" w:rsidRDefault="00EF401F" w:rsidP="001C690D">
                        <w:pPr>
                          <w:jc w:val="right"/>
                          <w:rPr>
                            <w:szCs w:val="21"/>
                          </w:rPr>
                        </w:pPr>
                        <w:r>
                          <w:rPr>
                            <w:szCs w:val="21"/>
                          </w:rPr>
                          <w:t>93,907,857.42</w:t>
                        </w:r>
                      </w:p>
                    </w:tc>
                  </w:sdtContent>
                </w:sdt>
                <w:sdt>
                  <w:sdtPr>
                    <w:rPr>
                      <w:szCs w:val="21"/>
                    </w:rPr>
                    <w:alias w:val="分产品成本分析-分产品成本构成项目金额占成本比例"/>
                    <w:tag w:val="_GBC_94f704acd37d47e0a332005f7266a9b0"/>
                    <w:id w:val="3409239"/>
                    <w:lock w:val="sdtLocked"/>
                  </w:sdtPr>
                  <w:sdtContent>
                    <w:tc>
                      <w:tcPr>
                        <w:tcW w:w="411" w:type="pct"/>
                        <w:tcBorders>
                          <w:bottom w:val="single" w:sz="4" w:space="0" w:color="auto"/>
                        </w:tcBorders>
                      </w:tcPr>
                      <w:p w:rsidR="00A30119" w:rsidRDefault="00EF401F" w:rsidP="001C690D">
                        <w:pPr>
                          <w:jc w:val="right"/>
                          <w:rPr>
                            <w:szCs w:val="21"/>
                          </w:rPr>
                        </w:pPr>
                        <w:r>
                          <w:rPr>
                            <w:szCs w:val="21"/>
                          </w:rPr>
                          <w:t>10.65</w:t>
                        </w:r>
                      </w:p>
                    </w:tc>
                  </w:sdtContent>
                </w:sdt>
                <w:sdt>
                  <w:sdtPr>
                    <w:rPr>
                      <w:szCs w:val="21"/>
                    </w:rPr>
                    <w:alias w:val="分产品成本分析-分产品成本构成项目金额"/>
                    <w:tag w:val="_GBC_8b5ebfd9892743168b6ba76a3bb9c7b6"/>
                    <w:id w:val="3409240"/>
                    <w:lock w:val="sdtLocked"/>
                  </w:sdtPr>
                  <w:sdtContent>
                    <w:tc>
                      <w:tcPr>
                        <w:tcW w:w="822" w:type="pct"/>
                        <w:tcBorders>
                          <w:bottom w:val="single" w:sz="4" w:space="0" w:color="auto"/>
                        </w:tcBorders>
                      </w:tcPr>
                      <w:p w:rsidR="00A30119" w:rsidRDefault="00EF401F" w:rsidP="001C690D">
                        <w:pPr>
                          <w:jc w:val="right"/>
                          <w:rPr>
                            <w:szCs w:val="21"/>
                          </w:rPr>
                        </w:pPr>
                        <w:r>
                          <w:rPr>
                            <w:szCs w:val="21"/>
                          </w:rPr>
                          <w:t>96,906,849.29</w:t>
                        </w:r>
                      </w:p>
                    </w:tc>
                  </w:sdtContent>
                </w:sdt>
                <w:sdt>
                  <w:sdtPr>
                    <w:rPr>
                      <w:szCs w:val="21"/>
                    </w:rPr>
                    <w:alias w:val="分产品成本分析-分产品成本构成项目金额占成本比例"/>
                    <w:tag w:val="_GBC_853c597bc04441b19de13dec57fd2e70"/>
                    <w:id w:val="3409241"/>
                    <w:lock w:val="sdtLocked"/>
                  </w:sdtPr>
                  <w:sdtContent>
                    <w:tc>
                      <w:tcPr>
                        <w:tcW w:w="411" w:type="pct"/>
                        <w:tcBorders>
                          <w:bottom w:val="single" w:sz="4" w:space="0" w:color="auto"/>
                        </w:tcBorders>
                      </w:tcPr>
                      <w:p w:rsidR="00A30119" w:rsidRDefault="00EF401F" w:rsidP="001C690D">
                        <w:pPr>
                          <w:jc w:val="right"/>
                          <w:rPr>
                            <w:szCs w:val="21"/>
                          </w:rPr>
                        </w:pPr>
                        <w:r>
                          <w:rPr>
                            <w:szCs w:val="21"/>
                          </w:rPr>
                          <w:t>9.25</w:t>
                        </w:r>
                      </w:p>
                    </w:tc>
                  </w:sdtContent>
                </w:sdt>
                <w:sdt>
                  <w:sdtPr>
                    <w:rPr>
                      <w:szCs w:val="21"/>
                    </w:rPr>
                    <w:alias w:val="分产品成本分析-分产品成本构成项目金额同比增减比例"/>
                    <w:tag w:val="_GBC_226d23cad35d484a92c03a43e1070163"/>
                    <w:id w:val="3409242"/>
                    <w:lock w:val="sdtLocked"/>
                  </w:sdtPr>
                  <w:sdtContent>
                    <w:tc>
                      <w:tcPr>
                        <w:tcW w:w="617" w:type="pct"/>
                        <w:tcBorders>
                          <w:bottom w:val="single" w:sz="4" w:space="0" w:color="auto"/>
                        </w:tcBorders>
                      </w:tcPr>
                      <w:p w:rsidR="00A30119" w:rsidRDefault="00EF401F" w:rsidP="001C690D">
                        <w:pPr>
                          <w:jc w:val="right"/>
                          <w:rPr>
                            <w:szCs w:val="21"/>
                          </w:rPr>
                        </w:pPr>
                        <w:r>
                          <w:rPr>
                            <w:szCs w:val="21"/>
                          </w:rPr>
                          <w:t>-3.09</w:t>
                        </w:r>
                      </w:p>
                    </w:tc>
                  </w:sdtContent>
                </w:sdt>
                <w:sdt>
                  <w:sdtPr>
                    <w:rPr>
                      <w:szCs w:val="21"/>
                    </w:rPr>
                    <w:alias w:val="分产品成本分析-情况说明"/>
                    <w:tag w:val="_GBC_4293e4f2f91f405da37c08aae67c5f7f"/>
                    <w:id w:val="3409243"/>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53"/>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45"/>
                    <w:lock w:val="sdtLocked"/>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E65B6C" w:rsidP="001C690D">
                        <w:pPr>
                          <w:jc w:val="left"/>
                          <w:rPr>
                            <w:szCs w:val="21"/>
                          </w:rPr>
                        </w:pPr>
                        <w:r>
                          <w:rPr>
                            <w:rFonts w:ascii="Calibri" w:hAnsi="Calibri" w:hint="eastAsia"/>
                            <w:szCs w:val="21"/>
                          </w:rPr>
                          <w:t>其他有机化合物</w:t>
                        </w:r>
                      </w:p>
                    </w:tc>
                  </w:sdtContent>
                </w:sdt>
                <w:sdt>
                  <w:sdtPr>
                    <w:rPr>
                      <w:szCs w:val="21"/>
                    </w:rPr>
                    <w:alias w:val="分产品成本分析-成本构成项目"/>
                    <w:tag w:val="_GBC_7ed73c6a70f8400e80c91197b65bc334"/>
                    <w:id w:val="3409246"/>
                    <w:lock w:val="sdtLocked"/>
                  </w:sdtPr>
                  <w:sdtContent>
                    <w:tc>
                      <w:tcPr>
                        <w:tcW w:w="754" w:type="pct"/>
                        <w:tcBorders>
                          <w:bottom w:val="single" w:sz="4" w:space="0" w:color="auto"/>
                        </w:tcBorders>
                        <w:vAlign w:val="center"/>
                      </w:tcPr>
                      <w:p w:rsidR="00A30119" w:rsidRDefault="00E65B6C" w:rsidP="001C690D">
                        <w:pPr>
                          <w:jc w:val="left"/>
                          <w:rPr>
                            <w:szCs w:val="21"/>
                          </w:rPr>
                        </w:pPr>
                        <w:r>
                          <w:rPr>
                            <w:rFonts w:hint="eastAsia"/>
                            <w:szCs w:val="21"/>
                          </w:rPr>
                          <w:t> 直接材料 </w:t>
                        </w:r>
                      </w:p>
                    </w:tc>
                  </w:sdtContent>
                </w:sdt>
                <w:sdt>
                  <w:sdtPr>
                    <w:rPr>
                      <w:szCs w:val="21"/>
                    </w:rPr>
                    <w:alias w:val="分产品成本分析-分产品成本构成项目金额"/>
                    <w:tag w:val="_GBC_5657817d149441de83e76767a4bcbabc"/>
                    <w:id w:val="3409247"/>
                    <w:lock w:val="sdtLocked"/>
                  </w:sdtPr>
                  <w:sdtContent>
                    <w:tc>
                      <w:tcPr>
                        <w:tcW w:w="821" w:type="pct"/>
                        <w:tcBorders>
                          <w:bottom w:val="single" w:sz="4" w:space="0" w:color="auto"/>
                        </w:tcBorders>
                        <w:vAlign w:val="center"/>
                      </w:tcPr>
                      <w:p w:rsidR="00A30119" w:rsidRDefault="00E65B6C" w:rsidP="001C690D">
                        <w:pPr>
                          <w:jc w:val="right"/>
                          <w:rPr>
                            <w:szCs w:val="21"/>
                          </w:rPr>
                        </w:pPr>
                        <w:r>
                          <w:rPr>
                            <w:szCs w:val="21"/>
                          </w:rPr>
                          <w:t>48,631,854.19</w:t>
                        </w:r>
                      </w:p>
                    </w:tc>
                  </w:sdtContent>
                </w:sdt>
                <w:sdt>
                  <w:sdtPr>
                    <w:rPr>
                      <w:szCs w:val="21"/>
                    </w:rPr>
                    <w:alias w:val="分产品成本分析-分产品成本构成项目金额占成本比例"/>
                    <w:tag w:val="_GBC_94f704acd37d47e0a332005f7266a9b0"/>
                    <w:id w:val="3409248"/>
                    <w:lock w:val="sdtLocked"/>
                  </w:sdtPr>
                  <w:sdtContent>
                    <w:tc>
                      <w:tcPr>
                        <w:tcW w:w="411" w:type="pct"/>
                        <w:tcBorders>
                          <w:bottom w:val="single" w:sz="4" w:space="0" w:color="auto"/>
                        </w:tcBorders>
                        <w:vAlign w:val="center"/>
                      </w:tcPr>
                      <w:p w:rsidR="00A30119" w:rsidRDefault="00E65B6C" w:rsidP="001C690D">
                        <w:pPr>
                          <w:jc w:val="right"/>
                          <w:rPr>
                            <w:szCs w:val="21"/>
                          </w:rPr>
                        </w:pPr>
                        <w:r>
                          <w:rPr>
                            <w:szCs w:val="21"/>
                          </w:rPr>
                          <w:t>5.53</w:t>
                        </w:r>
                      </w:p>
                    </w:tc>
                  </w:sdtContent>
                </w:sdt>
                <w:sdt>
                  <w:sdtPr>
                    <w:rPr>
                      <w:szCs w:val="21"/>
                    </w:rPr>
                    <w:alias w:val="分产品成本分析-分产品成本构成项目金额"/>
                    <w:tag w:val="_GBC_8b5ebfd9892743168b6ba76a3bb9c7b6"/>
                    <w:id w:val="3409249"/>
                    <w:lock w:val="sdtLocked"/>
                  </w:sdtPr>
                  <w:sdtContent>
                    <w:tc>
                      <w:tcPr>
                        <w:tcW w:w="822" w:type="pct"/>
                        <w:tcBorders>
                          <w:bottom w:val="single" w:sz="4" w:space="0" w:color="auto"/>
                        </w:tcBorders>
                        <w:vAlign w:val="center"/>
                      </w:tcPr>
                      <w:p w:rsidR="00A30119" w:rsidRDefault="00E65B6C" w:rsidP="001C690D">
                        <w:pPr>
                          <w:jc w:val="right"/>
                          <w:rPr>
                            <w:szCs w:val="21"/>
                          </w:rPr>
                        </w:pPr>
                        <w:r>
                          <w:rPr>
                            <w:szCs w:val="21"/>
                          </w:rPr>
                          <w:t>80,109,389.79</w:t>
                        </w:r>
                      </w:p>
                    </w:tc>
                  </w:sdtContent>
                </w:sdt>
                <w:sdt>
                  <w:sdtPr>
                    <w:rPr>
                      <w:szCs w:val="21"/>
                    </w:rPr>
                    <w:alias w:val="分产品成本分析-分产品成本构成项目金额占成本比例"/>
                    <w:tag w:val="_GBC_853c597bc04441b19de13dec57fd2e70"/>
                    <w:id w:val="3409250"/>
                    <w:lock w:val="sdtLocked"/>
                  </w:sdtPr>
                  <w:sdtContent>
                    <w:tc>
                      <w:tcPr>
                        <w:tcW w:w="411" w:type="pct"/>
                        <w:tcBorders>
                          <w:bottom w:val="single" w:sz="4" w:space="0" w:color="auto"/>
                        </w:tcBorders>
                        <w:vAlign w:val="center"/>
                      </w:tcPr>
                      <w:p w:rsidR="00A30119" w:rsidRDefault="00E65B6C" w:rsidP="001C690D">
                        <w:pPr>
                          <w:jc w:val="right"/>
                          <w:rPr>
                            <w:szCs w:val="21"/>
                          </w:rPr>
                        </w:pPr>
                        <w:r>
                          <w:rPr>
                            <w:szCs w:val="21"/>
                          </w:rPr>
                          <w:t>7.66</w:t>
                        </w:r>
                      </w:p>
                    </w:tc>
                  </w:sdtContent>
                </w:sdt>
                <w:sdt>
                  <w:sdtPr>
                    <w:rPr>
                      <w:szCs w:val="21"/>
                    </w:rPr>
                    <w:alias w:val="分产品成本分析-分产品成本构成项目金额同比增减比例"/>
                    <w:tag w:val="_GBC_226d23cad35d484a92c03a43e1070163"/>
                    <w:id w:val="3409251"/>
                    <w:lock w:val="sdtLocked"/>
                  </w:sdtPr>
                  <w:sdtContent>
                    <w:tc>
                      <w:tcPr>
                        <w:tcW w:w="617" w:type="pct"/>
                        <w:tcBorders>
                          <w:bottom w:val="single" w:sz="4" w:space="0" w:color="auto"/>
                        </w:tcBorders>
                        <w:vAlign w:val="center"/>
                      </w:tcPr>
                      <w:p w:rsidR="00A30119" w:rsidRDefault="00E65B6C" w:rsidP="001C690D">
                        <w:pPr>
                          <w:jc w:val="right"/>
                          <w:rPr>
                            <w:szCs w:val="21"/>
                          </w:rPr>
                        </w:pPr>
                        <w:r>
                          <w:rPr>
                            <w:szCs w:val="21"/>
                          </w:rPr>
                          <w:t>-39.29</w:t>
                        </w:r>
                      </w:p>
                    </w:tc>
                  </w:sdtContent>
                </w:sdt>
                <w:sdt>
                  <w:sdtPr>
                    <w:rPr>
                      <w:szCs w:val="21"/>
                    </w:rPr>
                    <w:alias w:val="分产品成本分析-情况说明"/>
                    <w:tag w:val="_GBC_4293e4f2f91f405da37c08aae67c5f7f"/>
                    <w:id w:val="3409252"/>
                    <w:lock w:val="sdtLocked"/>
                    <w:showingPlcHdr/>
                  </w:sdtPr>
                  <w:sdtContent>
                    <w:tc>
                      <w:tcPr>
                        <w:tcW w:w="273" w:type="pct"/>
                        <w:tcBorders>
                          <w:bottom w:val="single" w:sz="4" w:space="0" w:color="auto"/>
                        </w:tcBorders>
                        <w:vAlign w:val="center"/>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62"/>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54"/>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255"/>
                    <w:lock w:val="sdtLocked"/>
                  </w:sdtPr>
                  <w:sdtContent>
                    <w:tc>
                      <w:tcPr>
                        <w:tcW w:w="754" w:type="pct"/>
                        <w:tcBorders>
                          <w:bottom w:val="single" w:sz="4" w:space="0" w:color="auto"/>
                        </w:tcBorders>
                      </w:tcPr>
                      <w:p w:rsidR="00A30119" w:rsidRDefault="00E65B6C" w:rsidP="001C690D">
                        <w:pPr>
                          <w:jc w:val="left"/>
                          <w:rPr>
                            <w:szCs w:val="21"/>
                          </w:rPr>
                        </w:pPr>
                        <w:r>
                          <w:rPr>
                            <w:rFonts w:hint="eastAsia"/>
                            <w:szCs w:val="21"/>
                          </w:rPr>
                          <w:t> 人工 </w:t>
                        </w:r>
                      </w:p>
                    </w:tc>
                  </w:sdtContent>
                </w:sdt>
                <w:sdt>
                  <w:sdtPr>
                    <w:rPr>
                      <w:szCs w:val="21"/>
                    </w:rPr>
                    <w:alias w:val="分产品成本分析-分产品成本构成项目金额"/>
                    <w:tag w:val="_GBC_5657817d149441de83e76767a4bcbabc"/>
                    <w:id w:val="3409256"/>
                    <w:lock w:val="sdtLocked"/>
                  </w:sdtPr>
                  <w:sdtContent>
                    <w:tc>
                      <w:tcPr>
                        <w:tcW w:w="821" w:type="pct"/>
                        <w:tcBorders>
                          <w:bottom w:val="single" w:sz="4" w:space="0" w:color="auto"/>
                        </w:tcBorders>
                      </w:tcPr>
                      <w:p w:rsidR="00A30119" w:rsidRDefault="00E65B6C" w:rsidP="001C690D">
                        <w:pPr>
                          <w:jc w:val="right"/>
                          <w:rPr>
                            <w:szCs w:val="21"/>
                          </w:rPr>
                        </w:pPr>
                        <w:r>
                          <w:rPr>
                            <w:szCs w:val="21"/>
                          </w:rPr>
                          <w:t>8,631,618.72</w:t>
                        </w:r>
                      </w:p>
                    </w:tc>
                  </w:sdtContent>
                </w:sdt>
                <w:sdt>
                  <w:sdtPr>
                    <w:rPr>
                      <w:szCs w:val="21"/>
                    </w:rPr>
                    <w:alias w:val="分产品成本分析-分产品成本构成项目金额占成本比例"/>
                    <w:tag w:val="_GBC_94f704acd37d47e0a332005f7266a9b0"/>
                    <w:id w:val="3409257"/>
                    <w:lock w:val="sdtLocked"/>
                  </w:sdtPr>
                  <w:sdtContent>
                    <w:tc>
                      <w:tcPr>
                        <w:tcW w:w="411" w:type="pct"/>
                        <w:tcBorders>
                          <w:bottom w:val="single" w:sz="4" w:space="0" w:color="auto"/>
                        </w:tcBorders>
                      </w:tcPr>
                      <w:p w:rsidR="00A30119" w:rsidRDefault="00E65B6C" w:rsidP="001C690D">
                        <w:pPr>
                          <w:jc w:val="right"/>
                          <w:rPr>
                            <w:szCs w:val="21"/>
                          </w:rPr>
                        </w:pPr>
                        <w:r>
                          <w:rPr>
                            <w:szCs w:val="21"/>
                          </w:rPr>
                          <w:t>0.98</w:t>
                        </w:r>
                      </w:p>
                    </w:tc>
                  </w:sdtContent>
                </w:sdt>
                <w:sdt>
                  <w:sdtPr>
                    <w:rPr>
                      <w:szCs w:val="21"/>
                    </w:rPr>
                    <w:alias w:val="分产品成本分析-分产品成本构成项目金额"/>
                    <w:tag w:val="_GBC_8b5ebfd9892743168b6ba76a3bb9c7b6"/>
                    <w:id w:val="3409258"/>
                    <w:lock w:val="sdtLocked"/>
                  </w:sdtPr>
                  <w:sdtContent>
                    <w:tc>
                      <w:tcPr>
                        <w:tcW w:w="822" w:type="pct"/>
                        <w:tcBorders>
                          <w:bottom w:val="single" w:sz="4" w:space="0" w:color="auto"/>
                        </w:tcBorders>
                      </w:tcPr>
                      <w:p w:rsidR="00A30119" w:rsidRDefault="00E65B6C" w:rsidP="001C690D">
                        <w:pPr>
                          <w:jc w:val="right"/>
                          <w:rPr>
                            <w:szCs w:val="21"/>
                          </w:rPr>
                        </w:pPr>
                        <w:r>
                          <w:rPr>
                            <w:szCs w:val="21"/>
                          </w:rPr>
                          <w:t>8,397,088.08</w:t>
                        </w:r>
                      </w:p>
                    </w:tc>
                  </w:sdtContent>
                </w:sdt>
                <w:sdt>
                  <w:sdtPr>
                    <w:rPr>
                      <w:szCs w:val="21"/>
                    </w:rPr>
                    <w:alias w:val="分产品成本分析-分产品成本构成项目金额占成本比例"/>
                    <w:tag w:val="_GBC_853c597bc04441b19de13dec57fd2e70"/>
                    <w:id w:val="3409259"/>
                    <w:lock w:val="sdtLocked"/>
                  </w:sdtPr>
                  <w:sdtContent>
                    <w:tc>
                      <w:tcPr>
                        <w:tcW w:w="411" w:type="pct"/>
                        <w:tcBorders>
                          <w:bottom w:val="single" w:sz="4" w:space="0" w:color="auto"/>
                        </w:tcBorders>
                      </w:tcPr>
                      <w:p w:rsidR="00A30119" w:rsidRDefault="00E65B6C" w:rsidP="001C690D">
                        <w:pPr>
                          <w:jc w:val="right"/>
                          <w:rPr>
                            <w:szCs w:val="21"/>
                          </w:rPr>
                        </w:pPr>
                        <w:r>
                          <w:rPr>
                            <w:szCs w:val="21"/>
                          </w:rPr>
                          <w:t>0.8</w:t>
                        </w:r>
                      </w:p>
                    </w:tc>
                  </w:sdtContent>
                </w:sdt>
                <w:sdt>
                  <w:sdtPr>
                    <w:rPr>
                      <w:szCs w:val="21"/>
                    </w:rPr>
                    <w:alias w:val="分产品成本分析-分产品成本构成项目金额同比增减比例"/>
                    <w:tag w:val="_GBC_226d23cad35d484a92c03a43e1070163"/>
                    <w:id w:val="3409260"/>
                    <w:lock w:val="sdtLocked"/>
                  </w:sdtPr>
                  <w:sdtContent>
                    <w:tc>
                      <w:tcPr>
                        <w:tcW w:w="617" w:type="pct"/>
                        <w:tcBorders>
                          <w:bottom w:val="single" w:sz="4" w:space="0" w:color="auto"/>
                        </w:tcBorders>
                      </w:tcPr>
                      <w:p w:rsidR="00A30119" w:rsidRDefault="00E65B6C" w:rsidP="001C690D">
                        <w:pPr>
                          <w:jc w:val="right"/>
                          <w:rPr>
                            <w:szCs w:val="21"/>
                          </w:rPr>
                        </w:pPr>
                        <w:r>
                          <w:rPr>
                            <w:szCs w:val="21"/>
                          </w:rPr>
                          <w:t>2.79</w:t>
                        </w:r>
                      </w:p>
                    </w:tc>
                  </w:sdtContent>
                </w:sdt>
                <w:sdt>
                  <w:sdtPr>
                    <w:rPr>
                      <w:szCs w:val="21"/>
                    </w:rPr>
                    <w:alias w:val="分产品成本分析-情况说明"/>
                    <w:tag w:val="_GBC_4293e4f2f91f405da37c08aae67c5f7f"/>
                    <w:id w:val="3409261"/>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71"/>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63"/>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264"/>
                    <w:lock w:val="sdtLocked"/>
                  </w:sdtPr>
                  <w:sdtContent>
                    <w:tc>
                      <w:tcPr>
                        <w:tcW w:w="754" w:type="pct"/>
                        <w:tcBorders>
                          <w:bottom w:val="single" w:sz="4" w:space="0" w:color="auto"/>
                        </w:tcBorders>
                      </w:tcPr>
                      <w:p w:rsidR="00A30119" w:rsidRDefault="00E65B6C" w:rsidP="001C690D">
                        <w:pPr>
                          <w:jc w:val="left"/>
                          <w:rPr>
                            <w:szCs w:val="21"/>
                          </w:rPr>
                        </w:pPr>
                        <w:r>
                          <w:rPr>
                            <w:rFonts w:hint="eastAsia"/>
                            <w:szCs w:val="21"/>
                          </w:rPr>
                          <w:t> 制造费用 </w:t>
                        </w:r>
                      </w:p>
                    </w:tc>
                  </w:sdtContent>
                </w:sdt>
                <w:sdt>
                  <w:sdtPr>
                    <w:rPr>
                      <w:szCs w:val="21"/>
                    </w:rPr>
                    <w:alias w:val="分产品成本分析-分产品成本构成项目金额"/>
                    <w:tag w:val="_GBC_5657817d149441de83e76767a4bcbabc"/>
                    <w:id w:val="3409265"/>
                    <w:lock w:val="sdtLocked"/>
                  </w:sdtPr>
                  <w:sdtContent>
                    <w:tc>
                      <w:tcPr>
                        <w:tcW w:w="821" w:type="pct"/>
                        <w:tcBorders>
                          <w:bottom w:val="single" w:sz="4" w:space="0" w:color="auto"/>
                        </w:tcBorders>
                      </w:tcPr>
                      <w:p w:rsidR="00A30119" w:rsidRDefault="00E65B6C" w:rsidP="001C690D">
                        <w:pPr>
                          <w:jc w:val="right"/>
                          <w:rPr>
                            <w:szCs w:val="21"/>
                          </w:rPr>
                        </w:pPr>
                        <w:r>
                          <w:rPr>
                            <w:szCs w:val="21"/>
                          </w:rPr>
                          <w:t>9,678,252.42</w:t>
                        </w:r>
                      </w:p>
                    </w:tc>
                  </w:sdtContent>
                </w:sdt>
                <w:sdt>
                  <w:sdtPr>
                    <w:rPr>
                      <w:szCs w:val="21"/>
                    </w:rPr>
                    <w:alias w:val="分产品成本分析-分产品成本构成项目金额占成本比例"/>
                    <w:tag w:val="_GBC_94f704acd37d47e0a332005f7266a9b0"/>
                    <w:id w:val="3409266"/>
                    <w:lock w:val="sdtLocked"/>
                  </w:sdtPr>
                  <w:sdtContent>
                    <w:tc>
                      <w:tcPr>
                        <w:tcW w:w="411" w:type="pct"/>
                        <w:tcBorders>
                          <w:bottom w:val="single" w:sz="4" w:space="0" w:color="auto"/>
                        </w:tcBorders>
                      </w:tcPr>
                      <w:p w:rsidR="00A30119" w:rsidRDefault="00E65B6C" w:rsidP="001C690D">
                        <w:pPr>
                          <w:jc w:val="right"/>
                          <w:rPr>
                            <w:szCs w:val="21"/>
                          </w:rPr>
                        </w:pPr>
                        <w:r>
                          <w:rPr>
                            <w:szCs w:val="21"/>
                          </w:rPr>
                          <w:t>1.1</w:t>
                        </w:r>
                      </w:p>
                    </w:tc>
                  </w:sdtContent>
                </w:sdt>
                <w:sdt>
                  <w:sdtPr>
                    <w:rPr>
                      <w:szCs w:val="21"/>
                    </w:rPr>
                    <w:alias w:val="分产品成本分析-分产品成本构成项目金额"/>
                    <w:tag w:val="_GBC_8b5ebfd9892743168b6ba76a3bb9c7b6"/>
                    <w:id w:val="3409267"/>
                    <w:lock w:val="sdtLocked"/>
                  </w:sdtPr>
                  <w:sdtContent>
                    <w:tc>
                      <w:tcPr>
                        <w:tcW w:w="822" w:type="pct"/>
                        <w:tcBorders>
                          <w:bottom w:val="single" w:sz="4" w:space="0" w:color="auto"/>
                        </w:tcBorders>
                      </w:tcPr>
                      <w:p w:rsidR="00A30119" w:rsidRDefault="00E65B6C" w:rsidP="001C690D">
                        <w:pPr>
                          <w:jc w:val="right"/>
                          <w:rPr>
                            <w:szCs w:val="21"/>
                          </w:rPr>
                        </w:pPr>
                        <w:r>
                          <w:rPr>
                            <w:szCs w:val="21"/>
                          </w:rPr>
                          <w:t>12,087,511.01</w:t>
                        </w:r>
                      </w:p>
                    </w:tc>
                  </w:sdtContent>
                </w:sdt>
                <w:sdt>
                  <w:sdtPr>
                    <w:rPr>
                      <w:szCs w:val="21"/>
                    </w:rPr>
                    <w:alias w:val="分产品成本分析-分产品成本构成项目金额占成本比例"/>
                    <w:tag w:val="_GBC_853c597bc04441b19de13dec57fd2e70"/>
                    <w:id w:val="3409268"/>
                    <w:lock w:val="sdtLocked"/>
                  </w:sdtPr>
                  <w:sdtContent>
                    <w:tc>
                      <w:tcPr>
                        <w:tcW w:w="411" w:type="pct"/>
                        <w:tcBorders>
                          <w:bottom w:val="single" w:sz="4" w:space="0" w:color="auto"/>
                        </w:tcBorders>
                      </w:tcPr>
                      <w:p w:rsidR="00A30119" w:rsidRDefault="00E65B6C" w:rsidP="001C690D">
                        <w:pPr>
                          <w:jc w:val="right"/>
                          <w:rPr>
                            <w:szCs w:val="21"/>
                          </w:rPr>
                        </w:pPr>
                        <w:r>
                          <w:rPr>
                            <w:szCs w:val="21"/>
                          </w:rPr>
                          <w:t>1.15</w:t>
                        </w:r>
                      </w:p>
                    </w:tc>
                  </w:sdtContent>
                </w:sdt>
                <w:sdt>
                  <w:sdtPr>
                    <w:rPr>
                      <w:szCs w:val="21"/>
                    </w:rPr>
                    <w:alias w:val="分产品成本分析-分产品成本构成项目金额同比增减比例"/>
                    <w:tag w:val="_GBC_226d23cad35d484a92c03a43e1070163"/>
                    <w:id w:val="3409269"/>
                    <w:lock w:val="sdtLocked"/>
                  </w:sdtPr>
                  <w:sdtContent>
                    <w:tc>
                      <w:tcPr>
                        <w:tcW w:w="617" w:type="pct"/>
                        <w:tcBorders>
                          <w:bottom w:val="single" w:sz="4" w:space="0" w:color="auto"/>
                        </w:tcBorders>
                      </w:tcPr>
                      <w:p w:rsidR="00A30119" w:rsidRDefault="00E65B6C" w:rsidP="001C690D">
                        <w:pPr>
                          <w:jc w:val="right"/>
                          <w:rPr>
                            <w:szCs w:val="21"/>
                          </w:rPr>
                        </w:pPr>
                        <w:r>
                          <w:rPr>
                            <w:szCs w:val="21"/>
                          </w:rPr>
                          <w:t>1,095.58</w:t>
                        </w:r>
                      </w:p>
                    </w:tc>
                  </w:sdtContent>
                </w:sdt>
                <w:sdt>
                  <w:sdtPr>
                    <w:rPr>
                      <w:szCs w:val="21"/>
                    </w:rPr>
                    <w:alias w:val="分产品成本分析-情况说明"/>
                    <w:tag w:val="_GBC_4293e4f2f91f405da37c08aae67c5f7f"/>
                    <w:id w:val="3409270"/>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80"/>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72"/>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1C690D"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273"/>
                    <w:lock w:val="sdtLocked"/>
                  </w:sdtPr>
                  <w:sdtContent>
                    <w:tc>
                      <w:tcPr>
                        <w:tcW w:w="754" w:type="pct"/>
                        <w:tcBorders>
                          <w:bottom w:val="single" w:sz="4" w:space="0" w:color="auto"/>
                        </w:tcBorders>
                      </w:tcPr>
                      <w:p w:rsidR="00A30119" w:rsidRDefault="00E65B6C" w:rsidP="001C690D">
                        <w:pPr>
                          <w:jc w:val="left"/>
                          <w:rPr>
                            <w:szCs w:val="21"/>
                          </w:rPr>
                        </w:pPr>
                        <w:r>
                          <w:rPr>
                            <w:rFonts w:hint="eastAsia"/>
                            <w:szCs w:val="21"/>
                          </w:rPr>
                          <w:t> 动力费 </w:t>
                        </w:r>
                      </w:p>
                    </w:tc>
                  </w:sdtContent>
                </w:sdt>
                <w:sdt>
                  <w:sdtPr>
                    <w:rPr>
                      <w:szCs w:val="21"/>
                    </w:rPr>
                    <w:alias w:val="分产品成本分析-分产品成本构成项目金额"/>
                    <w:tag w:val="_GBC_5657817d149441de83e76767a4bcbabc"/>
                    <w:id w:val="3409274"/>
                    <w:lock w:val="sdtLocked"/>
                  </w:sdtPr>
                  <w:sdtContent>
                    <w:tc>
                      <w:tcPr>
                        <w:tcW w:w="821" w:type="pct"/>
                        <w:tcBorders>
                          <w:bottom w:val="single" w:sz="4" w:space="0" w:color="auto"/>
                        </w:tcBorders>
                      </w:tcPr>
                      <w:p w:rsidR="00A30119" w:rsidRDefault="00E65B6C" w:rsidP="001C690D">
                        <w:pPr>
                          <w:jc w:val="right"/>
                          <w:rPr>
                            <w:szCs w:val="21"/>
                          </w:rPr>
                        </w:pPr>
                        <w:r>
                          <w:rPr>
                            <w:szCs w:val="21"/>
                          </w:rPr>
                          <w:t>23,980,531.63</w:t>
                        </w:r>
                      </w:p>
                    </w:tc>
                  </w:sdtContent>
                </w:sdt>
                <w:sdt>
                  <w:sdtPr>
                    <w:rPr>
                      <w:szCs w:val="21"/>
                    </w:rPr>
                    <w:alias w:val="分产品成本分析-分产品成本构成项目金额占成本比例"/>
                    <w:tag w:val="_GBC_94f704acd37d47e0a332005f7266a9b0"/>
                    <w:id w:val="3409275"/>
                    <w:lock w:val="sdtLocked"/>
                  </w:sdtPr>
                  <w:sdtContent>
                    <w:tc>
                      <w:tcPr>
                        <w:tcW w:w="411" w:type="pct"/>
                        <w:tcBorders>
                          <w:bottom w:val="single" w:sz="4" w:space="0" w:color="auto"/>
                        </w:tcBorders>
                      </w:tcPr>
                      <w:p w:rsidR="00A30119" w:rsidRDefault="00E65B6C" w:rsidP="001C690D">
                        <w:pPr>
                          <w:jc w:val="right"/>
                          <w:rPr>
                            <w:szCs w:val="21"/>
                          </w:rPr>
                        </w:pPr>
                        <w:r>
                          <w:rPr>
                            <w:szCs w:val="21"/>
                          </w:rPr>
                          <w:t>2.72</w:t>
                        </w:r>
                      </w:p>
                    </w:tc>
                  </w:sdtContent>
                </w:sdt>
                <w:sdt>
                  <w:sdtPr>
                    <w:rPr>
                      <w:szCs w:val="21"/>
                    </w:rPr>
                    <w:alias w:val="分产品成本分析-分产品成本构成项目金额"/>
                    <w:tag w:val="_GBC_8b5ebfd9892743168b6ba76a3bb9c7b6"/>
                    <w:id w:val="3409276"/>
                    <w:lock w:val="sdtLocked"/>
                  </w:sdtPr>
                  <w:sdtContent>
                    <w:tc>
                      <w:tcPr>
                        <w:tcW w:w="822" w:type="pct"/>
                        <w:tcBorders>
                          <w:bottom w:val="single" w:sz="4" w:space="0" w:color="auto"/>
                        </w:tcBorders>
                      </w:tcPr>
                      <w:p w:rsidR="00A30119" w:rsidRDefault="00E65B6C" w:rsidP="001C690D">
                        <w:pPr>
                          <w:jc w:val="right"/>
                          <w:rPr>
                            <w:szCs w:val="21"/>
                          </w:rPr>
                        </w:pPr>
                        <w:r>
                          <w:rPr>
                            <w:szCs w:val="21"/>
                          </w:rPr>
                          <w:t>29,737,998.36</w:t>
                        </w:r>
                      </w:p>
                    </w:tc>
                  </w:sdtContent>
                </w:sdt>
                <w:sdt>
                  <w:sdtPr>
                    <w:rPr>
                      <w:szCs w:val="21"/>
                    </w:rPr>
                    <w:alias w:val="分产品成本分析-分产品成本构成项目金额占成本比例"/>
                    <w:tag w:val="_GBC_853c597bc04441b19de13dec57fd2e70"/>
                    <w:id w:val="3409277"/>
                    <w:lock w:val="sdtLocked"/>
                  </w:sdtPr>
                  <w:sdtContent>
                    <w:tc>
                      <w:tcPr>
                        <w:tcW w:w="411" w:type="pct"/>
                        <w:tcBorders>
                          <w:bottom w:val="single" w:sz="4" w:space="0" w:color="auto"/>
                        </w:tcBorders>
                      </w:tcPr>
                      <w:p w:rsidR="00A30119" w:rsidRDefault="00E65B6C" w:rsidP="001C690D">
                        <w:pPr>
                          <w:jc w:val="right"/>
                          <w:rPr>
                            <w:szCs w:val="21"/>
                          </w:rPr>
                        </w:pPr>
                        <w:r>
                          <w:rPr>
                            <w:szCs w:val="21"/>
                          </w:rPr>
                          <w:t>2.84</w:t>
                        </w:r>
                      </w:p>
                    </w:tc>
                  </w:sdtContent>
                </w:sdt>
                <w:sdt>
                  <w:sdtPr>
                    <w:rPr>
                      <w:szCs w:val="21"/>
                    </w:rPr>
                    <w:alias w:val="分产品成本分析-分产品成本构成项目金额同比增减比例"/>
                    <w:tag w:val="_GBC_226d23cad35d484a92c03a43e1070163"/>
                    <w:id w:val="3409278"/>
                    <w:lock w:val="sdtLocked"/>
                  </w:sdtPr>
                  <w:sdtContent>
                    <w:tc>
                      <w:tcPr>
                        <w:tcW w:w="617" w:type="pct"/>
                        <w:tcBorders>
                          <w:bottom w:val="single" w:sz="4" w:space="0" w:color="auto"/>
                        </w:tcBorders>
                      </w:tcPr>
                      <w:p w:rsidR="00A30119" w:rsidRDefault="00E65B6C" w:rsidP="001C690D">
                        <w:pPr>
                          <w:jc w:val="right"/>
                          <w:rPr>
                            <w:szCs w:val="21"/>
                          </w:rPr>
                        </w:pPr>
                        <w:r>
                          <w:rPr>
                            <w:szCs w:val="21"/>
                          </w:rPr>
                          <w:t>-19.36</w:t>
                        </w:r>
                      </w:p>
                    </w:tc>
                  </w:sdtContent>
                </w:sdt>
                <w:sdt>
                  <w:sdtPr>
                    <w:rPr>
                      <w:szCs w:val="21"/>
                    </w:rPr>
                    <w:alias w:val="分产品成本分析-情况说明"/>
                    <w:tag w:val="_GBC_4293e4f2f91f405da37c08aae67c5f7f"/>
                    <w:id w:val="3409279"/>
                    <w:lock w:val="sdtLocked"/>
                    <w:showingPlcHdr/>
                  </w:sdtPr>
                  <w:sdtContent>
                    <w:tc>
                      <w:tcPr>
                        <w:tcW w:w="273" w:type="pct"/>
                        <w:tcBorders>
                          <w:bottom w:val="single" w:sz="4" w:space="0" w:color="auto"/>
                        </w:tcBorders>
                      </w:tcPr>
                      <w:p w:rsidR="00A30119" w:rsidRDefault="00A30119" w:rsidP="001C690D">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3409289"/>
              <w:lock w:val="sdtLocked"/>
            </w:sdtPr>
            <w:sdtContent>
              <w:tr w:rsidR="00A30119" w:rsidTr="001C690D">
                <w:trPr>
                  <w:trHeight w:val="165"/>
                </w:trPr>
                <w:sdt>
                  <w:sdtPr>
                    <w:rPr>
                      <w:rFonts w:ascii="Calibri" w:eastAsiaTheme="minorEastAsia" w:hAnsi="Calibri" w:cstheme="minorBidi"/>
                      <w:kern w:val="2"/>
                      <w:szCs w:val="21"/>
                    </w:rPr>
                    <w:alias w:val="分产品成本分析-产品名称"/>
                    <w:tag w:val="_GBC_ae8bfbca671e4fbbbdb73b11d760e179"/>
                    <w:id w:val="3409281"/>
                    <w:lock w:val="sdtLocked"/>
                    <w:showingPlcHdr/>
                  </w:sdtPr>
                  <w:sdtEndPr>
                    <w:rPr>
                      <w:rFonts w:ascii="Times New Roman" w:eastAsia="宋体" w:hAnsi="Times New Roman" w:cs="Times New Roman"/>
                      <w:kern w:val="0"/>
                    </w:rPr>
                  </w:sdtEndPr>
                  <w:sdtContent>
                    <w:tc>
                      <w:tcPr>
                        <w:tcW w:w="891" w:type="pct"/>
                        <w:tcBorders>
                          <w:bottom w:val="single" w:sz="4" w:space="0" w:color="auto"/>
                        </w:tcBorders>
                      </w:tcPr>
                      <w:p w:rsidR="00A30119" w:rsidRDefault="009322A1" w:rsidP="001C690D">
                        <w:pPr>
                          <w:jc w:val="left"/>
                          <w:rPr>
                            <w:szCs w:val="21"/>
                          </w:rPr>
                        </w:pPr>
                        <w:r>
                          <w:rPr>
                            <w:rFonts w:ascii="Calibri" w:hAnsi="Calibri"/>
                            <w:szCs w:val="21"/>
                          </w:rPr>
                          <w:t xml:space="preserve">     </w:t>
                        </w:r>
                      </w:p>
                    </w:tc>
                  </w:sdtContent>
                </w:sdt>
                <w:sdt>
                  <w:sdtPr>
                    <w:rPr>
                      <w:szCs w:val="21"/>
                    </w:rPr>
                    <w:alias w:val="分产品成本分析-成本构成项目"/>
                    <w:tag w:val="_GBC_7ed73c6a70f8400e80c91197b65bc334"/>
                    <w:id w:val="3409282"/>
                    <w:lock w:val="sdtLocked"/>
                  </w:sdtPr>
                  <w:sdtContent>
                    <w:tc>
                      <w:tcPr>
                        <w:tcW w:w="754" w:type="pct"/>
                        <w:tcBorders>
                          <w:bottom w:val="single" w:sz="4" w:space="0" w:color="auto"/>
                        </w:tcBorders>
                      </w:tcPr>
                      <w:p w:rsidR="00A30119" w:rsidRDefault="009322A1" w:rsidP="001C690D">
                        <w:pPr>
                          <w:jc w:val="left"/>
                          <w:rPr>
                            <w:szCs w:val="21"/>
                          </w:rPr>
                        </w:pPr>
                        <w:r>
                          <w:rPr>
                            <w:rFonts w:hint="eastAsia"/>
                            <w:szCs w:val="21"/>
                          </w:rPr>
                          <w:t>完工总成本 </w:t>
                        </w:r>
                      </w:p>
                    </w:tc>
                  </w:sdtContent>
                </w:sdt>
                <w:sdt>
                  <w:sdtPr>
                    <w:rPr>
                      <w:szCs w:val="21"/>
                    </w:rPr>
                    <w:alias w:val="分产品成本分析-分产品成本构成项目金额"/>
                    <w:tag w:val="_GBC_5657817d149441de83e76767a4bcbabc"/>
                    <w:id w:val="3409283"/>
                    <w:lock w:val="sdtLocked"/>
                  </w:sdtPr>
                  <w:sdtContent>
                    <w:tc>
                      <w:tcPr>
                        <w:tcW w:w="821" w:type="pct"/>
                        <w:tcBorders>
                          <w:bottom w:val="single" w:sz="4" w:space="0" w:color="auto"/>
                        </w:tcBorders>
                      </w:tcPr>
                      <w:p w:rsidR="00A30119" w:rsidRDefault="009322A1" w:rsidP="001C690D">
                        <w:pPr>
                          <w:jc w:val="right"/>
                          <w:rPr>
                            <w:szCs w:val="21"/>
                          </w:rPr>
                        </w:pPr>
                        <w:r>
                          <w:rPr>
                            <w:szCs w:val="21"/>
                          </w:rPr>
                          <w:t>90,922,256.96</w:t>
                        </w:r>
                      </w:p>
                    </w:tc>
                  </w:sdtContent>
                </w:sdt>
                <w:sdt>
                  <w:sdtPr>
                    <w:rPr>
                      <w:szCs w:val="21"/>
                    </w:rPr>
                    <w:alias w:val="分产品成本分析-分产品成本构成项目金额占成本比例"/>
                    <w:tag w:val="_GBC_94f704acd37d47e0a332005f7266a9b0"/>
                    <w:id w:val="3409284"/>
                    <w:lock w:val="sdtLocked"/>
                  </w:sdtPr>
                  <w:sdtContent>
                    <w:tc>
                      <w:tcPr>
                        <w:tcW w:w="411" w:type="pct"/>
                        <w:tcBorders>
                          <w:bottom w:val="single" w:sz="4" w:space="0" w:color="auto"/>
                        </w:tcBorders>
                      </w:tcPr>
                      <w:p w:rsidR="00A30119" w:rsidRDefault="009322A1" w:rsidP="001C690D">
                        <w:pPr>
                          <w:jc w:val="right"/>
                          <w:rPr>
                            <w:szCs w:val="21"/>
                          </w:rPr>
                        </w:pPr>
                        <w:r>
                          <w:rPr>
                            <w:szCs w:val="21"/>
                          </w:rPr>
                          <w:t>10.32</w:t>
                        </w:r>
                      </w:p>
                    </w:tc>
                  </w:sdtContent>
                </w:sdt>
                <w:sdt>
                  <w:sdtPr>
                    <w:rPr>
                      <w:szCs w:val="21"/>
                    </w:rPr>
                    <w:alias w:val="分产品成本分析-分产品成本构成项目金额"/>
                    <w:tag w:val="_GBC_8b5ebfd9892743168b6ba76a3bb9c7b6"/>
                    <w:id w:val="3409285"/>
                    <w:lock w:val="sdtLocked"/>
                  </w:sdtPr>
                  <w:sdtContent>
                    <w:tc>
                      <w:tcPr>
                        <w:tcW w:w="822" w:type="pct"/>
                        <w:tcBorders>
                          <w:bottom w:val="single" w:sz="4" w:space="0" w:color="auto"/>
                        </w:tcBorders>
                      </w:tcPr>
                      <w:p w:rsidR="00A30119" w:rsidRDefault="009322A1" w:rsidP="001C690D">
                        <w:pPr>
                          <w:jc w:val="right"/>
                          <w:rPr>
                            <w:szCs w:val="21"/>
                          </w:rPr>
                        </w:pPr>
                        <w:r>
                          <w:rPr>
                            <w:szCs w:val="21"/>
                          </w:rPr>
                          <w:t>130,331,987.25</w:t>
                        </w:r>
                      </w:p>
                    </w:tc>
                  </w:sdtContent>
                </w:sdt>
                <w:sdt>
                  <w:sdtPr>
                    <w:rPr>
                      <w:szCs w:val="21"/>
                    </w:rPr>
                    <w:alias w:val="分产品成本分析-分产品成本构成项目金额占成本比例"/>
                    <w:tag w:val="_GBC_853c597bc04441b19de13dec57fd2e70"/>
                    <w:id w:val="3409286"/>
                    <w:lock w:val="sdtLocked"/>
                  </w:sdtPr>
                  <w:sdtContent>
                    <w:tc>
                      <w:tcPr>
                        <w:tcW w:w="411" w:type="pct"/>
                        <w:tcBorders>
                          <w:bottom w:val="single" w:sz="4" w:space="0" w:color="auto"/>
                        </w:tcBorders>
                      </w:tcPr>
                      <w:p w:rsidR="00A30119" w:rsidRDefault="009322A1" w:rsidP="001C690D">
                        <w:pPr>
                          <w:jc w:val="right"/>
                          <w:rPr>
                            <w:szCs w:val="21"/>
                          </w:rPr>
                        </w:pPr>
                        <w:r>
                          <w:rPr>
                            <w:szCs w:val="21"/>
                          </w:rPr>
                          <w:t>12.44</w:t>
                        </w:r>
                      </w:p>
                    </w:tc>
                  </w:sdtContent>
                </w:sdt>
                <w:sdt>
                  <w:sdtPr>
                    <w:rPr>
                      <w:szCs w:val="21"/>
                    </w:rPr>
                    <w:alias w:val="分产品成本分析-分产品成本构成项目金额同比增减比例"/>
                    <w:tag w:val="_GBC_226d23cad35d484a92c03a43e1070163"/>
                    <w:id w:val="3409287"/>
                    <w:lock w:val="sdtLocked"/>
                  </w:sdtPr>
                  <w:sdtContent>
                    <w:tc>
                      <w:tcPr>
                        <w:tcW w:w="617" w:type="pct"/>
                        <w:tcBorders>
                          <w:bottom w:val="single" w:sz="4" w:space="0" w:color="auto"/>
                        </w:tcBorders>
                      </w:tcPr>
                      <w:p w:rsidR="00A30119" w:rsidRDefault="009322A1" w:rsidP="001C690D">
                        <w:pPr>
                          <w:jc w:val="right"/>
                          <w:rPr>
                            <w:szCs w:val="21"/>
                          </w:rPr>
                        </w:pPr>
                        <w:r>
                          <w:rPr>
                            <w:szCs w:val="21"/>
                          </w:rPr>
                          <w:t>-30.24</w:t>
                        </w:r>
                      </w:p>
                    </w:tc>
                  </w:sdtContent>
                </w:sdt>
                <w:sdt>
                  <w:sdtPr>
                    <w:rPr>
                      <w:szCs w:val="21"/>
                    </w:rPr>
                    <w:alias w:val="分产品成本分析-情况说明"/>
                    <w:tag w:val="_GBC_4293e4f2f91f405da37c08aae67c5f7f"/>
                    <w:id w:val="3409288"/>
                    <w:lock w:val="sdtLocked"/>
                    <w:showingPlcHdr/>
                  </w:sdtPr>
                  <w:sdtContent>
                    <w:tc>
                      <w:tcPr>
                        <w:tcW w:w="273" w:type="pct"/>
                        <w:tcBorders>
                          <w:bottom w:val="single" w:sz="4" w:space="0" w:color="auto"/>
                        </w:tcBorders>
                      </w:tcPr>
                      <w:p w:rsidR="00A30119" w:rsidRDefault="009322A1" w:rsidP="001C690D">
                        <w:pPr>
                          <w:jc w:val="left"/>
                          <w:rPr>
                            <w:szCs w:val="21"/>
                          </w:rPr>
                        </w:pPr>
                        <w:r>
                          <w:rPr>
                            <w:szCs w:val="21"/>
                          </w:rPr>
                          <w:t xml:space="preserve">     </w:t>
                        </w:r>
                      </w:p>
                    </w:tc>
                  </w:sdtContent>
                </w:sdt>
              </w:tr>
            </w:sdtContent>
          </w:sdt>
        </w:tbl>
        <w:p w:rsidR="00A30119" w:rsidRDefault="00A30119"/>
        <w:p w:rsidR="004D6C9A" w:rsidRPr="00A82763" w:rsidRDefault="00E537BC" w:rsidP="00A82763"/>
      </w:sdtContent>
    </w:sdt>
    <w:sdt>
      <w:sdtPr>
        <w:rPr>
          <w:rFonts w:ascii="宋体" w:hAnsi="宋体" w:cs="宋体"/>
          <w:b w:val="0"/>
          <w:bCs w:val="0"/>
          <w:kern w:val="0"/>
          <w:szCs w:val="21"/>
        </w:rPr>
        <w:tag w:val="_SEC_775a3421cf05469a8bf0b92a3e954a9d"/>
        <w:id w:val="1197450"/>
        <w:lock w:val="sdtLocked"/>
        <w:placeholder>
          <w:docPart w:val="GBC22222222222222222222222222222"/>
        </w:placeholder>
      </w:sdtPr>
      <w:sdtContent>
        <w:p w:rsidR="004D6C9A" w:rsidRDefault="0084367D">
          <w:pPr>
            <w:pStyle w:val="4"/>
            <w:numPr>
              <w:ilvl w:val="0"/>
              <w:numId w:val="116"/>
            </w:numPr>
            <w:tabs>
              <w:tab w:val="left" w:pos="851"/>
            </w:tabs>
            <w:rPr>
              <w:szCs w:val="21"/>
            </w:rPr>
          </w:pPr>
          <w:r>
            <w:rPr>
              <w:rFonts w:hint="eastAsia"/>
              <w:szCs w:val="21"/>
            </w:rPr>
            <w:t>费用</w:t>
          </w:r>
        </w:p>
        <w:sdt>
          <w:sdtPr>
            <w:rPr>
              <w:rFonts w:hint="eastAsia"/>
              <w:szCs w:val="21"/>
            </w:rPr>
            <w:alias w:val="费用情况说明"/>
            <w:tag w:val="_GBC_02a46af1e8d349d8b753768e17da35a1"/>
            <w:id w:val="1197451"/>
            <w:lock w:val="sdtLocked"/>
            <w:placeholder>
              <w:docPart w:val="GBC22222222222222222222222222222"/>
            </w:placeholder>
          </w:sdtPr>
          <w:sdtContent>
            <w:p w:rsidR="006405F4" w:rsidRDefault="006405F4">
              <w:pPr>
                <w:rPr>
                  <w:szCs w:val="21"/>
                </w:rPr>
              </w:pPr>
              <w:r>
                <w:rPr>
                  <w:rFonts w:hint="eastAsia"/>
                  <w:szCs w:val="21"/>
                </w:rPr>
                <w:t xml:space="preserve">                                                                           单位：元</w:t>
              </w:r>
            </w:p>
            <w:tbl>
              <w:tblPr>
                <w:tblStyle w:val="a6"/>
                <w:tblW w:w="0" w:type="auto"/>
                <w:tblLook w:val="04A0"/>
              </w:tblPr>
              <w:tblGrid>
                <w:gridCol w:w="1101"/>
                <w:gridCol w:w="1701"/>
                <w:gridCol w:w="1701"/>
                <w:gridCol w:w="1134"/>
                <w:gridCol w:w="3412"/>
              </w:tblGrid>
              <w:tr w:rsidR="006405F4" w:rsidTr="007A4EC1">
                <w:trPr>
                  <w:trHeight w:val="345"/>
                </w:trPr>
                <w:tc>
                  <w:tcPr>
                    <w:tcW w:w="1101" w:type="dxa"/>
                    <w:vAlign w:val="center"/>
                  </w:tcPr>
                  <w:p w:rsidR="006405F4" w:rsidRDefault="006405F4">
                    <w:pPr>
                      <w:rPr>
                        <w:szCs w:val="21"/>
                      </w:rPr>
                    </w:pPr>
                    <w:r>
                      <w:rPr>
                        <w:rFonts w:hint="eastAsia"/>
                        <w:szCs w:val="21"/>
                      </w:rPr>
                      <w:t>科目</w:t>
                    </w:r>
                  </w:p>
                </w:tc>
                <w:tc>
                  <w:tcPr>
                    <w:tcW w:w="1701" w:type="dxa"/>
                    <w:vAlign w:val="center"/>
                  </w:tcPr>
                  <w:p w:rsidR="006405F4" w:rsidRDefault="006405F4">
                    <w:pPr>
                      <w:rPr>
                        <w:szCs w:val="21"/>
                      </w:rPr>
                    </w:pPr>
                    <w:r>
                      <w:rPr>
                        <w:rFonts w:hint="eastAsia"/>
                        <w:szCs w:val="21"/>
                      </w:rPr>
                      <w:t>本期数</w:t>
                    </w:r>
                  </w:p>
                </w:tc>
                <w:tc>
                  <w:tcPr>
                    <w:tcW w:w="1701" w:type="dxa"/>
                    <w:vAlign w:val="center"/>
                  </w:tcPr>
                  <w:p w:rsidR="006405F4" w:rsidRDefault="006405F4">
                    <w:pPr>
                      <w:rPr>
                        <w:szCs w:val="21"/>
                      </w:rPr>
                    </w:pPr>
                    <w:r>
                      <w:rPr>
                        <w:rFonts w:hint="eastAsia"/>
                        <w:szCs w:val="21"/>
                      </w:rPr>
                      <w:t>上年同期数</w:t>
                    </w:r>
                  </w:p>
                </w:tc>
                <w:tc>
                  <w:tcPr>
                    <w:tcW w:w="1134" w:type="dxa"/>
                    <w:vAlign w:val="center"/>
                  </w:tcPr>
                  <w:p w:rsidR="006405F4" w:rsidRDefault="006405F4">
                    <w:pPr>
                      <w:rPr>
                        <w:szCs w:val="21"/>
                      </w:rPr>
                    </w:pPr>
                    <w:r>
                      <w:rPr>
                        <w:rFonts w:hint="eastAsia"/>
                        <w:szCs w:val="21"/>
                      </w:rPr>
                      <w:t>变动比例（%）</w:t>
                    </w:r>
                  </w:p>
                </w:tc>
                <w:tc>
                  <w:tcPr>
                    <w:tcW w:w="3412" w:type="dxa"/>
                    <w:vAlign w:val="center"/>
                  </w:tcPr>
                  <w:p w:rsidR="006405F4" w:rsidRDefault="006405F4">
                    <w:pPr>
                      <w:rPr>
                        <w:szCs w:val="21"/>
                      </w:rPr>
                    </w:pPr>
                    <w:r>
                      <w:rPr>
                        <w:rFonts w:hint="eastAsia"/>
                        <w:szCs w:val="21"/>
                      </w:rPr>
                      <w:t>变动原因</w:t>
                    </w:r>
                  </w:p>
                </w:tc>
              </w:tr>
              <w:tr w:rsidR="006405F4" w:rsidTr="007A4EC1">
                <w:trPr>
                  <w:trHeight w:val="345"/>
                </w:trPr>
                <w:tc>
                  <w:tcPr>
                    <w:tcW w:w="1101" w:type="dxa"/>
                    <w:vAlign w:val="center"/>
                  </w:tcPr>
                  <w:p w:rsidR="006405F4" w:rsidRDefault="006405F4">
                    <w:pPr>
                      <w:rPr>
                        <w:szCs w:val="21"/>
                      </w:rPr>
                    </w:pPr>
                    <w:r>
                      <w:rPr>
                        <w:rFonts w:hint="eastAsia"/>
                        <w:szCs w:val="21"/>
                      </w:rPr>
                      <w:t>销售费用</w:t>
                    </w:r>
                  </w:p>
                </w:tc>
                <w:tc>
                  <w:tcPr>
                    <w:tcW w:w="1701" w:type="dxa"/>
                    <w:vAlign w:val="center"/>
                  </w:tcPr>
                  <w:p w:rsidR="006405F4" w:rsidRDefault="006405F4">
                    <w:pPr>
                      <w:rPr>
                        <w:szCs w:val="21"/>
                      </w:rPr>
                    </w:pPr>
                    <w:r w:rsidRPr="006405F4">
                      <w:rPr>
                        <w:szCs w:val="21"/>
                      </w:rPr>
                      <w:t>30,784,730.32</w:t>
                    </w:r>
                  </w:p>
                </w:tc>
                <w:tc>
                  <w:tcPr>
                    <w:tcW w:w="1701" w:type="dxa"/>
                    <w:vAlign w:val="center"/>
                  </w:tcPr>
                  <w:p w:rsidR="006405F4" w:rsidRDefault="006405F4">
                    <w:pPr>
                      <w:rPr>
                        <w:szCs w:val="21"/>
                      </w:rPr>
                    </w:pPr>
                    <w:r>
                      <w:rPr>
                        <w:rFonts w:hint="eastAsia"/>
                        <w:szCs w:val="21"/>
                      </w:rPr>
                      <w:t>32,078,985.10</w:t>
                    </w:r>
                  </w:p>
                </w:tc>
                <w:tc>
                  <w:tcPr>
                    <w:tcW w:w="1134" w:type="dxa"/>
                    <w:vAlign w:val="center"/>
                  </w:tcPr>
                  <w:p w:rsidR="006405F4" w:rsidRDefault="006405F4">
                    <w:pPr>
                      <w:rPr>
                        <w:szCs w:val="21"/>
                      </w:rPr>
                    </w:pPr>
                    <w:r>
                      <w:rPr>
                        <w:rFonts w:hint="eastAsia"/>
                        <w:szCs w:val="21"/>
                      </w:rPr>
                      <w:t>-4.03</w:t>
                    </w:r>
                  </w:p>
                </w:tc>
                <w:tc>
                  <w:tcPr>
                    <w:tcW w:w="3412" w:type="dxa"/>
                    <w:vAlign w:val="center"/>
                  </w:tcPr>
                  <w:p w:rsidR="006405F4" w:rsidRDefault="007A4EC1">
                    <w:pPr>
                      <w:rPr>
                        <w:szCs w:val="21"/>
                      </w:rPr>
                    </w:pPr>
                    <w:r>
                      <w:rPr>
                        <w:rFonts w:hint="eastAsia"/>
                        <w:szCs w:val="21"/>
                      </w:rPr>
                      <w:t>运费减少、出口信用保险费率降低</w:t>
                    </w:r>
                  </w:p>
                </w:tc>
              </w:tr>
              <w:tr w:rsidR="006405F4" w:rsidTr="007A4EC1">
                <w:trPr>
                  <w:trHeight w:val="345"/>
                </w:trPr>
                <w:tc>
                  <w:tcPr>
                    <w:tcW w:w="1101" w:type="dxa"/>
                    <w:vAlign w:val="center"/>
                  </w:tcPr>
                  <w:p w:rsidR="006405F4" w:rsidRDefault="006405F4">
                    <w:pPr>
                      <w:rPr>
                        <w:szCs w:val="21"/>
                      </w:rPr>
                    </w:pPr>
                    <w:r>
                      <w:rPr>
                        <w:rFonts w:hint="eastAsia"/>
                        <w:szCs w:val="21"/>
                      </w:rPr>
                      <w:t>管理费用</w:t>
                    </w:r>
                  </w:p>
                </w:tc>
                <w:tc>
                  <w:tcPr>
                    <w:tcW w:w="1701" w:type="dxa"/>
                    <w:vAlign w:val="center"/>
                  </w:tcPr>
                  <w:p w:rsidR="006405F4" w:rsidRDefault="006405F4">
                    <w:pPr>
                      <w:rPr>
                        <w:szCs w:val="21"/>
                      </w:rPr>
                    </w:pPr>
                    <w:r>
                      <w:rPr>
                        <w:rFonts w:hint="eastAsia"/>
                        <w:szCs w:val="21"/>
                      </w:rPr>
                      <w:t>85,955,905.51</w:t>
                    </w:r>
                  </w:p>
                </w:tc>
                <w:tc>
                  <w:tcPr>
                    <w:tcW w:w="1701" w:type="dxa"/>
                    <w:vAlign w:val="center"/>
                  </w:tcPr>
                  <w:p w:rsidR="006405F4" w:rsidRDefault="006405F4">
                    <w:pPr>
                      <w:rPr>
                        <w:szCs w:val="21"/>
                      </w:rPr>
                    </w:pPr>
                    <w:r>
                      <w:rPr>
                        <w:rFonts w:hint="eastAsia"/>
                        <w:szCs w:val="21"/>
                      </w:rPr>
                      <w:t>79,375,977.43</w:t>
                    </w:r>
                  </w:p>
                </w:tc>
                <w:tc>
                  <w:tcPr>
                    <w:tcW w:w="1134" w:type="dxa"/>
                    <w:vAlign w:val="center"/>
                  </w:tcPr>
                  <w:p w:rsidR="006405F4" w:rsidRDefault="006405F4">
                    <w:pPr>
                      <w:rPr>
                        <w:szCs w:val="21"/>
                      </w:rPr>
                    </w:pPr>
                    <w:r>
                      <w:rPr>
                        <w:rFonts w:hint="eastAsia"/>
                        <w:szCs w:val="21"/>
                      </w:rPr>
                      <w:t>8.29</w:t>
                    </w:r>
                  </w:p>
                </w:tc>
                <w:tc>
                  <w:tcPr>
                    <w:tcW w:w="3412" w:type="dxa"/>
                    <w:vAlign w:val="center"/>
                  </w:tcPr>
                  <w:p w:rsidR="006405F4" w:rsidRDefault="00D63EA3">
                    <w:pPr>
                      <w:rPr>
                        <w:szCs w:val="21"/>
                      </w:rPr>
                    </w:pPr>
                    <w:r>
                      <w:rPr>
                        <w:rFonts w:hint="eastAsia"/>
                        <w:szCs w:val="21"/>
                      </w:rPr>
                      <w:t>上市费用增加</w:t>
                    </w:r>
                  </w:p>
                </w:tc>
              </w:tr>
              <w:tr w:rsidR="006405F4" w:rsidTr="007A4EC1">
                <w:trPr>
                  <w:trHeight w:val="345"/>
                </w:trPr>
                <w:tc>
                  <w:tcPr>
                    <w:tcW w:w="1101" w:type="dxa"/>
                    <w:vAlign w:val="center"/>
                  </w:tcPr>
                  <w:p w:rsidR="006405F4" w:rsidRDefault="006405F4">
                    <w:pPr>
                      <w:rPr>
                        <w:szCs w:val="21"/>
                      </w:rPr>
                    </w:pPr>
                    <w:r>
                      <w:rPr>
                        <w:rFonts w:hint="eastAsia"/>
                        <w:szCs w:val="21"/>
                      </w:rPr>
                      <w:t>财务费用</w:t>
                    </w:r>
                  </w:p>
                </w:tc>
                <w:tc>
                  <w:tcPr>
                    <w:tcW w:w="1701" w:type="dxa"/>
                    <w:vAlign w:val="center"/>
                  </w:tcPr>
                  <w:p w:rsidR="006405F4" w:rsidRDefault="006405F4">
                    <w:pPr>
                      <w:rPr>
                        <w:szCs w:val="21"/>
                      </w:rPr>
                    </w:pPr>
                    <w:r>
                      <w:rPr>
                        <w:rFonts w:hint="eastAsia"/>
                        <w:szCs w:val="21"/>
                      </w:rPr>
                      <w:t>3,327,379.40</w:t>
                    </w:r>
                  </w:p>
                </w:tc>
                <w:tc>
                  <w:tcPr>
                    <w:tcW w:w="1701" w:type="dxa"/>
                    <w:vAlign w:val="center"/>
                  </w:tcPr>
                  <w:p w:rsidR="006405F4" w:rsidRDefault="006405F4">
                    <w:pPr>
                      <w:rPr>
                        <w:szCs w:val="21"/>
                      </w:rPr>
                    </w:pPr>
                    <w:r>
                      <w:rPr>
                        <w:rFonts w:hint="eastAsia"/>
                        <w:szCs w:val="21"/>
                      </w:rPr>
                      <w:t>18,624,075.13</w:t>
                    </w:r>
                  </w:p>
                </w:tc>
                <w:tc>
                  <w:tcPr>
                    <w:tcW w:w="1134" w:type="dxa"/>
                    <w:vAlign w:val="center"/>
                  </w:tcPr>
                  <w:p w:rsidR="006405F4" w:rsidRDefault="006405F4">
                    <w:pPr>
                      <w:rPr>
                        <w:szCs w:val="21"/>
                      </w:rPr>
                    </w:pPr>
                    <w:r>
                      <w:rPr>
                        <w:rFonts w:hint="eastAsia"/>
                        <w:szCs w:val="21"/>
                      </w:rPr>
                      <w:t>-82.13</w:t>
                    </w:r>
                  </w:p>
                </w:tc>
                <w:tc>
                  <w:tcPr>
                    <w:tcW w:w="3412" w:type="dxa"/>
                    <w:vAlign w:val="center"/>
                  </w:tcPr>
                  <w:p w:rsidR="006405F4" w:rsidRDefault="000878CE">
                    <w:pPr>
                      <w:rPr>
                        <w:szCs w:val="21"/>
                      </w:rPr>
                    </w:pPr>
                    <w:r>
                      <w:rPr>
                        <w:rFonts w:hint="eastAsia"/>
                      </w:rPr>
                      <w:t>贷款减少、利率下降，出口收汇的汇兑收益增加</w:t>
                    </w:r>
                  </w:p>
                </w:tc>
              </w:tr>
            </w:tbl>
            <w:p w:rsidR="004D6C9A" w:rsidRDefault="00E537BC">
              <w:pPr>
                <w:rPr>
                  <w:szCs w:val="21"/>
                </w:rPr>
              </w:pPr>
            </w:p>
          </w:sdtContent>
        </w:sdt>
      </w:sdtContent>
    </w:sdt>
    <w:p w:rsidR="004D6C9A" w:rsidRDefault="004D6C9A">
      <w:pPr>
        <w:rPr>
          <w:szCs w:val="21"/>
        </w:rPr>
      </w:pPr>
    </w:p>
    <w:p w:rsidR="004D6C9A" w:rsidRDefault="0084367D">
      <w:pPr>
        <w:pStyle w:val="4"/>
        <w:numPr>
          <w:ilvl w:val="0"/>
          <w:numId w:val="116"/>
        </w:numPr>
        <w:tabs>
          <w:tab w:val="left" w:pos="851"/>
        </w:tabs>
        <w:rPr>
          <w:szCs w:val="21"/>
        </w:rPr>
      </w:pPr>
      <w:r>
        <w:rPr>
          <w:rFonts w:hint="eastAsia"/>
          <w:szCs w:val="21"/>
        </w:rPr>
        <w:t>研发投入</w:t>
      </w:r>
    </w:p>
    <w:sdt>
      <w:sdtPr>
        <w:rPr>
          <w:rStyle w:val="5Char"/>
          <w:szCs w:val="21"/>
        </w:rPr>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4D6C9A" w:rsidRDefault="0084367D">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p w:rsidR="004D6C9A" w:rsidRDefault="0084367D">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3795"/>
            <w:gridCol w:w="5254"/>
          </w:tblGrid>
          <w:tr w:rsidR="004D6C9A" w:rsidTr="00187B4D">
            <w:trPr>
              <w:trHeight w:val="135"/>
            </w:trPr>
            <w:tc>
              <w:tcPr>
                <w:tcW w:w="2097" w:type="pct"/>
              </w:tcPr>
              <w:p w:rsidR="004D6C9A" w:rsidRDefault="0084367D">
                <w:pPr>
                  <w:rPr>
                    <w:rStyle w:val="5Char"/>
                    <w:b w:val="0"/>
                    <w:bCs w:val="0"/>
                    <w:szCs w:val="21"/>
                  </w:rPr>
                </w:pPr>
                <w:r>
                  <w:rPr>
                    <w:szCs w:val="21"/>
                  </w:rPr>
                  <w:t>本期费用化研发</w:t>
                </w:r>
                <w:r>
                  <w:rPr>
                    <w:rFonts w:hint="eastAsia"/>
                    <w:szCs w:val="21"/>
                  </w:rPr>
                  <w:t>投入</w:t>
                </w:r>
              </w:p>
            </w:tc>
            <w:sdt>
              <w:sdtPr>
                <w:rPr>
                  <w:rStyle w:val="5Char"/>
                  <w:rFonts w:hint="eastAsia"/>
                  <w:b w:val="0"/>
                  <w:szCs w:val="21"/>
                </w:rPr>
                <w:alias w:val="费用化研发投入"/>
                <w:tag w:val="_GBC_4fb175bc5990483bb41db359eecfdbdb"/>
                <w:id w:val="1207987153"/>
                <w:lock w:val="sdtLocked"/>
              </w:sdtPr>
              <w:sdtContent>
                <w:tc>
                  <w:tcPr>
                    <w:tcW w:w="2903" w:type="pct"/>
                  </w:tcPr>
                  <w:p w:rsidR="004D6C9A" w:rsidRDefault="008266DC">
                    <w:pPr>
                      <w:jc w:val="right"/>
                      <w:rPr>
                        <w:rStyle w:val="5Char"/>
                        <w:b w:val="0"/>
                        <w:szCs w:val="21"/>
                      </w:rPr>
                    </w:pPr>
                    <w:r>
                      <w:rPr>
                        <w:rStyle w:val="5Char"/>
                        <w:b w:val="0"/>
                      </w:rPr>
                      <w:t>46,997,500</w:t>
                    </w:r>
                  </w:p>
                </w:tc>
              </w:sdtContent>
            </w:sdt>
          </w:tr>
          <w:tr w:rsidR="004D6C9A" w:rsidTr="00187B4D">
            <w:trPr>
              <w:trHeight w:val="147"/>
            </w:trPr>
            <w:tc>
              <w:tcPr>
                <w:tcW w:w="2097" w:type="pct"/>
              </w:tcPr>
              <w:p w:rsidR="004D6C9A" w:rsidRDefault="0084367D">
                <w:pPr>
                  <w:rPr>
                    <w:rStyle w:val="5Char"/>
                    <w:szCs w:val="21"/>
                  </w:rPr>
                </w:pPr>
                <w:r>
                  <w:rPr>
                    <w:szCs w:val="21"/>
                  </w:rPr>
                  <w:t>本期资本化研发</w:t>
                </w:r>
                <w:r>
                  <w:rPr>
                    <w:rFonts w:hint="eastAsia"/>
                    <w:szCs w:val="21"/>
                  </w:rPr>
                  <w:t>投入</w:t>
                </w:r>
              </w:p>
            </w:tc>
            <w:sdt>
              <w:sdtPr>
                <w:rPr>
                  <w:rStyle w:val="5Char"/>
                  <w:rFonts w:hint="eastAsia"/>
                  <w:b w:val="0"/>
                  <w:szCs w:val="21"/>
                </w:rPr>
                <w:alias w:val="资本化研发投入"/>
                <w:tag w:val="_GBC_f059d60e492043fb8a5892e47f49cfa2"/>
                <w:id w:val="-422578265"/>
                <w:lock w:val="sdtLocked"/>
              </w:sdtPr>
              <w:sdtContent>
                <w:tc>
                  <w:tcPr>
                    <w:tcW w:w="2903" w:type="pct"/>
                  </w:tcPr>
                  <w:p w:rsidR="004D6C9A" w:rsidRDefault="008266DC" w:rsidP="008266DC">
                    <w:pPr>
                      <w:jc w:val="right"/>
                      <w:rPr>
                        <w:rStyle w:val="5Char"/>
                        <w:b w:val="0"/>
                        <w:szCs w:val="21"/>
                      </w:rPr>
                    </w:pPr>
                    <w:r>
                      <w:rPr>
                        <w:rStyle w:val="5Char"/>
                        <w:rFonts w:hint="eastAsia"/>
                        <w:b w:val="0"/>
                        <w:szCs w:val="21"/>
                      </w:rPr>
                      <w:t>0</w:t>
                    </w:r>
                  </w:p>
                </w:tc>
              </w:sdtContent>
            </w:sdt>
          </w:tr>
          <w:tr w:rsidR="004D6C9A" w:rsidTr="00187B4D">
            <w:trPr>
              <w:trHeight w:val="102"/>
            </w:trPr>
            <w:tc>
              <w:tcPr>
                <w:tcW w:w="2097" w:type="pct"/>
              </w:tcPr>
              <w:p w:rsidR="004D6C9A" w:rsidRDefault="0084367D">
                <w:pPr>
                  <w:rPr>
                    <w:rStyle w:val="5Char"/>
                    <w:szCs w:val="21"/>
                  </w:rPr>
                </w:pPr>
                <w:r>
                  <w:rPr>
                    <w:szCs w:val="21"/>
                  </w:rPr>
                  <w:t>研发</w:t>
                </w:r>
                <w:r>
                  <w:rPr>
                    <w:rFonts w:hint="eastAsia"/>
                    <w:szCs w:val="21"/>
                  </w:rPr>
                  <w:t>投入</w:t>
                </w:r>
                <w:r>
                  <w:rPr>
                    <w:szCs w:val="21"/>
                  </w:rPr>
                  <w:t>合计</w:t>
                </w:r>
              </w:p>
            </w:tc>
            <w:sdt>
              <w:sdtPr>
                <w:rPr>
                  <w:rStyle w:val="5Char"/>
                  <w:rFonts w:hint="eastAsia"/>
                  <w:b w:val="0"/>
                  <w:szCs w:val="21"/>
                </w:rPr>
                <w:alias w:val="研发投入"/>
                <w:tag w:val="_GBC_d9c1516640fa4c53adc196b792984350"/>
                <w:id w:val="-2051828981"/>
                <w:lock w:val="sdtLocked"/>
              </w:sdtPr>
              <w:sdtContent>
                <w:tc>
                  <w:tcPr>
                    <w:tcW w:w="2903" w:type="pct"/>
                  </w:tcPr>
                  <w:p w:rsidR="004D6C9A" w:rsidRDefault="003359E6">
                    <w:pPr>
                      <w:jc w:val="right"/>
                      <w:rPr>
                        <w:rStyle w:val="5Char"/>
                        <w:b w:val="0"/>
                        <w:szCs w:val="21"/>
                      </w:rPr>
                    </w:pPr>
                    <w:r>
                      <w:rPr>
                        <w:rStyle w:val="5Char"/>
                        <w:b w:val="0"/>
                      </w:rPr>
                      <w:t>46,997,500</w:t>
                    </w:r>
                  </w:p>
                </w:tc>
              </w:sdtContent>
            </w:sdt>
          </w:tr>
          <w:tr w:rsidR="004D6C9A" w:rsidTr="00187B4D">
            <w:trPr>
              <w:trHeight w:val="135"/>
            </w:trPr>
            <w:tc>
              <w:tcPr>
                <w:tcW w:w="2097" w:type="pct"/>
              </w:tcPr>
              <w:p w:rsidR="004D6C9A" w:rsidRDefault="0084367D">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160622267"/>
                <w:lock w:val="sdtLocked"/>
              </w:sdtPr>
              <w:sdtContent>
                <w:tc>
                  <w:tcPr>
                    <w:tcW w:w="2903" w:type="pct"/>
                  </w:tcPr>
                  <w:p w:rsidR="004D6C9A" w:rsidRDefault="001C0741" w:rsidP="001C0741">
                    <w:pPr>
                      <w:jc w:val="right"/>
                      <w:rPr>
                        <w:rStyle w:val="5Char"/>
                        <w:b w:val="0"/>
                        <w:szCs w:val="21"/>
                      </w:rPr>
                    </w:pPr>
                    <w:r>
                      <w:rPr>
                        <w:rStyle w:val="5Char"/>
                        <w:rFonts w:hint="eastAsia"/>
                        <w:b w:val="0"/>
                        <w:szCs w:val="21"/>
                      </w:rPr>
                      <w:t>3.78</w:t>
                    </w:r>
                  </w:p>
                </w:tc>
              </w:sdtContent>
            </w:sdt>
          </w:tr>
          <w:tr w:rsidR="004D6C9A" w:rsidTr="00187B4D">
            <w:trPr>
              <w:trHeight w:val="135"/>
            </w:trPr>
            <w:tc>
              <w:tcPr>
                <w:tcW w:w="2097" w:type="pct"/>
              </w:tcPr>
              <w:p w:rsidR="004D6C9A" w:rsidRDefault="0084367D">
                <w:pPr>
                  <w:rPr>
                    <w:szCs w:val="21"/>
                  </w:rPr>
                </w:pPr>
                <w:r>
                  <w:rPr>
                    <w:rFonts w:hint="eastAsia"/>
                    <w:szCs w:val="21"/>
                  </w:rPr>
                  <w:t>公司研发人员的数量</w:t>
                </w:r>
              </w:p>
            </w:tc>
            <w:tc>
              <w:tcPr>
                <w:tcW w:w="2903" w:type="pct"/>
              </w:tcPr>
              <w:sdt>
                <w:sdtPr>
                  <w:rPr>
                    <w:rFonts w:hint="eastAsia"/>
                    <w:szCs w:val="21"/>
                  </w:rPr>
                  <w:alias w:val="公司研发人员的数量"/>
                  <w:tag w:val="_GBC_7f23a906c2a4460bbed4306090b995d1"/>
                  <w:id w:val="1197854"/>
                  <w:lock w:val="sdtLocked"/>
                </w:sdtPr>
                <w:sdtContent>
                  <w:p w:rsidR="004D6C9A" w:rsidRDefault="00677D81">
                    <w:pPr>
                      <w:jc w:val="right"/>
                      <w:rPr>
                        <w:szCs w:val="21"/>
                      </w:rPr>
                    </w:pPr>
                    <w:r>
                      <w:rPr>
                        <w:rFonts w:hint="eastAsia"/>
                        <w:szCs w:val="21"/>
                      </w:rPr>
                      <w:t>97</w:t>
                    </w:r>
                  </w:p>
                </w:sdtContent>
              </w:sdt>
            </w:tc>
          </w:tr>
          <w:tr w:rsidR="004D6C9A" w:rsidTr="00187B4D">
            <w:trPr>
              <w:trHeight w:val="135"/>
            </w:trPr>
            <w:tc>
              <w:tcPr>
                <w:tcW w:w="2097" w:type="pct"/>
              </w:tcPr>
              <w:p w:rsidR="004D6C9A" w:rsidRDefault="0084367D">
                <w:pPr>
                  <w:rPr>
                    <w:szCs w:val="21"/>
                  </w:rPr>
                </w:pPr>
                <w:r>
                  <w:rPr>
                    <w:rFonts w:hint="eastAsia"/>
                    <w:szCs w:val="21"/>
                  </w:rPr>
                  <w:t>研发人员数量占公司总人数的比例</w:t>
                </w:r>
                <w:r>
                  <w:rPr>
                    <w:szCs w:val="21"/>
                  </w:rPr>
                  <w:t>（%）</w:t>
                </w:r>
              </w:p>
            </w:tc>
            <w:tc>
              <w:tcPr>
                <w:tcW w:w="2903" w:type="pct"/>
              </w:tcPr>
              <w:sdt>
                <w:sdtPr>
                  <w:rPr>
                    <w:rFonts w:hint="eastAsia"/>
                    <w:szCs w:val="21"/>
                  </w:rPr>
                  <w:alias w:val="研发人员数量占公司总人数的比例"/>
                  <w:tag w:val="_GBC_930da965370045a9ad5e45fe1857af8f"/>
                  <w:id w:val="1197861"/>
                  <w:lock w:val="sdtLocked"/>
                </w:sdtPr>
                <w:sdtContent>
                  <w:p w:rsidR="004D6C9A" w:rsidRDefault="00F72AEE" w:rsidP="00F72AEE">
                    <w:pPr>
                      <w:jc w:val="right"/>
                      <w:rPr>
                        <w:szCs w:val="21"/>
                      </w:rPr>
                    </w:pPr>
                    <w:r>
                      <w:rPr>
                        <w:rFonts w:hint="eastAsia"/>
                        <w:szCs w:val="21"/>
                      </w:rPr>
                      <w:t>12.88</w:t>
                    </w:r>
                  </w:p>
                </w:sdtContent>
              </w:sdt>
            </w:tc>
          </w:tr>
          <w:tr w:rsidR="004D6C9A" w:rsidTr="00187B4D">
            <w:trPr>
              <w:trHeight w:val="135"/>
            </w:trPr>
            <w:tc>
              <w:tcPr>
                <w:tcW w:w="2097" w:type="pct"/>
              </w:tcPr>
              <w:p w:rsidR="004D6C9A" w:rsidRDefault="0084367D">
                <w:pPr>
                  <w:rPr>
                    <w:szCs w:val="21"/>
                  </w:rPr>
                </w:pPr>
                <w:r>
                  <w:rPr>
                    <w:rFonts w:hint="eastAsia"/>
                    <w:szCs w:val="21"/>
                  </w:rPr>
                  <w:t>研发投入资本化的比重</w:t>
                </w:r>
                <w:r>
                  <w:rPr>
                    <w:szCs w:val="21"/>
                  </w:rPr>
                  <w:t>（%）</w:t>
                </w:r>
              </w:p>
            </w:tc>
            <w:tc>
              <w:tcPr>
                <w:tcW w:w="2903" w:type="pct"/>
              </w:tcPr>
              <w:sdt>
                <w:sdtPr>
                  <w:rPr>
                    <w:rFonts w:hint="eastAsia"/>
                    <w:szCs w:val="21"/>
                  </w:rPr>
                  <w:alias w:val="研发投入资本化的比重"/>
                  <w:tag w:val="_GBC_9c687e2579a7474989e5a8c9bf52494b"/>
                  <w:id w:val="1197869"/>
                  <w:lock w:val="sdtLocked"/>
                </w:sdtPr>
                <w:sdtContent>
                  <w:p w:rsidR="004D6C9A" w:rsidRDefault="008266DC" w:rsidP="008266DC">
                    <w:pPr>
                      <w:jc w:val="right"/>
                      <w:rPr>
                        <w:szCs w:val="21"/>
                      </w:rPr>
                    </w:pPr>
                    <w:r>
                      <w:rPr>
                        <w:rFonts w:hint="eastAsia"/>
                        <w:szCs w:val="21"/>
                      </w:rPr>
                      <w:t>0</w:t>
                    </w:r>
                  </w:p>
                </w:sdtContent>
              </w:sdt>
            </w:tc>
          </w:tr>
        </w:tbl>
        <w:p w:rsidR="004D6C9A" w:rsidRDefault="00E537BC"/>
      </w:sdtContent>
    </w:sdt>
    <w:p w:rsidR="004D6C9A" w:rsidRDefault="004D6C9A">
      <w:pPr>
        <w:rPr>
          <w:szCs w:val="21"/>
        </w:rPr>
      </w:pPr>
    </w:p>
    <w:sdt>
      <w:sdtPr>
        <w:rPr>
          <w:rFonts w:ascii="宋体" w:hAnsi="宋体" w:cs="宋体" w:hint="eastAsia"/>
          <w:b w:val="0"/>
          <w:bCs w:val="0"/>
          <w:kern w:val="0"/>
          <w:szCs w:val="21"/>
        </w:rPr>
        <w:tag w:val="_SEC_686d1eb4c39f48b6b19ee846f1749d81"/>
        <w:id w:val="1197932"/>
        <w:lock w:val="sdtLocked"/>
        <w:placeholder>
          <w:docPart w:val="GBC22222222222222222222222222222"/>
        </w:placeholder>
      </w:sdtPr>
      <w:sdtEndPr>
        <w:rPr>
          <w:rFonts w:hint="default"/>
        </w:rPr>
      </w:sdtEndPr>
      <w:sdtContent>
        <w:p w:rsidR="004D6C9A" w:rsidRDefault="0084367D">
          <w:pPr>
            <w:pStyle w:val="4"/>
            <w:numPr>
              <w:ilvl w:val="0"/>
              <w:numId w:val="116"/>
            </w:numPr>
            <w:tabs>
              <w:tab w:val="left" w:pos="851"/>
            </w:tabs>
            <w:rPr>
              <w:szCs w:val="21"/>
            </w:rPr>
          </w:pPr>
          <w:r>
            <w:rPr>
              <w:rFonts w:hint="eastAsia"/>
              <w:szCs w:val="21"/>
            </w:rPr>
            <w:t>现金流</w:t>
          </w:r>
        </w:p>
        <w:sdt>
          <w:sdtPr>
            <w:rPr>
              <w:rFonts w:hint="eastAsia"/>
              <w:szCs w:val="21"/>
            </w:rPr>
            <w:alias w:val="现金流的影响分析"/>
            <w:tag w:val="_GBC_586311c345aa4f48bab3f8f8d5347f93"/>
            <w:id w:val="1197934"/>
            <w:lock w:val="sdtLocked"/>
            <w:placeholder>
              <w:docPart w:val="GBC22222222222222222222222222222"/>
            </w:placeholder>
          </w:sdtPr>
          <w:sdtContent>
            <w:p w:rsidR="006405F4" w:rsidRDefault="006405F4">
              <w:pPr>
                <w:rPr>
                  <w:szCs w:val="21"/>
                </w:rPr>
              </w:pPr>
            </w:p>
            <w:tbl>
              <w:tblPr>
                <w:tblStyle w:val="a6"/>
                <w:tblW w:w="0" w:type="auto"/>
                <w:tblLook w:val="04A0"/>
              </w:tblPr>
              <w:tblGrid>
                <w:gridCol w:w="1809"/>
                <w:gridCol w:w="1701"/>
                <w:gridCol w:w="1701"/>
                <w:gridCol w:w="993"/>
                <w:gridCol w:w="2845"/>
              </w:tblGrid>
              <w:tr w:rsidR="006405F4" w:rsidTr="00D63EA3">
                <w:trPr>
                  <w:trHeight w:val="419"/>
                </w:trPr>
                <w:tc>
                  <w:tcPr>
                    <w:tcW w:w="1809" w:type="dxa"/>
                    <w:vAlign w:val="center"/>
                  </w:tcPr>
                  <w:p w:rsidR="006405F4" w:rsidRDefault="006405F4">
                    <w:pPr>
                      <w:rPr>
                        <w:szCs w:val="21"/>
                      </w:rPr>
                    </w:pPr>
                    <w:r w:rsidRPr="006405F4">
                      <w:rPr>
                        <w:rFonts w:hint="eastAsia"/>
                        <w:szCs w:val="21"/>
                      </w:rPr>
                      <w:t>科目</w:t>
                    </w:r>
                  </w:p>
                </w:tc>
                <w:tc>
                  <w:tcPr>
                    <w:tcW w:w="1701" w:type="dxa"/>
                    <w:vAlign w:val="center"/>
                  </w:tcPr>
                  <w:p w:rsidR="006405F4" w:rsidRDefault="006405F4">
                    <w:pPr>
                      <w:rPr>
                        <w:szCs w:val="21"/>
                      </w:rPr>
                    </w:pPr>
                    <w:r>
                      <w:rPr>
                        <w:rFonts w:hint="eastAsia"/>
                        <w:szCs w:val="21"/>
                      </w:rPr>
                      <w:t>本期数</w:t>
                    </w:r>
                  </w:p>
                </w:tc>
                <w:tc>
                  <w:tcPr>
                    <w:tcW w:w="1701" w:type="dxa"/>
                    <w:vAlign w:val="center"/>
                  </w:tcPr>
                  <w:p w:rsidR="006405F4" w:rsidRDefault="006405F4">
                    <w:pPr>
                      <w:rPr>
                        <w:szCs w:val="21"/>
                      </w:rPr>
                    </w:pPr>
                    <w:r>
                      <w:rPr>
                        <w:rFonts w:hint="eastAsia"/>
                        <w:szCs w:val="21"/>
                      </w:rPr>
                      <w:t>上年同期数</w:t>
                    </w:r>
                  </w:p>
                </w:tc>
                <w:tc>
                  <w:tcPr>
                    <w:tcW w:w="993" w:type="dxa"/>
                    <w:vAlign w:val="center"/>
                  </w:tcPr>
                  <w:p w:rsidR="006405F4" w:rsidRDefault="006405F4">
                    <w:pPr>
                      <w:rPr>
                        <w:szCs w:val="21"/>
                      </w:rPr>
                    </w:pPr>
                    <w:r>
                      <w:rPr>
                        <w:rFonts w:hint="eastAsia"/>
                        <w:szCs w:val="21"/>
                      </w:rPr>
                      <w:t>变动比例（%）</w:t>
                    </w:r>
                  </w:p>
                </w:tc>
                <w:tc>
                  <w:tcPr>
                    <w:tcW w:w="2845" w:type="dxa"/>
                    <w:vAlign w:val="center"/>
                  </w:tcPr>
                  <w:p w:rsidR="006405F4" w:rsidRDefault="006405F4">
                    <w:pPr>
                      <w:rPr>
                        <w:szCs w:val="21"/>
                      </w:rPr>
                    </w:pPr>
                    <w:r>
                      <w:rPr>
                        <w:rFonts w:hint="eastAsia"/>
                        <w:szCs w:val="21"/>
                      </w:rPr>
                      <w:t>变动原因</w:t>
                    </w:r>
                  </w:p>
                </w:tc>
              </w:tr>
              <w:tr w:rsidR="006405F4" w:rsidTr="00D63EA3">
                <w:trPr>
                  <w:trHeight w:val="419"/>
                </w:trPr>
                <w:tc>
                  <w:tcPr>
                    <w:tcW w:w="1809" w:type="dxa"/>
                    <w:vAlign w:val="center"/>
                  </w:tcPr>
                  <w:p w:rsidR="006405F4" w:rsidRPr="006405F4" w:rsidRDefault="006405F4">
                    <w:pPr>
                      <w:rPr>
                        <w:szCs w:val="21"/>
                      </w:rPr>
                    </w:pPr>
                    <w:r>
                      <w:rPr>
                        <w:rFonts w:hint="eastAsia"/>
                        <w:szCs w:val="21"/>
                      </w:rPr>
                      <w:t>经营活动产生的现金流量净额</w:t>
                    </w:r>
                  </w:p>
                </w:tc>
                <w:tc>
                  <w:tcPr>
                    <w:tcW w:w="1701" w:type="dxa"/>
                    <w:vAlign w:val="center"/>
                  </w:tcPr>
                  <w:p w:rsidR="006405F4" w:rsidRDefault="006405F4">
                    <w:pPr>
                      <w:rPr>
                        <w:szCs w:val="21"/>
                      </w:rPr>
                    </w:pPr>
                    <w:r w:rsidRPr="006405F4">
                      <w:rPr>
                        <w:szCs w:val="21"/>
                      </w:rPr>
                      <w:t>168,572,099.10</w:t>
                    </w:r>
                  </w:p>
                </w:tc>
                <w:tc>
                  <w:tcPr>
                    <w:tcW w:w="1701" w:type="dxa"/>
                    <w:vAlign w:val="center"/>
                  </w:tcPr>
                  <w:p w:rsidR="006405F4" w:rsidRDefault="006405F4">
                    <w:pPr>
                      <w:rPr>
                        <w:szCs w:val="21"/>
                      </w:rPr>
                    </w:pPr>
                    <w:r>
                      <w:rPr>
                        <w:szCs w:val="21"/>
                      </w:rPr>
                      <w:t>145,722,140.75</w:t>
                    </w:r>
                  </w:p>
                </w:tc>
                <w:tc>
                  <w:tcPr>
                    <w:tcW w:w="993" w:type="dxa"/>
                    <w:vAlign w:val="center"/>
                  </w:tcPr>
                  <w:p w:rsidR="006405F4" w:rsidRDefault="006405F4">
                    <w:pPr>
                      <w:rPr>
                        <w:szCs w:val="21"/>
                      </w:rPr>
                    </w:pPr>
                    <w:r>
                      <w:rPr>
                        <w:rFonts w:hint="eastAsia"/>
                        <w:szCs w:val="21"/>
                      </w:rPr>
                      <w:t>15.68</w:t>
                    </w:r>
                  </w:p>
                </w:tc>
                <w:tc>
                  <w:tcPr>
                    <w:tcW w:w="2845" w:type="dxa"/>
                    <w:vAlign w:val="center"/>
                  </w:tcPr>
                  <w:p w:rsidR="006405F4" w:rsidRPr="00D63EA3" w:rsidRDefault="00D63EA3" w:rsidP="00D63EA3">
                    <w:pPr>
                      <w:tabs>
                        <w:tab w:val="left" w:pos="851"/>
                      </w:tabs>
                      <w:spacing w:line="360" w:lineRule="auto"/>
                      <w:rPr>
                        <w:szCs w:val="21"/>
                      </w:rPr>
                    </w:pPr>
                    <w:r>
                      <w:rPr>
                        <w:rFonts w:hint="eastAsia"/>
                        <w:szCs w:val="21"/>
                      </w:rPr>
                      <w:t>原料价格下降、票据结算增加</w:t>
                    </w:r>
                  </w:p>
                </w:tc>
              </w:tr>
              <w:tr w:rsidR="006405F4" w:rsidTr="00D63EA3">
                <w:trPr>
                  <w:trHeight w:val="419"/>
                </w:trPr>
                <w:tc>
                  <w:tcPr>
                    <w:tcW w:w="1809" w:type="dxa"/>
                    <w:vAlign w:val="center"/>
                  </w:tcPr>
                  <w:p w:rsidR="006405F4" w:rsidRPr="006405F4" w:rsidRDefault="006405F4">
                    <w:pPr>
                      <w:rPr>
                        <w:szCs w:val="21"/>
                      </w:rPr>
                    </w:pPr>
                    <w:r>
                      <w:rPr>
                        <w:rFonts w:hint="eastAsia"/>
                        <w:szCs w:val="21"/>
                      </w:rPr>
                      <w:t>投资活动产生的现金流量净额</w:t>
                    </w:r>
                  </w:p>
                </w:tc>
                <w:tc>
                  <w:tcPr>
                    <w:tcW w:w="1701" w:type="dxa"/>
                    <w:vAlign w:val="center"/>
                  </w:tcPr>
                  <w:p w:rsidR="006405F4" w:rsidRDefault="00E22CB9">
                    <w:pPr>
                      <w:rPr>
                        <w:szCs w:val="21"/>
                      </w:rPr>
                    </w:pPr>
                    <w:r>
                      <w:rPr>
                        <w:szCs w:val="21"/>
                      </w:rPr>
                      <w:t>-47,843,026.75</w:t>
                    </w:r>
                  </w:p>
                </w:tc>
                <w:tc>
                  <w:tcPr>
                    <w:tcW w:w="1701" w:type="dxa"/>
                    <w:vAlign w:val="center"/>
                  </w:tcPr>
                  <w:p w:rsidR="006405F4" w:rsidRDefault="00E22CB9">
                    <w:pPr>
                      <w:rPr>
                        <w:szCs w:val="21"/>
                      </w:rPr>
                    </w:pPr>
                    <w:r>
                      <w:rPr>
                        <w:szCs w:val="21"/>
                      </w:rPr>
                      <w:t>-57,786,956.46</w:t>
                    </w:r>
                  </w:p>
                </w:tc>
                <w:tc>
                  <w:tcPr>
                    <w:tcW w:w="993" w:type="dxa"/>
                    <w:vAlign w:val="center"/>
                  </w:tcPr>
                  <w:p w:rsidR="006405F4" w:rsidRDefault="00E22CB9">
                    <w:pPr>
                      <w:rPr>
                        <w:szCs w:val="21"/>
                      </w:rPr>
                    </w:pPr>
                    <w:r>
                      <w:rPr>
                        <w:rFonts w:hint="eastAsia"/>
                        <w:szCs w:val="21"/>
                      </w:rPr>
                      <w:t>17.21</w:t>
                    </w:r>
                  </w:p>
                </w:tc>
                <w:tc>
                  <w:tcPr>
                    <w:tcW w:w="2845" w:type="dxa"/>
                    <w:vAlign w:val="center"/>
                  </w:tcPr>
                  <w:p w:rsidR="006405F4" w:rsidRDefault="006C5096">
                    <w:pPr>
                      <w:rPr>
                        <w:szCs w:val="21"/>
                      </w:rPr>
                    </w:pPr>
                    <w:r>
                      <w:rPr>
                        <w:rFonts w:hint="eastAsia"/>
                        <w:szCs w:val="21"/>
                      </w:rPr>
                      <w:t>募资资金理财收益增加，</w:t>
                    </w:r>
                    <w:r w:rsidR="00D63EA3">
                      <w:rPr>
                        <w:rFonts w:hint="eastAsia"/>
                        <w:szCs w:val="21"/>
                      </w:rPr>
                      <w:t>募投项目投入启动</w:t>
                    </w:r>
                  </w:p>
                </w:tc>
              </w:tr>
              <w:tr w:rsidR="006405F4" w:rsidTr="00D63EA3">
                <w:trPr>
                  <w:trHeight w:val="419"/>
                </w:trPr>
                <w:tc>
                  <w:tcPr>
                    <w:tcW w:w="1809" w:type="dxa"/>
                    <w:vAlign w:val="center"/>
                  </w:tcPr>
                  <w:p w:rsidR="006405F4" w:rsidRPr="006405F4" w:rsidRDefault="006405F4">
                    <w:pPr>
                      <w:rPr>
                        <w:szCs w:val="21"/>
                      </w:rPr>
                    </w:pPr>
                    <w:r>
                      <w:rPr>
                        <w:rFonts w:hint="eastAsia"/>
                        <w:szCs w:val="21"/>
                      </w:rPr>
                      <w:t>筹资活动产生的现金流量净额</w:t>
                    </w:r>
                  </w:p>
                </w:tc>
                <w:tc>
                  <w:tcPr>
                    <w:tcW w:w="1701" w:type="dxa"/>
                    <w:vAlign w:val="center"/>
                  </w:tcPr>
                  <w:p w:rsidR="006405F4" w:rsidRDefault="00E22CB9">
                    <w:pPr>
                      <w:rPr>
                        <w:szCs w:val="21"/>
                      </w:rPr>
                    </w:pPr>
                    <w:r>
                      <w:rPr>
                        <w:szCs w:val="21"/>
                      </w:rPr>
                      <w:t>327,651,402.08</w:t>
                    </w:r>
                  </w:p>
                </w:tc>
                <w:tc>
                  <w:tcPr>
                    <w:tcW w:w="1701" w:type="dxa"/>
                    <w:vAlign w:val="center"/>
                  </w:tcPr>
                  <w:p w:rsidR="006405F4" w:rsidRDefault="00E22CB9">
                    <w:pPr>
                      <w:rPr>
                        <w:szCs w:val="21"/>
                      </w:rPr>
                    </w:pPr>
                    <w:r>
                      <w:rPr>
                        <w:szCs w:val="21"/>
                      </w:rPr>
                      <w:t>-95,084,510.39</w:t>
                    </w:r>
                  </w:p>
                </w:tc>
                <w:tc>
                  <w:tcPr>
                    <w:tcW w:w="993" w:type="dxa"/>
                    <w:vAlign w:val="center"/>
                  </w:tcPr>
                  <w:p w:rsidR="006405F4" w:rsidRDefault="00E22CB9">
                    <w:pPr>
                      <w:rPr>
                        <w:szCs w:val="21"/>
                      </w:rPr>
                    </w:pPr>
                    <w:r>
                      <w:rPr>
                        <w:rFonts w:hint="eastAsia"/>
                        <w:szCs w:val="21"/>
                      </w:rPr>
                      <w:t>444.59</w:t>
                    </w:r>
                  </w:p>
                </w:tc>
                <w:tc>
                  <w:tcPr>
                    <w:tcW w:w="2845" w:type="dxa"/>
                    <w:vAlign w:val="center"/>
                  </w:tcPr>
                  <w:p w:rsidR="006405F4" w:rsidRPr="00D63EA3" w:rsidRDefault="00D63EA3" w:rsidP="00D63EA3">
                    <w:pPr>
                      <w:tabs>
                        <w:tab w:val="left" w:pos="851"/>
                      </w:tabs>
                      <w:spacing w:line="360" w:lineRule="auto"/>
                    </w:pPr>
                    <w:r>
                      <w:rPr>
                        <w:rFonts w:hint="eastAsia"/>
                        <w:szCs w:val="21"/>
                      </w:rPr>
                      <w:t>上市募集资金</w:t>
                    </w:r>
                  </w:p>
                </w:tc>
              </w:tr>
            </w:tbl>
            <w:p w:rsidR="004D6C9A" w:rsidRDefault="00E537BC">
              <w:pPr>
                <w:rPr>
                  <w:szCs w:val="21"/>
                </w:rPr>
              </w:pPr>
            </w:p>
          </w:sdtContent>
        </w:sdt>
      </w:sdtContent>
    </w:sdt>
    <w:p w:rsidR="004D6C9A" w:rsidRDefault="004D6C9A">
      <w:pPr>
        <w:rPr>
          <w:szCs w:val="21"/>
        </w:rPr>
      </w:pPr>
    </w:p>
    <w:sdt>
      <w:sdtPr>
        <w:rPr>
          <w:rFonts w:ascii="宋体" w:hAnsi="宋体" w:cs="宋体" w:hint="eastAsia"/>
          <w:b w:val="0"/>
          <w:bCs w:val="0"/>
          <w:kern w:val="0"/>
          <w:szCs w:val="21"/>
        </w:rPr>
        <w:tag w:val="_SEC_b0e1a8f55b6e4b79a965887836132040"/>
        <w:id w:val="1197976"/>
        <w:lock w:val="sdtLocked"/>
        <w:placeholder>
          <w:docPart w:val="GBC22222222222222222222222222222"/>
        </w:placeholder>
      </w:sdtPr>
      <w:sdtContent>
        <w:p w:rsidR="004D6C9A" w:rsidRDefault="0084367D">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
            <w:tag w:val="_GBC_e76b46ce658b44e591e71db49febe73d"/>
            <w:id w:val="8546687"/>
            <w:lock w:val="sdtLocked"/>
            <w:placeholder>
              <w:docPart w:val="GBC22222222222222222222222222222"/>
            </w:placeholder>
          </w:sdtPr>
          <w:sdtContent>
            <w:p w:rsidR="004D6C9A" w:rsidRDefault="00E537BC" w:rsidP="00171445">
              <w:pPr>
                <w:rPr>
                  <w:szCs w:val="21"/>
                </w:rPr>
              </w:pPr>
              <w:r>
                <w:rPr>
                  <w:szCs w:val="21"/>
                </w:rPr>
                <w:fldChar w:fldCharType="begin"/>
              </w:r>
              <w:r w:rsidR="00171445">
                <w:rPr>
                  <w:szCs w:val="21"/>
                </w:rPr>
                <w:instrText xml:space="preserve"> MACROBUTTON  SnrToggleCheckbox □适用 </w:instrText>
              </w:r>
              <w:r>
                <w:rPr>
                  <w:szCs w:val="21"/>
                </w:rPr>
                <w:fldChar w:fldCharType="end"/>
              </w:r>
              <w:r>
                <w:rPr>
                  <w:szCs w:val="21"/>
                </w:rPr>
                <w:fldChar w:fldCharType="begin"/>
              </w:r>
              <w:r w:rsidR="00171445">
                <w:rPr>
                  <w:szCs w:val="21"/>
                </w:rPr>
                <w:instrText xml:space="preserve"> MACROBUTTON  SnrToggleCheckbox √不适用 </w:instrText>
              </w:r>
              <w:r>
                <w:rPr>
                  <w:szCs w:val="21"/>
                </w:rPr>
                <w:fldChar w:fldCharType="end"/>
              </w:r>
            </w:p>
          </w:sdtContent>
        </w:sdt>
      </w:sdtContent>
    </w:sdt>
    <w:p w:rsidR="004D6C9A" w:rsidRDefault="004D6C9A">
      <w:pPr>
        <w:rPr>
          <w:szCs w:val="21"/>
        </w:rPr>
      </w:pPr>
    </w:p>
    <w:p w:rsidR="004D6C9A" w:rsidRDefault="0084367D">
      <w:pPr>
        <w:pStyle w:val="3"/>
        <w:numPr>
          <w:ilvl w:val="0"/>
          <w:numId w:val="9"/>
        </w:numPr>
        <w:rPr>
          <w:szCs w:val="21"/>
        </w:rPr>
      </w:pPr>
      <w:r>
        <w:rPr>
          <w:szCs w:val="21"/>
        </w:rPr>
        <w:lastRenderedPageBreak/>
        <w:t>资产、负债情况分析</w:t>
      </w:r>
    </w:p>
    <w:sdt>
      <w:sdtPr>
        <w:rPr>
          <w:rFonts w:ascii="宋体" w:hAnsi="宋体" w:cs="宋体"/>
          <w:b w:val="0"/>
          <w:bCs w:val="0"/>
          <w:kern w:val="0"/>
          <w:szCs w:val="21"/>
        </w:rPr>
        <w:tag w:val="_SEC_4a3163af8aaf45ec8cbbe30e595b76d7"/>
        <w:id w:val="1198006"/>
        <w:lock w:val="sdtLocked"/>
        <w:placeholder>
          <w:docPart w:val="GBC22222222222222222222222222222"/>
        </w:placeholder>
      </w:sdtPr>
      <w:sdtContent>
        <w:p w:rsidR="004D6C9A" w:rsidRDefault="0084367D">
          <w:pPr>
            <w:pStyle w:val="5"/>
            <w:jc w:val="center"/>
            <w:rPr>
              <w:szCs w:val="21"/>
            </w:rPr>
          </w:pPr>
          <w:r>
            <w:rPr>
              <w:szCs w:val="21"/>
            </w:rPr>
            <w:t>资产</w:t>
          </w:r>
          <w:r>
            <w:rPr>
              <w:rFonts w:hint="eastAsia"/>
              <w:szCs w:val="21"/>
            </w:rPr>
            <w:t>及</w:t>
          </w:r>
          <w:r>
            <w:rPr>
              <w:szCs w:val="21"/>
            </w:rPr>
            <w:t>负债</w:t>
          </w:r>
          <w:r>
            <w:rPr>
              <w:rFonts w:hint="eastAsia"/>
              <w:szCs w:val="21"/>
            </w:rPr>
            <w:t>状</w:t>
          </w:r>
          <w:r>
            <w:rPr>
              <w:szCs w:val="21"/>
            </w:rPr>
            <w:t>况</w:t>
          </w:r>
        </w:p>
        <w:p w:rsidR="004D6C9A" w:rsidRDefault="0084367D">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953" w:type="pct"/>
            <w:tblInd w:w="-1026" w:type="dxa"/>
            <w:tblLayout w:type="fixed"/>
            <w:tblLook w:val="04A0"/>
          </w:tblPr>
          <w:tblGrid>
            <w:gridCol w:w="1278"/>
            <w:gridCol w:w="1987"/>
            <w:gridCol w:w="851"/>
            <w:gridCol w:w="1987"/>
            <w:gridCol w:w="851"/>
            <w:gridCol w:w="851"/>
            <w:gridCol w:w="2969"/>
          </w:tblGrid>
          <w:tr w:rsidR="009F08D1" w:rsidTr="009F08D1">
            <w:trPr>
              <w:trHeight w:val="180"/>
            </w:trPr>
            <w:tc>
              <w:tcPr>
                <w:tcW w:w="593" w:type="pct"/>
                <w:vAlign w:val="center"/>
              </w:tcPr>
              <w:p w:rsidR="007241E6" w:rsidRDefault="007241E6" w:rsidP="007241E6">
                <w:pPr>
                  <w:jc w:val="center"/>
                  <w:rPr>
                    <w:rStyle w:val="5Char"/>
                    <w:szCs w:val="21"/>
                  </w:rPr>
                </w:pPr>
                <w:r>
                  <w:rPr>
                    <w:szCs w:val="21"/>
                  </w:rPr>
                  <w:t>项目名称</w:t>
                </w:r>
              </w:p>
            </w:tc>
            <w:tc>
              <w:tcPr>
                <w:tcW w:w="922" w:type="pct"/>
                <w:vAlign w:val="center"/>
              </w:tcPr>
              <w:p w:rsidR="007241E6" w:rsidRDefault="007241E6" w:rsidP="007241E6">
                <w:pPr>
                  <w:jc w:val="center"/>
                  <w:rPr>
                    <w:rStyle w:val="5Char"/>
                    <w:szCs w:val="21"/>
                  </w:rPr>
                </w:pPr>
                <w:r>
                  <w:rPr>
                    <w:szCs w:val="21"/>
                  </w:rPr>
                  <w:t>本期期末数</w:t>
                </w:r>
              </w:p>
            </w:tc>
            <w:tc>
              <w:tcPr>
                <w:tcW w:w="395" w:type="pct"/>
                <w:vAlign w:val="center"/>
              </w:tcPr>
              <w:p w:rsidR="007241E6" w:rsidRDefault="007241E6" w:rsidP="007241E6">
                <w:pPr>
                  <w:jc w:val="center"/>
                  <w:rPr>
                    <w:rStyle w:val="5Char"/>
                    <w:szCs w:val="21"/>
                  </w:rPr>
                </w:pPr>
                <w:r>
                  <w:rPr>
                    <w:szCs w:val="21"/>
                  </w:rPr>
                  <w:t>本期期末数占总资产的比例（%）</w:t>
                </w:r>
              </w:p>
            </w:tc>
            <w:tc>
              <w:tcPr>
                <w:tcW w:w="922" w:type="pct"/>
                <w:vAlign w:val="center"/>
              </w:tcPr>
              <w:p w:rsidR="007241E6" w:rsidRDefault="007241E6" w:rsidP="007241E6">
                <w:pPr>
                  <w:jc w:val="center"/>
                  <w:rPr>
                    <w:rStyle w:val="5Char"/>
                    <w:szCs w:val="21"/>
                  </w:rPr>
                </w:pPr>
                <w:r>
                  <w:rPr>
                    <w:szCs w:val="21"/>
                  </w:rPr>
                  <w:t>上期期末数</w:t>
                </w:r>
              </w:p>
            </w:tc>
            <w:tc>
              <w:tcPr>
                <w:tcW w:w="395" w:type="pct"/>
                <w:vAlign w:val="center"/>
              </w:tcPr>
              <w:p w:rsidR="007241E6" w:rsidRDefault="007241E6" w:rsidP="007241E6">
                <w:pPr>
                  <w:jc w:val="center"/>
                  <w:rPr>
                    <w:rStyle w:val="5Char"/>
                    <w:szCs w:val="21"/>
                  </w:rPr>
                </w:pPr>
                <w:r>
                  <w:rPr>
                    <w:szCs w:val="21"/>
                  </w:rPr>
                  <w:t>上期期末数占总资产的比例（%）</w:t>
                </w:r>
              </w:p>
            </w:tc>
            <w:tc>
              <w:tcPr>
                <w:tcW w:w="395" w:type="pct"/>
                <w:vAlign w:val="center"/>
              </w:tcPr>
              <w:p w:rsidR="007241E6" w:rsidRDefault="007241E6" w:rsidP="007241E6">
                <w:pPr>
                  <w:jc w:val="center"/>
                  <w:rPr>
                    <w:rStyle w:val="5Char"/>
                    <w:szCs w:val="21"/>
                  </w:rPr>
                </w:pPr>
                <w:r>
                  <w:rPr>
                    <w:szCs w:val="21"/>
                  </w:rPr>
                  <w:t>本期期末金额较上期期末变动比例（%）</w:t>
                </w:r>
              </w:p>
            </w:tc>
            <w:tc>
              <w:tcPr>
                <w:tcW w:w="1380" w:type="pct"/>
                <w:vAlign w:val="center"/>
              </w:tcPr>
              <w:p w:rsidR="007241E6" w:rsidRDefault="007241E6" w:rsidP="007241E6">
                <w:pPr>
                  <w:jc w:val="center"/>
                  <w:rPr>
                    <w:rStyle w:val="5Char"/>
                    <w:szCs w:val="21"/>
                  </w:rPr>
                </w:pPr>
                <w:r>
                  <w:rPr>
                    <w:szCs w:val="21"/>
                  </w:rPr>
                  <w:t>情况说明</w:t>
                </w:r>
              </w:p>
            </w:tc>
          </w:tr>
          <w:sdt>
            <w:sdtPr>
              <w:rPr>
                <w:rStyle w:val="5Char"/>
                <w:rFonts w:hint="eastAsia"/>
                <w:b w:val="0"/>
                <w:szCs w:val="21"/>
              </w:rPr>
              <w:alias w:val="资产负债状况分析"/>
              <w:tag w:val="_TUP_815ebab5da7a4ba88d97b27a17b235f3"/>
              <w:id w:val="1632181"/>
              <w:lock w:val="sdtLocked"/>
            </w:sdtPr>
            <w:sdtContent>
              <w:tr w:rsidR="009F08D1" w:rsidTr="009F08D1">
                <w:trPr>
                  <w:trHeight w:val="135"/>
                </w:trPr>
                <w:sdt>
                  <w:sdtPr>
                    <w:rPr>
                      <w:rStyle w:val="5Char"/>
                      <w:rFonts w:hint="eastAsia"/>
                      <w:b w:val="0"/>
                      <w:szCs w:val="21"/>
                    </w:rPr>
                    <w:alias w:val="资产负债状况分析-项目名称"/>
                    <w:tag w:val="_GBC_8ff5415524eb4feb89ce189fb2c0c0c5"/>
                    <w:id w:val="1632174"/>
                    <w:lock w:val="sdtLocked"/>
                  </w:sdtPr>
                  <w:sdtContent>
                    <w:tc>
                      <w:tcPr>
                        <w:tcW w:w="593" w:type="pct"/>
                      </w:tcPr>
                      <w:p w:rsidR="007241E6" w:rsidRDefault="007241E6" w:rsidP="007241E6">
                        <w:pPr>
                          <w:rPr>
                            <w:rStyle w:val="5Char"/>
                            <w:b w:val="0"/>
                            <w:szCs w:val="21"/>
                          </w:rPr>
                        </w:pPr>
                        <w:r>
                          <w:rPr>
                            <w:rStyle w:val="5Char"/>
                            <w:rFonts w:hint="eastAsia"/>
                            <w:b w:val="0"/>
                            <w:szCs w:val="21"/>
                          </w:rPr>
                          <w:t>流动资产</w:t>
                        </w:r>
                      </w:p>
                    </w:tc>
                  </w:sdtContent>
                </w:sdt>
                <w:sdt>
                  <w:sdtPr>
                    <w:rPr>
                      <w:rStyle w:val="5Char"/>
                      <w:rFonts w:hint="eastAsia"/>
                      <w:b w:val="0"/>
                      <w:szCs w:val="21"/>
                    </w:rPr>
                    <w:alias w:val="资产负债状况分析-项目金额"/>
                    <w:tag w:val="_GBC_e3452343f13042efacf15bd5769a81e8"/>
                    <w:id w:val="1632175"/>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1,001,873,682.64</w:t>
                        </w:r>
                      </w:p>
                    </w:tc>
                  </w:sdtContent>
                </w:sdt>
                <w:sdt>
                  <w:sdtPr>
                    <w:rPr>
                      <w:rStyle w:val="5Char"/>
                      <w:rFonts w:hint="eastAsia"/>
                      <w:b w:val="0"/>
                      <w:szCs w:val="21"/>
                    </w:rPr>
                    <w:alias w:val="资产负债状况分析-项目金额占总资产的比例"/>
                    <w:tag w:val="_GBC_40f9998b01964fb0a8237e75fe5f6dba"/>
                    <w:id w:val="1632176"/>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59.75</w:t>
                        </w:r>
                      </w:p>
                    </w:tc>
                  </w:sdtContent>
                </w:sdt>
                <w:sdt>
                  <w:sdtPr>
                    <w:rPr>
                      <w:rStyle w:val="5Char"/>
                      <w:rFonts w:hint="eastAsia"/>
                      <w:b w:val="0"/>
                      <w:szCs w:val="21"/>
                    </w:rPr>
                    <w:alias w:val="资产负债状况分析-项目金额"/>
                    <w:tag w:val="_GBC_02261cf349aa4e29849022c254d7009e"/>
                    <w:id w:val="1632177"/>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550,376,979.37</w:t>
                        </w:r>
                      </w:p>
                    </w:tc>
                  </w:sdtContent>
                </w:sdt>
                <w:sdt>
                  <w:sdtPr>
                    <w:rPr>
                      <w:rStyle w:val="5Char"/>
                      <w:rFonts w:hint="eastAsia"/>
                      <w:b w:val="0"/>
                      <w:szCs w:val="21"/>
                    </w:rPr>
                    <w:alias w:val="资产负债状况分析-项目金额占总资产的比例"/>
                    <w:tag w:val="_GBC_cff85dc223f746ba8c36631c91fcda21"/>
                    <w:id w:val="1632178"/>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43.95</w:t>
                        </w:r>
                      </w:p>
                    </w:tc>
                  </w:sdtContent>
                </w:sdt>
                <w:sdt>
                  <w:sdtPr>
                    <w:rPr>
                      <w:rStyle w:val="5Char"/>
                      <w:rFonts w:hint="eastAsia"/>
                      <w:b w:val="0"/>
                      <w:szCs w:val="21"/>
                    </w:rPr>
                    <w:alias w:val="资产负债状况分析-项目金额本期比上期增减比例"/>
                    <w:tag w:val="_GBC_2068c5c6f41d42a4a69456c49ec2197f"/>
                    <w:id w:val="1632179"/>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82.03</w:t>
                        </w:r>
                      </w:p>
                    </w:tc>
                  </w:sdtContent>
                </w:sdt>
                <w:sdt>
                  <w:sdtPr>
                    <w:rPr>
                      <w:rStyle w:val="5Char"/>
                      <w:rFonts w:hint="eastAsia"/>
                      <w:b w:val="0"/>
                      <w:szCs w:val="21"/>
                    </w:rPr>
                    <w:alias w:val="资产负债状况分析-情况说明"/>
                    <w:tag w:val="_GBC_54a5da91a80844168586be7700213b6c"/>
                    <w:id w:val="1632180"/>
                    <w:lock w:val="sdtLocked"/>
                  </w:sdtPr>
                  <w:sdtContent>
                    <w:tc>
                      <w:tcPr>
                        <w:tcW w:w="1380" w:type="pct"/>
                      </w:tcPr>
                      <w:p w:rsidR="007241E6" w:rsidRDefault="00AD14EA" w:rsidP="009F08D1">
                        <w:pPr>
                          <w:rPr>
                            <w:rStyle w:val="5Char"/>
                            <w:b w:val="0"/>
                            <w:szCs w:val="21"/>
                          </w:rPr>
                        </w:pPr>
                        <w:r>
                          <w:rPr>
                            <w:rStyle w:val="5Char"/>
                            <w:rFonts w:hint="eastAsia"/>
                            <w:b w:val="0"/>
                            <w:szCs w:val="21"/>
                          </w:rPr>
                          <w:t>募集资金</w:t>
                        </w:r>
                      </w:p>
                    </w:tc>
                  </w:sdtContent>
                </w:sdt>
              </w:tr>
            </w:sdtContent>
          </w:sdt>
          <w:sdt>
            <w:sdtPr>
              <w:rPr>
                <w:rStyle w:val="5Char"/>
                <w:rFonts w:hint="eastAsia"/>
                <w:b w:val="0"/>
                <w:szCs w:val="21"/>
              </w:rPr>
              <w:alias w:val="资产负债状况分析"/>
              <w:tag w:val="_TUP_815ebab5da7a4ba88d97b27a17b235f3"/>
              <w:id w:val="1632189"/>
              <w:lock w:val="sdtLocked"/>
            </w:sdtPr>
            <w:sdtContent>
              <w:tr w:rsidR="009F08D1" w:rsidTr="009F08D1">
                <w:trPr>
                  <w:trHeight w:val="135"/>
                </w:trPr>
                <w:sdt>
                  <w:sdtPr>
                    <w:rPr>
                      <w:rStyle w:val="5Char"/>
                      <w:rFonts w:hint="eastAsia"/>
                      <w:b w:val="0"/>
                      <w:szCs w:val="21"/>
                    </w:rPr>
                    <w:alias w:val="资产负债状况分析-项目名称"/>
                    <w:tag w:val="_GBC_8ff5415524eb4feb89ce189fb2c0c0c5"/>
                    <w:id w:val="1632182"/>
                    <w:lock w:val="sdtLocked"/>
                  </w:sdtPr>
                  <w:sdtContent>
                    <w:tc>
                      <w:tcPr>
                        <w:tcW w:w="593" w:type="pct"/>
                      </w:tcPr>
                      <w:p w:rsidR="007241E6" w:rsidRDefault="007241E6" w:rsidP="007241E6">
                        <w:pPr>
                          <w:rPr>
                            <w:rStyle w:val="5Char"/>
                            <w:b w:val="0"/>
                            <w:szCs w:val="21"/>
                          </w:rPr>
                        </w:pPr>
                        <w:r>
                          <w:rPr>
                            <w:rStyle w:val="5Char"/>
                            <w:rFonts w:hint="eastAsia"/>
                            <w:b w:val="0"/>
                            <w:szCs w:val="21"/>
                          </w:rPr>
                          <w:t>非流动资产</w:t>
                        </w:r>
                      </w:p>
                    </w:tc>
                  </w:sdtContent>
                </w:sdt>
                <w:sdt>
                  <w:sdtPr>
                    <w:rPr>
                      <w:rStyle w:val="5Char"/>
                      <w:rFonts w:hint="eastAsia"/>
                      <w:b w:val="0"/>
                      <w:szCs w:val="21"/>
                    </w:rPr>
                    <w:alias w:val="资产负债状况分析-项目金额"/>
                    <w:tag w:val="_GBC_e3452343f13042efacf15bd5769a81e8"/>
                    <w:id w:val="1632183"/>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674,944,753.85</w:t>
                        </w:r>
                      </w:p>
                    </w:tc>
                  </w:sdtContent>
                </w:sdt>
                <w:sdt>
                  <w:sdtPr>
                    <w:rPr>
                      <w:rStyle w:val="5Char"/>
                      <w:rFonts w:hint="eastAsia"/>
                      <w:b w:val="0"/>
                      <w:szCs w:val="21"/>
                    </w:rPr>
                    <w:alias w:val="资产负债状况分析-项目金额占总资产的比例"/>
                    <w:tag w:val="_GBC_40f9998b01964fb0a8237e75fe5f6dba"/>
                    <w:id w:val="1632184"/>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40.25</w:t>
                        </w:r>
                      </w:p>
                    </w:tc>
                  </w:sdtContent>
                </w:sdt>
                <w:sdt>
                  <w:sdtPr>
                    <w:rPr>
                      <w:rStyle w:val="5Char"/>
                      <w:rFonts w:hint="eastAsia"/>
                      <w:b w:val="0"/>
                      <w:szCs w:val="21"/>
                    </w:rPr>
                    <w:alias w:val="资产负债状况分析-项目金额"/>
                    <w:tag w:val="_GBC_02261cf349aa4e29849022c254d7009e"/>
                    <w:id w:val="1632185"/>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702,023,615.90</w:t>
                        </w:r>
                      </w:p>
                    </w:tc>
                  </w:sdtContent>
                </w:sdt>
                <w:sdt>
                  <w:sdtPr>
                    <w:rPr>
                      <w:rStyle w:val="5Char"/>
                      <w:rFonts w:hint="eastAsia"/>
                      <w:b w:val="0"/>
                      <w:szCs w:val="21"/>
                    </w:rPr>
                    <w:alias w:val="资产负债状况分析-项目金额占总资产的比例"/>
                    <w:tag w:val="_GBC_cff85dc223f746ba8c36631c91fcda21"/>
                    <w:id w:val="1632186"/>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56.05</w:t>
                        </w:r>
                      </w:p>
                    </w:tc>
                  </w:sdtContent>
                </w:sdt>
                <w:sdt>
                  <w:sdtPr>
                    <w:rPr>
                      <w:rStyle w:val="5Char"/>
                      <w:rFonts w:hint="eastAsia"/>
                      <w:b w:val="0"/>
                      <w:szCs w:val="21"/>
                    </w:rPr>
                    <w:alias w:val="资产负债状况分析-项目金额本期比上期增减比例"/>
                    <w:tag w:val="_GBC_2068c5c6f41d42a4a69456c49ec2197f"/>
                    <w:id w:val="1632187"/>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-3.86</w:t>
                        </w:r>
                      </w:p>
                    </w:tc>
                  </w:sdtContent>
                </w:sdt>
                <w:sdt>
                  <w:sdtPr>
                    <w:rPr>
                      <w:rStyle w:val="5Char"/>
                      <w:rFonts w:hint="eastAsia"/>
                      <w:b w:val="0"/>
                      <w:szCs w:val="21"/>
                    </w:rPr>
                    <w:alias w:val="资产负债状况分析-情况说明"/>
                    <w:tag w:val="_GBC_54a5da91a80844168586be7700213b6c"/>
                    <w:id w:val="1632188"/>
                    <w:lock w:val="sdtLocked"/>
                  </w:sdtPr>
                  <w:sdtContent>
                    <w:tc>
                      <w:tcPr>
                        <w:tcW w:w="1380" w:type="pct"/>
                      </w:tcPr>
                      <w:p w:rsidR="007241E6" w:rsidRDefault="009F08D1" w:rsidP="009F08D1">
                        <w:pPr>
                          <w:rPr>
                            <w:rStyle w:val="5Char"/>
                            <w:b w:val="0"/>
                            <w:szCs w:val="21"/>
                          </w:rPr>
                        </w:pPr>
                        <w:r>
                          <w:rPr>
                            <w:rStyle w:val="5Char"/>
                            <w:rFonts w:hint="eastAsia"/>
                            <w:b w:val="0"/>
                            <w:szCs w:val="21"/>
                          </w:rPr>
                          <w:t>折旧增加、</w:t>
                        </w:r>
                        <w:r w:rsidR="00180100">
                          <w:rPr>
                            <w:rStyle w:val="5Char"/>
                            <w:rFonts w:hint="eastAsia"/>
                            <w:b w:val="0"/>
                            <w:szCs w:val="21"/>
                          </w:rPr>
                          <w:t>固定资产净</w:t>
                        </w:r>
                        <w:r>
                          <w:rPr>
                            <w:rStyle w:val="5Char"/>
                            <w:rFonts w:hint="eastAsia"/>
                            <w:b w:val="0"/>
                            <w:szCs w:val="21"/>
                          </w:rPr>
                          <w:t>值减少</w:t>
                        </w:r>
                      </w:p>
                    </w:tc>
                  </w:sdtContent>
                </w:sdt>
              </w:tr>
            </w:sdtContent>
          </w:sdt>
          <w:sdt>
            <w:sdtPr>
              <w:rPr>
                <w:rStyle w:val="5Char"/>
                <w:rFonts w:hint="eastAsia"/>
                <w:b w:val="0"/>
                <w:szCs w:val="21"/>
              </w:rPr>
              <w:alias w:val="资产负债状况分析"/>
              <w:tag w:val="_TUP_815ebab5da7a4ba88d97b27a17b235f3"/>
              <w:id w:val="1632197"/>
              <w:lock w:val="sdtLocked"/>
            </w:sdtPr>
            <w:sdtContent>
              <w:tr w:rsidR="009F08D1" w:rsidTr="009F08D1">
                <w:trPr>
                  <w:trHeight w:val="135"/>
                </w:trPr>
                <w:sdt>
                  <w:sdtPr>
                    <w:rPr>
                      <w:rStyle w:val="5Char"/>
                      <w:rFonts w:hint="eastAsia"/>
                      <w:b w:val="0"/>
                      <w:szCs w:val="21"/>
                    </w:rPr>
                    <w:alias w:val="资产负债状况分析-项目名称"/>
                    <w:tag w:val="_GBC_8ff5415524eb4feb89ce189fb2c0c0c5"/>
                    <w:id w:val="1632190"/>
                    <w:lock w:val="sdtLocked"/>
                  </w:sdtPr>
                  <w:sdtContent>
                    <w:tc>
                      <w:tcPr>
                        <w:tcW w:w="593" w:type="pct"/>
                      </w:tcPr>
                      <w:p w:rsidR="007241E6" w:rsidRDefault="007241E6" w:rsidP="007241E6">
                        <w:pPr>
                          <w:rPr>
                            <w:rStyle w:val="5Char"/>
                            <w:b w:val="0"/>
                            <w:szCs w:val="21"/>
                          </w:rPr>
                        </w:pPr>
                        <w:r>
                          <w:rPr>
                            <w:rStyle w:val="5Char"/>
                            <w:rFonts w:hint="eastAsia"/>
                            <w:b w:val="0"/>
                            <w:szCs w:val="21"/>
                          </w:rPr>
                          <w:t>资产总额</w:t>
                        </w:r>
                      </w:p>
                    </w:tc>
                  </w:sdtContent>
                </w:sdt>
                <w:sdt>
                  <w:sdtPr>
                    <w:rPr>
                      <w:rStyle w:val="5Char"/>
                      <w:rFonts w:hint="eastAsia"/>
                      <w:b w:val="0"/>
                      <w:szCs w:val="21"/>
                    </w:rPr>
                    <w:alias w:val="资产负债状况分析-项目金额"/>
                    <w:tag w:val="_GBC_e3452343f13042efacf15bd5769a81e8"/>
                    <w:id w:val="1632191"/>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1,676,818,436.49</w:t>
                        </w:r>
                      </w:p>
                    </w:tc>
                  </w:sdtContent>
                </w:sdt>
                <w:sdt>
                  <w:sdtPr>
                    <w:rPr>
                      <w:rStyle w:val="5Char"/>
                      <w:rFonts w:hint="eastAsia"/>
                      <w:b w:val="0"/>
                      <w:szCs w:val="21"/>
                    </w:rPr>
                    <w:alias w:val="资产负债状况分析-项目金额占总资产的比例"/>
                    <w:tag w:val="_GBC_40f9998b01964fb0a8237e75fe5f6dba"/>
                    <w:id w:val="1632192"/>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项目金额"/>
                    <w:tag w:val="_GBC_02261cf349aa4e29849022c254d7009e"/>
                    <w:id w:val="1632193"/>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1,252,400,595.27</w:t>
                        </w:r>
                      </w:p>
                    </w:tc>
                  </w:sdtContent>
                </w:sdt>
                <w:sdt>
                  <w:sdtPr>
                    <w:rPr>
                      <w:rStyle w:val="5Char"/>
                      <w:rFonts w:hint="eastAsia"/>
                      <w:b w:val="0"/>
                      <w:szCs w:val="21"/>
                    </w:rPr>
                    <w:alias w:val="资产负债状况分析-项目金额占总资产的比例"/>
                    <w:tag w:val="_GBC_cff85dc223f746ba8c36631c91fcda21"/>
                    <w:id w:val="1632194"/>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项目金额本期比上期增减比例"/>
                    <w:tag w:val="_GBC_2068c5c6f41d42a4a69456c49ec2197f"/>
                    <w:id w:val="1632195"/>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33.89</w:t>
                        </w:r>
                      </w:p>
                    </w:tc>
                  </w:sdtContent>
                </w:sdt>
                <w:sdt>
                  <w:sdtPr>
                    <w:rPr>
                      <w:rStyle w:val="5Char"/>
                      <w:rFonts w:hint="eastAsia"/>
                      <w:b w:val="0"/>
                      <w:szCs w:val="21"/>
                    </w:rPr>
                    <w:alias w:val="资产负债状况分析-情况说明"/>
                    <w:tag w:val="_GBC_54a5da91a80844168586be7700213b6c"/>
                    <w:id w:val="1632196"/>
                    <w:lock w:val="sdtLocked"/>
                  </w:sdtPr>
                  <w:sdtContent>
                    <w:tc>
                      <w:tcPr>
                        <w:tcW w:w="1380" w:type="pct"/>
                      </w:tcPr>
                      <w:p w:rsidR="007241E6" w:rsidRDefault="00790700" w:rsidP="009F08D1">
                        <w:pPr>
                          <w:rPr>
                            <w:rStyle w:val="5Char"/>
                            <w:b w:val="0"/>
                            <w:szCs w:val="21"/>
                          </w:rPr>
                        </w:pPr>
                        <w:r>
                          <w:rPr>
                            <w:rStyle w:val="5Char"/>
                            <w:rFonts w:hint="eastAsia"/>
                            <w:b w:val="0"/>
                            <w:szCs w:val="21"/>
                          </w:rPr>
                          <w:t>募集资金</w:t>
                        </w:r>
                      </w:p>
                    </w:tc>
                  </w:sdtContent>
                </w:sdt>
              </w:tr>
            </w:sdtContent>
          </w:sdt>
          <w:sdt>
            <w:sdtPr>
              <w:rPr>
                <w:rStyle w:val="5Char"/>
                <w:rFonts w:hint="eastAsia"/>
                <w:b w:val="0"/>
                <w:szCs w:val="21"/>
              </w:rPr>
              <w:alias w:val="资产负债状况分析"/>
              <w:tag w:val="_TUP_815ebab5da7a4ba88d97b27a17b235f3"/>
              <w:id w:val="1632205"/>
              <w:lock w:val="sdtLocked"/>
            </w:sdtPr>
            <w:sdtContent>
              <w:tr w:rsidR="009F08D1" w:rsidTr="009F08D1">
                <w:trPr>
                  <w:trHeight w:val="135"/>
                </w:trPr>
                <w:sdt>
                  <w:sdtPr>
                    <w:rPr>
                      <w:rStyle w:val="5Char"/>
                      <w:rFonts w:hint="eastAsia"/>
                      <w:b w:val="0"/>
                      <w:szCs w:val="21"/>
                    </w:rPr>
                    <w:alias w:val="资产负债状况分析-项目名称"/>
                    <w:tag w:val="_GBC_8ff5415524eb4feb89ce189fb2c0c0c5"/>
                    <w:id w:val="1632198"/>
                    <w:lock w:val="sdtLocked"/>
                  </w:sdtPr>
                  <w:sdtContent>
                    <w:tc>
                      <w:tcPr>
                        <w:tcW w:w="593" w:type="pct"/>
                      </w:tcPr>
                      <w:p w:rsidR="007241E6" w:rsidRDefault="007241E6" w:rsidP="007241E6">
                        <w:pPr>
                          <w:rPr>
                            <w:rStyle w:val="5Char"/>
                            <w:b w:val="0"/>
                            <w:szCs w:val="21"/>
                          </w:rPr>
                        </w:pPr>
                        <w:r>
                          <w:rPr>
                            <w:rStyle w:val="5Char"/>
                            <w:rFonts w:hint="eastAsia"/>
                            <w:b w:val="0"/>
                            <w:szCs w:val="21"/>
                          </w:rPr>
                          <w:t>流动负债</w:t>
                        </w:r>
                      </w:p>
                    </w:tc>
                  </w:sdtContent>
                </w:sdt>
                <w:sdt>
                  <w:sdtPr>
                    <w:rPr>
                      <w:rStyle w:val="5Char"/>
                      <w:rFonts w:hint="eastAsia"/>
                      <w:b w:val="0"/>
                      <w:szCs w:val="21"/>
                    </w:rPr>
                    <w:alias w:val="资产负债状况分析-项目金额"/>
                    <w:tag w:val="_GBC_e3452343f13042efacf15bd5769a81e8"/>
                    <w:id w:val="1632199"/>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464,238,242.47</w:t>
                        </w:r>
                      </w:p>
                    </w:tc>
                  </w:sdtContent>
                </w:sdt>
                <w:sdt>
                  <w:sdtPr>
                    <w:rPr>
                      <w:rStyle w:val="5Char"/>
                      <w:rFonts w:hint="eastAsia"/>
                      <w:b w:val="0"/>
                      <w:szCs w:val="21"/>
                    </w:rPr>
                    <w:alias w:val="资产负债状况分析-项目金额占总资产的比例"/>
                    <w:tag w:val="_GBC_40f9998b01964fb0a8237e75fe5f6dba"/>
                    <w:id w:val="1632200"/>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78.78</w:t>
                        </w:r>
                      </w:p>
                    </w:tc>
                  </w:sdtContent>
                </w:sdt>
                <w:sdt>
                  <w:sdtPr>
                    <w:rPr>
                      <w:rStyle w:val="5Char"/>
                      <w:rFonts w:hint="eastAsia"/>
                      <w:b w:val="0"/>
                      <w:szCs w:val="21"/>
                    </w:rPr>
                    <w:alias w:val="资产负债状况分析-项目金额"/>
                    <w:tag w:val="_GBC_02261cf349aa4e29849022c254d7009e"/>
                    <w:id w:val="1632201"/>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557,963,106.52</w:t>
                        </w:r>
                      </w:p>
                    </w:tc>
                  </w:sdtContent>
                </w:sdt>
                <w:sdt>
                  <w:sdtPr>
                    <w:rPr>
                      <w:rStyle w:val="5Char"/>
                      <w:rFonts w:hint="eastAsia"/>
                      <w:b w:val="0"/>
                      <w:szCs w:val="21"/>
                    </w:rPr>
                    <w:alias w:val="资产负债状况分析-项目金额占总资产的比例"/>
                    <w:tag w:val="_GBC_cff85dc223f746ba8c36631c91fcda21"/>
                    <w:id w:val="1632202"/>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76.39</w:t>
                        </w:r>
                      </w:p>
                    </w:tc>
                  </w:sdtContent>
                </w:sdt>
                <w:sdt>
                  <w:sdtPr>
                    <w:rPr>
                      <w:rStyle w:val="5Char"/>
                      <w:rFonts w:hint="eastAsia"/>
                      <w:b w:val="0"/>
                      <w:szCs w:val="21"/>
                    </w:rPr>
                    <w:alias w:val="资产负债状况分析-项目金额本期比上期增减比例"/>
                    <w:tag w:val="_GBC_2068c5c6f41d42a4a69456c49ec2197f"/>
                    <w:id w:val="1632203"/>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-16.80</w:t>
                        </w:r>
                      </w:p>
                    </w:tc>
                  </w:sdtContent>
                </w:sdt>
                <w:sdt>
                  <w:sdtPr>
                    <w:rPr>
                      <w:rStyle w:val="5Char"/>
                      <w:rFonts w:hint="eastAsia"/>
                      <w:b w:val="0"/>
                      <w:szCs w:val="21"/>
                    </w:rPr>
                    <w:alias w:val="资产负债状况分析-情况说明"/>
                    <w:tag w:val="_GBC_54a5da91a80844168586be7700213b6c"/>
                    <w:id w:val="1632204"/>
                    <w:lock w:val="sdtLocked"/>
                  </w:sdtPr>
                  <w:sdtContent>
                    <w:tc>
                      <w:tcPr>
                        <w:tcW w:w="1380" w:type="pct"/>
                      </w:tcPr>
                      <w:p w:rsidR="007241E6" w:rsidRDefault="009F08D1" w:rsidP="009F08D1">
                        <w:pPr>
                          <w:rPr>
                            <w:rStyle w:val="5Char"/>
                            <w:b w:val="0"/>
                            <w:szCs w:val="21"/>
                          </w:rPr>
                        </w:pPr>
                        <w:r>
                          <w:rPr>
                            <w:rStyle w:val="5Char"/>
                            <w:rFonts w:hint="eastAsia"/>
                            <w:b w:val="0"/>
                            <w:szCs w:val="21"/>
                          </w:rPr>
                          <w:t>贷款减少</w:t>
                        </w:r>
                      </w:p>
                    </w:tc>
                  </w:sdtContent>
                </w:sdt>
              </w:tr>
            </w:sdtContent>
          </w:sdt>
          <w:sdt>
            <w:sdtPr>
              <w:rPr>
                <w:rStyle w:val="5Char"/>
                <w:rFonts w:hint="eastAsia"/>
                <w:b w:val="0"/>
                <w:szCs w:val="21"/>
              </w:rPr>
              <w:alias w:val="资产负债状况分析"/>
              <w:tag w:val="_TUP_815ebab5da7a4ba88d97b27a17b235f3"/>
              <w:id w:val="1632213"/>
              <w:lock w:val="sdtLocked"/>
            </w:sdtPr>
            <w:sdtContent>
              <w:tr w:rsidR="009F08D1" w:rsidTr="009F08D1">
                <w:trPr>
                  <w:trHeight w:val="135"/>
                </w:trPr>
                <w:sdt>
                  <w:sdtPr>
                    <w:rPr>
                      <w:rStyle w:val="5Char"/>
                      <w:rFonts w:hint="eastAsia"/>
                      <w:b w:val="0"/>
                      <w:szCs w:val="21"/>
                    </w:rPr>
                    <w:alias w:val="资产负债状况分析-项目名称"/>
                    <w:tag w:val="_GBC_8ff5415524eb4feb89ce189fb2c0c0c5"/>
                    <w:id w:val="1632206"/>
                    <w:lock w:val="sdtLocked"/>
                  </w:sdtPr>
                  <w:sdtContent>
                    <w:tc>
                      <w:tcPr>
                        <w:tcW w:w="593" w:type="pct"/>
                      </w:tcPr>
                      <w:p w:rsidR="007241E6" w:rsidRDefault="007241E6" w:rsidP="007241E6">
                        <w:pPr>
                          <w:rPr>
                            <w:rStyle w:val="5Char"/>
                            <w:b w:val="0"/>
                            <w:szCs w:val="21"/>
                          </w:rPr>
                        </w:pPr>
                        <w:r>
                          <w:rPr>
                            <w:rStyle w:val="5Char"/>
                            <w:rFonts w:hint="eastAsia"/>
                            <w:b w:val="0"/>
                            <w:szCs w:val="21"/>
                          </w:rPr>
                          <w:t>非流动负债</w:t>
                        </w:r>
                      </w:p>
                    </w:tc>
                  </w:sdtContent>
                </w:sdt>
                <w:sdt>
                  <w:sdtPr>
                    <w:rPr>
                      <w:rStyle w:val="5Char"/>
                      <w:rFonts w:hint="eastAsia"/>
                      <w:b w:val="0"/>
                      <w:szCs w:val="21"/>
                    </w:rPr>
                    <w:alias w:val="资产负债状况分析-项目金额"/>
                    <w:tag w:val="_GBC_e3452343f13042efacf15bd5769a81e8"/>
                    <w:id w:val="1632207"/>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125,045,168.75</w:t>
                        </w:r>
                      </w:p>
                    </w:tc>
                  </w:sdtContent>
                </w:sdt>
                <w:sdt>
                  <w:sdtPr>
                    <w:rPr>
                      <w:rStyle w:val="5Char"/>
                      <w:rFonts w:hint="eastAsia"/>
                      <w:b w:val="0"/>
                      <w:szCs w:val="21"/>
                    </w:rPr>
                    <w:alias w:val="资产负债状况分析-项目金额占总资产的比例"/>
                    <w:tag w:val="_GBC_40f9998b01964fb0a8237e75fe5f6dba"/>
                    <w:id w:val="1632208"/>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21.22</w:t>
                        </w:r>
                      </w:p>
                    </w:tc>
                  </w:sdtContent>
                </w:sdt>
                <w:sdt>
                  <w:sdtPr>
                    <w:rPr>
                      <w:rStyle w:val="5Char"/>
                      <w:rFonts w:hint="eastAsia"/>
                      <w:b w:val="0"/>
                      <w:szCs w:val="21"/>
                    </w:rPr>
                    <w:alias w:val="资产负债状况分析-项目金额"/>
                    <w:tag w:val="_GBC_02261cf349aa4e29849022c254d7009e"/>
                    <w:id w:val="1632209"/>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172,447,077.51</w:t>
                        </w:r>
                      </w:p>
                    </w:tc>
                  </w:sdtContent>
                </w:sdt>
                <w:sdt>
                  <w:sdtPr>
                    <w:rPr>
                      <w:rStyle w:val="5Char"/>
                      <w:rFonts w:hint="eastAsia"/>
                      <w:b w:val="0"/>
                      <w:szCs w:val="21"/>
                    </w:rPr>
                    <w:alias w:val="资产负债状况分析-项目金额占总资产的比例"/>
                    <w:tag w:val="_GBC_cff85dc223f746ba8c36631c91fcda21"/>
                    <w:id w:val="1632210"/>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23.61</w:t>
                        </w:r>
                      </w:p>
                    </w:tc>
                  </w:sdtContent>
                </w:sdt>
                <w:sdt>
                  <w:sdtPr>
                    <w:rPr>
                      <w:rStyle w:val="5Char"/>
                      <w:rFonts w:hint="eastAsia"/>
                      <w:b w:val="0"/>
                      <w:szCs w:val="21"/>
                    </w:rPr>
                    <w:alias w:val="资产负债状况分析-项目金额本期比上期增减比例"/>
                    <w:tag w:val="_GBC_2068c5c6f41d42a4a69456c49ec2197f"/>
                    <w:id w:val="1632211"/>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-27.49</w:t>
                        </w:r>
                      </w:p>
                    </w:tc>
                  </w:sdtContent>
                </w:sdt>
                <w:sdt>
                  <w:sdtPr>
                    <w:rPr>
                      <w:rStyle w:val="5Char"/>
                      <w:rFonts w:hint="eastAsia"/>
                      <w:b w:val="0"/>
                      <w:szCs w:val="21"/>
                    </w:rPr>
                    <w:alias w:val="资产负债状况分析-情况说明"/>
                    <w:tag w:val="_GBC_54a5da91a80844168586be7700213b6c"/>
                    <w:id w:val="1632212"/>
                    <w:lock w:val="sdtLocked"/>
                  </w:sdtPr>
                  <w:sdtContent>
                    <w:tc>
                      <w:tcPr>
                        <w:tcW w:w="1380" w:type="pct"/>
                      </w:tcPr>
                      <w:p w:rsidR="007241E6" w:rsidRDefault="009F08D1" w:rsidP="009F08D1">
                        <w:pPr>
                          <w:rPr>
                            <w:rStyle w:val="5Char"/>
                            <w:b w:val="0"/>
                            <w:szCs w:val="21"/>
                          </w:rPr>
                        </w:pPr>
                        <w:r>
                          <w:rPr>
                            <w:rStyle w:val="5Char"/>
                            <w:rFonts w:hint="eastAsia"/>
                            <w:b w:val="0"/>
                            <w:szCs w:val="21"/>
                          </w:rPr>
                          <w:t>递延收益转营业外收入</w:t>
                        </w:r>
                      </w:p>
                    </w:tc>
                  </w:sdtContent>
                </w:sdt>
              </w:tr>
            </w:sdtContent>
          </w:sdt>
          <w:sdt>
            <w:sdtPr>
              <w:rPr>
                <w:rStyle w:val="5Char"/>
                <w:rFonts w:hint="eastAsia"/>
                <w:b w:val="0"/>
                <w:szCs w:val="21"/>
              </w:rPr>
              <w:alias w:val="资产负债状况分析"/>
              <w:tag w:val="_TUP_815ebab5da7a4ba88d97b27a17b235f3"/>
              <w:id w:val="1632221"/>
              <w:lock w:val="sdtLocked"/>
            </w:sdtPr>
            <w:sdtContent>
              <w:tr w:rsidR="009F08D1" w:rsidTr="009F08D1">
                <w:trPr>
                  <w:trHeight w:val="135"/>
                </w:trPr>
                <w:sdt>
                  <w:sdtPr>
                    <w:rPr>
                      <w:rStyle w:val="5Char"/>
                      <w:rFonts w:hint="eastAsia"/>
                      <w:b w:val="0"/>
                      <w:szCs w:val="21"/>
                    </w:rPr>
                    <w:alias w:val="资产负债状况分析-项目名称"/>
                    <w:tag w:val="_GBC_8ff5415524eb4feb89ce189fb2c0c0c5"/>
                    <w:id w:val="1632214"/>
                    <w:lock w:val="sdtLocked"/>
                  </w:sdtPr>
                  <w:sdtContent>
                    <w:tc>
                      <w:tcPr>
                        <w:tcW w:w="593" w:type="pct"/>
                      </w:tcPr>
                      <w:p w:rsidR="007241E6" w:rsidRDefault="007241E6" w:rsidP="007241E6">
                        <w:pPr>
                          <w:rPr>
                            <w:rStyle w:val="5Char"/>
                            <w:b w:val="0"/>
                            <w:szCs w:val="21"/>
                          </w:rPr>
                        </w:pPr>
                        <w:r>
                          <w:rPr>
                            <w:rStyle w:val="5Char"/>
                            <w:rFonts w:hint="eastAsia"/>
                            <w:b w:val="0"/>
                            <w:szCs w:val="21"/>
                          </w:rPr>
                          <w:t>负债总额</w:t>
                        </w:r>
                      </w:p>
                    </w:tc>
                  </w:sdtContent>
                </w:sdt>
                <w:sdt>
                  <w:sdtPr>
                    <w:rPr>
                      <w:rStyle w:val="5Char"/>
                      <w:rFonts w:hint="eastAsia"/>
                      <w:b w:val="0"/>
                      <w:szCs w:val="21"/>
                    </w:rPr>
                    <w:alias w:val="资产负债状况分析-项目金额"/>
                    <w:tag w:val="_GBC_e3452343f13042efacf15bd5769a81e8"/>
                    <w:id w:val="1632215"/>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589,283,411.22</w:t>
                        </w:r>
                      </w:p>
                    </w:tc>
                  </w:sdtContent>
                </w:sdt>
                <w:sdt>
                  <w:sdtPr>
                    <w:rPr>
                      <w:rStyle w:val="5Char"/>
                      <w:rFonts w:hint="eastAsia"/>
                      <w:b w:val="0"/>
                      <w:szCs w:val="21"/>
                    </w:rPr>
                    <w:alias w:val="资产负债状况分析-项目金额占总资产的比例"/>
                    <w:tag w:val="_GBC_40f9998b01964fb0a8237e75fe5f6dba"/>
                    <w:id w:val="1632216"/>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项目金额"/>
                    <w:tag w:val="_GBC_02261cf349aa4e29849022c254d7009e"/>
                    <w:id w:val="1632217"/>
                    <w:lock w:val="sdtLocked"/>
                  </w:sdtPr>
                  <w:sdtContent>
                    <w:tc>
                      <w:tcPr>
                        <w:tcW w:w="922" w:type="pct"/>
                      </w:tcPr>
                      <w:p w:rsidR="007241E6" w:rsidRDefault="007241E6" w:rsidP="007241E6">
                        <w:pPr>
                          <w:jc w:val="right"/>
                          <w:rPr>
                            <w:rStyle w:val="5Char"/>
                            <w:b w:val="0"/>
                            <w:szCs w:val="21"/>
                          </w:rPr>
                        </w:pPr>
                        <w:r>
                          <w:rPr>
                            <w:rStyle w:val="5Char"/>
                            <w:rFonts w:hint="eastAsia"/>
                            <w:b w:val="0"/>
                            <w:szCs w:val="21"/>
                          </w:rPr>
                          <w:t>730,410,184.03</w:t>
                        </w:r>
                      </w:p>
                    </w:tc>
                  </w:sdtContent>
                </w:sdt>
                <w:sdt>
                  <w:sdtPr>
                    <w:rPr>
                      <w:rStyle w:val="5Char"/>
                      <w:rFonts w:hint="eastAsia"/>
                      <w:b w:val="0"/>
                      <w:szCs w:val="21"/>
                    </w:rPr>
                    <w:alias w:val="资产负债状况分析-项目金额占总资产的比例"/>
                    <w:tag w:val="_GBC_cff85dc223f746ba8c36631c91fcda21"/>
                    <w:id w:val="1632218"/>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项目金额本期比上期增减比例"/>
                    <w:tag w:val="_GBC_2068c5c6f41d42a4a69456c49ec2197f"/>
                    <w:id w:val="1632219"/>
                    <w:lock w:val="sdtLocked"/>
                  </w:sdtPr>
                  <w:sdtContent>
                    <w:tc>
                      <w:tcPr>
                        <w:tcW w:w="395" w:type="pct"/>
                      </w:tcPr>
                      <w:p w:rsidR="007241E6" w:rsidRDefault="007241E6" w:rsidP="007241E6">
                        <w:pPr>
                          <w:jc w:val="right"/>
                          <w:rPr>
                            <w:rStyle w:val="5Char"/>
                            <w:b w:val="0"/>
                            <w:szCs w:val="21"/>
                          </w:rPr>
                        </w:pPr>
                        <w:r>
                          <w:rPr>
                            <w:rStyle w:val="5Char"/>
                            <w:rFonts w:hint="eastAsia"/>
                            <w:b w:val="0"/>
                            <w:szCs w:val="21"/>
                          </w:rPr>
                          <w:t>-19.32</w:t>
                        </w:r>
                      </w:p>
                    </w:tc>
                  </w:sdtContent>
                </w:sdt>
                <w:sdt>
                  <w:sdtPr>
                    <w:rPr>
                      <w:rStyle w:val="5Char"/>
                      <w:rFonts w:hint="eastAsia"/>
                      <w:b w:val="0"/>
                      <w:szCs w:val="21"/>
                    </w:rPr>
                    <w:alias w:val="资产负债状况分析-情况说明"/>
                    <w:tag w:val="_GBC_54a5da91a80844168586be7700213b6c"/>
                    <w:id w:val="1632220"/>
                    <w:lock w:val="sdtLocked"/>
                  </w:sdtPr>
                  <w:sdtContent>
                    <w:tc>
                      <w:tcPr>
                        <w:tcW w:w="1380" w:type="pct"/>
                      </w:tcPr>
                      <w:p w:rsidR="007241E6" w:rsidRDefault="009F08D1" w:rsidP="009F08D1">
                        <w:pPr>
                          <w:rPr>
                            <w:rStyle w:val="5Char"/>
                            <w:b w:val="0"/>
                            <w:szCs w:val="21"/>
                          </w:rPr>
                        </w:pPr>
                        <w:r>
                          <w:rPr>
                            <w:rStyle w:val="5Char"/>
                            <w:rFonts w:hint="eastAsia"/>
                            <w:b w:val="0"/>
                            <w:szCs w:val="21"/>
                          </w:rPr>
                          <w:t>贷款减少</w:t>
                        </w:r>
                      </w:p>
                    </w:tc>
                  </w:sdtContent>
                </w:sdt>
              </w:tr>
            </w:sdtContent>
          </w:sdt>
        </w:tbl>
        <w:p w:rsidR="004D6C9A" w:rsidRDefault="00E537BC">
          <w:pPr>
            <w:rPr>
              <w:szCs w:val="21"/>
            </w:rPr>
          </w:pPr>
        </w:p>
      </w:sdtContent>
    </w:sdt>
    <w:sdt>
      <w:sdtPr>
        <w:rPr>
          <w:rFonts w:ascii="宋体" w:hAnsi="宋体" w:cs="宋体" w:hint="eastAsia"/>
          <w:b w:val="0"/>
          <w:bCs w:val="0"/>
          <w:kern w:val="0"/>
          <w:szCs w:val="21"/>
        </w:rPr>
        <w:tag w:val="_SEC_5860c602a88b4fa29c583d556917cd48"/>
        <w:id w:val="1198081"/>
        <w:lock w:val="sdtLocked"/>
        <w:placeholder>
          <w:docPart w:val="GBC22222222222222222222222222222"/>
        </w:placeholder>
      </w:sdtPr>
      <w:sdtContent>
        <w:p w:rsidR="004D6C9A" w:rsidRDefault="0084367D">
          <w:pPr>
            <w:pStyle w:val="3"/>
            <w:numPr>
              <w:ilvl w:val="0"/>
              <w:numId w:val="9"/>
            </w:numPr>
            <w:rPr>
              <w:szCs w:val="21"/>
            </w:rPr>
          </w:pPr>
          <w:r>
            <w:rPr>
              <w:rFonts w:hint="eastAsia"/>
              <w:szCs w:val="21"/>
            </w:rPr>
            <w:t>行业经营性信息分析</w:t>
          </w:r>
        </w:p>
        <w:p w:rsidR="004F36B4" w:rsidRPr="004F36B4" w:rsidRDefault="004F36B4" w:rsidP="004F36B4"/>
        <w:sdt>
          <w:sdtPr>
            <w:rPr>
              <w:rFonts w:hint="eastAsia"/>
              <w:szCs w:val="21"/>
            </w:rPr>
            <w:alias w:val="行业经营性信息分析"/>
            <w:tag w:val="_GBC_e16bc1aa6d5e4cdd94278d9bb9b9d44b"/>
            <w:id w:val="1198082"/>
            <w:lock w:val="sdtLocked"/>
            <w:placeholder>
              <w:docPart w:val="GBC22222222222222222222222222222"/>
            </w:placeholder>
          </w:sdtPr>
          <w:sdtContent>
            <w:p w:rsidR="00B37218" w:rsidRPr="00B37218" w:rsidRDefault="00B37218" w:rsidP="00B37218">
              <w:pPr>
                <w:autoSpaceDE w:val="0"/>
                <w:autoSpaceDN w:val="0"/>
                <w:adjustRightInd w:val="0"/>
                <w:spacing w:line="360" w:lineRule="auto"/>
                <w:ind w:firstLineChars="200" w:firstLine="420"/>
                <w:rPr>
                  <w:color w:val="000000"/>
                  <w:szCs w:val="21"/>
                </w:rPr>
              </w:pPr>
              <w:r w:rsidRPr="00B37218">
                <w:rPr>
                  <w:rFonts w:hint="eastAsia"/>
                  <w:color w:val="000000"/>
                  <w:szCs w:val="21"/>
                </w:rPr>
                <w:t>近十多年来，我国十分重视精细化工的发展，把精细化工，特别是新领域精细化工作为化学工业发展的战略重点之一，列入多项国家计划中，从政策和资金上予以重点支持，精细化工产业也获得了极大的发展。目前，精细化工产业已成为我国化学工业中一个重要的独立分支和新的经济效益增长点。</w:t>
              </w:r>
            </w:p>
            <w:p w:rsidR="004D6C9A" w:rsidRDefault="00B37218" w:rsidP="00B37218">
              <w:pPr>
                <w:spacing w:line="360" w:lineRule="auto"/>
                <w:ind w:firstLineChars="200" w:firstLine="420"/>
                <w:rPr>
                  <w:szCs w:val="21"/>
                </w:rPr>
              </w:pPr>
              <w:r w:rsidRPr="00B37218">
                <w:rPr>
                  <w:color w:val="000000"/>
                  <w:szCs w:val="21"/>
                </w:rPr>
                <w:t>随着中国经济发展水平的提高，精细化工取得长足进步，部分产品居世界领先地位。我国精细化工的快速发展，不仅基本满足了国民经济发展的需要，而且部分精细化工产品具有一定的国际竞争能力，</w:t>
              </w:r>
              <w:r w:rsidRPr="00B37218">
                <w:rPr>
                  <w:rFonts w:hint="eastAsia"/>
                  <w:color w:val="000000"/>
                  <w:szCs w:val="21"/>
                </w:rPr>
                <w:t>我国</w:t>
              </w:r>
              <w:r w:rsidRPr="00B37218">
                <w:rPr>
                  <w:color w:val="000000"/>
                  <w:szCs w:val="21"/>
                </w:rPr>
                <w:t>成为世界上重要的精细化工原料及中间体的加工地与出口地。</w:t>
              </w:r>
            </w:p>
          </w:sdtContent>
        </w:sdt>
        <w:p w:rsidR="004D6C9A" w:rsidRDefault="00E537BC">
          <w:pPr>
            <w:rPr>
              <w:szCs w:val="21"/>
            </w:rPr>
            <w:sectPr w:rsidR="004D6C9A" w:rsidSect="007C3A1E">
              <w:pgSz w:w="11906" w:h="16838"/>
              <w:pgMar w:top="1525" w:right="1276" w:bottom="1440" w:left="1797" w:header="856" w:footer="992" w:gutter="0"/>
              <w:cols w:space="425"/>
              <w:docGrid w:linePitch="312"/>
            </w:sectPr>
          </w:pPr>
        </w:p>
      </w:sdtContent>
    </w:sdt>
    <w:p w:rsidR="004D6C9A" w:rsidRDefault="0084367D">
      <w:pPr>
        <w:pStyle w:val="3"/>
        <w:numPr>
          <w:ilvl w:val="0"/>
          <w:numId w:val="9"/>
        </w:numPr>
        <w:rPr>
          <w:szCs w:val="21"/>
        </w:rPr>
      </w:pPr>
      <w:r>
        <w:rPr>
          <w:rFonts w:hint="eastAsia"/>
          <w:szCs w:val="21"/>
        </w:rPr>
        <w:lastRenderedPageBreak/>
        <w:t>投资状况分析</w:t>
      </w:r>
    </w:p>
    <w:p w:rsidR="004F36B4" w:rsidRPr="004F36B4" w:rsidRDefault="004F36B4" w:rsidP="004F36B4"/>
    <w:p w:rsidR="004D6C9A" w:rsidRDefault="0084367D">
      <w:pPr>
        <w:pStyle w:val="4"/>
        <w:numPr>
          <w:ilvl w:val="0"/>
          <w:numId w:val="19"/>
        </w:numPr>
        <w:rPr>
          <w:szCs w:val="21"/>
        </w:rPr>
      </w:pPr>
      <w:r>
        <w:rPr>
          <w:szCs w:val="21"/>
        </w:rPr>
        <w:t>对外股权投资总体分析</w:t>
      </w:r>
    </w:p>
    <w:sdt>
      <w:sdtPr>
        <w:rPr>
          <w:szCs w:val="21"/>
        </w:rPr>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对外股权投资总体分析"/>
            <w:tag w:val="_GBC_fe6d59343f314ea694416d2e9d0fcf01"/>
            <w:id w:val="1750596"/>
            <w:lock w:val="sdtLocked"/>
            <w:placeholder>
              <w:docPart w:val="GBC22222222222222222222222222222"/>
            </w:placeholder>
          </w:sdtPr>
          <w:sdtContent>
            <w:p w:rsidR="00C441B0" w:rsidRDefault="00C441B0">
              <w:pPr>
                <w:rPr>
                  <w:szCs w:val="21"/>
                </w:rPr>
              </w:pPr>
              <w:r>
                <w:rPr>
                  <w:rFonts w:hint="eastAsia"/>
                  <w:szCs w:val="21"/>
                </w:rPr>
                <w:t>报告期末，公司对外股权投资情况如下：</w:t>
              </w:r>
            </w:p>
            <w:tbl>
              <w:tblPr>
                <w:tblStyle w:val="a6"/>
                <w:tblW w:w="9747" w:type="dxa"/>
                <w:tblLayout w:type="fixed"/>
                <w:tblLook w:val="04A0"/>
              </w:tblPr>
              <w:tblGrid>
                <w:gridCol w:w="3157"/>
                <w:gridCol w:w="2338"/>
                <w:gridCol w:w="1913"/>
                <w:gridCol w:w="2339"/>
              </w:tblGrid>
              <w:tr w:rsidR="00C441B0" w:rsidTr="000E783E">
                <w:tc>
                  <w:tcPr>
                    <w:tcW w:w="3156" w:type="dxa"/>
                    <w:vAlign w:val="center"/>
                  </w:tcPr>
                  <w:p w:rsidR="00C441B0" w:rsidRDefault="00C441B0" w:rsidP="000E783E">
                    <w:pPr>
                      <w:jc w:val="center"/>
                      <w:rPr>
                        <w:szCs w:val="21"/>
                      </w:rPr>
                    </w:pPr>
                    <w:r>
                      <w:t>所持对象名称</w:t>
                    </w:r>
                  </w:p>
                </w:tc>
                <w:tc>
                  <w:tcPr>
                    <w:tcW w:w="2338" w:type="dxa"/>
                    <w:vAlign w:val="center"/>
                  </w:tcPr>
                  <w:p w:rsidR="00C441B0" w:rsidRDefault="00C441B0" w:rsidP="000E783E">
                    <w:pPr>
                      <w:jc w:val="center"/>
                      <w:rPr>
                        <w:szCs w:val="21"/>
                      </w:rPr>
                    </w:pPr>
                    <w:r>
                      <w:t>最初投资金额（元）</w:t>
                    </w:r>
                  </w:p>
                </w:tc>
                <w:tc>
                  <w:tcPr>
                    <w:tcW w:w="1913" w:type="dxa"/>
                    <w:vAlign w:val="center"/>
                  </w:tcPr>
                  <w:p w:rsidR="00C441B0" w:rsidRDefault="00C441B0" w:rsidP="000E783E">
                    <w:pPr>
                      <w:jc w:val="center"/>
                      <w:rPr>
                        <w:szCs w:val="21"/>
                      </w:rPr>
                    </w:pPr>
                    <w:r>
                      <w:t>期初持股比例（%）</w:t>
                    </w:r>
                  </w:p>
                </w:tc>
                <w:tc>
                  <w:tcPr>
                    <w:tcW w:w="2339" w:type="dxa"/>
                    <w:vAlign w:val="center"/>
                  </w:tcPr>
                  <w:p w:rsidR="00C441B0" w:rsidRDefault="00C441B0" w:rsidP="000E783E">
                    <w:pPr>
                      <w:jc w:val="center"/>
                      <w:rPr>
                        <w:szCs w:val="21"/>
                      </w:rPr>
                    </w:pPr>
                    <w:r>
                      <w:t>期末账面价值（元）</w:t>
                    </w:r>
                  </w:p>
                </w:tc>
              </w:tr>
              <w:tr w:rsidR="00C441B0" w:rsidTr="000E783E">
                <w:tc>
                  <w:tcPr>
                    <w:tcW w:w="3156" w:type="dxa"/>
                  </w:tcPr>
                  <w:p w:rsidR="00C441B0" w:rsidRDefault="00C441B0" w:rsidP="000E783E">
                    <w:pPr>
                      <w:jc w:val="left"/>
                      <w:rPr>
                        <w:szCs w:val="21"/>
                      </w:rPr>
                    </w:pPr>
                    <w:r>
                      <w:rPr>
                        <w:rFonts w:hint="eastAsia"/>
                        <w:szCs w:val="21"/>
                      </w:rPr>
                      <w:t>江苏银行股份有限公司</w:t>
                    </w:r>
                  </w:p>
                </w:tc>
                <w:tc>
                  <w:tcPr>
                    <w:tcW w:w="2338" w:type="dxa"/>
                  </w:tcPr>
                  <w:p w:rsidR="00C441B0" w:rsidRDefault="00C441B0" w:rsidP="000E783E">
                    <w:pPr>
                      <w:jc w:val="right"/>
                      <w:rPr>
                        <w:szCs w:val="21"/>
                      </w:rPr>
                    </w:pPr>
                    <w:r>
                      <w:rPr>
                        <w:szCs w:val="21"/>
                      </w:rPr>
                      <w:t>2,230,000</w:t>
                    </w:r>
                  </w:p>
                </w:tc>
                <w:tc>
                  <w:tcPr>
                    <w:tcW w:w="1913" w:type="dxa"/>
                  </w:tcPr>
                  <w:p w:rsidR="00C441B0" w:rsidRDefault="00C441B0" w:rsidP="000E783E">
                    <w:pPr>
                      <w:jc w:val="right"/>
                      <w:rPr>
                        <w:szCs w:val="21"/>
                      </w:rPr>
                    </w:pPr>
                    <w:r>
                      <w:rPr>
                        <w:rFonts w:hint="eastAsia"/>
                        <w:szCs w:val="21"/>
                      </w:rPr>
                      <w:t>0.09</w:t>
                    </w:r>
                  </w:p>
                </w:tc>
                <w:tc>
                  <w:tcPr>
                    <w:tcW w:w="2339" w:type="dxa"/>
                  </w:tcPr>
                  <w:p w:rsidR="00C441B0" w:rsidRDefault="00C441B0" w:rsidP="000E783E">
                    <w:pPr>
                      <w:jc w:val="right"/>
                      <w:rPr>
                        <w:szCs w:val="21"/>
                      </w:rPr>
                    </w:pPr>
                    <w:r>
                      <w:rPr>
                        <w:rFonts w:hint="eastAsia"/>
                        <w:szCs w:val="21"/>
                      </w:rPr>
                      <w:t>2,230,000</w:t>
                    </w:r>
                  </w:p>
                </w:tc>
              </w:tr>
              <w:tr w:rsidR="00C441B0" w:rsidTr="000E783E">
                <w:tc>
                  <w:tcPr>
                    <w:tcW w:w="3156" w:type="dxa"/>
                  </w:tcPr>
                  <w:p w:rsidR="00C441B0" w:rsidRDefault="00C441B0" w:rsidP="000E783E">
                    <w:pPr>
                      <w:rPr>
                        <w:szCs w:val="21"/>
                      </w:rPr>
                    </w:pPr>
                    <w:r w:rsidRPr="00147986">
                      <w:rPr>
                        <w:rFonts w:hint="eastAsia"/>
                        <w:szCs w:val="21"/>
                      </w:rPr>
                      <w:t>江苏绿利来股份有限公司</w:t>
                    </w:r>
                  </w:p>
                </w:tc>
                <w:tc>
                  <w:tcPr>
                    <w:tcW w:w="2338" w:type="dxa"/>
                  </w:tcPr>
                  <w:p w:rsidR="00C441B0" w:rsidRDefault="00C441B0" w:rsidP="000E783E">
                    <w:pPr>
                      <w:jc w:val="right"/>
                      <w:rPr>
                        <w:szCs w:val="21"/>
                      </w:rPr>
                    </w:pPr>
                    <w:r>
                      <w:rPr>
                        <w:szCs w:val="21"/>
                      </w:rPr>
                      <w:t>313,285</w:t>
                    </w:r>
                  </w:p>
                </w:tc>
                <w:tc>
                  <w:tcPr>
                    <w:tcW w:w="1913" w:type="dxa"/>
                  </w:tcPr>
                  <w:p w:rsidR="00C441B0" w:rsidRDefault="00C441B0" w:rsidP="000E783E">
                    <w:pPr>
                      <w:jc w:val="right"/>
                      <w:rPr>
                        <w:szCs w:val="21"/>
                      </w:rPr>
                    </w:pPr>
                    <w:r w:rsidRPr="00147986">
                      <w:rPr>
                        <w:szCs w:val="21"/>
                      </w:rPr>
                      <w:t>0.39</w:t>
                    </w:r>
                  </w:p>
                </w:tc>
                <w:tc>
                  <w:tcPr>
                    <w:tcW w:w="2339" w:type="dxa"/>
                  </w:tcPr>
                  <w:p w:rsidR="00C441B0" w:rsidRDefault="00C441B0" w:rsidP="000E783E">
                    <w:pPr>
                      <w:jc w:val="right"/>
                      <w:rPr>
                        <w:szCs w:val="21"/>
                      </w:rPr>
                    </w:pPr>
                    <w:r>
                      <w:rPr>
                        <w:rFonts w:hint="eastAsia"/>
                        <w:szCs w:val="21"/>
                      </w:rPr>
                      <w:t>0</w:t>
                    </w:r>
                  </w:p>
                </w:tc>
              </w:tr>
              <w:tr w:rsidR="00C441B0" w:rsidTr="000E783E">
                <w:tc>
                  <w:tcPr>
                    <w:tcW w:w="3156" w:type="dxa"/>
                  </w:tcPr>
                  <w:p w:rsidR="00C441B0" w:rsidRDefault="00C441B0" w:rsidP="000E783E">
                    <w:pPr>
                      <w:rPr>
                        <w:szCs w:val="21"/>
                      </w:rPr>
                    </w:pPr>
                    <w:r w:rsidRPr="00147986">
                      <w:rPr>
                        <w:rFonts w:hint="eastAsia"/>
                        <w:szCs w:val="21"/>
                      </w:rPr>
                      <w:t>南通国信投资担保有限公司</w:t>
                    </w:r>
                  </w:p>
                </w:tc>
                <w:tc>
                  <w:tcPr>
                    <w:tcW w:w="2338" w:type="dxa"/>
                  </w:tcPr>
                  <w:p w:rsidR="00C441B0" w:rsidRDefault="00C441B0" w:rsidP="000E783E">
                    <w:pPr>
                      <w:jc w:val="right"/>
                      <w:rPr>
                        <w:szCs w:val="21"/>
                      </w:rPr>
                    </w:pPr>
                    <w:r>
                      <w:rPr>
                        <w:szCs w:val="21"/>
                      </w:rPr>
                      <w:t>5,000,000</w:t>
                    </w:r>
                  </w:p>
                </w:tc>
                <w:tc>
                  <w:tcPr>
                    <w:tcW w:w="1913" w:type="dxa"/>
                  </w:tcPr>
                  <w:p w:rsidR="00C441B0" w:rsidRDefault="00C441B0" w:rsidP="000E783E">
                    <w:pPr>
                      <w:jc w:val="right"/>
                      <w:rPr>
                        <w:szCs w:val="21"/>
                      </w:rPr>
                    </w:pPr>
                    <w:r>
                      <w:rPr>
                        <w:szCs w:val="21"/>
                      </w:rPr>
                      <w:t>5.00</w:t>
                    </w:r>
                  </w:p>
                </w:tc>
                <w:tc>
                  <w:tcPr>
                    <w:tcW w:w="2339" w:type="dxa"/>
                  </w:tcPr>
                  <w:p w:rsidR="00C441B0" w:rsidRDefault="00C441B0" w:rsidP="000E783E">
                    <w:pPr>
                      <w:jc w:val="right"/>
                      <w:rPr>
                        <w:szCs w:val="21"/>
                      </w:rPr>
                    </w:pPr>
                    <w:r>
                      <w:rPr>
                        <w:rFonts w:hint="eastAsia"/>
                        <w:szCs w:val="21"/>
                      </w:rPr>
                      <w:t>5,000,000</w:t>
                    </w:r>
                  </w:p>
                </w:tc>
              </w:tr>
              <w:tr w:rsidR="00C441B0" w:rsidTr="000E783E">
                <w:tc>
                  <w:tcPr>
                    <w:tcW w:w="3156" w:type="dxa"/>
                  </w:tcPr>
                  <w:p w:rsidR="00C441B0" w:rsidRDefault="00C441B0" w:rsidP="000E783E">
                    <w:pPr>
                      <w:rPr>
                        <w:szCs w:val="21"/>
                      </w:rPr>
                    </w:pPr>
                    <w:r>
                      <w:t>合计</w:t>
                    </w:r>
                  </w:p>
                </w:tc>
                <w:tc>
                  <w:tcPr>
                    <w:tcW w:w="2338" w:type="dxa"/>
                  </w:tcPr>
                  <w:p w:rsidR="00C441B0" w:rsidRDefault="00C441B0" w:rsidP="000E783E">
                    <w:pPr>
                      <w:jc w:val="right"/>
                      <w:rPr>
                        <w:szCs w:val="21"/>
                      </w:rPr>
                    </w:pPr>
                    <w:r>
                      <w:rPr>
                        <w:rFonts w:hint="eastAsia"/>
                        <w:szCs w:val="21"/>
                      </w:rPr>
                      <w:t>7,543,285</w:t>
                    </w:r>
                  </w:p>
                </w:tc>
                <w:tc>
                  <w:tcPr>
                    <w:tcW w:w="1913" w:type="dxa"/>
                  </w:tcPr>
                  <w:p w:rsidR="00C441B0" w:rsidRDefault="00C441B0" w:rsidP="000E783E">
                    <w:pPr>
                      <w:jc w:val="center"/>
                      <w:rPr>
                        <w:rFonts w:asciiTheme="minorHAnsi" w:hAnsiTheme="minorHAnsi"/>
                        <w:szCs w:val="21"/>
                      </w:rPr>
                    </w:pPr>
                    <w:r>
                      <w:rPr>
                        <w:rFonts w:asciiTheme="minorHAnsi" w:hAnsiTheme="minorHAnsi"/>
                        <w:szCs w:val="21"/>
                      </w:rPr>
                      <w:t>/</w:t>
                    </w:r>
                  </w:p>
                </w:tc>
                <w:tc>
                  <w:tcPr>
                    <w:tcW w:w="2339" w:type="dxa"/>
                  </w:tcPr>
                  <w:p w:rsidR="00C441B0" w:rsidRDefault="00C441B0" w:rsidP="000E783E">
                    <w:pPr>
                      <w:jc w:val="right"/>
                      <w:rPr>
                        <w:szCs w:val="21"/>
                      </w:rPr>
                    </w:pPr>
                    <w:r>
                      <w:rPr>
                        <w:rFonts w:hint="eastAsia"/>
                        <w:szCs w:val="21"/>
                      </w:rPr>
                      <w:t>7,230,000</w:t>
                    </w:r>
                  </w:p>
                </w:tc>
              </w:tr>
            </w:tbl>
            <w:p w:rsidR="00C441B0" w:rsidRDefault="00C441B0"/>
            <w:p w:rsidR="00C441B0" w:rsidRDefault="00C441B0">
              <w:r>
                <w:rPr>
                  <w:rFonts w:hint="eastAsia"/>
                </w:rPr>
                <w:t>报告期内无新增对外股权投资。</w:t>
              </w:r>
            </w:p>
            <w:p w:rsidR="004D6C9A" w:rsidRPr="00147986" w:rsidRDefault="00E537BC">
              <w:pPr>
                <w:rPr>
                  <w:szCs w:val="21"/>
                </w:rPr>
              </w:pPr>
            </w:p>
          </w:sdtContent>
        </w:sdt>
      </w:sdtContent>
    </w:sdt>
    <w:sdt>
      <w:sdtPr>
        <w:rPr>
          <w:rFonts w:ascii="宋体" w:hAnsi="宋体" w:cs="宋体" w:hint="eastAsia"/>
          <w:b w:val="0"/>
          <w:bCs w:val="0"/>
          <w:kern w:val="0"/>
          <w:szCs w:val="21"/>
        </w:rPr>
        <w:tag w:val="_SEC_e305a089659a4e8f8dd9498c36674ab7"/>
        <w:id w:val="1198116"/>
        <w:lock w:val="sdtLocked"/>
        <w:placeholder>
          <w:docPart w:val="GBC22222222222222222222222222222"/>
        </w:placeholder>
      </w:sdtPr>
      <w:sdtEndPr>
        <w:rPr>
          <w:szCs w:val="24"/>
        </w:rPr>
      </w:sdtEndPr>
      <w:sdtContent>
        <w:p w:rsidR="004D6C9A" w:rsidRDefault="0084367D">
          <w:pPr>
            <w:pStyle w:val="5"/>
            <w:numPr>
              <w:ilvl w:val="0"/>
              <w:numId w:val="20"/>
            </w:numPr>
            <w:rPr>
              <w:szCs w:val="21"/>
            </w:rPr>
          </w:pPr>
          <w:r>
            <w:rPr>
              <w:rFonts w:hint="eastAsia"/>
              <w:szCs w:val="21"/>
            </w:rPr>
            <w:t>重大的股权投资</w:t>
          </w:r>
        </w:p>
        <w:sdt>
          <w:sdtPr>
            <w:rPr>
              <w:rFonts w:hint="eastAsia"/>
            </w:rPr>
            <w:alias w:val="重大的股权投资情况"/>
            <w:tag w:val="_GBC_22ba6dd4d61741c2995886a792f7462c"/>
            <w:id w:val="1198117"/>
            <w:lock w:val="sdtLocked"/>
            <w:placeholder>
              <w:docPart w:val="GBC22222222222222222222222222222"/>
            </w:placeholder>
          </w:sdtPr>
          <w:sdtContent>
            <w:p w:rsidR="004D6C9A" w:rsidRDefault="00FC7C33" w:rsidP="009F4A51">
              <w:pPr>
                <w:spacing w:line="360" w:lineRule="auto"/>
                <w:ind w:firstLineChars="200" w:firstLine="420"/>
              </w:pPr>
              <w:r>
                <w:rPr>
                  <w:rFonts w:hint="eastAsia"/>
                </w:rPr>
                <w:t>无</w:t>
              </w:r>
            </w:p>
          </w:sdtContent>
        </w:sdt>
      </w:sdtContent>
    </w:sdt>
    <w:sdt>
      <w:sdtPr>
        <w:rPr>
          <w:rFonts w:ascii="宋体" w:hAnsi="宋体" w:cs="宋体" w:hint="eastAsia"/>
          <w:b w:val="0"/>
          <w:bCs w:val="0"/>
          <w:kern w:val="0"/>
          <w:szCs w:val="21"/>
        </w:rPr>
        <w:tag w:val="_SEC_a184487ede57408c81910695beb0ed38"/>
        <w:id w:val="1198118"/>
        <w:lock w:val="sdtLocked"/>
        <w:placeholder>
          <w:docPart w:val="GBC22222222222222222222222222222"/>
        </w:placeholder>
      </w:sdtPr>
      <w:sdtEndPr>
        <w:rPr>
          <w:szCs w:val="24"/>
        </w:rPr>
      </w:sdtEndPr>
      <w:sdtContent>
        <w:p w:rsidR="004D6C9A" w:rsidRDefault="0084367D">
          <w:pPr>
            <w:pStyle w:val="5"/>
            <w:numPr>
              <w:ilvl w:val="0"/>
              <w:numId w:val="20"/>
            </w:numPr>
            <w:rPr>
              <w:szCs w:val="21"/>
            </w:rPr>
          </w:pPr>
          <w:r>
            <w:rPr>
              <w:rFonts w:hint="eastAsia"/>
              <w:szCs w:val="21"/>
            </w:rPr>
            <w:t>重大的非股权投资</w:t>
          </w:r>
        </w:p>
        <w:sdt>
          <w:sdtPr>
            <w:rPr>
              <w:rFonts w:hint="eastAsia"/>
            </w:rPr>
            <w:alias w:val="重大的非股权投资情况"/>
            <w:tag w:val="_GBC_2651ef7cc4f4470bbde49f05abd8e4df"/>
            <w:id w:val="1198119"/>
            <w:lock w:val="sdtLocked"/>
            <w:placeholder>
              <w:docPart w:val="GBC22222222222222222222222222222"/>
            </w:placeholder>
          </w:sdtPr>
          <w:sdtContent>
            <w:p w:rsidR="004D6C9A" w:rsidRDefault="00147986">
              <w:r>
                <w:rPr>
                  <w:rFonts w:hint="eastAsia"/>
                </w:rPr>
                <w:t>不适用</w:t>
              </w:r>
            </w:p>
          </w:sdtContent>
        </w:sdt>
      </w:sdtContent>
    </w:sdt>
    <w:p w:rsidR="004D6C9A" w:rsidRDefault="004D6C9A">
      <w:pPr>
        <w:rPr>
          <w:szCs w:val="21"/>
        </w:rPr>
      </w:pPr>
    </w:p>
    <w:sdt>
      <w:sdtPr>
        <w:rPr>
          <w:rFonts w:ascii="宋体" w:hAnsi="宋体" w:cs="宋体" w:hint="eastAsia"/>
          <w:b w:val="0"/>
          <w:bCs w:val="0"/>
          <w:kern w:val="0"/>
          <w:szCs w:val="21"/>
        </w:rPr>
        <w:tag w:val="_SEC_b68803fb05c54f76bddc131e89240164"/>
        <w:id w:val="1198120"/>
        <w:lock w:val="sdtLocked"/>
        <w:placeholder>
          <w:docPart w:val="GBC22222222222222222222222222222"/>
        </w:placeholder>
      </w:sdtPr>
      <w:sdtContent>
        <w:p w:rsidR="004D6C9A" w:rsidRDefault="0084367D">
          <w:pPr>
            <w:pStyle w:val="5"/>
            <w:numPr>
              <w:ilvl w:val="0"/>
              <w:numId w:val="20"/>
            </w:numPr>
            <w:rPr>
              <w:szCs w:val="21"/>
            </w:rPr>
          </w:pPr>
          <w:r>
            <w:rPr>
              <w:rFonts w:hint="eastAsia"/>
              <w:szCs w:val="21"/>
            </w:rPr>
            <w:t>以公允价值计量的金融资产</w:t>
          </w:r>
        </w:p>
        <w:sdt>
          <w:sdtPr>
            <w:rPr>
              <w:rFonts w:hint="eastAsia"/>
              <w:szCs w:val="21"/>
            </w:rPr>
            <w:alias w:val="以公允价值计量的金融资产情况"/>
            <w:tag w:val="_GBC_770598c7d37b42d4b174a65d01e502de"/>
            <w:id w:val="1198121"/>
            <w:lock w:val="sdtLocked"/>
            <w:placeholder>
              <w:docPart w:val="GBC22222222222222222222222222222"/>
            </w:placeholder>
          </w:sdtPr>
          <w:sdtContent>
            <w:p w:rsidR="004D6C9A" w:rsidRDefault="00152951">
              <w:pPr>
                <w:rPr>
                  <w:szCs w:val="21"/>
                </w:rPr>
              </w:pPr>
              <w:r>
                <w:rPr>
                  <w:rFonts w:hint="eastAsia"/>
                  <w:szCs w:val="21"/>
                </w:rPr>
                <w:t>不适用</w:t>
              </w:r>
            </w:p>
          </w:sdtContent>
        </w:sdt>
      </w:sdtContent>
    </w:sdt>
    <w:p w:rsidR="004D6C9A" w:rsidRDefault="004D6C9A">
      <w:pPr>
        <w:rPr>
          <w:szCs w:val="21"/>
        </w:rPr>
      </w:pPr>
    </w:p>
    <w:sdt>
      <w:sdtPr>
        <w:rPr>
          <w:rFonts w:ascii="宋体" w:hAnsi="宋体" w:cs="宋体" w:hint="eastAsia"/>
          <w:b w:val="0"/>
          <w:bCs w:val="0"/>
          <w:kern w:val="0"/>
          <w:szCs w:val="21"/>
        </w:rPr>
        <w:tag w:val="_SEC_2dc2a25f5b0947db8d19ad5178673ac9"/>
        <w:id w:val="1198122"/>
        <w:lock w:val="sdtLocked"/>
        <w:placeholder>
          <w:docPart w:val="GBC22222222222222222222222222222"/>
        </w:placeholder>
      </w:sdtPr>
      <w:sdtContent>
        <w:p w:rsidR="004D6C9A" w:rsidRDefault="0084367D">
          <w:pPr>
            <w:pStyle w:val="3"/>
            <w:numPr>
              <w:ilvl w:val="0"/>
              <w:numId w:val="9"/>
            </w:numPr>
            <w:rPr>
              <w:szCs w:val="21"/>
            </w:rPr>
          </w:pPr>
          <w:r>
            <w:rPr>
              <w:rFonts w:hint="eastAsia"/>
              <w:szCs w:val="21"/>
            </w:rPr>
            <w:t>重大资产和股权出售</w:t>
          </w:r>
        </w:p>
        <w:sdt>
          <w:sdtPr>
            <w:rPr>
              <w:rFonts w:hint="eastAsia"/>
              <w:szCs w:val="21"/>
            </w:rPr>
            <w:alias w:val="重大资产和股权出售情况"/>
            <w:tag w:val="_GBC_9387662ed6544d1b86957fb4888cd3d9"/>
            <w:id w:val="1198123"/>
            <w:lock w:val="sdtLocked"/>
            <w:placeholder>
              <w:docPart w:val="GBC22222222222222222222222222222"/>
            </w:placeholder>
          </w:sdtPr>
          <w:sdtContent>
            <w:p w:rsidR="004D6C9A" w:rsidRDefault="00147986">
              <w:pPr>
                <w:rPr>
                  <w:szCs w:val="21"/>
                </w:rPr>
              </w:pPr>
              <w:r>
                <w:rPr>
                  <w:rFonts w:hint="eastAsia"/>
                  <w:szCs w:val="21"/>
                </w:rPr>
                <w:t>不适用</w:t>
              </w:r>
            </w:p>
          </w:sdtContent>
        </w:sdt>
      </w:sdtContent>
    </w:sdt>
    <w:p w:rsidR="004D6C9A" w:rsidRDefault="004D6C9A">
      <w:pPr>
        <w:rPr>
          <w:szCs w:val="21"/>
        </w:rPr>
      </w:pPr>
    </w:p>
    <w:sdt>
      <w:sdtPr>
        <w:rPr>
          <w:rFonts w:ascii="宋体" w:hAnsi="宋体" w:cs="宋体"/>
          <w:b w:val="0"/>
          <w:bCs w:val="0"/>
          <w:kern w:val="0"/>
          <w:sz w:val="24"/>
          <w:szCs w:val="21"/>
        </w:rPr>
        <w:tag w:val="_SEC_f2f24fd9b9b742fda50064b5b8b90edf"/>
        <w:id w:val="1755451"/>
        <w:lock w:val="sdtLocked"/>
        <w:placeholder>
          <w:docPart w:val="GBC22222222222222222222222222222"/>
        </w:placeholder>
      </w:sdtPr>
      <w:sdtEndPr>
        <w:rPr>
          <w:rFonts w:hint="eastAsia"/>
          <w:sz w:val="21"/>
        </w:rPr>
      </w:sdtEndPr>
      <w:sdtContent>
        <w:p w:rsidR="004D6C9A" w:rsidRDefault="0084367D">
          <w:pPr>
            <w:pStyle w:val="3"/>
            <w:numPr>
              <w:ilvl w:val="0"/>
              <w:numId w:val="9"/>
            </w:numPr>
          </w:pPr>
          <w:r>
            <w:rPr>
              <w:rFonts w:hint="eastAsia"/>
              <w:szCs w:val="21"/>
            </w:rPr>
            <w:t>主要控股参股公司分析</w:t>
          </w:r>
        </w:p>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5903AD" w:rsidRDefault="005903AD" w:rsidP="006D355E">
              <w:pPr>
                <w:spacing w:line="560" w:lineRule="exact"/>
                <w:rPr>
                  <w:szCs w:val="21"/>
                </w:rPr>
              </w:pPr>
              <w:r>
                <w:rPr>
                  <w:rFonts w:hint="eastAsia"/>
                  <w:szCs w:val="21"/>
                </w:rPr>
                <w:t>（1）控股子公司情况</w:t>
              </w:r>
            </w:p>
            <w:p w:rsidR="005903AD" w:rsidRDefault="005903AD" w:rsidP="006D355E">
              <w:pPr>
                <w:spacing w:line="560" w:lineRule="exact"/>
                <w:rPr>
                  <w:szCs w:val="21"/>
                </w:rPr>
              </w:pPr>
              <w:r>
                <w:rPr>
                  <w:rFonts w:hint="eastAsia"/>
                  <w:szCs w:val="21"/>
                </w:rPr>
                <w:t xml:space="preserve">                                                       单位：万元   币种：人民币</w:t>
              </w:r>
            </w:p>
            <w:tbl>
              <w:tblPr>
                <w:tblStyle w:val="a6"/>
                <w:tblW w:w="9639" w:type="dxa"/>
                <w:tblInd w:w="-459" w:type="dxa"/>
                <w:tblLook w:val="04A0"/>
              </w:tblPr>
              <w:tblGrid>
                <w:gridCol w:w="1935"/>
                <w:gridCol w:w="1703"/>
                <w:gridCol w:w="1251"/>
                <w:gridCol w:w="1477"/>
                <w:gridCol w:w="1596"/>
                <w:gridCol w:w="1677"/>
              </w:tblGrid>
              <w:tr w:rsidR="005903AD" w:rsidTr="007A4EC1">
                <w:tc>
                  <w:tcPr>
                    <w:tcW w:w="1935" w:type="dxa"/>
                  </w:tcPr>
                  <w:p w:rsidR="005903AD" w:rsidRDefault="005903AD" w:rsidP="007A4EC1">
                    <w:pPr>
                      <w:jc w:val="center"/>
                      <w:rPr>
                        <w:szCs w:val="21"/>
                      </w:rPr>
                    </w:pPr>
                    <w:r>
                      <w:rPr>
                        <w:rFonts w:hint="eastAsia"/>
                        <w:szCs w:val="21"/>
                      </w:rPr>
                      <w:t>子公司全称</w:t>
                    </w:r>
                  </w:p>
                </w:tc>
                <w:tc>
                  <w:tcPr>
                    <w:tcW w:w="1702" w:type="dxa"/>
                  </w:tcPr>
                  <w:p w:rsidR="005903AD" w:rsidRDefault="005903AD" w:rsidP="007A4EC1">
                    <w:pPr>
                      <w:jc w:val="center"/>
                      <w:rPr>
                        <w:szCs w:val="21"/>
                      </w:rPr>
                    </w:pPr>
                    <w:r>
                      <w:rPr>
                        <w:rFonts w:hint="eastAsia"/>
                        <w:szCs w:val="21"/>
                      </w:rPr>
                      <w:t>注册资本</w:t>
                    </w:r>
                  </w:p>
                </w:tc>
                <w:tc>
                  <w:tcPr>
                    <w:tcW w:w="1250" w:type="dxa"/>
                  </w:tcPr>
                  <w:p w:rsidR="005903AD" w:rsidRDefault="005903AD" w:rsidP="007A4EC1">
                    <w:pPr>
                      <w:jc w:val="center"/>
                      <w:rPr>
                        <w:szCs w:val="21"/>
                      </w:rPr>
                    </w:pPr>
                    <w:r>
                      <w:rPr>
                        <w:rFonts w:hint="eastAsia"/>
                        <w:szCs w:val="21"/>
                      </w:rPr>
                      <w:t>持股比例(%)</w:t>
                    </w:r>
                  </w:p>
                </w:tc>
                <w:tc>
                  <w:tcPr>
                    <w:tcW w:w="1476" w:type="dxa"/>
                  </w:tcPr>
                  <w:p w:rsidR="005903AD" w:rsidRDefault="005903AD" w:rsidP="007A4EC1">
                    <w:pPr>
                      <w:jc w:val="center"/>
                      <w:rPr>
                        <w:szCs w:val="21"/>
                      </w:rPr>
                    </w:pPr>
                    <w:r>
                      <w:rPr>
                        <w:rFonts w:hint="eastAsia"/>
                        <w:szCs w:val="21"/>
                      </w:rPr>
                      <w:t>业务性质</w:t>
                    </w:r>
                  </w:p>
                </w:tc>
                <w:tc>
                  <w:tcPr>
                    <w:tcW w:w="1595" w:type="dxa"/>
                  </w:tcPr>
                  <w:p w:rsidR="005903AD" w:rsidRDefault="005903AD" w:rsidP="007A4EC1">
                    <w:pPr>
                      <w:jc w:val="center"/>
                      <w:rPr>
                        <w:szCs w:val="21"/>
                      </w:rPr>
                    </w:pPr>
                    <w:r>
                      <w:rPr>
                        <w:rFonts w:hint="eastAsia"/>
                        <w:szCs w:val="21"/>
                      </w:rPr>
                      <w:t>总资产</w:t>
                    </w:r>
                  </w:p>
                </w:tc>
                <w:tc>
                  <w:tcPr>
                    <w:tcW w:w="1676" w:type="dxa"/>
                  </w:tcPr>
                  <w:p w:rsidR="005903AD" w:rsidRDefault="005903AD" w:rsidP="007A4EC1">
                    <w:pPr>
                      <w:jc w:val="center"/>
                      <w:rPr>
                        <w:szCs w:val="21"/>
                      </w:rPr>
                    </w:pPr>
                    <w:r>
                      <w:rPr>
                        <w:rFonts w:hint="eastAsia"/>
                        <w:szCs w:val="21"/>
                      </w:rPr>
                      <w:t>净资产</w:t>
                    </w:r>
                  </w:p>
                </w:tc>
              </w:tr>
              <w:tr w:rsidR="005903AD" w:rsidTr="007A4EC1">
                <w:tc>
                  <w:tcPr>
                    <w:tcW w:w="1935" w:type="dxa"/>
                  </w:tcPr>
                  <w:p w:rsidR="005903AD" w:rsidRDefault="005903AD" w:rsidP="007A4EC1">
                    <w:pPr>
                      <w:jc w:val="center"/>
                      <w:rPr>
                        <w:szCs w:val="21"/>
                      </w:rPr>
                    </w:pPr>
                    <w:r w:rsidRPr="00CF5886">
                      <w:rPr>
                        <w:szCs w:val="21"/>
                      </w:rPr>
                      <w:t>南通立洋化学有限公司</w:t>
                    </w:r>
                  </w:p>
                </w:tc>
                <w:tc>
                  <w:tcPr>
                    <w:tcW w:w="1702" w:type="dxa"/>
                    <w:vAlign w:val="center"/>
                  </w:tcPr>
                  <w:p w:rsidR="005903AD" w:rsidRDefault="005903AD" w:rsidP="007A4EC1">
                    <w:pPr>
                      <w:jc w:val="center"/>
                      <w:rPr>
                        <w:szCs w:val="21"/>
                      </w:rPr>
                    </w:pPr>
                    <w:r>
                      <w:rPr>
                        <w:rFonts w:hint="eastAsia"/>
                        <w:szCs w:val="21"/>
                      </w:rPr>
                      <w:t>8,000</w:t>
                    </w:r>
                  </w:p>
                </w:tc>
                <w:tc>
                  <w:tcPr>
                    <w:tcW w:w="1250" w:type="dxa"/>
                    <w:vAlign w:val="center"/>
                  </w:tcPr>
                  <w:p w:rsidR="005903AD" w:rsidRDefault="005903AD" w:rsidP="007A4EC1">
                    <w:pPr>
                      <w:jc w:val="center"/>
                      <w:rPr>
                        <w:szCs w:val="21"/>
                      </w:rPr>
                    </w:pPr>
                    <w:r>
                      <w:rPr>
                        <w:rFonts w:hint="eastAsia"/>
                        <w:szCs w:val="21"/>
                      </w:rPr>
                      <w:t>100</w:t>
                    </w:r>
                  </w:p>
                </w:tc>
                <w:tc>
                  <w:tcPr>
                    <w:tcW w:w="1476" w:type="dxa"/>
                    <w:vAlign w:val="center"/>
                  </w:tcPr>
                  <w:p w:rsidR="005903AD" w:rsidRDefault="005903AD" w:rsidP="007A4EC1">
                    <w:pPr>
                      <w:jc w:val="center"/>
                      <w:rPr>
                        <w:szCs w:val="21"/>
                      </w:rPr>
                    </w:pPr>
                    <w:r>
                      <w:rPr>
                        <w:rFonts w:hint="eastAsia"/>
                        <w:szCs w:val="21"/>
                      </w:rPr>
                      <w:t>化工产品制造业</w:t>
                    </w:r>
                  </w:p>
                </w:tc>
                <w:tc>
                  <w:tcPr>
                    <w:tcW w:w="1595" w:type="dxa"/>
                    <w:vAlign w:val="center"/>
                  </w:tcPr>
                  <w:p w:rsidR="005903AD" w:rsidRDefault="005903AD" w:rsidP="007A4EC1">
                    <w:pPr>
                      <w:jc w:val="center"/>
                      <w:rPr>
                        <w:szCs w:val="21"/>
                      </w:rPr>
                    </w:pPr>
                    <w:r>
                      <w:rPr>
                        <w:rFonts w:hint="eastAsia"/>
                        <w:szCs w:val="21"/>
                      </w:rPr>
                      <w:t xml:space="preserve"> 33180.38</w:t>
                    </w:r>
                  </w:p>
                </w:tc>
                <w:tc>
                  <w:tcPr>
                    <w:tcW w:w="1676" w:type="dxa"/>
                    <w:vAlign w:val="center"/>
                  </w:tcPr>
                  <w:p w:rsidR="005903AD" w:rsidRDefault="005903AD" w:rsidP="007A4EC1">
                    <w:pPr>
                      <w:jc w:val="center"/>
                      <w:rPr>
                        <w:szCs w:val="21"/>
                      </w:rPr>
                    </w:pPr>
                    <w:r>
                      <w:rPr>
                        <w:rFonts w:hint="eastAsia"/>
                        <w:szCs w:val="21"/>
                      </w:rPr>
                      <w:t xml:space="preserve">10267.96 </w:t>
                    </w:r>
                  </w:p>
                </w:tc>
              </w:tr>
              <w:tr w:rsidR="005903AD" w:rsidTr="007A4EC1">
                <w:tc>
                  <w:tcPr>
                    <w:tcW w:w="1935" w:type="dxa"/>
                  </w:tcPr>
                  <w:p w:rsidR="005903AD" w:rsidRDefault="005903AD" w:rsidP="007A4EC1">
                    <w:pPr>
                      <w:jc w:val="center"/>
                      <w:rPr>
                        <w:szCs w:val="21"/>
                      </w:rPr>
                    </w:pPr>
                    <w:r w:rsidRPr="00CF5886">
                      <w:rPr>
                        <w:szCs w:val="21"/>
                      </w:rPr>
                      <w:t>南通天泓国际贸易有限公司</w:t>
                    </w:r>
                  </w:p>
                </w:tc>
                <w:tc>
                  <w:tcPr>
                    <w:tcW w:w="1702" w:type="dxa"/>
                    <w:vAlign w:val="center"/>
                  </w:tcPr>
                  <w:p w:rsidR="005903AD" w:rsidRDefault="005903AD" w:rsidP="007A4EC1">
                    <w:pPr>
                      <w:jc w:val="center"/>
                      <w:rPr>
                        <w:szCs w:val="21"/>
                      </w:rPr>
                    </w:pPr>
                    <w:r>
                      <w:rPr>
                        <w:rFonts w:hint="eastAsia"/>
                        <w:szCs w:val="21"/>
                      </w:rPr>
                      <w:t>100</w:t>
                    </w:r>
                  </w:p>
                </w:tc>
                <w:tc>
                  <w:tcPr>
                    <w:tcW w:w="1250" w:type="dxa"/>
                    <w:vAlign w:val="center"/>
                  </w:tcPr>
                  <w:p w:rsidR="005903AD" w:rsidRDefault="005903AD" w:rsidP="007A4EC1">
                    <w:pPr>
                      <w:jc w:val="center"/>
                      <w:rPr>
                        <w:szCs w:val="21"/>
                      </w:rPr>
                    </w:pPr>
                    <w:r>
                      <w:rPr>
                        <w:rFonts w:hint="eastAsia"/>
                        <w:szCs w:val="21"/>
                      </w:rPr>
                      <w:t>100</w:t>
                    </w:r>
                  </w:p>
                </w:tc>
                <w:tc>
                  <w:tcPr>
                    <w:tcW w:w="1476" w:type="dxa"/>
                    <w:vAlign w:val="center"/>
                  </w:tcPr>
                  <w:p w:rsidR="005903AD" w:rsidRDefault="005903AD" w:rsidP="007A4EC1">
                    <w:pPr>
                      <w:jc w:val="center"/>
                      <w:rPr>
                        <w:szCs w:val="21"/>
                      </w:rPr>
                    </w:pPr>
                    <w:r>
                      <w:rPr>
                        <w:rFonts w:hint="eastAsia"/>
                        <w:szCs w:val="21"/>
                      </w:rPr>
                      <w:t>化工产品贸易业</w:t>
                    </w:r>
                  </w:p>
                </w:tc>
                <w:tc>
                  <w:tcPr>
                    <w:tcW w:w="1595" w:type="dxa"/>
                    <w:vAlign w:val="center"/>
                  </w:tcPr>
                  <w:p w:rsidR="005903AD" w:rsidRDefault="005903AD" w:rsidP="007A4EC1">
                    <w:pPr>
                      <w:jc w:val="center"/>
                      <w:rPr>
                        <w:szCs w:val="21"/>
                      </w:rPr>
                    </w:pPr>
                    <w:r>
                      <w:rPr>
                        <w:rFonts w:hint="eastAsia"/>
                        <w:szCs w:val="21"/>
                      </w:rPr>
                      <w:t xml:space="preserve">1245.73 </w:t>
                    </w:r>
                  </w:p>
                </w:tc>
                <w:tc>
                  <w:tcPr>
                    <w:tcW w:w="1676" w:type="dxa"/>
                    <w:vAlign w:val="center"/>
                  </w:tcPr>
                  <w:p w:rsidR="005903AD" w:rsidRDefault="005903AD" w:rsidP="007A4EC1">
                    <w:pPr>
                      <w:jc w:val="center"/>
                      <w:rPr>
                        <w:szCs w:val="21"/>
                      </w:rPr>
                    </w:pPr>
                    <w:r>
                      <w:rPr>
                        <w:rFonts w:hint="eastAsia"/>
                        <w:szCs w:val="21"/>
                      </w:rPr>
                      <w:t xml:space="preserve"> 810.73</w:t>
                    </w:r>
                  </w:p>
                </w:tc>
              </w:tr>
            </w:tbl>
            <w:p w:rsidR="005903AD" w:rsidRDefault="005903AD"/>
            <w:p w:rsidR="005903AD" w:rsidRDefault="005903AD" w:rsidP="006D355E">
              <w:pPr>
                <w:spacing w:line="560" w:lineRule="exact"/>
                <w:rPr>
                  <w:szCs w:val="21"/>
                </w:rPr>
              </w:pPr>
              <w:r>
                <w:rPr>
                  <w:rFonts w:hint="eastAsia"/>
                  <w:szCs w:val="21"/>
                </w:rPr>
                <w:t>（2）参股公司情况</w:t>
              </w:r>
            </w:p>
            <w:p w:rsidR="005903AD" w:rsidRDefault="005903AD" w:rsidP="006D355E">
              <w:pPr>
                <w:spacing w:line="560" w:lineRule="exact"/>
                <w:jc w:val="center"/>
                <w:rPr>
                  <w:szCs w:val="21"/>
                </w:rPr>
              </w:pPr>
              <w:r>
                <w:rPr>
                  <w:rFonts w:hint="eastAsia"/>
                  <w:szCs w:val="21"/>
                </w:rPr>
                <w:t xml:space="preserve">                                                   单位：万元   币种：人民币</w:t>
              </w:r>
            </w:p>
            <w:tbl>
              <w:tblPr>
                <w:tblStyle w:val="a6"/>
                <w:tblW w:w="9639" w:type="dxa"/>
                <w:tblInd w:w="-459" w:type="dxa"/>
                <w:tblLook w:val="04A0"/>
              </w:tblPr>
              <w:tblGrid>
                <w:gridCol w:w="1935"/>
                <w:gridCol w:w="1703"/>
                <w:gridCol w:w="1251"/>
                <w:gridCol w:w="1477"/>
                <w:gridCol w:w="1596"/>
                <w:gridCol w:w="1677"/>
              </w:tblGrid>
              <w:tr w:rsidR="005903AD" w:rsidTr="007A4EC1">
                <w:tc>
                  <w:tcPr>
                    <w:tcW w:w="1935" w:type="dxa"/>
                  </w:tcPr>
                  <w:p w:rsidR="005903AD" w:rsidRDefault="005903AD" w:rsidP="007A4EC1">
                    <w:pPr>
                      <w:jc w:val="center"/>
                      <w:rPr>
                        <w:szCs w:val="21"/>
                      </w:rPr>
                    </w:pPr>
                    <w:r>
                      <w:rPr>
                        <w:rFonts w:hint="eastAsia"/>
                        <w:szCs w:val="21"/>
                      </w:rPr>
                      <w:t>参股公司全称</w:t>
                    </w:r>
                  </w:p>
                </w:tc>
                <w:tc>
                  <w:tcPr>
                    <w:tcW w:w="1702" w:type="dxa"/>
                  </w:tcPr>
                  <w:p w:rsidR="005903AD" w:rsidRDefault="005903AD" w:rsidP="007A4EC1">
                    <w:pPr>
                      <w:jc w:val="center"/>
                      <w:rPr>
                        <w:szCs w:val="21"/>
                      </w:rPr>
                    </w:pPr>
                    <w:r>
                      <w:rPr>
                        <w:rFonts w:hint="eastAsia"/>
                        <w:szCs w:val="21"/>
                      </w:rPr>
                      <w:t>注册资本</w:t>
                    </w:r>
                  </w:p>
                </w:tc>
                <w:tc>
                  <w:tcPr>
                    <w:tcW w:w="1250" w:type="dxa"/>
                  </w:tcPr>
                  <w:p w:rsidR="005903AD" w:rsidRDefault="005903AD" w:rsidP="007A4EC1">
                    <w:pPr>
                      <w:jc w:val="center"/>
                      <w:rPr>
                        <w:szCs w:val="21"/>
                      </w:rPr>
                    </w:pPr>
                    <w:r>
                      <w:rPr>
                        <w:rFonts w:hint="eastAsia"/>
                        <w:szCs w:val="21"/>
                      </w:rPr>
                      <w:t>持股比例(%)</w:t>
                    </w:r>
                  </w:p>
                </w:tc>
                <w:tc>
                  <w:tcPr>
                    <w:tcW w:w="1476" w:type="dxa"/>
                  </w:tcPr>
                  <w:p w:rsidR="005903AD" w:rsidRDefault="005903AD" w:rsidP="007A4EC1">
                    <w:pPr>
                      <w:jc w:val="center"/>
                      <w:rPr>
                        <w:szCs w:val="21"/>
                      </w:rPr>
                    </w:pPr>
                    <w:r>
                      <w:rPr>
                        <w:rFonts w:hint="eastAsia"/>
                        <w:szCs w:val="21"/>
                      </w:rPr>
                      <w:t>业务性质</w:t>
                    </w:r>
                  </w:p>
                </w:tc>
                <w:tc>
                  <w:tcPr>
                    <w:tcW w:w="1595" w:type="dxa"/>
                  </w:tcPr>
                  <w:p w:rsidR="005903AD" w:rsidRDefault="005903AD" w:rsidP="007A4EC1">
                    <w:pPr>
                      <w:jc w:val="center"/>
                      <w:rPr>
                        <w:szCs w:val="21"/>
                      </w:rPr>
                    </w:pPr>
                    <w:r>
                      <w:rPr>
                        <w:rFonts w:hint="eastAsia"/>
                        <w:szCs w:val="21"/>
                      </w:rPr>
                      <w:t>总资产</w:t>
                    </w:r>
                  </w:p>
                </w:tc>
                <w:tc>
                  <w:tcPr>
                    <w:tcW w:w="1676" w:type="dxa"/>
                  </w:tcPr>
                  <w:p w:rsidR="005903AD" w:rsidRDefault="005903AD" w:rsidP="007A4EC1">
                    <w:pPr>
                      <w:jc w:val="center"/>
                      <w:rPr>
                        <w:szCs w:val="21"/>
                      </w:rPr>
                    </w:pPr>
                    <w:r>
                      <w:rPr>
                        <w:rFonts w:hint="eastAsia"/>
                        <w:szCs w:val="21"/>
                      </w:rPr>
                      <w:t>净资产</w:t>
                    </w:r>
                  </w:p>
                </w:tc>
              </w:tr>
              <w:tr w:rsidR="005903AD" w:rsidTr="007A4EC1">
                <w:tc>
                  <w:tcPr>
                    <w:tcW w:w="1935" w:type="dxa"/>
                  </w:tcPr>
                  <w:p w:rsidR="005903AD" w:rsidRDefault="005903AD" w:rsidP="007A4EC1">
                    <w:pPr>
                      <w:jc w:val="center"/>
                      <w:rPr>
                        <w:szCs w:val="21"/>
                      </w:rPr>
                    </w:pPr>
                    <w:r w:rsidRPr="00CF5886">
                      <w:rPr>
                        <w:szCs w:val="21"/>
                      </w:rPr>
                      <w:t>南通国信投资担保有限公司</w:t>
                    </w:r>
                  </w:p>
                </w:tc>
                <w:tc>
                  <w:tcPr>
                    <w:tcW w:w="1702" w:type="dxa"/>
                    <w:vAlign w:val="center"/>
                  </w:tcPr>
                  <w:p w:rsidR="005903AD" w:rsidRDefault="005903AD" w:rsidP="007A4EC1">
                    <w:pPr>
                      <w:jc w:val="center"/>
                      <w:rPr>
                        <w:szCs w:val="21"/>
                      </w:rPr>
                    </w:pPr>
                    <w:r>
                      <w:rPr>
                        <w:rFonts w:hint="eastAsia"/>
                        <w:szCs w:val="21"/>
                      </w:rPr>
                      <w:t>10,000</w:t>
                    </w:r>
                  </w:p>
                </w:tc>
                <w:tc>
                  <w:tcPr>
                    <w:tcW w:w="1250" w:type="dxa"/>
                    <w:vAlign w:val="center"/>
                  </w:tcPr>
                  <w:p w:rsidR="005903AD" w:rsidRDefault="005903AD" w:rsidP="007A4EC1">
                    <w:pPr>
                      <w:jc w:val="center"/>
                      <w:rPr>
                        <w:szCs w:val="21"/>
                      </w:rPr>
                    </w:pPr>
                    <w:r>
                      <w:rPr>
                        <w:rFonts w:hint="eastAsia"/>
                        <w:szCs w:val="21"/>
                      </w:rPr>
                      <w:t>5</w:t>
                    </w:r>
                  </w:p>
                </w:tc>
                <w:tc>
                  <w:tcPr>
                    <w:tcW w:w="1476" w:type="dxa"/>
                    <w:vAlign w:val="center"/>
                  </w:tcPr>
                  <w:p w:rsidR="005903AD" w:rsidRDefault="005903AD" w:rsidP="007A4EC1">
                    <w:pPr>
                      <w:jc w:val="center"/>
                      <w:rPr>
                        <w:szCs w:val="21"/>
                      </w:rPr>
                    </w:pPr>
                    <w:r w:rsidRPr="003069F9">
                      <w:rPr>
                        <w:rFonts w:hint="eastAsia"/>
                        <w:szCs w:val="21"/>
                      </w:rPr>
                      <w:t>对外担保</w:t>
                    </w:r>
                  </w:p>
                </w:tc>
                <w:tc>
                  <w:tcPr>
                    <w:tcW w:w="1595" w:type="dxa"/>
                    <w:vAlign w:val="center"/>
                  </w:tcPr>
                  <w:p w:rsidR="005903AD" w:rsidRDefault="005903AD" w:rsidP="007A4EC1">
                    <w:pPr>
                      <w:jc w:val="center"/>
                      <w:rPr>
                        <w:szCs w:val="21"/>
                      </w:rPr>
                    </w:pPr>
                    <w:r>
                      <w:rPr>
                        <w:rFonts w:hint="eastAsia"/>
                        <w:szCs w:val="21"/>
                      </w:rPr>
                      <w:t xml:space="preserve"> 16040.88</w:t>
                    </w:r>
                  </w:p>
                </w:tc>
                <w:tc>
                  <w:tcPr>
                    <w:tcW w:w="1676" w:type="dxa"/>
                    <w:vAlign w:val="center"/>
                  </w:tcPr>
                  <w:p w:rsidR="005903AD" w:rsidRDefault="005903AD" w:rsidP="007A4EC1">
                    <w:pPr>
                      <w:jc w:val="center"/>
                      <w:rPr>
                        <w:szCs w:val="21"/>
                      </w:rPr>
                    </w:pPr>
                    <w:r>
                      <w:rPr>
                        <w:rFonts w:hint="eastAsia"/>
                        <w:szCs w:val="21"/>
                      </w:rPr>
                      <w:t xml:space="preserve">13172.63 </w:t>
                    </w:r>
                  </w:p>
                </w:tc>
              </w:tr>
            </w:tbl>
            <w:p w:rsidR="005903AD" w:rsidRDefault="005903AD"/>
            <w:p w:rsidR="004D6C9A" w:rsidRDefault="00E537BC">
              <w:pPr>
                <w:rPr>
                  <w:szCs w:val="21"/>
                </w:rPr>
              </w:pPr>
            </w:p>
          </w:sdtContent>
        </w:sdt>
      </w:sdtContent>
    </w:sdt>
    <w:p w:rsidR="004D6C9A" w:rsidRDefault="004D6C9A">
      <w:pPr>
        <w:rPr>
          <w:szCs w:val="21"/>
        </w:rPr>
      </w:pPr>
    </w:p>
    <w:sdt>
      <w:sdtPr>
        <w:rPr>
          <w:rFonts w:ascii="宋体" w:hAnsi="宋体" w:cs="宋体"/>
          <w:b w:val="0"/>
          <w:bCs w:val="0"/>
          <w:kern w:val="0"/>
          <w:szCs w:val="21"/>
        </w:rPr>
        <w:tag w:val="_SEC_9484614c8eb4420fbc64d1a31f33de49"/>
        <w:id w:val="8547565"/>
        <w:lock w:val="sdtLocked"/>
        <w:placeholder>
          <w:docPart w:val="GBC22222222222222222222222222222"/>
        </w:placeholder>
      </w:sdtPr>
      <w:sdtEndPr>
        <w:rPr>
          <w:rFonts w:hint="eastAsia"/>
        </w:rPr>
      </w:sdtEndPr>
      <w:sdtContent>
        <w:p w:rsidR="004D6C9A" w:rsidRDefault="0084367D" w:rsidP="00985D45">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公司控制的特殊目的主体情况"/>
            <w:tag w:val="_GBC_c1b1e474583c4ba6910fd4f2549a597c"/>
            <w:id w:val="455689405"/>
            <w:lock w:val="sdtLocked"/>
            <w:placeholder>
              <w:docPart w:val="GBC22222222222222222222222222222"/>
            </w:placeholder>
          </w:sdtPr>
          <w:sdtContent>
            <w:p w:rsidR="004D6C9A" w:rsidRDefault="00F76A8B">
              <w:pPr>
                <w:rPr>
                  <w:szCs w:val="21"/>
                </w:rPr>
              </w:pPr>
              <w:r>
                <w:rPr>
                  <w:rFonts w:hint="eastAsia"/>
                  <w:szCs w:val="21"/>
                </w:rPr>
                <w:t>不适用</w:t>
              </w:r>
            </w:p>
          </w:sdtContent>
        </w:sdt>
      </w:sdtContent>
    </w:sdt>
    <w:p w:rsidR="004D6C9A" w:rsidRDefault="004D6C9A">
      <w:pPr>
        <w:rPr>
          <w:szCs w:val="21"/>
        </w:rPr>
      </w:pPr>
    </w:p>
    <w:p w:rsidR="004D6C9A" w:rsidRDefault="0084367D">
      <w:pPr>
        <w:pStyle w:val="2"/>
        <w:numPr>
          <w:ilvl w:val="0"/>
          <w:numId w:val="18"/>
        </w:numPr>
        <w:ind w:left="422" w:hangingChars="200" w:hanging="422"/>
      </w:pPr>
      <w:r>
        <w:rPr>
          <w:rFonts w:hint="eastAsia"/>
        </w:rPr>
        <w:t>公司</w:t>
      </w:r>
      <w:r>
        <w:t>关于公司未来发展的讨论与分析</w:t>
      </w:r>
    </w:p>
    <w:p w:rsidR="004F36B4" w:rsidRPr="004F36B4" w:rsidRDefault="004F36B4" w:rsidP="004F36B4"/>
    <w:sdt>
      <w:sdtPr>
        <w:rPr>
          <w:rFonts w:ascii="宋体" w:hAnsi="宋体" w:cs="宋体"/>
          <w:b w:val="0"/>
          <w:bCs w:val="0"/>
          <w:kern w:val="0"/>
          <w:szCs w:val="21"/>
        </w:rPr>
        <w:tag w:val="_SEC_976db14dc0c94659822643e3f19cce9e"/>
        <w:id w:val="1198249"/>
        <w:lock w:val="sdtLocked"/>
        <w:placeholder>
          <w:docPart w:val="GBC22222222222222222222222222222"/>
        </w:placeholder>
      </w:sdtPr>
      <w:sdtEndPr>
        <w:rPr>
          <w:rFonts w:hint="eastAsia"/>
        </w:rPr>
      </w:sdtEndPr>
      <w:sdtContent>
        <w:p w:rsidR="004D6C9A" w:rsidRDefault="0084367D" w:rsidP="00985D45">
          <w:pPr>
            <w:pStyle w:val="3"/>
            <w:numPr>
              <w:ilvl w:val="3"/>
              <w:numId w:val="37"/>
            </w:numPr>
            <w:ind w:left="420" w:hangingChars="200"/>
            <w:rPr>
              <w:szCs w:val="21"/>
            </w:rPr>
          </w:pPr>
          <w:r>
            <w:rPr>
              <w:szCs w:val="21"/>
            </w:rPr>
            <w:t>行业竞争格局和发展趋势</w:t>
          </w:r>
        </w:p>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2D1393" w:rsidRPr="002D1393" w:rsidRDefault="002D1393" w:rsidP="002D1393">
              <w:pPr>
                <w:spacing w:line="360" w:lineRule="auto"/>
                <w:ind w:firstLineChars="200" w:firstLine="420"/>
                <w:rPr>
                  <w:color w:val="000000"/>
                  <w:szCs w:val="21"/>
                </w:rPr>
              </w:pPr>
              <w:r w:rsidRPr="002D1393">
                <w:rPr>
                  <w:rFonts w:hint="eastAsia"/>
                  <w:szCs w:val="21"/>
                </w:rPr>
                <w:t>1、</w:t>
              </w:r>
              <w:r w:rsidRPr="002D1393">
                <w:rPr>
                  <w:rFonts w:hint="eastAsia"/>
                  <w:color w:val="000000"/>
                  <w:szCs w:val="21"/>
                </w:rPr>
                <w:t>食品、饲料添加剂行业竞争格局及发展趋势</w:t>
              </w:r>
            </w:p>
            <w:p w:rsidR="002D1393" w:rsidRPr="002D1393" w:rsidRDefault="002D1393" w:rsidP="002D1393">
              <w:pPr>
                <w:autoSpaceDE w:val="0"/>
                <w:autoSpaceDN w:val="0"/>
                <w:adjustRightInd w:val="0"/>
                <w:spacing w:line="360" w:lineRule="auto"/>
                <w:ind w:firstLineChars="200" w:firstLine="420"/>
                <w:rPr>
                  <w:color w:val="000000"/>
                  <w:szCs w:val="21"/>
                </w:rPr>
              </w:pPr>
              <w:r w:rsidRPr="002D1393">
                <w:rPr>
                  <w:rFonts w:cs="宋" w:hint="eastAsia"/>
                  <w:color w:val="000000"/>
                  <w:szCs w:val="21"/>
                </w:rPr>
                <w:t>生产厂商规模普遍偏小，行业集中度低是食品添加剂行业的主要竞争格局。根据《食品添加剂使用卫生标准》（</w:t>
              </w:r>
              <w:r w:rsidRPr="002D1393">
                <w:rPr>
                  <w:rFonts w:cs="宋"/>
                  <w:color w:val="000000"/>
                  <w:szCs w:val="21"/>
                </w:rPr>
                <w:t>GB2760</w:t>
              </w:r>
              <w:r w:rsidRPr="002D1393">
                <w:rPr>
                  <w:rFonts w:cs="宋" w:hint="eastAsia"/>
                  <w:color w:val="000000"/>
                  <w:szCs w:val="21"/>
                </w:rPr>
                <w:t>-</w:t>
              </w:r>
              <w:r w:rsidRPr="002D1393">
                <w:rPr>
                  <w:rFonts w:cs="宋"/>
                  <w:color w:val="000000"/>
                  <w:szCs w:val="21"/>
                </w:rPr>
                <w:t>2007</w:t>
              </w:r>
              <w:r w:rsidRPr="002D1393">
                <w:rPr>
                  <w:rFonts w:cs="宋" w:hint="eastAsia"/>
                  <w:color w:val="000000"/>
                  <w:szCs w:val="21"/>
                </w:rPr>
                <w:t>），我国允许使用的食品添加剂有</w:t>
              </w:r>
              <w:r w:rsidRPr="002D1393">
                <w:rPr>
                  <w:rFonts w:cs="宋"/>
                  <w:color w:val="000000"/>
                  <w:szCs w:val="21"/>
                </w:rPr>
                <w:t>2</w:t>
              </w:r>
              <w:r w:rsidRPr="002D1393">
                <w:rPr>
                  <w:rFonts w:cs="宋" w:hint="eastAsia"/>
                  <w:color w:val="000000"/>
                  <w:szCs w:val="21"/>
                </w:rPr>
                <w:t>,</w:t>
              </w:r>
              <w:r w:rsidRPr="002D1393">
                <w:rPr>
                  <w:rFonts w:cs="宋"/>
                  <w:color w:val="000000"/>
                  <w:szCs w:val="21"/>
                </w:rPr>
                <w:t>000</w:t>
              </w:r>
              <w:r w:rsidRPr="002D1393">
                <w:rPr>
                  <w:rFonts w:cs="宋" w:hint="eastAsia"/>
                  <w:color w:val="000000"/>
                  <w:szCs w:val="21"/>
                </w:rPr>
                <w:t>多种，其中多数食品添加剂都为化工产品，由于各种食品添加剂的生产流程各不相同，每种食品添加剂的市场规模也相对偏小，因此，行业内参与竞争的企业多为小型企业，每种企业涉足一种或少数几种工艺流程相近或用途相似的几种产品的生产，产业集中度很低。就单种产品而言，由于通常市场规模较小，产业集中度则较高。根据中国食品添加剂协会发布的《食品添加剂行业竞争格局分析》，我国食品添加剂企业约有</w:t>
              </w:r>
              <w:r w:rsidRPr="002D1393">
                <w:rPr>
                  <w:rFonts w:cs="宋"/>
                  <w:color w:val="000000"/>
                  <w:szCs w:val="21"/>
                </w:rPr>
                <w:t>3</w:t>
              </w:r>
              <w:r w:rsidRPr="002D1393">
                <w:rPr>
                  <w:rFonts w:cs="宋" w:hint="eastAsia"/>
                  <w:color w:val="000000"/>
                  <w:szCs w:val="21"/>
                </w:rPr>
                <w:t>,</w:t>
              </w:r>
              <w:r w:rsidRPr="002D1393">
                <w:rPr>
                  <w:rFonts w:cs="宋"/>
                  <w:color w:val="000000"/>
                  <w:szCs w:val="21"/>
                </w:rPr>
                <w:t>000</w:t>
              </w:r>
              <w:r w:rsidRPr="002D1393">
                <w:rPr>
                  <w:rFonts w:cs="宋" w:hint="eastAsia"/>
                  <w:color w:val="000000"/>
                  <w:szCs w:val="21"/>
                </w:rPr>
                <w:t>多家。</w:t>
              </w:r>
            </w:p>
            <w:p w:rsidR="002D1393" w:rsidRPr="002D1393" w:rsidRDefault="002D1393" w:rsidP="002D1393">
              <w:pPr>
                <w:spacing w:line="360" w:lineRule="auto"/>
                <w:ind w:firstLineChars="200" w:firstLine="420"/>
                <w:rPr>
                  <w:color w:val="000000"/>
                  <w:szCs w:val="21"/>
                </w:rPr>
              </w:pPr>
              <w:r w:rsidRPr="002D1393">
                <w:rPr>
                  <w:rFonts w:hint="eastAsia"/>
                  <w:color w:val="000000"/>
                  <w:szCs w:val="21"/>
                </w:rPr>
                <w:t>饲料添加剂行业中具有企业数量多，企业规模以中、小型居多，相对分散等特点。从行业的发展趋势来看，已经开始出现企业集中、规模变大的趋势。如饲料添加剂行业，</w:t>
              </w:r>
              <w:r w:rsidRPr="002D1393">
                <w:rPr>
                  <w:color w:val="000000"/>
                  <w:szCs w:val="21"/>
                </w:rPr>
                <w:t>2009年全国上百万吨的企业</w:t>
              </w:r>
              <w:r w:rsidRPr="002D1393">
                <w:rPr>
                  <w:rFonts w:hint="eastAsia"/>
                  <w:color w:val="000000"/>
                  <w:szCs w:val="21"/>
                </w:rPr>
                <w:t>有</w:t>
              </w:r>
              <w:r w:rsidRPr="002D1393">
                <w:rPr>
                  <w:color w:val="000000"/>
                  <w:szCs w:val="21"/>
                </w:rPr>
                <w:t>18家</w:t>
              </w:r>
              <w:r w:rsidRPr="002D1393">
                <w:rPr>
                  <w:rFonts w:hint="eastAsia"/>
                  <w:color w:val="000000"/>
                  <w:szCs w:val="21"/>
                </w:rPr>
                <w:t>，另外，沿海的广东、浙江、江苏、山东等省食品添加剂行业相对发达。</w:t>
              </w:r>
            </w:p>
            <w:p w:rsidR="002D1393" w:rsidRPr="002D1393" w:rsidRDefault="002D1393" w:rsidP="002D1393">
              <w:pPr>
                <w:spacing w:line="360" w:lineRule="auto"/>
                <w:ind w:firstLineChars="200" w:firstLine="420"/>
                <w:rPr>
                  <w:color w:val="000000"/>
                  <w:szCs w:val="21"/>
                </w:rPr>
              </w:pPr>
              <w:r>
                <w:rPr>
                  <w:rFonts w:hint="eastAsia"/>
                  <w:color w:val="000000"/>
                  <w:szCs w:val="21"/>
                </w:rPr>
                <w:t>2、</w:t>
              </w:r>
              <w:r w:rsidRPr="002D1393">
                <w:rPr>
                  <w:rFonts w:hint="eastAsia"/>
                  <w:color w:val="000000"/>
                  <w:szCs w:val="21"/>
                </w:rPr>
                <w:t>医药、农药</w:t>
              </w:r>
              <w:r w:rsidRPr="002D1393">
                <w:rPr>
                  <w:color w:val="000000"/>
                  <w:szCs w:val="21"/>
                </w:rPr>
                <w:t>中间体</w:t>
              </w:r>
              <w:r w:rsidRPr="002D1393">
                <w:rPr>
                  <w:rFonts w:hint="eastAsia"/>
                  <w:color w:val="000000"/>
                  <w:szCs w:val="21"/>
                </w:rPr>
                <w:t>行业竞争格局及发展趋势</w:t>
              </w:r>
            </w:p>
            <w:p w:rsidR="002D1393" w:rsidRPr="002D1393" w:rsidRDefault="002D1393" w:rsidP="002D1393">
              <w:pPr>
                <w:autoSpaceDE w:val="0"/>
                <w:autoSpaceDN w:val="0"/>
                <w:adjustRightInd w:val="0"/>
                <w:spacing w:line="360" w:lineRule="auto"/>
                <w:ind w:firstLineChars="200" w:firstLine="420"/>
                <w:rPr>
                  <w:color w:val="000000"/>
                  <w:szCs w:val="21"/>
                </w:rPr>
              </w:pPr>
              <w:r w:rsidRPr="002D1393">
                <w:rPr>
                  <w:color w:val="000000"/>
                  <w:szCs w:val="21"/>
                </w:rPr>
                <w:t>近十余年来，国际农药和医药行业的集中度不断提高。目前，全球农药和医药市场均呈现出明显的寡头垄断格局。2009年世界居前6位农药大公司的农药销售额占全球农药总额83.8%。2009年全球十六大医药企业的药品销售收入占世界药品总销售额的比重达到50.64%。经济全球化的深入带来了国际化分工，跨国公司将最终产品按照合成过程中不同中间体分配到不同的国家或地区进行生产，导致中间体生产企业的产业集中度相对较低，生产规模较小。使得我国现有农药原药生产企业500多家，布局分散，规模较小，至今尚无具有国际竞争能力的龙头企业，前10家农药企业销售收入占全行业的比例仅为21.9%。</w:t>
              </w:r>
            </w:p>
            <w:p w:rsidR="002D1393" w:rsidRPr="002D1393" w:rsidRDefault="002D1393" w:rsidP="002D1393">
              <w:pPr>
                <w:spacing w:line="360" w:lineRule="auto"/>
                <w:ind w:firstLineChars="200" w:firstLine="420"/>
                <w:rPr>
                  <w:color w:val="000000"/>
                  <w:szCs w:val="21"/>
                </w:rPr>
              </w:pPr>
              <w:r w:rsidRPr="002D1393">
                <w:rPr>
                  <w:color w:val="000000"/>
                  <w:szCs w:val="21"/>
                </w:rPr>
                <w:t>随着部分中间体生产厂商的研发实力的提升，中间体供应商会出现分化，研发实力弱的中间体供给商只提供简单的初级中间体产品，将会逐渐处于网络的边缘。反之，则具有较高知识含量的中间体生产商将会从竞争中突显出来，中间体行业的集中度将会逐步提高。</w:t>
              </w:r>
            </w:p>
            <w:p w:rsidR="002D1393" w:rsidRPr="002D1393" w:rsidRDefault="002D1393" w:rsidP="002D1393">
              <w:pPr>
                <w:autoSpaceDE w:val="0"/>
                <w:autoSpaceDN w:val="0"/>
                <w:adjustRightInd w:val="0"/>
                <w:spacing w:line="360" w:lineRule="auto"/>
                <w:ind w:firstLineChars="200" w:firstLine="420"/>
                <w:rPr>
                  <w:color w:val="000000"/>
                  <w:szCs w:val="21"/>
                </w:rPr>
              </w:pPr>
              <w:r>
                <w:rPr>
                  <w:rFonts w:hint="eastAsia"/>
                  <w:color w:val="000000"/>
                  <w:szCs w:val="21"/>
                </w:rPr>
                <w:t>3、</w:t>
              </w:r>
              <w:r w:rsidRPr="002D1393">
                <w:rPr>
                  <w:rFonts w:hint="eastAsia"/>
                  <w:color w:val="000000"/>
                  <w:szCs w:val="21"/>
                </w:rPr>
                <w:t>颜（染）料中间体行业竞争格局及发展趋势</w:t>
              </w:r>
            </w:p>
            <w:p w:rsidR="002D1393" w:rsidRPr="002D1393" w:rsidRDefault="002D1393" w:rsidP="002D1393">
              <w:pPr>
                <w:autoSpaceDE w:val="0"/>
                <w:autoSpaceDN w:val="0"/>
                <w:adjustRightInd w:val="0"/>
                <w:spacing w:line="360" w:lineRule="auto"/>
                <w:ind w:firstLineChars="200" w:firstLine="420"/>
                <w:rPr>
                  <w:color w:val="000000"/>
                  <w:szCs w:val="21"/>
                </w:rPr>
              </w:pPr>
              <w:r w:rsidRPr="002D1393">
                <w:rPr>
                  <w:color w:val="000000"/>
                  <w:szCs w:val="21"/>
                </w:rPr>
                <w:t>随着</w:t>
              </w:r>
              <w:r w:rsidRPr="002D1393">
                <w:rPr>
                  <w:rFonts w:hint="eastAsia"/>
                  <w:color w:val="000000"/>
                  <w:szCs w:val="21"/>
                </w:rPr>
                <w:t>颜（染）料</w:t>
              </w:r>
              <w:r w:rsidRPr="002D1393">
                <w:rPr>
                  <w:color w:val="000000"/>
                  <w:szCs w:val="21"/>
                </w:rPr>
                <w:t>中间体行业的不断发展，欧洲、美国及日本等国家和地区的染料巨头之间频频发生分化重组，同时的</w:t>
              </w:r>
              <w:r w:rsidRPr="002D1393">
                <w:rPr>
                  <w:rFonts w:hint="eastAsia"/>
                  <w:color w:val="000000"/>
                  <w:szCs w:val="21"/>
                </w:rPr>
                <w:t>颜（染）料</w:t>
              </w:r>
              <w:r w:rsidRPr="002D1393">
                <w:rPr>
                  <w:color w:val="000000"/>
                  <w:szCs w:val="21"/>
                </w:rPr>
                <w:t>中间体的生产</w:t>
              </w:r>
              <w:r w:rsidRPr="002D1393">
                <w:rPr>
                  <w:rFonts w:hint="eastAsia"/>
                  <w:color w:val="000000"/>
                  <w:szCs w:val="21"/>
                </w:rPr>
                <w:t>以及</w:t>
              </w:r>
              <w:r w:rsidRPr="002D1393">
                <w:rPr>
                  <w:color w:val="000000"/>
                  <w:szCs w:val="21"/>
                </w:rPr>
                <w:t>附加值较低</w:t>
              </w:r>
              <w:r w:rsidRPr="002D1393">
                <w:rPr>
                  <w:rFonts w:hint="eastAsia"/>
                  <w:color w:val="000000"/>
                  <w:szCs w:val="21"/>
                </w:rPr>
                <w:t>的颜（染）料产品</w:t>
              </w:r>
              <w:r w:rsidRPr="002D1393">
                <w:rPr>
                  <w:color w:val="000000"/>
                  <w:szCs w:val="21"/>
                </w:rPr>
                <w:t>由欧洲的德国、瑞士和英国等传统的染料生产地区逐步向生产成本低的国家和地区，如印度、中国、印尼、韩国和中国台湾地区转移。许多中间体如酞菁酮、2B酸、</w:t>
              </w:r>
              <w:r w:rsidRPr="002D1393">
                <w:rPr>
                  <w:rFonts w:hint="eastAsia"/>
                  <w:color w:val="000000"/>
                  <w:szCs w:val="21"/>
                </w:rPr>
                <w:t>乙酰</w:t>
              </w:r>
              <w:r w:rsidRPr="002D1393">
                <w:rPr>
                  <w:color w:val="000000"/>
                  <w:szCs w:val="21"/>
                </w:rPr>
                <w:t>乙酰苯胺类中间体等品种已经主要依赖亚洲国家，尤其是中国和印度已经成为世界</w:t>
              </w:r>
              <w:r w:rsidRPr="002D1393">
                <w:rPr>
                  <w:rFonts w:hint="eastAsia"/>
                  <w:color w:val="000000"/>
                  <w:szCs w:val="21"/>
                </w:rPr>
                <w:t>颜（染）料</w:t>
              </w:r>
              <w:r w:rsidRPr="002D1393">
                <w:rPr>
                  <w:color w:val="000000"/>
                  <w:szCs w:val="21"/>
                </w:rPr>
                <w:t>中间体重要的生产基地及供应地区。</w:t>
              </w:r>
            </w:p>
            <w:p w:rsidR="004D6C9A" w:rsidRPr="002D1393" w:rsidRDefault="002D1393" w:rsidP="002D1393">
              <w:pPr>
                <w:autoSpaceDE w:val="0"/>
                <w:autoSpaceDN w:val="0"/>
                <w:adjustRightInd w:val="0"/>
                <w:spacing w:line="360" w:lineRule="auto"/>
                <w:ind w:firstLineChars="200" w:firstLine="420"/>
                <w:rPr>
                  <w:color w:val="000000"/>
                  <w:szCs w:val="21"/>
                </w:rPr>
              </w:pPr>
              <w:r w:rsidRPr="002D1393">
                <w:rPr>
                  <w:rFonts w:hint="eastAsia"/>
                  <w:color w:val="000000"/>
                  <w:szCs w:val="21"/>
                </w:rPr>
                <w:lastRenderedPageBreak/>
                <w:t>颜（染）料中间体中企业的集中度不高，整个行业的集团化、集约化发展和国际先进水平比还有很大的差距。</w:t>
              </w:r>
            </w:p>
          </w:sdtContent>
        </w:sdt>
      </w:sdtContent>
    </w:sdt>
    <w:p w:rsidR="004D6C9A" w:rsidRDefault="004D6C9A">
      <w:pPr>
        <w:rPr>
          <w:szCs w:val="21"/>
        </w:rPr>
      </w:pPr>
    </w:p>
    <w:sdt>
      <w:sdtPr>
        <w:rPr>
          <w:rFonts w:ascii="宋体" w:hAnsi="宋体" w:cs="宋体"/>
          <w:b w:val="0"/>
          <w:bCs w:val="0"/>
          <w:kern w:val="0"/>
          <w:szCs w:val="21"/>
        </w:rPr>
        <w:tag w:val="_SEC_ddbac632a621498c889e331b6e21fcc6"/>
        <w:id w:val="1198253"/>
        <w:lock w:val="sdtLocked"/>
        <w:placeholder>
          <w:docPart w:val="GBC22222222222222222222222222222"/>
        </w:placeholder>
      </w:sdtPr>
      <w:sdtEndPr>
        <w:rPr>
          <w:rFonts w:hint="eastAsia"/>
        </w:rPr>
      </w:sdtEndPr>
      <w:sdtContent>
        <w:p w:rsidR="004D6C9A" w:rsidRDefault="0084367D" w:rsidP="00985D45">
          <w:pPr>
            <w:pStyle w:val="3"/>
            <w:numPr>
              <w:ilvl w:val="3"/>
              <w:numId w:val="37"/>
            </w:numPr>
            <w:ind w:left="420" w:hangingChars="200"/>
            <w:rPr>
              <w:szCs w:val="21"/>
            </w:rPr>
          </w:pPr>
          <w:r>
            <w:rPr>
              <w:szCs w:val="21"/>
            </w:rPr>
            <w:t>公司发展战略</w:t>
          </w:r>
        </w:p>
        <w:sdt>
          <w:sdtPr>
            <w:rPr>
              <w:rFonts w:hint="eastAsia"/>
              <w:szCs w:val="21"/>
            </w:rPr>
            <w:alias w:val="公司发展战略"/>
            <w:tag w:val="_GBC_afe9ed534944441fae5223f90c2521f1"/>
            <w:id w:val="1307888602"/>
            <w:lock w:val="sdtLocked"/>
            <w:placeholder>
              <w:docPart w:val="GBC22222222222222222222222222222"/>
            </w:placeholder>
          </w:sdtPr>
          <w:sdtContent>
            <w:p w:rsidR="004D6C9A" w:rsidRPr="00F61F1B" w:rsidRDefault="00F61F1B" w:rsidP="00F61F1B">
              <w:pPr>
                <w:spacing w:line="360" w:lineRule="auto"/>
                <w:ind w:firstLineChars="200" w:firstLine="420"/>
                <w:rPr>
                  <w:szCs w:val="21"/>
                </w:rPr>
              </w:pPr>
              <w:r w:rsidRPr="00F61F1B">
                <w:rPr>
                  <w:color w:val="000000"/>
                  <w:szCs w:val="21"/>
                </w:rPr>
                <w:t>公</w:t>
              </w:r>
              <w:bookmarkStart w:id="23" w:name="_Toc287150160"/>
              <w:bookmarkEnd w:id="23"/>
              <w:r w:rsidRPr="00F61F1B">
                <w:rPr>
                  <w:color w:val="000000"/>
                  <w:szCs w:val="21"/>
                </w:rPr>
                <w:t>司</w:t>
              </w:r>
              <w:bookmarkStart w:id="24" w:name="_Toc288658113"/>
              <w:bookmarkEnd w:id="24"/>
              <w:r w:rsidRPr="00F61F1B">
                <w:rPr>
                  <w:color w:val="000000"/>
                  <w:szCs w:val="21"/>
                </w:rPr>
                <w:t>始终专注</w:t>
              </w:r>
              <w:r w:rsidRPr="00F61F1B">
                <w:rPr>
                  <w:rFonts w:hint="eastAsia"/>
                  <w:color w:val="000000"/>
                  <w:szCs w:val="21"/>
                </w:rPr>
                <w:t>以醋酸衍生物、吡啶衍生物为主体的高端专用</w:t>
              </w:r>
              <w:r w:rsidRPr="00F61F1B" w:rsidDel="00637045">
                <w:rPr>
                  <w:rFonts w:hint="eastAsia"/>
                  <w:color w:val="000000"/>
                  <w:szCs w:val="21"/>
                </w:rPr>
                <w:t>精细</w:t>
              </w:r>
              <w:r w:rsidR="00816C98">
                <w:rPr>
                  <w:rFonts w:hint="eastAsia"/>
                  <w:color w:val="000000"/>
                  <w:szCs w:val="21"/>
                </w:rPr>
                <w:t>化学品的研发、生产和销售。</w:t>
              </w:r>
              <w:r w:rsidRPr="00F61F1B">
                <w:rPr>
                  <w:color w:val="000000"/>
                  <w:szCs w:val="21"/>
                </w:rPr>
                <w:t>在市场中树立了优良的品牌形象，并拥有稳定的客户群体；公司始终坚持</w:t>
              </w:r>
              <w:r w:rsidRPr="00F61F1B">
                <w:rPr>
                  <w:rFonts w:hint="eastAsia"/>
                  <w:color w:val="000000"/>
                  <w:szCs w:val="21"/>
                </w:rPr>
                <w:t>引进国外先进技术、坚持产学研和</w:t>
              </w:r>
              <w:r w:rsidRPr="00F61F1B">
                <w:rPr>
                  <w:color w:val="000000"/>
                  <w:szCs w:val="21"/>
                </w:rPr>
                <w:t>自主创新</w:t>
              </w:r>
              <w:r w:rsidRPr="00F61F1B">
                <w:rPr>
                  <w:rFonts w:hint="eastAsia"/>
                  <w:color w:val="000000"/>
                  <w:szCs w:val="21"/>
                </w:rPr>
                <w:t>相结合</w:t>
              </w:r>
              <w:r w:rsidRPr="00F61F1B">
                <w:rPr>
                  <w:color w:val="000000"/>
                  <w:szCs w:val="21"/>
                </w:rPr>
                <w:t>，拥有多项自主知识产权和核心技术。</w:t>
              </w:r>
              <w:r w:rsidRPr="00F61F1B">
                <w:rPr>
                  <w:rFonts w:hint="eastAsia"/>
                  <w:color w:val="000000"/>
                  <w:szCs w:val="21"/>
                </w:rPr>
                <w:t>公司整体发展战略：以醋酸系列、吡啶系列产业链为基础，以酰化、双乙酰化、酯化、氨化、氨氧化、氧化、重氮化等为技术平台，并进一步引进催化、加氢生化等技术平台，最终形成以产品链为基础，以技术链为发展的纵向与横向相结合的跨越式发展模式。</w:t>
              </w:r>
            </w:p>
          </w:sdtContent>
        </w:sdt>
      </w:sdtContent>
    </w:sdt>
    <w:p w:rsidR="004D6C9A" w:rsidRDefault="004D6C9A">
      <w:pPr>
        <w:rPr>
          <w:szCs w:val="21"/>
        </w:rPr>
      </w:pPr>
    </w:p>
    <w:sdt>
      <w:sdtPr>
        <w:rPr>
          <w:rFonts w:ascii="宋体" w:hAnsi="宋体" w:cs="宋体"/>
          <w:b w:val="0"/>
          <w:bCs w:val="0"/>
          <w:kern w:val="0"/>
          <w:szCs w:val="21"/>
        </w:rPr>
        <w:tag w:val="_SEC_e5dfae5745e046e6a8ba223752a1dccc"/>
        <w:id w:val="1198257"/>
        <w:lock w:val="sdtLocked"/>
        <w:placeholder>
          <w:docPart w:val="GBC22222222222222222222222222222"/>
        </w:placeholder>
      </w:sdtPr>
      <w:sdtEndPr>
        <w:rPr>
          <w:rFonts w:hint="eastAsia"/>
        </w:rPr>
      </w:sdtEndPr>
      <w:sdtContent>
        <w:p w:rsidR="004D6C9A" w:rsidRDefault="0084367D" w:rsidP="00985D45">
          <w:pPr>
            <w:pStyle w:val="3"/>
            <w:numPr>
              <w:ilvl w:val="3"/>
              <w:numId w:val="37"/>
            </w:numPr>
            <w:ind w:left="420" w:hangingChars="200"/>
            <w:rPr>
              <w:szCs w:val="21"/>
            </w:rPr>
          </w:pPr>
          <w:r>
            <w:rPr>
              <w:szCs w:val="21"/>
            </w:rPr>
            <w:t>经营计划</w:t>
          </w:r>
        </w:p>
        <w:sdt>
          <w:sdtPr>
            <w:rPr>
              <w:rFonts w:hint="eastAsia"/>
              <w:szCs w:val="21"/>
            </w:rPr>
            <w:alias w:val="公司经营计划"/>
            <w:tag w:val="_GBC_3f9bf7d7a36444cab37005d22ebc798c"/>
            <w:id w:val="982503802"/>
            <w:lock w:val="sdtLocked"/>
            <w:placeholder>
              <w:docPart w:val="GBC22222222222222222222222222222"/>
            </w:placeholder>
          </w:sdtPr>
          <w:sdtContent>
            <w:p w:rsidR="00BE0AEF" w:rsidRDefault="00BE0AEF" w:rsidP="00F61F1B">
              <w:pPr>
                <w:spacing w:line="360" w:lineRule="auto"/>
                <w:ind w:firstLineChars="200" w:firstLine="420"/>
                <w:rPr>
                  <w:szCs w:val="21"/>
                </w:rPr>
              </w:pPr>
              <w:r>
                <w:rPr>
                  <w:rFonts w:hint="eastAsia"/>
                  <w:szCs w:val="21"/>
                </w:rPr>
                <w:t>2016年，</w:t>
              </w:r>
              <w:r w:rsidRPr="00E07E38">
                <w:rPr>
                  <w:rFonts w:hint="eastAsia"/>
                  <w:bCs/>
                  <w:szCs w:val="21"/>
                </w:rPr>
                <w:t>公司</w:t>
              </w:r>
              <w:r>
                <w:rPr>
                  <w:rFonts w:hint="eastAsia"/>
                  <w:bCs/>
                  <w:szCs w:val="21"/>
                </w:rPr>
                <w:t>要</w:t>
              </w:r>
              <w:r w:rsidRPr="00E07E38">
                <w:rPr>
                  <w:rFonts w:hint="eastAsia"/>
                  <w:szCs w:val="21"/>
                </w:rPr>
                <w:t>以市场为导向，</w:t>
              </w:r>
              <w:r>
                <w:rPr>
                  <w:rFonts w:hint="eastAsia"/>
                  <w:szCs w:val="21"/>
                </w:rPr>
                <w:t>始终把质量作为企业发展的生命线；要密切关注市场动态，加强对客户的诚信管理，提升资金风险防范能力；要坚持创新驱动发展，持续开展创新增效，着力做到一手抓技改，一手抓新品，努力提高核心竞争力，确保企业稳中有进。</w:t>
              </w:r>
              <w:r w:rsidRPr="00E07E38">
                <w:rPr>
                  <w:szCs w:val="21"/>
                </w:rPr>
                <w:t xml:space="preserve"> </w:t>
              </w:r>
            </w:p>
            <w:p w:rsidR="00A27B2F" w:rsidRDefault="00BE0AEF" w:rsidP="00A27B2F">
              <w:pPr>
                <w:spacing w:line="360" w:lineRule="auto"/>
                <w:ind w:firstLineChars="200" w:firstLine="420"/>
                <w:rPr>
                  <w:szCs w:val="21"/>
                </w:rPr>
              </w:pPr>
              <w:r>
                <w:rPr>
                  <w:rFonts w:hint="eastAsia"/>
                  <w:szCs w:val="21"/>
                </w:rPr>
                <w:t>主要工作思路：</w:t>
              </w:r>
            </w:p>
            <w:p w:rsidR="00A27B2F" w:rsidRDefault="00A27B2F" w:rsidP="00A27B2F">
              <w:pPr>
                <w:spacing w:line="360" w:lineRule="auto"/>
                <w:ind w:firstLineChars="200" w:firstLine="420"/>
                <w:rPr>
                  <w:b/>
                  <w:szCs w:val="21"/>
                </w:rPr>
              </w:pPr>
              <w:r>
                <w:t xml:space="preserve"> </w:t>
              </w:r>
              <w:r>
                <w:rPr>
                  <w:rFonts w:hint="eastAsia"/>
                  <w:szCs w:val="21"/>
                </w:rPr>
                <w:t>（1）坚守市场格局，稳步提高市场占有率。2016年要继续以巩固和提高市场占有率为重点，加强与客户之间的沟通联络，突出抓好大客户群的营销工作，进一步完善销售网络，拓展网络覆盖区域，提高产品市场影响力，进一步提升国内外市场、新产品客户群开拓空间。</w:t>
              </w:r>
            </w:p>
            <w:p w:rsidR="00A27B2F" w:rsidRDefault="00A27B2F" w:rsidP="00A27B2F">
              <w:pPr>
                <w:spacing w:line="360" w:lineRule="auto"/>
                <w:ind w:firstLineChars="196" w:firstLine="412"/>
                <w:rPr>
                  <w:b/>
                  <w:szCs w:val="21"/>
                </w:rPr>
              </w:pPr>
              <w:r>
                <w:rPr>
                  <w:rFonts w:hint="eastAsia"/>
                  <w:szCs w:val="21"/>
                </w:rPr>
                <w:t>（2）全力扩大产能，不断满足市场需求。要注重</w:t>
              </w:r>
              <w:r>
                <w:rPr>
                  <w:rFonts w:cs="黑体" w:hint="eastAsia"/>
                  <w:szCs w:val="21"/>
                </w:rPr>
                <w:t>改进生产管理工作思路，进一步加强产品生产工艺管理，稳定提高产品质量，全力以赴降本增效；要注重加强员工的培训，提高员工的实际操作能力。同时，要合理调度生产，保证生产稳定运行。</w:t>
              </w:r>
            </w:p>
            <w:p w:rsidR="00A27B2F" w:rsidRDefault="00A27B2F" w:rsidP="00A27B2F">
              <w:pPr>
                <w:spacing w:line="360" w:lineRule="auto"/>
                <w:ind w:firstLineChars="196" w:firstLine="412"/>
                <w:rPr>
                  <w:szCs w:val="21"/>
                </w:rPr>
              </w:pPr>
              <w:r>
                <w:rPr>
                  <w:rFonts w:hint="eastAsia"/>
                  <w:szCs w:val="21"/>
                </w:rPr>
                <w:t>（3）加大技改力度，助推企业驱动发展。要坚持以市场导向为目标，不断加大对现有产品持续改进力度，着力满足市场需求，确保节能减排、降本增效目标实现；要继续做好高新技术企业等科技管理工作，以扎实有效举措，迎接国家相关部门的检查。</w:t>
              </w:r>
            </w:p>
            <w:p w:rsidR="004D6C9A" w:rsidRDefault="00A27B2F" w:rsidP="00A27B2F">
              <w:pPr>
                <w:spacing w:line="360" w:lineRule="auto"/>
                <w:ind w:firstLineChars="196" w:firstLine="412"/>
                <w:rPr>
                  <w:szCs w:val="21"/>
                </w:rPr>
              </w:pPr>
              <w:r>
                <w:rPr>
                  <w:rFonts w:hint="eastAsia"/>
                  <w:szCs w:val="21"/>
                </w:rPr>
                <w:t>（4）加强企业管理，坚持管理支撑发展。实践证明，我们在企业生产经营活动中基础管理、企业管理落到实处，则各方面工作扎实、有序、管理效率高、成效大，加之企业的产品结构好，从而企业的效益好、实力强、发展快。显然，基础管理的夯实和推动提高，对我们企业是十分重要的，因此，基础管理是企业成功的必要条件。发展之树，管理为根。要进一步扎牢精益管理根基，为企业的发展提供稳定支撑和根本保障。</w:t>
              </w:r>
            </w:p>
          </w:sdtContent>
        </w:sdt>
      </w:sdtContent>
    </w:sdt>
    <w:p w:rsidR="004D6C9A" w:rsidRDefault="004D6C9A">
      <w:pPr>
        <w:rPr>
          <w:szCs w:val="21"/>
        </w:rPr>
      </w:pPr>
    </w:p>
    <w:sdt>
      <w:sdtPr>
        <w:rPr>
          <w:rFonts w:ascii="宋体" w:hAnsi="宋体" w:cs="宋体"/>
          <w:b w:val="0"/>
          <w:bCs w:val="0"/>
          <w:kern w:val="0"/>
          <w:szCs w:val="21"/>
        </w:rPr>
        <w:tag w:val="_SEC_22da638766f04cb497f13857cff3dfee"/>
        <w:id w:val="1198268"/>
        <w:lock w:val="sdtLocked"/>
        <w:placeholder>
          <w:docPart w:val="GBC22222222222222222222222222222"/>
        </w:placeholder>
      </w:sdtPr>
      <w:sdtEndPr>
        <w:rPr>
          <w:rFonts w:hint="eastAsia"/>
        </w:rPr>
      </w:sdtEndPr>
      <w:sdtContent>
        <w:p w:rsidR="004D6C9A" w:rsidRDefault="0084367D" w:rsidP="00985D45">
          <w:pPr>
            <w:pStyle w:val="3"/>
            <w:numPr>
              <w:ilvl w:val="3"/>
              <w:numId w:val="37"/>
            </w:numPr>
            <w:ind w:left="420" w:hangingChars="200"/>
            <w:rPr>
              <w:szCs w:val="21"/>
            </w:rPr>
          </w:pPr>
          <w:r>
            <w:rPr>
              <w:szCs w:val="21"/>
            </w:rPr>
            <w:t>可能面对的风险</w:t>
          </w:r>
        </w:p>
        <w:p w:rsidR="004F36B4" w:rsidRPr="004F36B4" w:rsidRDefault="004F36B4" w:rsidP="004F36B4"/>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2D1393" w:rsidRPr="002D1393" w:rsidRDefault="002D1393" w:rsidP="00F32969">
              <w:pPr>
                <w:spacing w:beforeLines="50" w:afterLines="50" w:line="360" w:lineRule="auto"/>
                <w:rPr>
                  <w:bCs/>
                  <w:color w:val="000000"/>
                  <w:szCs w:val="21"/>
                </w:rPr>
              </w:pPr>
              <w:r w:rsidRPr="002D1393">
                <w:rPr>
                  <w:rFonts w:hint="eastAsia"/>
                  <w:bCs/>
                  <w:color w:val="000000"/>
                  <w:szCs w:val="21"/>
                </w:rPr>
                <w:t>1、食品添加剂产品被公众误解的风险</w:t>
              </w:r>
            </w:p>
            <w:p w:rsidR="002D1393" w:rsidRPr="002D1393" w:rsidRDefault="002D1393" w:rsidP="002D1393">
              <w:pPr>
                <w:autoSpaceDE w:val="0"/>
                <w:autoSpaceDN w:val="0"/>
                <w:adjustRightInd w:val="0"/>
                <w:spacing w:line="360" w:lineRule="auto"/>
                <w:ind w:firstLineChars="200" w:firstLine="420"/>
                <w:rPr>
                  <w:rFonts w:cs="宋"/>
                  <w:color w:val="000000"/>
                  <w:szCs w:val="21"/>
                </w:rPr>
              </w:pPr>
              <w:r w:rsidRPr="002D1393">
                <w:rPr>
                  <w:rFonts w:cs="宋" w:hint="eastAsia"/>
                  <w:color w:val="000000"/>
                  <w:szCs w:val="21"/>
                </w:rPr>
                <w:lastRenderedPageBreak/>
                <w:t>近年来，与食品添加剂有关的食品卫生安全事件时有发生，公众在一定程度上对食品添加剂的使用存在误解。一是将食品添加剂和违法添加的非食用物质混淆。《食品添加剂使用卫生标准》（</w:t>
              </w:r>
              <w:r w:rsidRPr="002D1393">
                <w:rPr>
                  <w:rFonts w:cs="宋"/>
                  <w:color w:val="000000"/>
                  <w:szCs w:val="21"/>
                </w:rPr>
                <w:t>GB2760-20</w:t>
              </w:r>
              <w:r w:rsidRPr="002D1393">
                <w:rPr>
                  <w:rFonts w:cs="宋" w:hint="eastAsia"/>
                  <w:color w:val="000000"/>
                  <w:szCs w:val="21"/>
                </w:rPr>
                <w:t>11）明确规定了食品添加剂名单，凡未在该标准中列明的“食品添加剂”均属于非法添加物，如苏丹红、三聚氰胺等均属于非法添加物。一些食品生产厂商为了自身利益，在食品中添加非食用物质，诸如出现的“染色馒头”、“瘦肉精”等事件，使公众将添加非食用物质引起的食品安全事件归结为滥用食品添加剂，加深了公众对食品添加剂的误解和抵制。二是对食品添加剂超量使用产生的不良后果产生恐惧。《食品添加剂使用卫生标准》明确了各种食品添加剂的最大使用量，在标准范围内的使用均安全的。由于食品添加剂种类繁多，公众无法判断食品添加剂的具体用量，产生对食品添加剂的使用恐惧，导致拒绝使用食品添加剂。</w:t>
              </w:r>
            </w:p>
            <w:p w:rsidR="002D1393" w:rsidRPr="002D1393" w:rsidRDefault="002D1393" w:rsidP="002D1393">
              <w:pPr>
                <w:autoSpaceDE w:val="0"/>
                <w:autoSpaceDN w:val="0"/>
                <w:adjustRightInd w:val="0"/>
                <w:spacing w:line="360" w:lineRule="auto"/>
                <w:ind w:firstLineChars="200" w:firstLine="420"/>
                <w:rPr>
                  <w:color w:val="000000"/>
                  <w:szCs w:val="21"/>
                </w:rPr>
              </w:pPr>
              <w:r w:rsidRPr="002D1393">
                <w:rPr>
                  <w:rFonts w:cs="宋" w:hint="eastAsia"/>
                  <w:color w:val="000000"/>
                  <w:szCs w:val="21"/>
                </w:rPr>
                <w:t>公司生产的山梨酸（钾）和脱氢乙酸（钠）产品，均是</w:t>
              </w:r>
              <w:r w:rsidRPr="002D1393">
                <w:rPr>
                  <w:rFonts w:cs="宋"/>
                  <w:color w:val="000000"/>
                  <w:szCs w:val="21"/>
                </w:rPr>
                <w:t>国际粮农组织和卫生组织推荐的高效安全的防腐保鲜剂，</w:t>
              </w:r>
              <w:r w:rsidRPr="002D1393">
                <w:rPr>
                  <w:rFonts w:cs="宋" w:hint="eastAsia"/>
                  <w:color w:val="000000"/>
                  <w:szCs w:val="21"/>
                </w:rPr>
                <w:t>山梨酸钾的毒性是食盐的1/2，在进入人体后，最终分解成二氧化碳和水，在人体内无残留，在安全方面具有显著优势。尽管公司生产的食品添加剂安全性高，但是仍存在因公众对食品添加剂的整体性误解而影响公司产品销售的风险。</w:t>
              </w:r>
            </w:p>
            <w:p w:rsidR="002D1393" w:rsidRPr="002D1393" w:rsidRDefault="002D1393" w:rsidP="00F32969">
              <w:pPr>
                <w:spacing w:beforeLines="50" w:afterLines="50" w:line="360" w:lineRule="auto"/>
                <w:rPr>
                  <w:bCs/>
                  <w:color w:val="000000"/>
                  <w:szCs w:val="21"/>
                </w:rPr>
              </w:pPr>
              <w:r w:rsidRPr="002D1393">
                <w:rPr>
                  <w:rFonts w:hint="eastAsia"/>
                  <w:bCs/>
                  <w:color w:val="000000"/>
                  <w:szCs w:val="21"/>
                </w:rPr>
                <w:t>2、</w:t>
              </w:r>
              <w:r w:rsidRPr="002D1393">
                <w:rPr>
                  <w:bCs/>
                  <w:color w:val="000000"/>
                  <w:szCs w:val="21"/>
                </w:rPr>
                <w:t>税收政策变化风险</w:t>
              </w:r>
            </w:p>
            <w:p w:rsidR="002D1393" w:rsidRPr="002D1393" w:rsidRDefault="002D1393" w:rsidP="002D1393">
              <w:pPr>
                <w:spacing w:line="360" w:lineRule="auto"/>
                <w:ind w:firstLineChars="200" w:firstLine="420"/>
                <w:rPr>
                  <w:color w:val="000000"/>
                  <w:szCs w:val="21"/>
                </w:rPr>
              </w:pPr>
              <w:r w:rsidRPr="002D1393">
                <w:rPr>
                  <w:rFonts w:hint="eastAsia"/>
                  <w:color w:val="000000"/>
                  <w:szCs w:val="21"/>
                </w:rPr>
                <w:t>2</w:t>
              </w:r>
              <w:r w:rsidRPr="002D1393">
                <w:rPr>
                  <w:color w:val="000000"/>
                  <w:szCs w:val="21"/>
                </w:rPr>
                <w:t>010年度</w:t>
              </w:r>
              <w:r w:rsidRPr="002D1393">
                <w:rPr>
                  <w:rFonts w:hint="eastAsia"/>
                  <w:color w:val="000000"/>
                  <w:szCs w:val="21"/>
                </w:rPr>
                <w:t>，公司</w:t>
              </w:r>
              <w:r w:rsidRPr="002D1393">
                <w:rPr>
                  <w:color w:val="000000"/>
                  <w:szCs w:val="21"/>
                </w:rPr>
                <w:t>经江苏省科学技术厅、江苏省财政厅、江苏省国家税务局、江苏省地方税务局认定为江苏省高新技术企业，有效期三年。</w:t>
              </w:r>
              <w:r w:rsidRPr="002D1393">
                <w:rPr>
                  <w:rFonts w:hint="eastAsia"/>
                  <w:color w:val="000000"/>
                  <w:szCs w:val="21"/>
                </w:rPr>
                <w:t>公司2013年通过复审,于</w:t>
              </w:r>
              <w:smartTag w:uri="urn:schemas-microsoft-com:office:smarttags" w:element="chsdate">
                <w:smartTagPr>
                  <w:attr w:name="IsROCDate" w:val="False"/>
                  <w:attr w:name="IsLunarDate" w:val="False"/>
                  <w:attr w:name="Day" w:val="11"/>
                  <w:attr w:name="Month" w:val="12"/>
                  <w:attr w:name="Year" w:val="2013"/>
                </w:smartTagPr>
                <w:r w:rsidRPr="002D1393">
                  <w:rPr>
                    <w:rFonts w:hint="eastAsia"/>
                    <w:color w:val="000000"/>
                    <w:szCs w:val="21"/>
                  </w:rPr>
                  <w:t>2013年12月11日</w:t>
                </w:r>
              </w:smartTag>
              <w:r w:rsidRPr="002D1393">
                <w:rPr>
                  <w:rFonts w:hint="eastAsia"/>
                  <w:color w:val="000000"/>
                  <w:szCs w:val="21"/>
                </w:rPr>
                <w:t>取得江苏省高新技术企业证书。</w:t>
              </w:r>
              <w:r w:rsidRPr="002D1393">
                <w:rPr>
                  <w:color w:val="000000"/>
                  <w:szCs w:val="21"/>
                </w:rPr>
                <w:t>公司</w:t>
              </w:r>
              <w:r w:rsidRPr="002D1393">
                <w:rPr>
                  <w:rFonts w:hint="eastAsia"/>
                  <w:color w:val="000000"/>
                  <w:szCs w:val="21"/>
                </w:rPr>
                <w:t>报告期内均</w:t>
              </w:r>
              <w:r w:rsidRPr="002D1393">
                <w:rPr>
                  <w:color w:val="000000"/>
                  <w:szCs w:val="21"/>
                </w:rPr>
                <w:t>按照《中华人民共和国企业所得税法》等有关规定享受15%的企业所得税优惠政策。虽然公司已建成江苏省企业技术中心，江苏省级工程技术研究中心和江苏省企业院士工作站，具有较高的行业技术水平，为保持市场竞争的有利地位，公司仍将加大研发投入，但是如果以后年度公司因各种因素不</w:t>
              </w:r>
              <w:r w:rsidRPr="002D1393">
                <w:rPr>
                  <w:rFonts w:hint="eastAsia"/>
                  <w:color w:val="000000"/>
                  <w:szCs w:val="21"/>
                </w:rPr>
                <w:t>易</w:t>
              </w:r>
              <w:r w:rsidRPr="002D1393">
                <w:rPr>
                  <w:color w:val="000000"/>
                  <w:szCs w:val="21"/>
                </w:rPr>
                <w:t>再获得相关高新技术企业认定，则必须按照《中华人民共和国企业所得税法》等有关规定缴纳25%的企业所得税，从而给公司经营业绩带来一定影响。</w:t>
              </w:r>
            </w:p>
            <w:p w:rsidR="002D1393" w:rsidRPr="002D1393" w:rsidRDefault="002D1393" w:rsidP="00F32969">
              <w:pPr>
                <w:spacing w:beforeLines="50" w:afterLines="50" w:line="360" w:lineRule="auto"/>
                <w:rPr>
                  <w:bCs/>
                  <w:szCs w:val="21"/>
                </w:rPr>
              </w:pPr>
              <w:r w:rsidRPr="002D1393">
                <w:rPr>
                  <w:rFonts w:hint="eastAsia"/>
                  <w:bCs/>
                  <w:szCs w:val="21"/>
                </w:rPr>
                <w:t>3、环保风险</w:t>
              </w:r>
            </w:p>
            <w:p w:rsidR="002D1393" w:rsidRPr="002D1393" w:rsidRDefault="002D1393" w:rsidP="00F32969">
              <w:pPr>
                <w:spacing w:beforeLines="50" w:afterLines="50" w:line="360" w:lineRule="auto"/>
                <w:ind w:firstLineChars="200" w:firstLine="420"/>
                <w:rPr>
                  <w:szCs w:val="21"/>
                </w:rPr>
              </w:pPr>
              <w:r w:rsidRPr="002D1393">
                <w:rPr>
                  <w:rFonts w:cs="宋" w:hint="eastAsia"/>
                  <w:szCs w:val="21"/>
                </w:rPr>
                <w:t>公司属于化工生产企业，产品品种较多，在生产过程中</w:t>
              </w:r>
              <w:r w:rsidRPr="002D1393">
                <w:rPr>
                  <w:rFonts w:hint="eastAsia"/>
                  <w:szCs w:val="21"/>
                </w:rPr>
                <w:t>存在着一定的“三废”排放、综合处理等环境保护问题，</w:t>
              </w:r>
              <w:r w:rsidRPr="002D1393">
                <w:rPr>
                  <w:rFonts w:cs="宋" w:hint="eastAsia"/>
                  <w:szCs w:val="21"/>
                </w:rPr>
                <w:t>公司高度重视环境保护工作，</w:t>
              </w:r>
              <w:r w:rsidRPr="002D1393">
                <w:rPr>
                  <w:rFonts w:hint="eastAsia"/>
                  <w:szCs w:val="21"/>
                </w:rPr>
                <w:t>建立了标准化环保管理体系和完善的内部治理制度，通过了</w:t>
              </w:r>
              <w:r w:rsidRPr="002D1393">
                <w:rPr>
                  <w:szCs w:val="21"/>
                </w:rPr>
                <w:t>ISO14001</w:t>
              </w:r>
              <w:r w:rsidRPr="002D1393">
                <w:rPr>
                  <w:rFonts w:hint="eastAsia"/>
                  <w:szCs w:val="21"/>
                </w:rPr>
                <w:t>：</w:t>
              </w:r>
              <w:r w:rsidRPr="002D1393">
                <w:rPr>
                  <w:szCs w:val="21"/>
                </w:rPr>
                <w:t>2004</w:t>
              </w:r>
              <w:r w:rsidRPr="002D1393">
                <w:rPr>
                  <w:rFonts w:hint="eastAsia"/>
                  <w:szCs w:val="21"/>
                </w:rPr>
                <w:t>环境管理体系认证。公司通过大力发展循环经济和资源综合利用，以及有效的治理，保证了“三废”的达标排放，取得了良好的经济效益和社会效益。随着国家经济增长模式的转变和可持续发展战略的全面实施，环保政策的日益完善，环境污染治理标准将会日趋提高，行业内环保治理成本也会随之增加，从而影响盈利水平。因此，本公司面临一定的环保风险。</w:t>
              </w:r>
            </w:p>
            <w:p w:rsidR="002D1393" w:rsidRPr="002D1393" w:rsidRDefault="002D1393" w:rsidP="00F32969">
              <w:pPr>
                <w:spacing w:beforeLines="50" w:afterLines="50" w:line="360" w:lineRule="auto"/>
                <w:rPr>
                  <w:bCs/>
                  <w:szCs w:val="21"/>
                </w:rPr>
              </w:pPr>
              <w:r w:rsidRPr="002D1393">
                <w:rPr>
                  <w:rFonts w:hint="eastAsia"/>
                  <w:bCs/>
                  <w:szCs w:val="21"/>
                </w:rPr>
                <w:t>4、安全生产风险</w:t>
              </w:r>
            </w:p>
            <w:p w:rsidR="004D6C9A" w:rsidRDefault="002D1393" w:rsidP="002D1393">
              <w:pPr>
                <w:spacing w:line="360" w:lineRule="auto"/>
                <w:ind w:firstLineChars="200" w:firstLine="420"/>
                <w:rPr>
                  <w:szCs w:val="21"/>
                </w:rPr>
              </w:pPr>
              <w:r w:rsidRPr="002D1393">
                <w:rPr>
                  <w:rFonts w:hint="eastAsia"/>
                  <w:szCs w:val="21"/>
                </w:rPr>
                <w:lastRenderedPageBreak/>
                <w:t>公司生产所需部分原料、半成品为危险化学品。在运输、储存、生产环节均存在发生危险化学品事故的风险。</w:t>
              </w:r>
              <w:r w:rsidRPr="002D1393">
                <w:rPr>
                  <w:rFonts w:cs="宋" w:hint="eastAsia"/>
                  <w:szCs w:val="21"/>
                </w:rPr>
                <w:t>公司虽然具备相关产品的安全生产许可资质，配置了完备的安全设施，制定了较为完善的事故预警和突发事件的应急处理机制，使得整个生产过程处于受控状态，发生安全事故的可能性小，但不排除出现管理不善、操作不当以及自然灾害等原因而造成意外安全事故的可能，从而影响生产经营的正常进行。</w:t>
              </w:r>
            </w:p>
          </w:sdtContent>
        </w:sdt>
      </w:sdtContent>
    </w:sdt>
    <w:p w:rsidR="004D6C9A" w:rsidRDefault="004D6C9A">
      <w:pPr>
        <w:rPr>
          <w:szCs w:val="21"/>
        </w:rPr>
      </w:pPr>
    </w:p>
    <w:sdt>
      <w:sdtPr>
        <w:rPr>
          <w:rFonts w:ascii="Cambria" w:hAnsi="Cambria" w:cs="宋体" w:hint="eastAsia"/>
          <w:b w:val="0"/>
          <w:bCs w:val="0"/>
          <w:kern w:val="0"/>
          <w:szCs w:val="24"/>
        </w:rPr>
        <w:tag w:val="_SEC_14765587b8824a0d969811c87d3f8cd6"/>
        <w:id w:val="8546762"/>
        <w:lock w:val="sdtLocked"/>
        <w:placeholder>
          <w:docPart w:val="GBC22222222222222222222222222222"/>
        </w:placeholder>
      </w:sdtPr>
      <w:sdtEndPr>
        <w:rPr>
          <w:rFonts w:ascii="宋体" w:hAnsi="宋体"/>
        </w:rPr>
      </w:sdtEndPr>
      <w:sdtContent>
        <w:p w:rsidR="004D6C9A" w:rsidRDefault="0084367D" w:rsidP="00985D45">
          <w:pPr>
            <w:pStyle w:val="2"/>
            <w:numPr>
              <w:ilvl w:val="0"/>
              <w:numId w:val="18"/>
            </w:numPr>
            <w:ind w:hangingChars="200"/>
            <w:rPr>
              <w:rFonts w:ascii="Cambria" w:hAnsi="Cambria"/>
            </w:rPr>
          </w:pPr>
          <w:r>
            <w:rPr>
              <w:rFonts w:ascii="Cambria" w:hAnsi="Cambria" w:hint="eastAsia"/>
            </w:rPr>
            <w:t>公司因不适用准则规定或特殊原因，未按准则披露的情况和原因说明</w:t>
          </w:r>
        </w:p>
        <w:sdt>
          <w:sdtPr>
            <w:rPr>
              <w:szCs w:val="21"/>
            </w:rPr>
            <w:alias w:val="是否适用：公司因不适用准则规定或特殊原因，未按准则披露的情况和原因说明"/>
            <w:tag w:val="_GBC_9667210f8b48406ea1ee1496736758bf"/>
            <w:id w:val="16813471"/>
            <w:lock w:val="sdtLocked"/>
            <w:placeholder>
              <w:docPart w:val="GBC22222222222222222222222222222"/>
            </w:placeholder>
          </w:sdtPr>
          <w:sdtContent>
            <w:p w:rsidR="004D6C9A" w:rsidRDefault="00E537BC" w:rsidP="004E154F">
              <w:r>
                <w:rPr>
                  <w:szCs w:val="21"/>
                </w:rPr>
                <w:fldChar w:fldCharType="begin"/>
              </w:r>
              <w:r w:rsidR="004E154F">
                <w:rPr>
                  <w:szCs w:val="21"/>
                </w:rPr>
                <w:instrText xml:space="preserve"> MACROBUTTON  SnrToggleCheckbox □适用 </w:instrText>
              </w:r>
              <w:r>
                <w:rPr>
                  <w:szCs w:val="21"/>
                </w:rPr>
                <w:fldChar w:fldCharType="end"/>
              </w:r>
              <w:r>
                <w:rPr>
                  <w:szCs w:val="21"/>
                </w:rPr>
                <w:fldChar w:fldCharType="begin"/>
              </w:r>
              <w:r w:rsidR="004E154F">
                <w:rPr>
                  <w:szCs w:val="21"/>
                </w:rPr>
                <w:instrText xml:space="preserve"> MACROBUTTON  SnrToggleCheckbox √不适用 </w:instrText>
              </w:r>
              <w:r>
                <w:rPr>
                  <w:szCs w:val="21"/>
                </w:rPr>
                <w:fldChar w:fldCharType="end"/>
              </w:r>
            </w:p>
          </w:sdtContent>
        </w:sdt>
      </w:sdtContent>
    </w:sdt>
    <w:p w:rsidR="004D6C9A" w:rsidRDefault="004D6C9A">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4F36B4" w:rsidRDefault="004F36B4">
      <w:pPr>
        <w:rPr>
          <w:szCs w:val="21"/>
        </w:rPr>
      </w:pPr>
    </w:p>
    <w:p w:rsidR="0022766E" w:rsidRDefault="0022766E">
      <w:pPr>
        <w:rPr>
          <w:szCs w:val="21"/>
        </w:rPr>
      </w:pPr>
    </w:p>
    <w:p w:rsidR="0022766E" w:rsidRDefault="0022766E">
      <w:pPr>
        <w:rPr>
          <w:szCs w:val="21"/>
        </w:rPr>
      </w:pPr>
    </w:p>
    <w:p w:rsidR="004F36B4" w:rsidRDefault="004F36B4">
      <w:pPr>
        <w:rPr>
          <w:szCs w:val="21"/>
        </w:rPr>
      </w:pPr>
    </w:p>
    <w:p w:rsidR="004F36B4" w:rsidRDefault="004F36B4">
      <w:pPr>
        <w:rPr>
          <w:szCs w:val="21"/>
        </w:rPr>
      </w:pPr>
    </w:p>
    <w:p w:rsidR="004D6C9A" w:rsidRDefault="0084367D">
      <w:pPr>
        <w:pStyle w:val="10"/>
        <w:numPr>
          <w:ilvl w:val="0"/>
          <w:numId w:val="3"/>
        </w:numPr>
      </w:pPr>
      <w:bookmarkStart w:id="25" w:name="_Toc409437606"/>
      <w:bookmarkStart w:id="26" w:name="_Toc437440712"/>
      <w:bookmarkStart w:id="27" w:name="_Toc437961451"/>
      <w:r>
        <w:rPr>
          <w:rFonts w:hint="eastAsia"/>
        </w:rPr>
        <w:lastRenderedPageBreak/>
        <w:t>重要事项</w:t>
      </w:r>
      <w:bookmarkEnd w:id="25"/>
      <w:bookmarkEnd w:id="26"/>
      <w:bookmarkEnd w:id="27"/>
    </w:p>
    <w:p w:rsidR="004D6C9A" w:rsidRDefault="0084367D">
      <w:pPr>
        <w:pStyle w:val="2"/>
        <w:numPr>
          <w:ilvl w:val="0"/>
          <w:numId w:val="10"/>
        </w:numPr>
      </w:pPr>
      <w:r>
        <w:rPr>
          <w:rFonts w:hint="eastAsia"/>
        </w:rPr>
        <w:t>普通股</w:t>
      </w:r>
      <w:r>
        <w:t>利润分配或资本公积金转增预案</w:t>
      </w:r>
    </w:p>
    <w:p w:rsidR="00C1034A" w:rsidRPr="00C1034A" w:rsidRDefault="00C1034A" w:rsidP="00C1034A"/>
    <w:sdt>
      <w:sdtPr>
        <w:rPr>
          <w:rFonts w:ascii="宋体" w:hAnsi="宋体" w:cs="宋体" w:hint="eastAsia"/>
          <w:b w:val="0"/>
          <w:bCs w:val="0"/>
          <w:kern w:val="0"/>
          <w:szCs w:val="24"/>
        </w:rPr>
        <w:tag w:val="_SEC_56f603efa27346f7af316ef98db0d157"/>
        <w:id w:val="4638820"/>
        <w:lock w:val="sdtLocked"/>
        <w:placeholder>
          <w:docPart w:val="GBC22222222222222222222222222222"/>
        </w:placeholder>
      </w:sdtPr>
      <w:sdtEndPr>
        <w:rPr>
          <w:rFonts w:hint="default"/>
        </w:rPr>
      </w:sdtEndPr>
      <w:sdtContent>
        <w:p w:rsidR="004D6C9A" w:rsidRDefault="0084367D">
          <w:pPr>
            <w:pStyle w:val="3"/>
            <w:numPr>
              <w:ilvl w:val="0"/>
              <w:numId w:val="111"/>
            </w:numPr>
          </w:pPr>
          <w:r>
            <w:rPr>
              <w:rFonts w:hint="eastAsia"/>
            </w:rPr>
            <w:t>现金分红政策的制定、执行或调整情况</w:t>
          </w:r>
        </w:p>
        <w:p w:rsidR="003F46C1" w:rsidRPr="003F46C1" w:rsidRDefault="003F46C1" w:rsidP="003F46C1"/>
        <w:sdt>
          <w:sdtPr>
            <w:alias w:val="现金分红政策的执行情况"/>
            <w:tag w:val="_GBC_0ba57968760941749cc2f420644f2599"/>
            <w:id w:val="1587959825"/>
            <w:lock w:val="sdtLocked"/>
            <w:placeholder>
              <w:docPart w:val="GBC22222222222222222222222222222"/>
            </w:placeholder>
          </w:sdtPr>
          <w:sdtContent>
            <w:p w:rsidR="00027CD0" w:rsidRPr="00607F7F" w:rsidRDefault="00027CD0" w:rsidP="00027CD0">
              <w:pPr>
                <w:spacing w:line="360" w:lineRule="auto"/>
                <w:ind w:firstLineChars="200" w:firstLine="420"/>
              </w:pPr>
              <w:r>
                <w:rPr>
                  <w:rFonts w:hint="eastAsia"/>
                </w:rPr>
                <w:t>现行</w:t>
              </w:r>
              <w:r w:rsidR="00AB637F">
                <w:rPr>
                  <w:rFonts w:hint="eastAsia"/>
                </w:rPr>
                <w:t>《公司章程》</w:t>
              </w:r>
              <w:r>
                <w:rPr>
                  <w:rFonts w:hint="eastAsia"/>
                </w:rPr>
                <w:t>第一百六十五条</w:t>
              </w:r>
              <w:r w:rsidR="00AB637F">
                <w:rPr>
                  <w:rFonts w:hint="eastAsia"/>
                </w:rPr>
                <w:t>明确了</w:t>
              </w:r>
              <w:r w:rsidRPr="00F6078C">
                <w:rPr>
                  <w:rFonts w:ascii="Times New Roman" w:hAnsi="Times New Roman" w:hint="eastAsia"/>
                  <w:kern w:val="2"/>
                </w:rPr>
                <w:t>利润分配的形式</w:t>
              </w:r>
              <w:r>
                <w:rPr>
                  <w:rFonts w:ascii="Times New Roman" w:hAnsi="Times New Roman" w:hint="eastAsia"/>
                  <w:kern w:val="2"/>
                </w:rPr>
                <w:t>、</w:t>
              </w:r>
              <w:r w:rsidRPr="00F6078C">
                <w:rPr>
                  <w:rFonts w:ascii="Times New Roman" w:hAnsi="Times New Roman" w:hint="eastAsia"/>
                  <w:kern w:val="2"/>
                </w:rPr>
                <w:t>现金分红政策</w:t>
              </w:r>
              <w:r>
                <w:rPr>
                  <w:rFonts w:ascii="Times New Roman" w:hAnsi="Times New Roman" w:hint="eastAsia"/>
                  <w:kern w:val="2"/>
                </w:rPr>
                <w:t>、</w:t>
              </w:r>
              <w:r w:rsidRPr="00F6078C">
                <w:rPr>
                  <w:rFonts w:ascii="Times New Roman" w:hAnsi="Times New Roman" w:hint="eastAsia"/>
                  <w:kern w:val="2"/>
                </w:rPr>
                <w:t>公司利润分配方案的决策程序和机制</w:t>
              </w:r>
              <w:r>
                <w:rPr>
                  <w:rFonts w:ascii="Times New Roman" w:hAnsi="Times New Roman" w:hint="eastAsia"/>
                  <w:kern w:val="2"/>
                </w:rPr>
                <w:t>以及</w:t>
              </w:r>
              <w:r w:rsidRPr="00F6078C">
                <w:rPr>
                  <w:rFonts w:ascii="Times New Roman" w:hAnsi="Times New Roman" w:hint="eastAsia"/>
                  <w:kern w:val="2"/>
                </w:rPr>
                <w:t>公司利润分配政策的调整</w:t>
              </w:r>
              <w:r>
                <w:rPr>
                  <w:rFonts w:ascii="Times New Roman" w:hAnsi="Times New Roman" w:hint="eastAsia"/>
                  <w:kern w:val="2"/>
                </w:rPr>
                <w:t>，</w:t>
              </w:r>
              <w:r w:rsidR="00FE50EF">
                <w:rPr>
                  <w:rFonts w:ascii="Times New Roman" w:hAnsi="Times New Roman" w:hint="eastAsia"/>
                  <w:kern w:val="2"/>
                </w:rPr>
                <w:t>现有现金分红政策充分保护了中小投资者的合法权益。</w:t>
              </w:r>
              <w:r>
                <w:rPr>
                  <w:rFonts w:ascii="Times New Roman" w:hAnsi="Times New Roman" w:hint="eastAsia"/>
                  <w:kern w:val="2"/>
                </w:rPr>
                <w:t>报告期对公司章程的修改未涉及现金分红政</w:t>
              </w:r>
              <w:r w:rsidRPr="00607F7F">
                <w:rPr>
                  <w:rFonts w:hint="eastAsia"/>
                </w:rPr>
                <w:t>策相关内容。</w:t>
              </w:r>
            </w:p>
            <w:p w:rsidR="00607F7F" w:rsidRDefault="00607F7F" w:rsidP="00607F7F">
              <w:pPr>
                <w:spacing w:line="360" w:lineRule="auto"/>
                <w:ind w:firstLineChars="200" w:firstLine="420"/>
              </w:pPr>
              <w:r w:rsidRPr="00607F7F">
                <w:rPr>
                  <w:rFonts w:hint="eastAsia"/>
                </w:rPr>
                <w:t>2015 年 8 月31 日召开的公司 2015 年第一次临时股东大会审议通过《2015 年半年度资本公积转增股本议案》</w:t>
              </w:r>
              <w:r>
                <w:rPr>
                  <w:rFonts w:hint="eastAsia"/>
                </w:rPr>
                <w:t>，同意</w:t>
              </w:r>
              <w:r w:rsidRPr="00607F7F">
                <w:rPr>
                  <w:rFonts w:hint="eastAsia"/>
                </w:rPr>
                <w:t xml:space="preserve">以公司截止 2015 年6 月30日总股本10224万股为基数，以资本公积金向全体股东每10股转增10股，合计转增10224万股，本次转增完成后公司总股本增加至20448万股，资本公积金余额为396,974,172.83元。本次资本公积转增股本事项已于9月底实施完毕。 </w:t>
              </w:r>
            </w:p>
          </w:sdtContent>
        </w:sdt>
      </w:sdtContent>
    </w:sdt>
    <w:p w:rsidR="004D6C9A" w:rsidRDefault="004D6C9A"/>
    <w:sdt>
      <w:sdtPr>
        <w:rPr>
          <w:rFonts w:ascii="宋体" w:hAnsi="宋体" w:cs="宋体" w:hint="eastAsia"/>
          <w:b w:val="0"/>
          <w:bCs w:val="0"/>
          <w:kern w:val="0"/>
          <w:szCs w:val="24"/>
        </w:rPr>
        <w:tag w:val="_SEC_b48ff2b645b94460a24a2467158227e1"/>
        <w:id w:val="4638897"/>
        <w:lock w:val="sdtLocked"/>
        <w:placeholder>
          <w:docPart w:val="GBC22222222222222222222222222222"/>
        </w:placeholder>
      </w:sdtPr>
      <w:sdtContent>
        <w:p w:rsidR="004D6C9A" w:rsidRDefault="0084367D">
          <w:pPr>
            <w:pStyle w:val="3"/>
            <w:numPr>
              <w:ilvl w:val="0"/>
              <w:numId w:val="111"/>
            </w:numPr>
          </w:pPr>
          <w:r>
            <w:rPr>
              <w:rFonts w:hint="eastAsia"/>
            </w:rPr>
            <w:t>公司近三年（含报告期）的普通股利润分配方案或预案、资本公积金转增股本方案或预案</w:t>
          </w:r>
        </w:p>
        <w:p w:rsidR="004D6C9A" w:rsidRDefault="0084367D">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997"/>
            <w:gridCol w:w="1195"/>
            <w:gridCol w:w="1186"/>
            <w:gridCol w:w="1196"/>
            <w:gridCol w:w="1266"/>
            <w:gridCol w:w="1686"/>
            <w:gridCol w:w="1523"/>
          </w:tblGrid>
          <w:tr w:rsidR="004D6C9A" w:rsidTr="001E3D9F">
            <w:tc>
              <w:tcPr>
                <w:tcW w:w="1015" w:type="dxa"/>
                <w:vAlign w:val="center"/>
              </w:tcPr>
              <w:p w:rsidR="004D6C9A" w:rsidRDefault="0084367D">
                <w:pPr>
                  <w:jc w:val="center"/>
                </w:pPr>
                <w:r>
                  <w:t>分红</w:t>
                </w:r>
              </w:p>
              <w:p w:rsidR="004D6C9A" w:rsidRDefault="0084367D">
                <w:pPr>
                  <w:jc w:val="center"/>
                </w:pPr>
                <w:r>
                  <w:t>年度</w:t>
                </w:r>
              </w:p>
            </w:tc>
            <w:tc>
              <w:tcPr>
                <w:tcW w:w="1214" w:type="dxa"/>
                <w:vAlign w:val="center"/>
              </w:tcPr>
              <w:p w:rsidR="004D6C9A" w:rsidRDefault="0084367D">
                <w:pPr>
                  <w:jc w:val="center"/>
                </w:pPr>
                <w:r>
                  <w:t>每10股送红股数（股）</w:t>
                </w:r>
              </w:p>
            </w:tc>
            <w:tc>
              <w:tcPr>
                <w:tcW w:w="1215" w:type="dxa"/>
                <w:vAlign w:val="center"/>
              </w:tcPr>
              <w:p w:rsidR="004D6C9A" w:rsidRDefault="0084367D">
                <w:pPr>
                  <w:jc w:val="center"/>
                </w:pPr>
                <w:r>
                  <w:t>每10股派息数(元)（含税）</w:t>
                </w:r>
              </w:p>
            </w:tc>
            <w:tc>
              <w:tcPr>
                <w:tcW w:w="1215" w:type="dxa"/>
                <w:vAlign w:val="center"/>
              </w:tcPr>
              <w:p w:rsidR="004D6C9A" w:rsidRDefault="0084367D">
                <w:pPr>
                  <w:jc w:val="center"/>
                </w:pPr>
                <w:r>
                  <w:t>每10股转增数（股）</w:t>
                </w:r>
              </w:p>
            </w:tc>
            <w:tc>
              <w:tcPr>
                <w:tcW w:w="1266" w:type="dxa"/>
                <w:vAlign w:val="center"/>
              </w:tcPr>
              <w:p w:rsidR="004D6C9A" w:rsidRDefault="0084367D">
                <w:pPr>
                  <w:jc w:val="center"/>
                </w:pPr>
                <w:r>
                  <w:t>现金分红的数额</w:t>
                </w:r>
              </w:p>
              <w:p w:rsidR="004D6C9A" w:rsidRDefault="0084367D">
                <w:pPr>
                  <w:jc w:val="center"/>
                </w:pPr>
                <w:r>
                  <w:t>（含税）</w:t>
                </w:r>
              </w:p>
            </w:tc>
            <w:tc>
              <w:tcPr>
                <w:tcW w:w="1559" w:type="dxa"/>
                <w:vAlign w:val="center"/>
              </w:tcPr>
              <w:p w:rsidR="004D6C9A" w:rsidRDefault="0084367D">
                <w:pPr>
                  <w:jc w:val="center"/>
                </w:pPr>
                <w:r>
                  <w:t>分红年度合并报表中归属于上市公司股东的净利润</w:t>
                </w:r>
              </w:p>
            </w:tc>
            <w:tc>
              <w:tcPr>
                <w:tcW w:w="1565" w:type="dxa"/>
                <w:vAlign w:val="center"/>
              </w:tcPr>
              <w:p w:rsidR="004D6C9A" w:rsidRDefault="0084367D">
                <w:pPr>
                  <w:jc w:val="center"/>
                </w:pPr>
                <w:r>
                  <w:t>占合并报表中归属于上市公司股东的净利润的比率(%)</w:t>
                </w:r>
              </w:p>
            </w:tc>
          </w:tr>
          <w:tr w:rsidR="004D6C9A" w:rsidTr="001E3D9F">
            <w:tc>
              <w:tcPr>
                <w:tcW w:w="1015" w:type="dxa"/>
              </w:tcPr>
              <w:p w:rsidR="004D6C9A" w:rsidRDefault="0084367D">
                <w:r>
                  <w:rPr>
                    <w:rFonts w:hint="eastAsia"/>
                  </w:rPr>
                  <w:t>2015年</w:t>
                </w:r>
              </w:p>
            </w:tc>
            <w:sdt>
              <w:sdtPr>
                <w:alias w:val="每10股送红股数"/>
                <w:tag w:val="_GBC_86bec4c41eb74978af4b5f580748451d"/>
                <w:id w:val="-635021685"/>
                <w:lock w:val="sdtLocked"/>
              </w:sdtPr>
              <w:sdtContent>
                <w:tc>
                  <w:tcPr>
                    <w:tcW w:w="1214" w:type="dxa"/>
                  </w:tcPr>
                  <w:p w:rsidR="004D6C9A" w:rsidRDefault="000F7252">
                    <w:pPr>
                      <w:jc w:val="right"/>
                    </w:pPr>
                    <w:r>
                      <w:rPr>
                        <w:rFonts w:hint="eastAsia"/>
                      </w:rPr>
                      <w:t>0</w:t>
                    </w:r>
                  </w:p>
                </w:tc>
              </w:sdtContent>
            </w:sdt>
            <w:sdt>
              <w:sdtPr>
                <w:alias w:val="每10股派息数（含税）"/>
                <w:tag w:val="_GBC_91524bdb8e994246b5aba80d1f846bb4"/>
                <w:id w:val="391006763"/>
                <w:lock w:val="sdtLocked"/>
              </w:sdtPr>
              <w:sdtContent>
                <w:tc>
                  <w:tcPr>
                    <w:tcW w:w="1215" w:type="dxa"/>
                  </w:tcPr>
                  <w:p w:rsidR="004D6C9A" w:rsidRDefault="000F7252">
                    <w:pPr>
                      <w:jc w:val="right"/>
                    </w:pPr>
                    <w:r>
                      <w:rPr>
                        <w:rFonts w:hint="eastAsia"/>
                      </w:rPr>
                      <w:t>2.00</w:t>
                    </w:r>
                  </w:p>
                </w:tc>
              </w:sdtContent>
            </w:sdt>
            <w:sdt>
              <w:sdtPr>
                <w:alias w:val="每10股转增数"/>
                <w:tag w:val="_GBC_c840a34f7bcd49ddbb1fa149e79d2877"/>
                <w:id w:val="2146470095"/>
                <w:lock w:val="sdtLocked"/>
              </w:sdtPr>
              <w:sdtContent>
                <w:tc>
                  <w:tcPr>
                    <w:tcW w:w="1215" w:type="dxa"/>
                  </w:tcPr>
                  <w:p w:rsidR="004D6C9A" w:rsidRDefault="000F7252">
                    <w:pPr>
                      <w:jc w:val="right"/>
                    </w:pPr>
                    <w:r>
                      <w:rPr>
                        <w:rFonts w:hint="eastAsia"/>
                      </w:rPr>
                      <w:t>10</w:t>
                    </w:r>
                  </w:p>
                </w:tc>
              </w:sdtContent>
            </w:sdt>
            <w:sdt>
              <w:sdtPr>
                <w:alias w:val="现金分红的数额"/>
                <w:tag w:val="_GBC_ea23cf67e76149688c6d9d458d356e82"/>
                <w:id w:val="1876886866"/>
                <w:lock w:val="sdtLocked"/>
              </w:sdtPr>
              <w:sdtContent>
                <w:tc>
                  <w:tcPr>
                    <w:tcW w:w="1266" w:type="dxa"/>
                  </w:tcPr>
                  <w:p w:rsidR="004D6C9A" w:rsidRDefault="000F7252">
                    <w:pPr>
                      <w:jc w:val="right"/>
                    </w:pPr>
                    <w:r>
                      <w:t>40,896,000</w:t>
                    </w:r>
                  </w:p>
                </w:tc>
              </w:sdtContent>
            </w:sdt>
            <w:sdt>
              <w:sdtPr>
                <w:alias w:val="归属于母公司所有者的净利润"/>
                <w:tag w:val="_GBC_dbb2b257443d4cda81750030af30797d"/>
                <w:id w:val="964542375"/>
                <w:lock w:val="sdtLocked"/>
              </w:sdtPr>
              <w:sdtContent>
                <w:tc>
                  <w:tcPr>
                    <w:tcW w:w="1559" w:type="dxa"/>
                  </w:tcPr>
                  <w:p w:rsidR="004D6C9A" w:rsidRDefault="0056728A">
                    <w:pPr>
                      <w:jc w:val="right"/>
                    </w:pPr>
                    <w:r>
                      <w:t>103,892,892.33</w:t>
                    </w:r>
                  </w:p>
                </w:tc>
              </w:sdtContent>
            </w:sdt>
            <w:sdt>
              <w:sdtPr>
                <w:alias w:val="现金分红占合并报表中归属于上市公司股东的净利润的比率"/>
                <w:tag w:val="_GBC_8603b6e5abc24a7090ca335db339a742"/>
                <w:id w:val="581259253"/>
                <w:lock w:val="sdtLocked"/>
              </w:sdtPr>
              <w:sdtContent>
                <w:tc>
                  <w:tcPr>
                    <w:tcW w:w="1565" w:type="dxa"/>
                  </w:tcPr>
                  <w:p w:rsidR="004D6C9A" w:rsidRDefault="00CF6C5D">
                    <w:pPr>
                      <w:jc w:val="right"/>
                    </w:pPr>
                    <w:r>
                      <w:rPr>
                        <w:rFonts w:hint="eastAsia"/>
                      </w:rPr>
                      <w:t>39.36</w:t>
                    </w:r>
                  </w:p>
                </w:tc>
              </w:sdtContent>
            </w:sdt>
          </w:tr>
          <w:tr w:rsidR="004D6C9A" w:rsidTr="001E3D9F">
            <w:tc>
              <w:tcPr>
                <w:tcW w:w="1015" w:type="dxa"/>
              </w:tcPr>
              <w:p w:rsidR="004D6C9A" w:rsidRDefault="0084367D">
                <w:r>
                  <w:rPr>
                    <w:rFonts w:hint="eastAsia"/>
                  </w:rPr>
                  <w:t>2014年</w:t>
                </w:r>
              </w:p>
            </w:tc>
            <w:sdt>
              <w:sdtPr>
                <w:alias w:val="每10股送红股数"/>
                <w:tag w:val="_GBC_90ceba142d784b7cb7fe07f67d50c408"/>
                <w:id w:val="1192112245"/>
                <w:lock w:val="sdtLocked"/>
              </w:sdtPr>
              <w:sdtContent>
                <w:tc>
                  <w:tcPr>
                    <w:tcW w:w="1214" w:type="dxa"/>
                  </w:tcPr>
                  <w:p w:rsidR="004D6C9A" w:rsidRDefault="004E75C7" w:rsidP="004E75C7">
                    <w:pPr>
                      <w:jc w:val="right"/>
                    </w:pPr>
                    <w:r>
                      <w:rPr>
                        <w:rFonts w:hint="eastAsia"/>
                      </w:rPr>
                      <w:t>0</w:t>
                    </w:r>
                  </w:p>
                </w:tc>
              </w:sdtContent>
            </w:sdt>
            <w:sdt>
              <w:sdtPr>
                <w:alias w:val="每10股派息数（含税）"/>
                <w:tag w:val="_GBC_5f9c4ece97c4418bb8a200deca4ead20"/>
                <w:id w:val="1665193707"/>
                <w:lock w:val="sdtLocked"/>
              </w:sdtPr>
              <w:sdtContent>
                <w:tc>
                  <w:tcPr>
                    <w:tcW w:w="1215" w:type="dxa"/>
                  </w:tcPr>
                  <w:p w:rsidR="004D6C9A" w:rsidRDefault="004E75C7" w:rsidP="004E75C7">
                    <w:pPr>
                      <w:jc w:val="right"/>
                    </w:pPr>
                    <w:r>
                      <w:rPr>
                        <w:rFonts w:hint="eastAsia"/>
                      </w:rPr>
                      <w:t>3.80</w:t>
                    </w:r>
                  </w:p>
                </w:tc>
              </w:sdtContent>
            </w:sdt>
            <w:sdt>
              <w:sdtPr>
                <w:alias w:val="每10股转增数"/>
                <w:tag w:val="_GBC_7ea441843204487ebb6d6cc105ae2047"/>
                <w:id w:val="-1954077540"/>
                <w:lock w:val="sdtLocked"/>
              </w:sdtPr>
              <w:sdtContent>
                <w:tc>
                  <w:tcPr>
                    <w:tcW w:w="1215" w:type="dxa"/>
                  </w:tcPr>
                  <w:p w:rsidR="004D6C9A" w:rsidRDefault="000F7252">
                    <w:pPr>
                      <w:jc w:val="right"/>
                    </w:pPr>
                    <w:r>
                      <w:rPr>
                        <w:rFonts w:hint="eastAsia"/>
                      </w:rPr>
                      <w:t>0</w:t>
                    </w:r>
                  </w:p>
                </w:tc>
              </w:sdtContent>
            </w:sdt>
            <w:sdt>
              <w:sdtPr>
                <w:alias w:val="现金分红的数额"/>
                <w:tag w:val="_GBC_50f5a7b2b6cb4485a30af6b580df81e1"/>
                <w:id w:val="-1131854050"/>
                <w:lock w:val="sdtLocked"/>
              </w:sdtPr>
              <w:sdtContent>
                <w:tc>
                  <w:tcPr>
                    <w:tcW w:w="1266" w:type="dxa"/>
                  </w:tcPr>
                  <w:p w:rsidR="004D6C9A" w:rsidRDefault="004E75C7" w:rsidP="004E75C7">
                    <w:pPr>
                      <w:jc w:val="right"/>
                    </w:pPr>
                    <w:r>
                      <w:t>29</w:t>
                    </w:r>
                    <w:r>
                      <w:rPr>
                        <w:rFonts w:hint="eastAsia"/>
                      </w:rPr>
                      <w:t>,</w:t>
                    </w:r>
                    <w:r>
                      <w:t>138</w:t>
                    </w:r>
                    <w:r>
                      <w:rPr>
                        <w:rFonts w:hint="eastAsia"/>
                      </w:rPr>
                      <w:t>,</w:t>
                    </w:r>
                    <w:r>
                      <w:t>400</w:t>
                    </w:r>
                  </w:p>
                </w:tc>
              </w:sdtContent>
            </w:sdt>
            <w:sdt>
              <w:sdtPr>
                <w:alias w:val="归属于母公司所有者的净利润"/>
                <w:tag w:val="_GBC_113267e5d24b4f2f8581bad3acfd312a"/>
                <w:id w:val="-2042656901"/>
                <w:lock w:val="sdtLocked"/>
              </w:sdtPr>
              <w:sdtContent>
                <w:tc>
                  <w:tcPr>
                    <w:tcW w:w="1559" w:type="dxa"/>
                  </w:tcPr>
                  <w:p w:rsidR="004D6C9A" w:rsidRDefault="0056728A">
                    <w:pPr>
                      <w:jc w:val="right"/>
                    </w:pPr>
                    <w:r w:rsidRPr="0000155B">
                      <w:rPr>
                        <w:rFonts w:hint="eastAsia"/>
                        <w:bCs/>
                        <w:color w:val="000000"/>
                        <w:szCs w:val="21"/>
                      </w:rPr>
                      <w:t>99,670,814.08</w:t>
                    </w:r>
                  </w:p>
                </w:tc>
              </w:sdtContent>
            </w:sdt>
            <w:sdt>
              <w:sdtPr>
                <w:alias w:val="现金分红占合并报表中归属于上市公司股东的净利润的比率"/>
                <w:tag w:val="_GBC_64eb49b94ec641639f5577236ea87e0c"/>
                <w:id w:val="999853852"/>
                <w:lock w:val="sdtLocked"/>
              </w:sdtPr>
              <w:sdtContent>
                <w:tc>
                  <w:tcPr>
                    <w:tcW w:w="1565" w:type="dxa"/>
                  </w:tcPr>
                  <w:p w:rsidR="004D6C9A" w:rsidRDefault="00CF6C5D">
                    <w:pPr>
                      <w:jc w:val="right"/>
                    </w:pPr>
                    <w:r>
                      <w:rPr>
                        <w:rFonts w:hint="eastAsia"/>
                      </w:rPr>
                      <w:t>29.23</w:t>
                    </w:r>
                  </w:p>
                </w:tc>
              </w:sdtContent>
            </w:sdt>
          </w:tr>
          <w:tr w:rsidR="004D6C9A" w:rsidTr="001E3D9F">
            <w:tc>
              <w:tcPr>
                <w:tcW w:w="1015" w:type="dxa"/>
              </w:tcPr>
              <w:p w:rsidR="004D6C9A" w:rsidRDefault="0084367D">
                <w:r>
                  <w:rPr>
                    <w:rFonts w:hint="eastAsia"/>
                  </w:rPr>
                  <w:t>2013年</w:t>
                </w:r>
              </w:p>
            </w:tc>
            <w:sdt>
              <w:sdtPr>
                <w:alias w:val="每10股送红股数"/>
                <w:tag w:val="_GBC_2cb817c0afba40fa9484e8b90ab77d13"/>
                <w:id w:val="973177236"/>
                <w:lock w:val="sdtLocked"/>
              </w:sdtPr>
              <w:sdtContent>
                <w:tc>
                  <w:tcPr>
                    <w:tcW w:w="1214" w:type="dxa"/>
                  </w:tcPr>
                  <w:p w:rsidR="004D6C9A" w:rsidRDefault="003F46C1" w:rsidP="003F46C1">
                    <w:pPr>
                      <w:jc w:val="right"/>
                    </w:pPr>
                    <w:r>
                      <w:rPr>
                        <w:rFonts w:hint="eastAsia"/>
                      </w:rPr>
                      <w:t>0</w:t>
                    </w:r>
                  </w:p>
                </w:tc>
              </w:sdtContent>
            </w:sdt>
            <w:sdt>
              <w:sdtPr>
                <w:alias w:val="每10股派息数（含税）"/>
                <w:tag w:val="_GBC_e538f4499ce3445780a850a5c558365f"/>
                <w:id w:val="-1157222728"/>
                <w:lock w:val="sdtLocked"/>
              </w:sdtPr>
              <w:sdtContent>
                <w:tc>
                  <w:tcPr>
                    <w:tcW w:w="1215" w:type="dxa"/>
                  </w:tcPr>
                  <w:p w:rsidR="004D6C9A" w:rsidRDefault="004E75C7">
                    <w:pPr>
                      <w:jc w:val="right"/>
                    </w:pPr>
                    <w:r>
                      <w:rPr>
                        <w:rFonts w:hint="eastAsia"/>
                        <w:sz w:val="20"/>
                      </w:rPr>
                      <w:t>2.45</w:t>
                    </w:r>
                  </w:p>
                </w:tc>
              </w:sdtContent>
            </w:sdt>
            <w:sdt>
              <w:sdtPr>
                <w:alias w:val="每10股转增数"/>
                <w:tag w:val="_GBC_853488746ea348aa9d3f71f6b3db6770"/>
                <w:id w:val="-852411092"/>
                <w:lock w:val="sdtLocked"/>
              </w:sdtPr>
              <w:sdtContent>
                <w:tc>
                  <w:tcPr>
                    <w:tcW w:w="1215" w:type="dxa"/>
                  </w:tcPr>
                  <w:p w:rsidR="004D6C9A" w:rsidRDefault="003F46C1" w:rsidP="003F46C1">
                    <w:pPr>
                      <w:jc w:val="right"/>
                    </w:pPr>
                    <w:r>
                      <w:rPr>
                        <w:rFonts w:hint="eastAsia"/>
                      </w:rPr>
                      <w:t>0</w:t>
                    </w:r>
                  </w:p>
                </w:tc>
              </w:sdtContent>
            </w:sdt>
            <w:sdt>
              <w:sdtPr>
                <w:alias w:val="现金分红的数额"/>
                <w:tag w:val="_GBC_1896c389f3e74501afad61a81752e511"/>
                <w:id w:val="-426345989"/>
                <w:lock w:val="sdtLocked"/>
              </w:sdtPr>
              <w:sdtContent>
                <w:tc>
                  <w:tcPr>
                    <w:tcW w:w="1266" w:type="dxa"/>
                  </w:tcPr>
                  <w:p w:rsidR="004D6C9A" w:rsidRDefault="004E75C7">
                    <w:pPr>
                      <w:jc w:val="right"/>
                    </w:pPr>
                    <w:r>
                      <w:rPr>
                        <w:sz w:val="20"/>
                      </w:rPr>
                      <w:t>18</w:t>
                    </w:r>
                    <w:r>
                      <w:rPr>
                        <w:rFonts w:hint="eastAsia"/>
                        <w:sz w:val="20"/>
                      </w:rPr>
                      <w:t>,</w:t>
                    </w:r>
                    <w:r>
                      <w:rPr>
                        <w:sz w:val="20"/>
                      </w:rPr>
                      <w:t>786</w:t>
                    </w:r>
                    <w:r>
                      <w:rPr>
                        <w:rFonts w:hint="eastAsia"/>
                        <w:sz w:val="20"/>
                      </w:rPr>
                      <w:t>,</w:t>
                    </w:r>
                    <w:r>
                      <w:rPr>
                        <w:sz w:val="20"/>
                      </w:rPr>
                      <w:t>600</w:t>
                    </w:r>
                  </w:p>
                </w:tc>
              </w:sdtContent>
            </w:sdt>
            <w:sdt>
              <w:sdtPr>
                <w:alias w:val="归属于母公司所有者的净利润"/>
                <w:tag w:val="_GBC_b99559b8eb7c471fbed26e85a5b63052"/>
                <w:id w:val="2062666479"/>
                <w:lock w:val="sdtLocked"/>
              </w:sdtPr>
              <w:sdtContent>
                <w:tc>
                  <w:tcPr>
                    <w:tcW w:w="1559" w:type="dxa"/>
                  </w:tcPr>
                  <w:p w:rsidR="004D6C9A" w:rsidRDefault="0056728A">
                    <w:pPr>
                      <w:jc w:val="right"/>
                    </w:pPr>
                    <w:r w:rsidRPr="003E0B61">
                      <w:rPr>
                        <w:bCs/>
                        <w:color w:val="000000"/>
                        <w:szCs w:val="21"/>
                      </w:rPr>
                      <w:t>62,518,819.46</w:t>
                    </w:r>
                  </w:p>
                </w:tc>
              </w:sdtContent>
            </w:sdt>
            <w:sdt>
              <w:sdtPr>
                <w:alias w:val="现金分红占合并报表中归属于上市公司股东的净利润的比率"/>
                <w:tag w:val="_GBC_cef3013bffcd45288062617f726bca4e"/>
                <w:id w:val="2023437233"/>
                <w:lock w:val="sdtLocked"/>
              </w:sdtPr>
              <w:sdtContent>
                <w:tc>
                  <w:tcPr>
                    <w:tcW w:w="1565" w:type="dxa"/>
                  </w:tcPr>
                  <w:p w:rsidR="004D6C9A" w:rsidRDefault="00CF6C5D">
                    <w:pPr>
                      <w:jc w:val="right"/>
                    </w:pPr>
                    <w:r>
                      <w:rPr>
                        <w:rFonts w:hint="eastAsia"/>
                      </w:rPr>
                      <w:t>30.05</w:t>
                    </w:r>
                  </w:p>
                </w:tc>
              </w:sdtContent>
            </w:sdt>
          </w:tr>
        </w:tbl>
        <w:p w:rsidR="004D6C9A" w:rsidRDefault="00E537BC"/>
      </w:sdtContent>
    </w:sdt>
    <w:sdt>
      <w:sdtPr>
        <w:rPr>
          <w:rFonts w:ascii="宋体" w:hAnsi="宋体" w:cs="宋体"/>
          <w:b w:val="0"/>
          <w:bCs w:val="0"/>
          <w:kern w:val="0"/>
          <w:szCs w:val="24"/>
        </w:rPr>
        <w:tag w:val="_SEC_e94997bde17345819efe897aed89052b"/>
        <w:id w:val="4639094"/>
        <w:lock w:val="sdtLocked"/>
        <w:placeholder>
          <w:docPart w:val="GBC22222222222222222222222222222"/>
        </w:placeholder>
      </w:sdtPr>
      <w:sdtEndPr>
        <w:rPr>
          <w:rFonts w:hint="eastAsia"/>
        </w:rPr>
      </w:sdtEndPr>
      <w:sdtContent>
        <w:p w:rsidR="004D6C9A" w:rsidRDefault="0084367D">
          <w:pPr>
            <w:pStyle w:val="3"/>
            <w:numPr>
              <w:ilvl w:val="0"/>
              <w:numId w:val="111"/>
            </w:numPr>
          </w:pPr>
          <w:r>
            <w:t>以现金方式要约回购股份计入现金分红的情况</w:t>
          </w:r>
        </w:p>
        <w:p w:rsidR="00C1034A" w:rsidRPr="00C1034A" w:rsidRDefault="00C1034A" w:rsidP="00C1034A"/>
        <w:p w:rsidR="00D92BAD" w:rsidRPr="00D92BAD" w:rsidRDefault="00D92BAD" w:rsidP="00D92BAD">
          <w:r>
            <w:rPr>
              <w:rFonts w:hint="eastAsia"/>
            </w:rPr>
            <w:t>不适用</w:t>
          </w:r>
        </w:p>
        <w:p w:rsidR="004D6C9A" w:rsidRDefault="00E537BC"/>
      </w:sdtContent>
    </w:sdt>
    <w:sdt>
      <w:sdtPr>
        <w:rPr>
          <w:rFonts w:ascii="宋体" w:hAnsi="宋体" w:cs="宋体" w:hint="eastAsia"/>
          <w:b w:val="0"/>
          <w:bCs w:val="0"/>
          <w:kern w:val="0"/>
          <w:szCs w:val="24"/>
        </w:rPr>
        <w:tag w:val="_SEC_338bc2c40b994349907ff9b7484876e4"/>
        <w:id w:val="4639136"/>
        <w:lock w:val="sdtLocked"/>
        <w:placeholder>
          <w:docPart w:val="GBC22222222222222222222222222222"/>
        </w:placeholder>
      </w:sdtPr>
      <w:sdtContent>
        <w:p w:rsidR="004D6C9A" w:rsidRDefault="0084367D">
          <w:pPr>
            <w:pStyle w:val="3"/>
            <w:numPr>
              <w:ilvl w:val="0"/>
              <w:numId w:val="111"/>
            </w:numPr>
          </w:pPr>
          <w:r>
            <w:rPr>
              <w:rFonts w:hint="eastAsia"/>
            </w:rPr>
            <w:t>报告期内盈利且母公司可供普通股股东分配利润为正，但未提出普通股现金利润分配预案的，公司应当详细披露原因以及未分配利润的用途和使用计划</w:t>
          </w:r>
        </w:p>
        <w:p w:rsidR="00C1034A" w:rsidRPr="00C1034A" w:rsidRDefault="00C1034A" w:rsidP="00C1034A"/>
        <w:sdt>
          <w:sdtPr>
            <w:alias w:val="是否适用：公司本报告期内盈利但未提出现金利润分配预案"/>
            <w:tag w:val="_GBC_5eea41352c0e4778a6748c9a20117653"/>
            <w:id w:val="16316031"/>
            <w:lock w:val="sdtLocked"/>
            <w:placeholder>
              <w:docPart w:val="GBC22222222222222222222222222222"/>
            </w:placeholder>
          </w:sdtPr>
          <w:sdtContent>
            <w:p w:rsidR="00491524" w:rsidRDefault="00E537BC" w:rsidP="00491524">
              <w:r>
                <w:fldChar w:fldCharType="begin"/>
              </w:r>
              <w:r w:rsidR="00491524">
                <w:instrText xml:space="preserve"> MACROBUTTON  SnrToggleCheckbox □适用 </w:instrText>
              </w:r>
              <w:r>
                <w:fldChar w:fldCharType="end"/>
              </w:r>
              <w:r>
                <w:fldChar w:fldCharType="begin"/>
              </w:r>
              <w:r w:rsidR="00491524">
                <w:instrText xml:space="preserve"> MACROBUTTON  SnrToggleCheckbox √不适用 </w:instrText>
              </w:r>
              <w:r>
                <w:fldChar w:fldCharType="end"/>
              </w:r>
            </w:p>
          </w:sdtContent>
        </w:sdt>
        <w:p w:rsidR="00C1034A" w:rsidRDefault="00C1034A" w:rsidP="00491524"/>
        <w:p w:rsidR="004D6C9A" w:rsidRDefault="00E537BC" w:rsidP="00491524"/>
      </w:sdtContent>
    </w:sdt>
    <w:p w:rsidR="004D6C9A" w:rsidRDefault="0084367D">
      <w:pPr>
        <w:pStyle w:val="2"/>
        <w:numPr>
          <w:ilvl w:val="0"/>
          <w:numId w:val="10"/>
        </w:numPr>
      </w:pPr>
      <w:r>
        <w:rPr>
          <w:rFonts w:hint="eastAsia"/>
        </w:rPr>
        <w:t>承诺事项履行情况</w:t>
      </w:r>
    </w:p>
    <w:p w:rsidR="00C1034A" w:rsidRPr="00C1034A" w:rsidRDefault="00C1034A" w:rsidP="00C1034A"/>
    <w:sdt>
      <w:sdtPr>
        <w:rPr>
          <w:szCs w:val="21"/>
        </w:rPr>
        <w:alias w:val="是否适用：承诺事项履行情况"/>
        <w:tag w:val="_GBC_237a34cad39d4af79c1aa839f1f618dd"/>
        <w:id w:val="4639265"/>
        <w:lock w:val="sdtContentLocked"/>
        <w:placeholder>
          <w:docPart w:val="GBC22222222222222222222222222222"/>
        </w:placeholder>
      </w:sdtPr>
      <w:sdtContent>
        <w:p w:rsidR="004D6C9A" w:rsidRDefault="00E537BC">
          <w:pPr>
            <w:rPr>
              <w:szCs w:val="21"/>
            </w:rPr>
          </w:pPr>
          <w:r>
            <w:rPr>
              <w:szCs w:val="21"/>
            </w:rPr>
            <w:fldChar w:fldCharType="begin"/>
          </w:r>
          <w:r w:rsidR="00876DB8">
            <w:rPr>
              <w:szCs w:val="21"/>
            </w:rPr>
            <w:instrText xml:space="preserve"> MACROBUTTON  SnrToggleCheckbox √适用 </w:instrText>
          </w:r>
          <w:r>
            <w:rPr>
              <w:szCs w:val="21"/>
            </w:rPr>
            <w:fldChar w:fldCharType="end"/>
          </w:r>
          <w:r>
            <w:rPr>
              <w:szCs w:val="21"/>
            </w:rPr>
            <w:fldChar w:fldCharType="begin"/>
          </w:r>
          <w:r w:rsidR="00876DB8">
            <w:rPr>
              <w:szCs w:val="21"/>
            </w:rPr>
            <w:instrText xml:space="preserve"> MACROBUTTON  SnrToggleCheckbox □不适用 </w:instrText>
          </w:r>
          <w:r>
            <w:rPr>
              <w:szCs w:val="21"/>
            </w:rPr>
            <w:fldChar w:fldCharType="end"/>
          </w:r>
        </w:p>
      </w:sdtContent>
    </w:sdt>
    <w:p w:rsidR="004D6C9A" w:rsidRDefault="004D6C9A">
      <w:pPr>
        <w:rPr>
          <w:szCs w:val="21"/>
        </w:rPr>
      </w:pPr>
    </w:p>
    <w:p w:rsidR="00C1034A" w:rsidRDefault="00C1034A">
      <w:pPr>
        <w:rPr>
          <w:szCs w:val="21"/>
        </w:rPr>
      </w:pPr>
    </w:p>
    <w:p w:rsidR="00C1034A" w:rsidRDefault="00C1034A">
      <w:pPr>
        <w:rPr>
          <w:szCs w:val="21"/>
        </w:rPr>
      </w:pPr>
    </w:p>
    <w:p w:rsidR="00C1034A" w:rsidRDefault="00C1034A">
      <w:pPr>
        <w:rPr>
          <w:szCs w:val="21"/>
        </w:rPr>
      </w:pPr>
    </w:p>
    <w:p w:rsidR="00C1034A" w:rsidRDefault="00C1034A">
      <w:pPr>
        <w:rPr>
          <w:szCs w:val="21"/>
        </w:rPr>
      </w:pPr>
    </w:p>
    <w:sdt>
      <w:sdtPr>
        <w:rPr>
          <w:rFonts w:ascii="宋体" w:hAnsi="宋体" w:cs="宋体" w:hint="eastAsia"/>
          <w:b w:val="0"/>
          <w:bCs w:val="0"/>
          <w:kern w:val="0"/>
          <w:sz w:val="24"/>
          <w:szCs w:val="21"/>
        </w:rPr>
        <w:tag w:val="_SEC_993caead489c45a092f4575c075d1bcf"/>
        <w:id w:val="1508419"/>
        <w:lock w:val="sdtLocked"/>
        <w:placeholder>
          <w:docPart w:val="GBC22222222222222222222222222222"/>
        </w:placeholder>
      </w:sdtPr>
      <w:sdtEndPr>
        <w:rPr>
          <w:sz w:val="21"/>
          <w:szCs w:val="24"/>
        </w:rPr>
      </w:sdtEndPr>
      <w:sdtContent>
        <w:p w:rsidR="00876DB8" w:rsidRDefault="0084367D">
          <w:pPr>
            <w:pStyle w:val="3"/>
            <w:numPr>
              <w:ilvl w:val="1"/>
              <w:numId w:val="17"/>
            </w:numPr>
            <w:rPr>
              <w:szCs w:val="21"/>
            </w:rPr>
          </w:pPr>
          <w:r>
            <w:rPr>
              <w:rFonts w:hint="eastAsia"/>
              <w:szCs w:val="21"/>
            </w:rPr>
            <w:t>公司、股东、实际控制人、收购人、董事、监事、高级管理人员或其他关联方在报告期内或持续到报告期内的承诺事项</w:t>
          </w:r>
        </w:p>
        <w:tbl>
          <w:tblPr>
            <w:tblW w:w="556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3"/>
            <w:gridCol w:w="567"/>
            <w:gridCol w:w="993"/>
            <w:gridCol w:w="3826"/>
            <w:gridCol w:w="852"/>
            <w:gridCol w:w="568"/>
            <w:gridCol w:w="568"/>
            <w:gridCol w:w="852"/>
            <w:gridCol w:w="709"/>
          </w:tblGrid>
          <w:tr w:rsidR="00A27D2F" w:rsidTr="00A27D2F">
            <w:tc>
              <w:tcPr>
                <w:tcW w:w="563" w:type="pct"/>
                <w:shd w:val="clear" w:color="auto" w:fill="auto"/>
                <w:vAlign w:val="center"/>
              </w:tcPr>
              <w:p w:rsidR="004F6A2F" w:rsidRDefault="004F6A2F" w:rsidP="001162F8">
                <w:pPr>
                  <w:jc w:val="center"/>
                  <w:rPr>
                    <w:szCs w:val="21"/>
                  </w:rPr>
                </w:pPr>
                <w:r>
                  <w:rPr>
                    <w:rFonts w:hint="eastAsia"/>
                    <w:szCs w:val="21"/>
                  </w:rPr>
                  <w:t>承诺背景</w:t>
                </w:r>
              </w:p>
            </w:tc>
            <w:tc>
              <w:tcPr>
                <w:tcW w:w="282" w:type="pct"/>
                <w:shd w:val="clear" w:color="auto" w:fill="auto"/>
                <w:vAlign w:val="center"/>
              </w:tcPr>
              <w:p w:rsidR="004F6A2F" w:rsidRDefault="004F6A2F" w:rsidP="001162F8">
                <w:pPr>
                  <w:jc w:val="center"/>
                  <w:rPr>
                    <w:szCs w:val="21"/>
                  </w:rPr>
                </w:pPr>
                <w:r>
                  <w:rPr>
                    <w:rFonts w:hint="eastAsia"/>
                    <w:szCs w:val="21"/>
                  </w:rPr>
                  <w:t>承诺</w:t>
                </w:r>
              </w:p>
              <w:p w:rsidR="004F6A2F" w:rsidRDefault="004F6A2F" w:rsidP="001162F8">
                <w:pPr>
                  <w:jc w:val="center"/>
                  <w:rPr>
                    <w:szCs w:val="21"/>
                  </w:rPr>
                </w:pPr>
                <w:r>
                  <w:rPr>
                    <w:rFonts w:hint="eastAsia"/>
                    <w:szCs w:val="21"/>
                  </w:rPr>
                  <w:t>类型</w:t>
                </w:r>
              </w:p>
            </w:tc>
            <w:tc>
              <w:tcPr>
                <w:tcW w:w="493" w:type="pct"/>
                <w:shd w:val="clear" w:color="auto" w:fill="auto"/>
                <w:vAlign w:val="center"/>
              </w:tcPr>
              <w:p w:rsidR="004F6A2F" w:rsidRDefault="004F6A2F" w:rsidP="001162F8">
                <w:pPr>
                  <w:jc w:val="center"/>
                  <w:rPr>
                    <w:szCs w:val="21"/>
                  </w:rPr>
                </w:pPr>
                <w:r>
                  <w:rPr>
                    <w:rFonts w:hint="eastAsia"/>
                    <w:szCs w:val="21"/>
                  </w:rPr>
                  <w:t>承诺方</w:t>
                </w:r>
              </w:p>
            </w:tc>
            <w:tc>
              <w:tcPr>
                <w:tcW w:w="1900" w:type="pct"/>
                <w:shd w:val="clear" w:color="auto" w:fill="auto"/>
                <w:vAlign w:val="center"/>
              </w:tcPr>
              <w:p w:rsidR="004F6A2F" w:rsidRDefault="004F6A2F" w:rsidP="001162F8">
                <w:pPr>
                  <w:jc w:val="center"/>
                  <w:rPr>
                    <w:szCs w:val="21"/>
                  </w:rPr>
                </w:pPr>
                <w:r>
                  <w:rPr>
                    <w:rFonts w:hint="eastAsia"/>
                    <w:szCs w:val="21"/>
                  </w:rPr>
                  <w:t>承诺</w:t>
                </w:r>
              </w:p>
              <w:p w:rsidR="004F6A2F" w:rsidRDefault="004F6A2F" w:rsidP="001162F8">
                <w:pPr>
                  <w:jc w:val="center"/>
                  <w:rPr>
                    <w:szCs w:val="21"/>
                  </w:rPr>
                </w:pPr>
                <w:r>
                  <w:rPr>
                    <w:rFonts w:hint="eastAsia"/>
                    <w:szCs w:val="21"/>
                  </w:rPr>
                  <w:t>内容</w:t>
                </w:r>
              </w:p>
            </w:tc>
            <w:tc>
              <w:tcPr>
                <w:tcW w:w="423" w:type="pct"/>
                <w:shd w:val="clear" w:color="auto" w:fill="auto"/>
                <w:vAlign w:val="center"/>
              </w:tcPr>
              <w:p w:rsidR="004F6A2F" w:rsidRDefault="004F6A2F" w:rsidP="001162F8">
                <w:pPr>
                  <w:jc w:val="center"/>
                  <w:rPr>
                    <w:szCs w:val="21"/>
                  </w:rPr>
                </w:pPr>
                <w:r>
                  <w:rPr>
                    <w:rFonts w:hint="eastAsia"/>
                    <w:szCs w:val="21"/>
                  </w:rPr>
                  <w:t>承诺时间及期限</w:t>
                </w:r>
              </w:p>
            </w:tc>
            <w:tc>
              <w:tcPr>
                <w:tcW w:w="282" w:type="pct"/>
                <w:shd w:val="clear" w:color="auto" w:fill="auto"/>
                <w:vAlign w:val="center"/>
              </w:tcPr>
              <w:p w:rsidR="004F6A2F" w:rsidRDefault="004F6A2F" w:rsidP="001162F8">
                <w:pPr>
                  <w:jc w:val="center"/>
                  <w:rPr>
                    <w:szCs w:val="21"/>
                  </w:rPr>
                </w:pPr>
                <w:r>
                  <w:rPr>
                    <w:rFonts w:hint="eastAsia"/>
                    <w:szCs w:val="21"/>
                  </w:rPr>
                  <w:t>是否有履行期限</w:t>
                </w:r>
              </w:p>
            </w:tc>
            <w:tc>
              <w:tcPr>
                <w:tcW w:w="282" w:type="pct"/>
                <w:shd w:val="clear" w:color="auto" w:fill="auto"/>
                <w:vAlign w:val="center"/>
              </w:tcPr>
              <w:p w:rsidR="004F6A2F" w:rsidRDefault="004F6A2F" w:rsidP="001162F8">
                <w:pPr>
                  <w:jc w:val="center"/>
                  <w:rPr>
                    <w:szCs w:val="21"/>
                  </w:rPr>
                </w:pPr>
                <w:r>
                  <w:rPr>
                    <w:rFonts w:hint="eastAsia"/>
                    <w:szCs w:val="21"/>
                  </w:rPr>
                  <w:t>是否及时严格履行</w:t>
                </w:r>
              </w:p>
            </w:tc>
            <w:tc>
              <w:tcPr>
                <w:tcW w:w="423" w:type="pct"/>
                <w:shd w:val="clear" w:color="auto" w:fill="auto"/>
                <w:vAlign w:val="center"/>
              </w:tcPr>
              <w:p w:rsidR="004F6A2F" w:rsidRDefault="004F6A2F" w:rsidP="001162F8">
                <w:pPr>
                  <w:jc w:val="center"/>
                  <w:rPr>
                    <w:szCs w:val="21"/>
                  </w:rPr>
                </w:pPr>
                <w:r>
                  <w:rPr>
                    <w:rFonts w:hint="eastAsia"/>
                    <w:szCs w:val="21"/>
                  </w:rPr>
                  <w:t>如未能及时履行应说明未完成履行的具体原因</w:t>
                </w:r>
              </w:p>
            </w:tc>
            <w:tc>
              <w:tcPr>
                <w:tcW w:w="352" w:type="pct"/>
                <w:shd w:val="clear" w:color="auto" w:fill="auto"/>
                <w:vAlign w:val="center"/>
              </w:tcPr>
              <w:p w:rsidR="004F6A2F" w:rsidRDefault="004F6A2F" w:rsidP="001162F8">
                <w:pPr>
                  <w:jc w:val="center"/>
                  <w:rPr>
                    <w:szCs w:val="21"/>
                  </w:rPr>
                </w:pPr>
                <w:r>
                  <w:rPr>
                    <w:rFonts w:hint="eastAsia"/>
                    <w:szCs w:val="21"/>
                  </w:rPr>
                  <w:t>如未能及时履行应说明下一步计划</w:t>
                </w:r>
              </w:p>
            </w:tc>
          </w:tr>
          <w:sdt>
            <w:sdtPr>
              <w:rPr>
                <w:rFonts w:hint="eastAsia"/>
                <w:szCs w:val="21"/>
              </w:rPr>
              <w:alias w:val="与重大资产重组相关的承诺"/>
              <w:tag w:val="_TUP_15c790317fea4a26bb8bce8d0cb38102"/>
              <w:id w:val="3463914"/>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与重大资产重组相关的承诺</w:t>
                    </w:r>
                  </w:p>
                </w:tc>
                <w:sdt>
                  <w:sdtPr>
                    <w:rPr>
                      <w:szCs w:val="21"/>
                    </w:rPr>
                    <w:alias w:val="与重大资产重组相关的承诺-承诺类型"/>
                    <w:tag w:val="_GBC_aa9c1c9305e348ad982dd128c1675ee8"/>
                    <w:id w:val="346390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C256D2" w:rsidP="001162F8">
                        <w:pPr>
                          <w:rPr>
                            <w:color w:val="FFC000"/>
                            <w:szCs w:val="21"/>
                          </w:rPr>
                        </w:pPr>
                        <w:r>
                          <w:rPr>
                            <w:szCs w:val="21"/>
                          </w:rPr>
                          <w:t>其他</w:t>
                        </w:r>
                      </w:p>
                    </w:tc>
                  </w:sdtContent>
                </w:sdt>
                <w:sdt>
                  <w:sdtPr>
                    <w:rPr>
                      <w:szCs w:val="21"/>
                    </w:rPr>
                    <w:alias w:val="与重大资产重组相关的承诺-承诺方"/>
                    <w:tag w:val="_GBC_6a18dcc855c844219a1478c51cb9b410"/>
                    <w:id w:val="3463907"/>
                    <w:lock w:val="sdtLocked"/>
                  </w:sdtPr>
                  <w:sdtContent>
                    <w:tc>
                      <w:tcPr>
                        <w:tcW w:w="493" w:type="pct"/>
                        <w:shd w:val="clear" w:color="auto" w:fill="auto"/>
                      </w:tcPr>
                      <w:p w:rsidR="004F6A2F" w:rsidRDefault="00C256D2" w:rsidP="001162F8">
                        <w:pPr>
                          <w:rPr>
                            <w:color w:val="FFC000"/>
                            <w:szCs w:val="21"/>
                          </w:rPr>
                        </w:pPr>
                        <w:r>
                          <w:rPr>
                            <w:rFonts w:hint="eastAsia"/>
                            <w:szCs w:val="21"/>
                          </w:rPr>
                          <w:t>公司控股股东、实际控制人</w:t>
                        </w:r>
                      </w:p>
                    </w:tc>
                  </w:sdtContent>
                </w:sdt>
                <w:sdt>
                  <w:sdtPr>
                    <w:rPr>
                      <w:szCs w:val="21"/>
                    </w:rPr>
                    <w:alias w:val="与重大资产重组相关的承诺-承诺内容"/>
                    <w:tag w:val="_GBC_bc7aeb233e264949b0e5f36a921f0235"/>
                    <w:id w:val="3463908"/>
                    <w:lock w:val="sdtLocked"/>
                  </w:sdtPr>
                  <w:sdtContent>
                    <w:tc>
                      <w:tcPr>
                        <w:tcW w:w="1900" w:type="pct"/>
                        <w:shd w:val="clear" w:color="auto" w:fill="auto"/>
                      </w:tcPr>
                      <w:p w:rsidR="004F6A2F" w:rsidRDefault="00C256D2" w:rsidP="001162F8">
                        <w:pPr>
                          <w:rPr>
                            <w:color w:val="FFC000"/>
                            <w:szCs w:val="21"/>
                          </w:rPr>
                        </w:pPr>
                        <w:r>
                          <w:rPr>
                            <w:rFonts w:hint="eastAsia"/>
                            <w:szCs w:val="21"/>
                          </w:rPr>
                          <w:t>未来</w:t>
                        </w:r>
                        <w:r>
                          <w:rPr>
                            <w:szCs w:val="21"/>
                          </w:rPr>
                          <w:t xml:space="preserve">3个月内不策划重大资产重组、发行股份、上市公司收购、债务重组、业务重组、资产剥离和资产注入等重大事项。 </w:t>
                        </w:r>
                      </w:p>
                    </w:tc>
                  </w:sdtContent>
                </w:sdt>
                <w:sdt>
                  <w:sdtPr>
                    <w:rPr>
                      <w:szCs w:val="21"/>
                    </w:rPr>
                    <w:alias w:val="与重大资产重组相关的承诺-承诺时间及期限"/>
                    <w:tag w:val="_GBC_7d3039e0677f4a0c9ea97c73f48850c6"/>
                    <w:id w:val="3463909"/>
                    <w:lock w:val="sdtLocked"/>
                  </w:sdtPr>
                  <w:sdtContent>
                    <w:tc>
                      <w:tcPr>
                        <w:tcW w:w="423" w:type="pct"/>
                        <w:shd w:val="clear" w:color="auto" w:fill="auto"/>
                      </w:tcPr>
                      <w:p w:rsidR="004F6A2F" w:rsidRDefault="00C256D2" w:rsidP="001162F8">
                        <w:pPr>
                          <w:rPr>
                            <w:color w:val="FFC000"/>
                            <w:szCs w:val="21"/>
                          </w:rPr>
                        </w:pPr>
                        <w:r>
                          <w:rPr>
                            <w:szCs w:val="21"/>
                          </w:rPr>
                          <w:t>2015.6.2-2015.9.2</w:t>
                        </w:r>
                      </w:p>
                    </w:tc>
                  </w:sdtContent>
                </w:sdt>
                <w:sdt>
                  <w:sdtPr>
                    <w:rPr>
                      <w:szCs w:val="21"/>
                    </w:rPr>
                    <w:alias w:val="与重大资产重组相关的承诺-是否有履行期限"/>
                    <w:tag w:val="_GBC_5b634ddcd7f24eb298fb3573998d3f89"/>
                    <w:id w:val="3463910"/>
                    <w:lock w:val="sdtLocked"/>
                    <w:comboBox>
                      <w:listItem w:displayText="是" w:value="true"/>
                      <w:listItem w:displayText="否" w:value="false"/>
                    </w:comboBox>
                  </w:sdtPr>
                  <w:sdtContent>
                    <w:tc>
                      <w:tcPr>
                        <w:tcW w:w="282" w:type="pct"/>
                        <w:shd w:val="clear" w:color="auto" w:fill="auto"/>
                      </w:tcPr>
                      <w:p w:rsidR="004F6A2F" w:rsidRDefault="00C256D2" w:rsidP="001162F8">
                        <w:pPr>
                          <w:rPr>
                            <w:color w:val="FFC000"/>
                            <w:szCs w:val="21"/>
                          </w:rPr>
                        </w:pPr>
                        <w:r>
                          <w:rPr>
                            <w:rFonts w:hint="eastAsia"/>
                            <w:szCs w:val="21"/>
                          </w:rPr>
                          <w:t>是</w:t>
                        </w:r>
                      </w:p>
                    </w:tc>
                  </w:sdtContent>
                </w:sdt>
                <w:sdt>
                  <w:sdtPr>
                    <w:rPr>
                      <w:szCs w:val="21"/>
                    </w:rPr>
                    <w:alias w:val="与重大资产重组相关的承诺-是否及时严格履行"/>
                    <w:tag w:val="_GBC_258690e2d1934d0cb87574e307cdecdb"/>
                    <w:id w:val="3463911"/>
                    <w:lock w:val="sdtLocked"/>
                    <w:comboBox>
                      <w:listItem w:displayText="是" w:value="true"/>
                      <w:listItem w:displayText="否" w:value="false"/>
                    </w:comboBox>
                  </w:sdtPr>
                  <w:sdtContent>
                    <w:tc>
                      <w:tcPr>
                        <w:tcW w:w="282" w:type="pct"/>
                        <w:shd w:val="clear" w:color="auto" w:fill="auto"/>
                      </w:tcPr>
                      <w:p w:rsidR="004F6A2F" w:rsidRDefault="00C256D2" w:rsidP="001162F8">
                        <w:pPr>
                          <w:rPr>
                            <w:color w:val="FFC000"/>
                            <w:szCs w:val="21"/>
                          </w:rPr>
                        </w:pPr>
                        <w:r>
                          <w:rPr>
                            <w:rFonts w:hint="eastAsia"/>
                            <w:szCs w:val="21"/>
                          </w:rPr>
                          <w:t>是</w:t>
                        </w:r>
                      </w:p>
                    </w:tc>
                  </w:sdtContent>
                </w:sdt>
                <w:sdt>
                  <w:sdtPr>
                    <w:rPr>
                      <w:szCs w:val="21"/>
                    </w:rPr>
                    <w:alias w:val="与重大资产重组相关的承诺-如未能及时履行应说明未完成履行的具体原因"/>
                    <w:tag w:val="_GBC_5bf68d1ef4b846d0b25d0441f354d44e"/>
                    <w:id w:val="3463912"/>
                    <w:lock w:val="sdtLocked"/>
                  </w:sdtPr>
                  <w:sdtContent>
                    <w:tc>
                      <w:tcPr>
                        <w:tcW w:w="423" w:type="pct"/>
                        <w:shd w:val="clear" w:color="auto" w:fill="auto"/>
                      </w:tcPr>
                      <w:p w:rsidR="004F6A2F" w:rsidRDefault="00C256D2" w:rsidP="001162F8">
                        <w:pPr>
                          <w:rPr>
                            <w:color w:val="FFC000"/>
                            <w:szCs w:val="21"/>
                          </w:rPr>
                        </w:pPr>
                        <w:r>
                          <w:rPr>
                            <w:rFonts w:hint="eastAsia"/>
                            <w:szCs w:val="21"/>
                          </w:rPr>
                          <w:t>    </w:t>
                        </w:r>
                        <w:r>
                          <w:rPr>
                            <w:szCs w:val="21"/>
                          </w:rPr>
                          <w:t xml:space="preserve"> </w:t>
                        </w:r>
                      </w:p>
                    </w:tc>
                  </w:sdtContent>
                </w:sdt>
                <w:sdt>
                  <w:sdtPr>
                    <w:rPr>
                      <w:szCs w:val="21"/>
                    </w:rPr>
                    <w:alias w:val="与重大资产重组相关的承诺-如未能及时履行应说明下一步计划"/>
                    <w:tag w:val="_GBC_6f5017c347144f0e800d229cab54dd84"/>
                    <w:id w:val="3463913"/>
                    <w:lock w:val="sdtLocked"/>
                    <w:showingPlcHdr/>
                  </w:sdtPr>
                  <w:sdtContent>
                    <w:tc>
                      <w:tcPr>
                        <w:tcW w:w="352" w:type="pct"/>
                        <w:shd w:val="clear" w:color="auto" w:fill="auto"/>
                      </w:tcPr>
                      <w:p w:rsidR="004F6A2F" w:rsidRDefault="004F6A2F" w:rsidP="001162F8">
                        <w:pPr>
                          <w:rPr>
                            <w:szCs w:val="21"/>
                          </w:rPr>
                        </w:pPr>
                        <w:r>
                          <w:rPr>
                            <w:rFonts w:hint="eastAsia"/>
                            <w:color w:val="333399"/>
                          </w:rPr>
                          <w:t xml:space="preserve">　</w:t>
                        </w:r>
                      </w:p>
                    </w:tc>
                  </w:sdtContent>
                </w:sdt>
              </w:tr>
            </w:sdtContent>
          </w:sdt>
          <w:sdt>
            <w:sdtPr>
              <w:rPr>
                <w:rFonts w:hint="eastAsia"/>
                <w:szCs w:val="21"/>
              </w:rPr>
              <w:alias w:val="与首次公开发行相关的承诺"/>
              <w:tag w:val="_TUP_34fdd56603d04d1c96c14e0e86d3c26b"/>
              <w:id w:val="3463923"/>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与首次公开发行相关的承诺</w:t>
                    </w:r>
                  </w:p>
                </w:tc>
                <w:sdt>
                  <w:sdtPr>
                    <w:rPr>
                      <w:szCs w:val="21"/>
                    </w:rPr>
                    <w:alias w:val="与首次公开发行相关的承诺-承诺类型"/>
                    <w:tag w:val="_GBC_544118bad2864ee8b5a42608e3d695de"/>
                    <w:id w:val="346391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4F6A2F" w:rsidP="001162F8">
                        <w:pPr>
                          <w:rPr>
                            <w:szCs w:val="21"/>
                          </w:rPr>
                        </w:pPr>
                        <w:r>
                          <w:rPr>
                            <w:szCs w:val="21"/>
                          </w:rPr>
                          <w:t>股份限售 </w:t>
                        </w:r>
                      </w:p>
                    </w:tc>
                  </w:sdtContent>
                </w:sdt>
                <w:sdt>
                  <w:sdtPr>
                    <w:rPr>
                      <w:szCs w:val="21"/>
                    </w:rPr>
                    <w:alias w:val="与首次公开发行相关的承诺-承诺方"/>
                    <w:tag w:val="_GBC_d32d497ff52d4a93a1fcbec5e69096fb"/>
                    <w:id w:val="3463916"/>
                    <w:lock w:val="sdtLocked"/>
                  </w:sdtPr>
                  <w:sdtContent>
                    <w:tc>
                      <w:tcPr>
                        <w:tcW w:w="493" w:type="pct"/>
                        <w:shd w:val="clear" w:color="auto" w:fill="auto"/>
                      </w:tcPr>
                      <w:p w:rsidR="004F6A2F" w:rsidRDefault="004F6A2F" w:rsidP="001162F8">
                        <w:pPr>
                          <w:rPr>
                            <w:szCs w:val="21"/>
                          </w:rPr>
                        </w:pPr>
                        <w:r>
                          <w:rPr>
                            <w:szCs w:val="21"/>
                          </w:rPr>
                          <w:t>公司实际控制人顾清泉、丁彩峰、庆九、帅建新、钱进和薛金全</w:t>
                        </w:r>
                      </w:p>
                    </w:tc>
                  </w:sdtContent>
                </w:sdt>
                <w:sdt>
                  <w:sdtPr>
                    <w:rPr>
                      <w:szCs w:val="21"/>
                    </w:rPr>
                    <w:alias w:val="与首次公开发行相关的承诺-承诺内容"/>
                    <w:tag w:val="_GBC_76c95682f5ce4c9996f638fe3d53fa4e"/>
                    <w:id w:val="3463917"/>
                    <w:lock w:val="sdtLocked"/>
                  </w:sdtPr>
                  <w:sdtContent>
                    <w:tc>
                      <w:tcPr>
                        <w:tcW w:w="1900" w:type="pct"/>
                        <w:shd w:val="clear" w:color="auto" w:fill="auto"/>
                      </w:tcPr>
                      <w:p w:rsidR="004F6A2F" w:rsidRDefault="004F6A2F" w:rsidP="001162F8">
                        <w:pPr>
                          <w:rPr>
                            <w:szCs w:val="21"/>
                          </w:rPr>
                        </w:pPr>
                        <w:r>
                          <w:rPr>
                            <w:szCs w:val="21"/>
                          </w:rPr>
                          <w:t>自公司股票上市之日起三十六个月内，不转让或者委托他人管理本次发行前所直接和间接持有的发行人股份，也不由发行人回购本人持有的股份；所持股票在锁定期满后两年内减持的，减持价格不低于发行价；上市后6个月内公司股票连续20个交易日的收盘价均低于发行价，或者上市后6个月期末收盘价低于发行价，持有公司股票的锁定期限自动延长6个月；如有派息、送股、资本公积转增股本、配股等除权除息事项，上述发行价作相应调整。在公司担任董事、高级管理人员期间内，每年转让的股份不超过所持有的公司股份总数的25%；离任后六个月内，不转让所持有的公司股份；在申报离任六个月后的十二月内通过证券交易所挂牌交易出售公司股票数量占所持有的公司股票总数的比例不超过50%。</w:t>
                        </w:r>
                      </w:p>
                    </w:tc>
                  </w:sdtContent>
                </w:sdt>
                <w:sdt>
                  <w:sdtPr>
                    <w:rPr>
                      <w:szCs w:val="21"/>
                    </w:rPr>
                    <w:alias w:val="与首次公开发行相关的承诺-承诺时间及期限"/>
                    <w:tag w:val="_GBC_23246346495f4440b04e4d29ef3be1c0"/>
                    <w:id w:val="3463918"/>
                    <w:lock w:val="sdtLocked"/>
                  </w:sdtPr>
                  <w:sdtContent>
                    <w:tc>
                      <w:tcPr>
                        <w:tcW w:w="423" w:type="pct"/>
                        <w:shd w:val="clear" w:color="auto" w:fill="auto"/>
                      </w:tcPr>
                      <w:p w:rsidR="004F6A2F" w:rsidRDefault="004F6A2F" w:rsidP="001162F8">
                        <w:pPr>
                          <w:rPr>
                            <w:szCs w:val="21"/>
                          </w:rPr>
                        </w:pPr>
                        <w:r>
                          <w:rPr>
                            <w:szCs w:val="21"/>
                          </w:rPr>
                          <w:t>约定的股份锁定期内有效</w:t>
                        </w:r>
                      </w:p>
                    </w:tc>
                  </w:sdtContent>
                </w:sdt>
                <w:sdt>
                  <w:sdtPr>
                    <w:rPr>
                      <w:szCs w:val="21"/>
                    </w:rPr>
                    <w:alias w:val="与首次公开发行相关的承诺-是否有履行期限"/>
                    <w:tag w:val="_GBC_2596a53d17dc47239c6d6c13d352aafe"/>
                    <w:id w:val="3463919"/>
                    <w:lock w:val="sdtLocked"/>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是</w:t>
                        </w:r>
                      </w:p>
                    </w:tc>
                  </w:sdtContent>
                </w:sdt>
                <w:sdt>
                  <w:sdtPr>
                    <w:rPr>
                      <w:szCs w:val="21"/>
                    </w:rPr>
                    <w:alias w:val="与首次公开发行相关的承诺-是否及时严格履行"/>
                    <w:tag w:val="_GBC_2cce12aeffd3453e80032e4cdeee78ec"/>
                    <w:id w:val="3463920"/>
                    <w:lock w:val="sdtLocked"/>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是</w:t>
                        </w:r>
                      </w:p>
                    </w:tc>
                  </w:sdtContent>
                </w:sdt>
                <w:sdt>
                  <w:sdtPr>
                    <w:rPr>
                      <w:szCs w:val="21"/>
                    </w:rPr>
                    <w:alias w:val="与首次公开发行相关的承诺-如未能及时履行应说明未完成履行的具体原因"/>
                    <w:tag w:val="_GBC_5c28bcaf5602481d9bd2162076b0d3dd"/>
                    <w:id w:val="3463921"/>
                    <w:lock w:val="sdtLocked"/>
                  </w:sdtPr>
                  <w:sdtContent>
                    <w:tc>
                      <w:tcPr>
                        <w:tcW w:w="423" w:type="pct"/>
                        <w:shd w:val="clear" w:color="auto" w:fill="auto"/>
                      </w:tcPr>
                      <w:p w:rsidR="004F6A2F" w:rsidRDefault="004F6A2F" w:rsidP="001162F8">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3463922"/>
                    <w:lock w:val="sdtLocked"/>
                  </w:sdtPr>
                  <w:sdtContent>
                    <w:tc>
                      <w:tcPr>
                        <w:tcW w:w="352" w:type="pct"/>
                        <w:shd w:val="clear" w:color="auto" w:fill="auto"/>
                      </w:tcPr>
                      <w:p w:rsidR="004F6A2F" w:rsidRDefault="004F6A2F" w:rsidP="001162F8">
                        <w:pPr>
                          <w:rPr>
                            <w:szCs w:val="21"/>
                          </w:rPr>
                        </w:pPr>
                        <w:r>
                          <w:rPr>
                            <w:rFonts w:hint="eastAsia"/>
                          </w:rPr>
                          <w:t xml:space="preserve">　</w:t>
                        </w:r>
                      </w:p>
                    </w:tc>
                  </w:sdtContent>
                </w:sdt>
              </w:tr>
            </w:sdtContent>
          </w:sdt>
          <w:sdt>
            <w:sdtPr>
              <w:rPr>
                <w:rFonts w:hint="eastAsia"/>
                <w:szCs w:val="21"/>
              </w:rPr>
              <w:alias w:val="与首次公开发行相关的承诺"/>
              <w:tag w:val="_TUP_34fdd56603d04d1c96c14e0e86d3c26b"/>
              <w:id w:val="3463932"/>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与首次公开发行相关的承诺</w:t>
                    </w:r>
                  </w:p>
                </w:tc>
                <w:sdt>
                  <w:sdtPr>
                    <w:rPr>
                      <w:szCs w:val="21"/>
                    </w:rPr>
                    <w:alias w:val="与首次公开发行相关的承诺-承诺类型"/>
                    <w:tag w:val="_GBC_544118bad2864ee8b5a42608e3d695de"/>
                    <w:id w:val="34639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4F6A2F" w:rsidP="001162F8">
                        <w:pPr>
                          <w:rPr>
                            <w:szCs w:val="21"/>
                          </w:rPr>
                        </w:pPr>
                        <w:r>
                          <w:rPr>
                            <w:szCs w:val="21"/>
                          </w:rPr>
                          <w:t>股份限售</w:t>
                        </w:r>
                      </w:p>
                    </w:tc>
                  </w:sdtContent>
                </w:sdt>
                <w:sdt>
                  <w:sdtPr>
                    <w:rPr>
                      <w:szCs w:val="21"/>
                    </w:rPr>
                    <w:alias w:val="与首次公开发行相关的承诺-承诺方"/>
                    <w:tag w:val="_GBC_d32d497ff52d4a93a1fcbec5e69096fb"/>
                    <w:id w:val="3463925"/>
                    <w:lock w:val="sdtLocked"/>
                  </w:sdtPr>
                  <w:sdtContent>
                    <w:tc>
                      <w:tcPr>
                        <w:tcW w:w="493" w:type="pct"/>
                        <w:shd w:val="clear" w:color="auto" w:fill="auto"/>
                      </w:tcPr>
                      <w:p w:rsidR="004F6A2F" w:rsidRDefault="004F6A2F" w:rsidP="001162F8">
                        <w:pPr>
                          <w:rPr>
                            <w:szCs w:val="21"/>
                          </w:rPr>
                        </w:pPr>
                        <w:r>
                          <w:rPr>
                            <w:szCs w:val="21"/>
                          </w:rPr>
                          <w:t>持有公司股份的董事和高级管理人员俞新南、颜美华</w:t>
                        </w:r>
                      </w:p>
                    </w:tc>
                  </w:sdtContent>
                </w:sdt>
                <w:sdt>
                  <w:sdtPr>
                    <w:rPr>
                      <w:szCs w:val="21"/>
                    </w:rPr>
                    <w:alias w:val="与首次公开发行相关的承诺-承诺内容"/>
                    <w:tag w:val="_GBC_76c95682f5ce4c9996f638fe3d53fa4e"/>
                    <w:id w:val="3463926"/>
                    <w:lock w:val="sdtLocked"/>
                  </w:sdtPr>
                  <w:sdtContent>
                    <w:tc>
                      <w:tcPr>
                        <w:tcW w:w="1900" w:type="pct"/>
                        <w:shd w:val="clear" w:color="auto" w:fill="auto"/>
                      </w:tcPr>
                      <w:p w:rsidR="004F6A2F" w:rsidRDefault="004F6A2F" w:rsidP="001162F8">
                        <w:pPr>
                          <w:rPr>
                            <w:szCs w:val="21"/>
                          </w:rPr>
                        </w:pPr>
                        <w:r>
                          <w:rPr>
                            <w:szCs w:val="21"/>
                          </w:rPr>
                          <w:t>自公司股票上市之日起十二个月内，不转让或者委托他人管理本次发行前所直接和间接持有的发行人股份，也不由发行人回购本人持有的股份；所持股票在锁定期满后两年内减持的，减持价格不低于发行价；上市后6个月内公司股票连续20个交易日的收盘价均低于发行价，或者上市后6个月期末收盘价低于发行价，持有公司股票的锁定期限自动延长6个月；如有派息、送股、资本公积转增股本、配股等除权除息事项，上述发行价作相应调整。在公司担任董事、高级管理人员期间内，每年转让的股份不超过所持有的公司股份总数的25%；离任后六个月内，不转让所持有的公司股份；在申报离任六个月后的十二月内通过证券交易所挂牌交易出售公司股票</w:t>
                        </w:r>
                        <w:r>
                          <w:rPr>
                            <w:szCs w:val="21"/>
                          </w:rPr>
                          <w:lastRenderedPageBreak/>
                          <w:t>数量占所持有的公司股票总数的比例不超过50%。</w:t>
                        </w:r>
                      </w:p>
                    </w:tc>
                  </w:sdtContent>
                </w:sdt>
                <w:sdt>
                  <w:sdtPr>
                    <w:rPr>
                      <w:szCs w:val="21"/>
                    </w:rPr>
                    <w:alias w:val="与首次公开发行相关的承诺-承诺时间及期限"/>
                    <w:tag w:val="_GBC_23246346495f4440b04e4d29ef3be1c0"/>
                    <w:id w:val="3463927"/>
                    <w:lock w:val="sdtLocked"/>
                  </w:sdtPr>
                  <w:sdtContent>
                    <w:tc>
                      <w:tcPr>
                        <w:tcW w:w="423" w:type="pct"/>
                        <w:shd w:val="clear" w:color="auto" w:fill="auto"/>
                      </w:tcPr>
                      <w:p w:rsidR="004F6A2F" w:rsidRDefault="004F6A2F" w:rsidP="001162F8">
                        <w:pPr>
                          <w:rPr>
                            <w:szCs w:val="21"/>
                          </w:rPr>
                        </w:pPr>
                        <w:r>
                          <w:rPr>
                            <w:szCs w:val="21"/>
                          </w:rPr>
                          <w:t>约定的股份锁定期内有效</w:t>
                        </w:r>
                      </w:p>
                    </w:tc>
                  </w:sdtContent>
                </w:sdt>
                <w:sdt>
                  <w:sdtPr>
                    <w:rPr>
                      <w:szCs w:val="21"/>
                    </w:rPr>
                    <w:alias w:val="与首次公开发行相关的承诺-是否有履行期限"/>
                    <w:tag w:val="_GBC_2596a53d17dc47239c6d6c13d352aafe"/>
                    <w:id w:val="3463928"/>
                    <w:lock w:val="sdtLocked"/>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是</w:t>
                        </w:r>
                      </w:p>
                    </w:tc>
                  </w:sdtContent>
                </w:sdt>
                <w:sdt>
                  <w:sdtPr>
                    <w:rPr>
                      <w:szCs w:val="21"/>
                    </w:rPr>
                    <w:alias w:val="与首次公开发行相关的承诺-是否及时严格履行"/>
                    <w:tag w:val="_GBC_2cce12aeffd3453e80032e4cdeee78ec"/>
                    <w:id w:val="3463929"/>
                    <w:lock w:val="sdtLocked"/>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是</w:t>
                        </w:r>
                      </w:p>
                    </w:tc>
                  </w:sdtContent>
                </w:sdt>
                <w:sdt>
                  <w:sdtPr>
                    <w:rPr>
                      <w:szCs w:val="21"/>
                    </w:rPr>
                    <w:alias w:val="与首次公开发行相关的承诺-如未能及时履行应说明未完成履行的具体原因"/>
                    <w:tag w:val="_GBC_5c28bcaf5602481d9bd2162076b0d3dd"/>
                    <w:id w:val="3463930"/>
                    <w:lock w:val="sdtLocked"/>
                    <w:showingPlcHdr/>
                  </w:sdtPr>
                  <w:sdtContent>
                    <w:tc>
                      <w:tcPr>
                        <w:tcW w:w="423" w:type="pct"/>
                        <w:shd w:val="clear" w:color="auto" w:fill="auto"/>
                      </w:tcPr>
                      <w:p w:rsidR="004F6A2F" w:rsidRDefault="004F6A2F" w:rsidP="001162F8">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3463931"/>
                    <w:lock w:val="sdtLocked"/>
                    <w:showingPlcHdr/>
                  </w:sdtPr>
                  <w:sdtContent>
                    <w:tc>
                      <w:tcPr>
                        <w:tcW w:w="352" w:type="pct"/>
                        <w:shd w:val="clear" w:color="auto" w:fill="auto"/>
                      </w:tcPr>
                      <w:p w:rsidR="004F6A2F" w:rsidRDefault="004F6A2F" w:rsidP="001162F8">
                        <w:pPr>
                          <w:rPr>
                            <w:szCs w:val="21"/>
                          </w:rPr>
                        </w:pPr>
                        <w:r>
                          <w:rPr>
                            <w:rFonts w:hint="eastAsia"/>
                          </w:rPr>
                          <w:t xml:space="preserve">　</w:t>
                        </w:r>
                      </w:p>
                    </w:tc>
                  </w:sdtContent>
                </w:sdt>
              </w:tr>
            </w:sdtContent>
          </w:sdt>
          <w:sdt>
            <w:sdtPr>
              <w:rPr>
                <w:rFonts w:hint="eastAsia"/>
                <w:szCs w:val="21"/>
              </w:rPr>
              <w:alias w:val="与首次公开发行相关的承诺"/>
              <w:tag w:val="_TUP_34fdd56603d04d1c96c14e0e86d3c26b"/>
              <w:id w:val="3463941"/>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与首次公开发行相关的承诺</w:t>
                    </w:r>
                  </w:p>
                </w:tc>
                <w:sdt>
                  <w:sdtPr>
                    <w:rPr>
                      <w:szCs w:val="21"/>
                    </w:rPr>
                    <w:alias w:val="与首次公开发行相关的承诺-承诺类型"/>
                    <w:tag w:val="_GBC_544118bad2864ee8b5a42608e3d695de"/>
                    <w:id w:val="34639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4F6A2F" w:rsidP="001162F8">
                        <w:pPr>
                          <w:rPr>
                            <w:szCs w:val="21"/>
                          </w:rPr>
                        </w:pPr>
                        <w:r>
                          <w:rPr>
                            <w:szCs w:val="21"/>
                          </w:rPr>
                          <w:t>股份限售</w:t>
                        </w:r>
                      </w:p>
                    </w:tc>
                  </w:sdtContent>
                </w:sdt>
                <w:sdt>
                  <w:sdtPr>
                    <w:rPr>
                      <w:szCs w:val="21"/>
                    </w:rPr>
                    <w:alias w:val="与首次公开发行相关的承诺-承诺方"/>
                    <w:tag w:val="_GBC_d32d497ff52d4a93a1fcbec5e69096fb"/>
                    <w:id w:val="3463934"/>
                    <w:lock w:val="sdtLocked"/>
                  </w:sdtPr>
                  <w:sdtContent>
                    <w:tc>
                      <w:tcPr>
                        <w:tcW w:w="493" w:type="pct"/>
                        <w:shd w:val="clear" w:color="auto" w:fill="auto"/>
                      </w:tcPr>
                      <w:p w:rsidR="004F6A2F" w:rsidRDefault="004F6A2F" w:rsidP="001162F8">
                        <w:pPr>
                          <w:rPr>
                            <w:szCs w:val="21"/>
                          </w:rPr>
                        </w:pPr>
                        <w:r>
                          <w:rPr>
                            <w:szCs w:val="21"/>
                          </w:rPr>
                          <w:t>持有公司股份的法人股东南通产控、新源投资、上海集赋</w:t>
                        </w:r>
                      </w:p>
                    </w:tc>
                  </w:sdtContent>
                </w:sdt>
                <w:sdt>
                  <w:sdtPr>
                    <w:rPr>
                      <w:szCs w:val="21"/>
                    </w:rPr>
                    <w:alias w:val="与首次公开发行相关的承诺-承诺内容"/>
                    <w:tag w:val="_GBC_76c95682f5ce4c9996f638fe3d53fa4e"/>
                    <w:id w:val="3463935"/>
                    <w:lock w:val="sdtLocked"/>
                  </w:sdtPr>
                  <w:sdtContent>
                    <w:tc>
                      <w:tcPr>
                        <w:tcW w:w="1900" w:type="pct"/>
                        <w:shd w:val="clear" w:color="auto" w:fill="auto"/>
                      </w:tcPr>
                      <w:p w:rsidR="004F6A2F" w:rsidRDefault="004F6A2F" w:rsidP="001162F8">
                        <w:pPr>
                          <w:rPr>
                            <w:szCs w:val="21"/>
                          </w:rPr>
                        </w:pPr>
                        <w:r>
                          <w:rPr>
                            <w:szCs w:val="21"/>
                          </w:rPr>
                          <w:t>自醋酸化工股票上市之日起十二个月内，不转让或者委托他人管理所直接或间接持有的本次公开发行前已持有的醋酸化工股份，也不由醋酸化工回购该部分股份。本公司所持醋酸化工股份的锁定期届满后两年内，在不违反已作出的相关承诺的前提下，有权减持持有的醋酸化工全部股份，实际减持数量根据实际情况确定。减持将采用证券交易所集中竞价交易系统、大宗交易系统或协议转让等方式，且减持价格根据减持当时的二级市场价格确定，且不低于发行人上一年度经审计的每股净资产值。</w:t>
                        </w:r>
                      </w:p>
                    </w:tc>
                  </w:sdtContent>
                </w:sdt>
                <w:sdt>
                  <w:sdtPr>
                    <w:rPr>
                      <w:szCs w:val="21"/>
                    </w:rPr>
                    <w:alias w:val="与首次公开发行相关的承诺-承诺时间及期限"/>
                    <w:tag w:val="_GBC_23246346495f4440b04e4d29ef3be1c0"/>
                    <w:id w:val="3463936"/>
                    <w:lock w:val="sdtLocked"/>
                  </w:sdtPr>
                  <w:sdtContent>
                    <w:tc>
                      <w:tcPr>
                        <w:tcW w:w="423" w:type="pct"/>
                        <w:shd w:val="clear" w:color="auto" w:fill="auto"/>
                      </w:tcPr>
                      <w:p w:rsidR="004F6A2F" w:rsidRDefault="004F6A2F" w:rsidP="001162F8">
                        <w:pPr>
                          <w:rPr>
                            <w:szCs w:val="21"/>
                          </w:rPr>
                        </w:pPr>
                        <w:r>
                          <w:rPr>
                            <w:szCs w:val="21"/>
                          </w:rPr>
                          <w:t>约定的股份锁定期内有效</w:t>
                        </w:r>
                      </w:p>
                    </w:tc>
                  </w:sdtContent>
                </w:sdt>
                <w:sdt>
                  <w:sdtPr>
                    <w:rPr>
                      <w:szCs w:val="21"/>
                    </w:rPr>
                    <w:alias w:val="与首次公开发行相关的承诺-是否有履行期限"/>
                    <w:tag w:val="_GBC_2596a53d17dc47239c6d6c13d352aafe"/>
                    <w:id w:val="3463937"/>
                    <w:lock w:val="sdtLocked"/>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是</w:t>
                        </w:r>
                      </w:p>
                    </w:tc>
                  </w:sdtContent>
                </w:sdt>
                <w:sdt>
                  <w:sdtPr>
                    <w:rPr>
                      <w:szCs w:val="21"/>
                    </w:rPr>
                    <w:alias w:val="与首次公开发行相关的承诺-是否及时严格履行"/>
                    <w:tag w:val="_GBC_2cce12aeffd3453e80032e4cdeee78ec"/>
                    <w:id w:val="3463938"/>
                    <w:lock w:val="sdtLocked"/>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是</w:t>
                        </w:r>
                      </w:p>
                    </w:tc>
                  </w:sdtContent>
                </w:sdt>
                <w:sdt>
                  <w:sdtPr>
                    <w:rPr>
                      <w:szCs w:val="21"/>
                    </w:rPr>
                    <w:alias w:val="与首次公开发行相关的承诺-如未能及时履行应说明未完成履行的具体原因"/>
                    <w:tag w:val="_GBC_5c28bcaf5602481d9bd2162076b0d3dd"/>
                    <w:id w:val="3463939"/>
                    <w:lock w:val="sdtLocked"/>
                    <w:showingPlcHdr/>
                  </w:sdtPr>
                  <w:sdtContent>
                    <w:tc>
                      <w:tcPr>
                        <w:tcW w:w="423" w:type="pct"/>
                        <w:shd w:val="clear" w:color="auto" w:fill="auto"/>
                      </w:tcPr>
                      <w:p w:rsidR="004F6A2F" w:rsidRDefault="004F6A2F" w:rsidP="001162F8">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3463940"/>
                    <w:lock w:val="sdtLocked"/>
                    <w:showingPlcHdr/>
                  </w:sdtPr>
                  <w:sdtContent>
                    <w:tc>
                      <w:tcPr>
                        <w:tcW w:w="352" w:type="pct"/>
                        <w:shd w:val="clear" w:color="auto" w:fill="auto"/>
                      </w:tcPr>
                      <w:p w:rsidR="004F6A2F" w:rsidRDefault="004F6A2F" w:rsidP="001162F8">
                        <w:pPr>
                          <w:rPr>
                            <w:szCs w:val="21"/>
                          </w:rPr>
                        </w:pPr>
                        <w:r>
                          <w:rPr>
                            <w:rFonts w:hint="eastAsia"/>
                          </w:rPr>
                          <w:t xml:space="preserve">　</w:t>
                        </w:r>
                      </w:p>
                    </w:tc>
                  </w:sdtContent>
                </w:sdt>
              </w:tr>
            </w:sdtContent>
          </w:sdt>
          <w:sdt>
            <w:sdtPr>
              <w:rPr>
                <w:rFonts w:hint="eastAsia"/>
                <w:szCs w:val="21"/>
              </w:rPr>
              <w:alias w:val="与首次公开发行相关的承诺"/>
              <w:tag w:val="_TUP_34fdd56603d04d1c96c14e0e86d3c26b"/>
              <w:id w:val="3463950"/>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与首次公开发行相关的承诺</w:t>
                    </w:r>
                  </w:p>
                </w:tc>
                <w:sdt>
                  <w:sdtPr>
                    <w:rPr>
                      <w:szCs w:val="21"/>
                    </w:rPr>
                    <w:alias w:val="与首次公开发行相关的承诺-承诺类型"/>
                    <w:tag w:val="_GBC_544118bad2864ee8b5a42608e3d695de"/>
                    <w:id w:val="346394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4F6A2F" w:rsidP="001162F8">
                        <w:pPr>
                          <w:rPr>
                            <w:szCs w:val="21"/>
                          </w:rPr>
                        </w:pPr>
                        <w:r>
                          <w:rPr>
                            <w:szCs w:val="21"/>
                          </w:rPr>
                          <w:t>股份限售</w:t>
                        </w:r>
                      </w:p>
                    </w:tc>
                  </w:sdtContent>
                </w:sdt>
                <w:sdt>
                  <w:sdtPr>
                    <w:rPr>
                      <w:szCs w:val="21"/>
                    </w:rPr>
                    <w:alias w:val="与首次公开发行相关的承诺-承诺方"/>
                    <w:tag w:val="_GBC_d32d497ff52d4a93a1fcbec5e69096fb"/>
                    <w:id w:val="3463943"/>
                    <w:lock w:val="sdtLocked"/>
                  </w:sdtPr>
                  <w:sdtContent>
                    <w:tc>
                      <w:tcPr>
                        <w:tcW w:w="493" w:type="pct"/>
                        <w:shd w:val="clear" w:color="auto" w:fill="auto"/>
                      </w:tcPr>
                      <w:p w:rsidR="004F6A2F" w:rsidRDefault="004F6A2F" w:rsidP="001162F8">
                        <w:pPr>
                          <w:rPr>
                            <w:szCs w:val="21"/>
                          </w:rPr>
                        </w:pPr>
                        <w:r>
                          <w:rPr>
                            <w:szCs w:val="21"/>
                          </w:rPr>
                          <w:t>除上述以外的公司其他原始股股东</w:t>
                        </w:r>
                      </w:p>
                    </w:tc>
                  </w:sdtContent>
                </w:sdt>
                <w:sdt>
                  <w:sdtPr>
                    <w:rPr>
                      <w:szCs w:val="21"/>
                    </w:rPr>
                    <w:alias w:val="与首次公开发行相关的承诺-承诺内容"/>
                    <w:tag w:val="_GBC_76c95682f5ce4c9996f638fe3d53fa4e"/>
                    <w:id w:val="3463944"/>
                    <w:lock w:val="sdtLocked"/>
                  </w:sdtPr>
                  <w:sdtContent>
                    <w:tc>
                      <w:tcPr>
                        <w:tcW w:w="1900" w:type="pct"/>
                        <w:shd w:val="clear" w:color="auto" w:fill="auto"/>
                      </w:tcPr>
                      <w:p w:rsidR="004F6A2F" w:rsidRDefault="004F6A2F" w:rsidP="001162F8">
                        <w:pPr>
                          <w:rPr>
                            <w:szCs w:val="21"/>
                          </w:rPr>
                        </w:pPr>
                        <w:r>
                          <w:rPr>
                            <w:szCs w:val="21"/>
                          </w:rPr>
                          <w:t> 自醋酸化工股票上市之日起十二个月内，不转让或者委托他人管理所直接或间接持有的本次公开发行前已持有的醋酸化工股份，也不由醋酸化工回购该部分股份。</w:t>
                        </w:r>
                      </w:p>
                    </w:tc>
                  </w:sdtContent>
                </w:sdt>
                <w:sdt>
                  <w:sdtPr>
                    <w:rPr>
                      <w:szCs w:val="21"/>
                    </w:rPr>
                    <w:alias w:val="与首次公开发行相关的承诺-承诺时间及期限"/>
                    <w:tag w:val="_GBC_23246346495f4440b04e4d29ef3be1c0"/>
                    <w:id w:val="3463945"/>
                    <w:lock w:val="sdtLocked"/>
                  </w:sdtPr>
                  <w:sdtContent>
                    <w:tc>
                      <w:tcPr>
                        <w:tcW w:w="423" w:type="pct"/>
                        <w:shd w:val="clear" w:color="auto" w:fill="auto"/>
                      </w:tcPr>
                      <w:p w:rsidR="004F6A2F" w:rsidRDefault="004F6A2F" w:rsidP="001162F8">
                        <w:pPr>
                          <w:rPr>
                            <w:szCs w:val="21"/>
                          </w:rPr>
                        </w:pPr>
                        <w:r>
                          <w:rPr>
                            <w:szCs w:val="21"/>
                          </w:rPr>
                          <w:t>自公司上市之日起十二个月内有效</w:t>
                        </w:r>
                      </w:p>
                    </w:tc>
                  </w:sdtContent>
                </w:sdt>
                <w:sdt>
                  <w:sdtPr>
                    <w:rPr>
                      <w:szCs w:val="21"/>
                    </w:rPr>
                    <w:alias w:val="与首次公开发行相关的承诺-是否有履行期限"/>
                    <w:tag w:val="_GBC_2596a53d17dc47239c6d6c13d352aafe"/>
                    <w:id w:val="3463946"/>
                    <w:lock w:val="sdtLocked"/>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是</w:t>
                        </w:r>
                      </w:p>
                    </w:tc>
                  </w:sdtContent>
                </w:sdt>
                <w:sdt>
                  <w:sdtPr>
                    <w:rPr>
                      <w:szCs w:val="21"/>
                    </w:rPr>
                    <w:alias w:val="与首次公开发行相关的承诺-是否及时严格履行"/>
                    <w:tag w:val="_GBC_2cce12aeffd3453e80032e4cdeee78ec"/>
                    <w:id w:val="3463947"/>
                    <w:lock w:val="sdtLocked"/>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是</w:t>
                        </w:r>
                      </w:p>
                    </w:tc>
                  </w:sdtContent>
                </w:sdt>
                <w:sdt>
                  <w:sdtPr>
                    <w:rPr>
                      <w:szCs w:val="21"/>
                    </w:rPr>
                    <w:alias w:val="与首次公开发行相关的承诺-如未能及时履行应说明未完成履行的具体原因"/>
                    <w:tag w:val="_GBC_5c28bcaf5602481d9bd2162076b0d3dd"/>
                    <w:id w:val="3463948"/>
                    <w:lock w:val="sdtLocked"/>
                    <w:showingPlcHdr/>
                  </w:sdtPr>
                  <w:sdtContent>
                    <w:tc>
                      <w:tcPr>
                        <w:tcW w:w="423" w:type="pct"/>
                        <w:shd w:val="clear" w:color="auto" w:fill="auto"/>
                      </w:tcPr>
                      <w:p w:rsidR="004F6A2F" w:rsidRDefault="004F6A2F" w:rsidP="001162F8">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3463949"/>
                    <w:lock w:val="sdtLocked"/>
                    <w:showingPlcHdr/>
                  </w:sdtPr>
                  <w:sdtContent>
                    <w:tc>
                      <w:tcPr>
                        <w:tcW w:w="352" w:type="pct"/>
                        <w:shd w:val="clear" w:color="auto" w:fill="auto"/>
                      </w:tcPr>
                      <w:p w:rsidR="004F6A2F" w:rsidRDefault="004F6A2F" w:rsidP="001162F8">
                        <w:pPr>
                          <w:rPr>
                            <w:szCs w:val="21"/>
                          </w:rPr>
                        </w:pPr>
                        <w:r>
                          <w:rPr>
                            <w:rFonts w:hint="eastAsia"/>
                          </w:rPr>
                          <w:t xml:space="preserve">　</w:t>
                        </w:r>
                      </w:p>
                    </w:tc>
                  </w:sdtContent>
                </w:sdt>
              </w:tr>
            </w:sdtContent>
          </w:sdt>
          <w:sdt>
            <w:sdtPr>
              <w:rPr>
                <w:rFonts w:hint="eastAsia"/>
                <w:szCs w:val="21"/>
              </w:rPr>
              <w:alias w:val="与首次公开发行相关的承诺"/>
              <w:tag w:val="_TUP_34fdd56603d04d1c96c14e0e86d3c26b"/>
              <w:id w:val="3463959"/>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与首次公开发行相关的承诺</w:t>
                    </w:r>
                  </w:p>
                </w:tc>
                <w:sdt>
                  <w:sdtPr>
                    <w:rPr>
                      <w:szCs w:val="21"/>
                    </w:rPr>
                    <w:alias w:val="与首次公开发行相关的承诺-承诺类型"/>
                    <w:tag w:val="_GBC_544118bad2864ee8b5a42608e3d695de"/>
                    <w:id w:val="34639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BC6B18" w:rsidP="001162F8">
                        <w:pPr>
                          <w:rPr>
                            <w:szCs w:val="21"/>
                          </w:rPr>
                        </w:pPr>
                        <w:r>
                          <w:rPr>
                            <w:szCs w:val="21"/>
                          </w:rPr>
                          <w:t>其他</w:t>
                        </w:r>
                      </w:p>
                    </w:tc>
                  </w:sdtContent>
                </w:sdt>
                <w:sdt>
                  <w:sdtPr>
                    <w:rPr>
                      <w:szCs w:val="21"/>
                    </w:rPr>
                    <w:alias w:val="与首次公开发行相关的承诺-承诺方"/>
                    <w:tag w:val="_GBC_d32d497ff52d4a93a1fcbec5e69096fb"/>
                    <w:id w:val="3463952"/>
                    <w:lock w:val="sdtLocked"/>
                  </w:sdtPr>
                  <w:sdtContent>
                    <w:tc>
                      <w:tcPr>
                        <w:tcW w:w="493" w:type="pct"/>
                        <w:shd w:val="clear" w:color="auto" w:fill="auto"/>
                      </w:tcPr>
                      <w:p w:rsidR="004F6A2F" w:rsidRDefault="004F6A2F" w:rsidP="001162F8">
                        <w:pPr>
                          <w:rPr>
                            <w:szCs w:val="21"/>
                          </w:rPr>
                        </w:pPr>
                        <w:r>
                          <w:rPr>
                            <w:szCs w:val="21"/>
                          </w:rPr>
                          <w:t>公司、公司实际控制人、董事、高级管理人员</w:t>
                        </w:r>
                      </w:p>
                    </w:tc>
                  </w:sdtContent>
                </w:sdt>
                <w:sdt>
                  <w:sdtPr>
                    <w:rPr>
                      <w:szCs w:val="21"/>
                    </w:rPr>
                    <w:alias w:val="与首次公开发行相关的承诺-承诺内容"/>
                    <w:tag w:val="_GBC_76c95682f5ce4c9996f638fe3d53fa4e"/>
                    <w:id w:val="3463953"/>
                    <w:lock w:val="sdtLocked"/>
                  </w:sdtPr>
                  <w:sdtContent>
                    <w:tc>
                      <w:tcPr>
                        <w:tcW w:w="1900" w:type="pct"/>
                        <w:shd w:val="clear" w:color="auto" w:fill="auto"/>
                      </w:tcPr>
                      <w:p w:rsidR="004F6A2F" w:rsidRDefault="004F6A2F" w:rsidP="001162F8">
                        <w:pPr>
                          <w:rPr>
                            <w:szCs w:val="21"/>
                          </w:rPr>
                        </w:pPr>
                        <w:r>
                          <w:rPr>
                            <w:szCs w:val="21"/>
                          </w:rPr>
                          <w:t>股价稳定方案具体包括五个阶段的稳定股价措施，分别是：第一阶段，公司立即召开董事会会议，启动投资者路演推介方案；第二阶段，实施利润分配或资本公积转增股本；第三阶段，实际控制人增持公司股份；第四阶段公司董事（不含独立董事）、高级管理人员增持公司股份；第五阶段公司以自有资金在二级市场回购公司股份。第二、三、四阶段措施可以同时或分步骤实施。若第五阶段实施完毕后仍出现公司股票连续二十个交易日的收盘价低于公司经审计的最近一期末每股净资产的情形，则在公司领薪的董事和高级管理人员降薪20%，直至连续6个月不再出现上述情形为止。</w:t>
                        </w:r>
                      </w:p>
                    </w:tc>
                  </w:sdtContent>
                </w:sdt>
                <w:sdt>
                  <w:sdtPr>
                    <w:rPr>
                      <w:szCs w:val="21"/>
                    </w:rPr>
                    <w:alias w:val="与首次公开发行相关的承诺-承诺时间及期限"/>
                    <w:tag w:val="_GBC_23246346495f4440b04e4d29ef3be1c0"/>
                    <w:id w:val="3463954"/>
                    <w:lock w:val="sdtLocked"/>
                  </w:sdtPr>
                  <w:sdtContent>
                    <w:tc>
                      <w:tcPr>
                        <w:tcW w:w="423" w:type="pct"/>
                        <w:shd w:val="clear" w:color="auto" w:fill="auto"/>
                      </w:tcPr>
                      <w:p w:rsidR="004F6A2F" w:rsidRDefault="004F6A2F" w:rsidP="001162F8">
                        <w:pPr>
                          <w:rPr>
                            <w:szCs w:val="21"/>
                          </w:rPr>
                        </w:pPr>
                        <w:r>
                          <w:rPr>
                            <w:szCs w:val="21"/>
                          </w:rPr>
                          <w:t>自公司上市之日起三年内有效</w:t>
                        </w:r>
                      </w:p>
                    </w:tc>
                  </w:sdtContent>
                </w:sdt>
                <w:sdt>
                  <w:sdtPr>
                    <w:rPr>
                      <w:szCs w:val="21"/>
                    </w:rPr>
                    <w:alias w:val="与首次公开发行相关的承诺-是否有履行期限"/>
                    <w:tag w:val="_GBC_2596a53d17dc47239c6d6c13d352aafe"/>
                    <w:id w:val="3463955"/>
                    <w:lock w:val="sdtLocked"/>
                    <w:showingPlcHdr/>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w:t>
                        </w:r>
                      </w:p>
                    </w:tc>
                  </w:sdtContent>
                </w:sdt>
                <w:sdt>
                  <w:sdtPr>
                    <w:rPr>
                      <w:szCs w:val="21"/>
                    </w:rPr>
                    <w:alias w:val="与首次公开发行相关的承诺-是否及时严格履行"/>
                    <w:tag w:val="_GBC_2cce12aeffd3453e80032e4cdeee78ec"/>
                    <w:id w:val="3463956"/>
                    <w:lock w:val="sdtLocked"/>
                    <w:showingPlcHdr/>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w:t>
                        </w:r>
                      </w:p>
                    </w:tc>
                  </w:sdtContent>
                </w:sdt>
                <w:sdt>
                  <w:sdtPr>
                    <w:rPr>
                      <w:szCs w:val="21"/>
                    </w:rPr>
                    <w:alias w:val="与首次公开发行相关的承诺-如未能及时履行应说明未完成履行的具体原因"/>
                    <w:tag w:val="_GBC_5c28bcaf5602481d9bd2162076b0d3dd"/>
                    <w:id w:val="3463957"/>
                    <w:lock w:val="sdtLocked"/>
                    <w:showingPlcHdr/>
                  </w:sdtPr>
                  <w:sdtContent>
                    <w:tc>
                      <w:tcPr>
                        <w:tcW w:w="423" w:type="pct"/>
                        <w:shd w:val="clear" w:color="auto" w:fill="auto"/>
                      </w:tcPr>
                      <w:p w:rsidR="004F6A2F" w:rsidRDefault="004F6A2F" w:rsidP="001162F8">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3463958"/>
                    <w:lock w:val="sdtLocked"/>
                    <w:showingPlcHdr/>
                  </w:sdtPr>
                  <w:sdtContent>
                    <w:tc>
                      <w:tcPr>
                        <w:tcW w:w="352" w:type="pct"/>
                        <w:shd w:val="clear" w:color="auto" w:fill="auto"/>
                      </w:tcPr>
                      <w:p w:rsidR="004F6A2F" w:rsidRDefault="004F6A2F" w:rsidP="001162F8">
                        <w:pPr>
                          <w:rPr>
                            <w:szCs w:val="21"/>
                          </w:rPr>
                        </w:pPr>
                        <w:r>
                          <w:rPr>
                            <w:rFonts w:hint="eastAsia"/>
                          </w:rPr>
                          <w:t xml:space="preserve">　</w:t>
                        </w:r>
                      </w:p>
                    </w:tc>
                  </w:sdtContent>
                </w:sdt>
              </w:tr>
            </w:sdtContent>
          </w:sdt>
          <w:sdt>
            <w:sdtPr>
              <w:rPr>
                <w:rFonts w:hint="eastAsia"/>
                <w:szCs w:val="21"/>
              </w:rPr>
              <w:alias w:val="与首次公开发行相关的承诺"/>
              <w:tag w:val="_TUP_34fdd56603d04d1c96c14e0e86d3c26b"/>
              <w:id w:val="3463968"/>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与首次公开发行相关的承诺</w:t>
                    </w:r>
                  </w:p>
                </w:tc>
                <w:sdt>
                  <w:sdtPr>
                    <w:rPr>
                      <w:szCs w:val="21"/>
                    </w:rPr>
                    <w:alias w:val="与首次公开发行相关的承诺-承诺类型"/>
                    <w:tag w:val="_GBC_544118bad2864ee8b5a42608e3d695de"/>
                    <w:id w:val="346396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BC6B18" w:rsidP="001162F8">
                        <w:pPr>
                          <w:rPr>
                            <w:szCs w:val="21"/>
                          </w:rPr>
                        </w:pPr>
                        <w:r>
                          <w:rPr>
                            <w:szCs w:val="21"/>
                          </w:rPr>
                          <w:t>其他</w:t>
                        </w:r>
                      </w:p>
                    </w:tc>
                  </w:sdtContent>
                </w:sdt>
                <w:sdt>
                  <w:sdtPr>
                    <w:rPr>
                      <w:szCs w:val="21"/>
                    </w:rPr>
                    <w:alias w:val="与首次公开发行相关的承诺-承诺方"/>
                    <w:tag w:val="_GBC_d32d497ff52d4a93a1fcbec5e69096fb"/>
                    <w:id w:val="3463961"/>
                    <w:lock w:val="sdtLocked"/>
                  </w:sdtPr>
                  <w:sdtContent>
                    <w:tc>
                      <w:tcPr>
                        <w:tcW w:w="493" w:type="pct"/>
                        <w:shd w:val="clear" w:color="auto" w:fill="auto"/>
                      </w:tcPr>
                      <w:p w:rsidR="004F6A2F" w:rsidRDefault="004F6A2F" w:rsidP="001162F8">
                        <w:pPr>
                          <w:rPr>
                            <w:szCs w:val="21"/>
                          </w:rPr>
                        </w:pPr>
                        <w:r>
                          <w:rPr>
                            <w:szCs w:val="21"/>
                          </w:rPr>
                          <w:t>本公司实际控制人顾清泉、丁彩峰、庆九、帅建新、钱进和薛金全</w:t>
                        </w:r>
                      </w:p>
                    </w:tc>
                  </w:sdtContent>
                </w:sdt>
                <w:sdt>
                  <w:sdtPr>
                    <w:rPr>
                      <w:szCs w:val="21"/>
                    </w:rPr>
                    <w:alias w:val="与首次公开发行相关的承诺-承诺内容"/>
                    <w:tag w:val="_GBC_76c95682f5ce4c9996f638fe3d53fa4e"/>
                    <w:id w:val="3463962"/>
                    <w:lock w:val="sdtLocked"/>
                  </w:sdtPr>
                  <w:sdtContent>
                    <w:tc>
                      <w:tcPr>
                        <w:tcW w:w="1900" w:type="pct"/>
                        <w:shd w:val="clear" w:color="auto" w:fill="auto"/>
                      </w:tcPr>
                      <w:p w:rsidR="004F6A2F" w:rsidRDefault="004F6A2F" w:rsidP="001162F8">
                        <w:pPr>
                          <w:rPr>
                            <w:szCs w:val="21"/>
                          </w:rPr>
                        </w:pPr>
                        <w:r>
                          <w:rPr>
                            <w:szCs w:val="21"/>
                          </w:rPr>
                          <w:t>本人所持股份的锁定期届满后两年内，在不丧失实际控制人地位，且不违反已作出的相关承诺和《一致行动协议》的前提下，将存在对所持股份进行减持的可能性，但每年减持数量不超过上一年末所持股份数量的25%。本人拟减持公司股份时，应提前将减持意向和拟减持数量等信息以书面方式通知发行人，并由发行人及时予以公告，自发行人公告之日起3个交易日后，方可以减持发行人股份。减持将采用证券交易所集中竞价交易系统、大宗交易系统或协议转让等方式，且减持价格不低于发行价；若所持公司股份在锁定期届满后两年内减</w:t>
                        </w:r>
                        <w:r>
                          <w:rPr>
                            <w:szCs w:val="21"/>
                          </w:rPr>
                          <w:lastRenderedPageBreak/>
                          <w:t>持价格低于发行价的，则减持价格与公司之间的差额由相关减持人员以现金方式或从公司领取的现金红利补偿给公司；如有派息、送股、资本公积转增股本、配股等除权除息事项，上述发行价作相应调整。本人减持股票时，将依照《公司法》、《证券法》、中国证监会和上海证券交易所的相关规定执行。</w:t>
                        </w:r>
                      </w:p>
                    </w:tc>
                  </w:sdtContent>
                </w:sdt>
                <w:sdt>
                  <w:sdtPr>
                    <w:rPr>
                      <w:szCs w:val="21"/>
                    </w:rPr>
                    <w:alias w:val="与首次公开发行相关的承诺-承诺时间及期限"/>
                    <w:tag w:val="_GBC_23246346495f4440b04e4d29ef3be1c0"/>
                    <w:id w:val="3463963"/>
                    <w:lock w:val="sdtLocked"/>
                  </w:sdtPr>
                  <w:sdtContent>
                    <w:tc>
                      <w:tcPr>
                        <w:tcW w:w="423" w:type="pct"/>
                        <w:shd w:val="clear" w:color="auto" w:fill="auto"/>
                      </w:tcPr>
                      <w:p w:rsidR="004F6A2F" w:rsidRDefault="004F6A2F" w:rsidP="001162F8">
                        <w:pPr>
                          <w:rPr>
                            <w:szCs w:val="21"/>
                          </w:rPr>
                        </w:pPr>
                        <w:r>
                          <w:rPr>
                            <w:szCs w:val="21"/>
                          </w:rPr>
                          <w:t>约定的股份锁定期内届满后两年内有效</w:t>
                        </w:r>
                      </w:p>
                    </w:tc>
                  </w:sdtContent>
                </w:sdt>
                <w:sdt>
                  <w:sdtPr>
                    <w:rPr>
                      <w:szCs w:val="21"/>
                    </w:rPr>
                    <w:alias w:val="与首次公开发行相关的承诺-是否有履行期限"/>
                    <w:tag w:val="_GBC_2596a53d17dc47239c6d6c13d352aafe"/>
                    <w:id w:val="3463964"/>
                    <w:lock w:val="sdtLocked"/>
                    <w:showingPlcHdr/>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w:t>
                        </w:r>
                      </w:p>
                    </w:tc>
                  </w:sdtContent>
                </w:sdt>
                <w:sdt>
                  <w:sdtPr>
                    <w:rPr>
                      <w:szCs w:val="21"/>
                    </w:rPr>
                    <w:alias w:val="与首次公开发行相关的承诺-是否及时严格履行"/>
                    <w:tag w:val="_GBC_2cce12aeffd3453e80032e4cdeee78ec"/>
                    <w:id w:val="3463965"/>
                    <w:lock w:val="sdtLocked"/>
                    <w:showingPlcHdr/>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w:t>
                        </w:r>
                      </w:p>
                    </w:tc>
                  </w:sdtContent>
                </w:sdt>
                <w:sdt>
                  <w:sdtPr>
                    <w:rPr>
                      <w:szCs w:val="21"/>
                    </w:rPr>
                    <w:alias w:val="与首次公开发行相关的承诺-如未能及时履行应说明未完成履行的具体原因"/>
                    <w:tag w:val="_GBC_5c28bcaf5602481d9bd2162076b0d3dd"/>
                    <w:id w:val="3463966"/>
                    <w:lock w:val="sdtLocked"/>
                    <w:showingPlcHdr/>
                  </w:sdtPr>
                  <w:sdtContent>
                    <w:tc>
                      <w:tcPr>
                        <w:tcW w:w="423" w:type="pct"/>
                        <w:shd w:val="clear" w:color="auto" w:fill="auto"/>
                      </w:tcPr>
                      <w:p w:rsidR="004F6A2F" w:rsidRDefault="004F6A2F" w:rsidP="001162F8">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3463967"/>
                    <w:lock w:val="sdtLocked"/>
                    <w:showingPlcHdr/>
                  </w:sdtPr>
                  <w:sdtContent>
                    <w:tc>
                      <w:tcPr>
                        <w:tcW w:w="352" w:type="pct"/>
                        <w:shd w:val="clear" w:color="auto" w:fill="auto"/>
                      </w:tcPr>
                      <w:p w:rsidR="004F6A2F" w:rsidRDefault="004F6A2F" w:rsidP="001162F8">
                        <w:pPr>
                          <w:rPr>
                            <w:szCs w:val="21"/>
                          </w:rPr>
                        </w:pPr>
                        <w:r>
                          <w:rPr>
                            <w:rFonts w:hint="eastAsia"/>
                          </w:rPr>
                          <w:t xml:space="preserve">　</w:t>
                        </w:r>
                      </w:p>
                    </w:tc>
                  </w:sdtContent>
                </w:sdt>
              </w:tr>
            </w:sdtContent>
          </w:sdt>
          <w:sdt>
            <w:sdtPr>
              <w:rPr>
                <w:rFonts w:hint="eastAsia"/>
                <w:szCs w:val="21"/>
              </w:rPr>
              <w:alias w:val="与首次公开发行相关的承诺"/>
              <w:tag w:val="_TUP_34fdd56603d04d1c96c14e0e86d3c26b"/>
              <w:id w:val="3463977"/>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与首次公开发行相关的承诺</w:t>
                    </w:r>
                  </w:p>
                </w:tc>
                <w:sdt>
                  <w:sdtPr>
                    <w:rPr>
                      <w:szCs w:val="21"/>
                    </w:rPr>
                    <w:alias w:val="与首次公开发行相关的承诺-承诺类型"/>
                    <w:tag w:val="_GBC_544118bad2864ee8b5a42608e3d695de"/>
                    <w:id w:val="346396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BC6B18" w:rsidP="001162F8">
                        <w:pPr>
                          <w:rPr>
                            <w:szCs w:val="21"/>
                          </w:rPr>
                        </w:pPr>
                        <w:r>
                          <w:rPr>
                            <w:szCs w:val="21"/>
                          </w:rPr>
                          <w:t>其他</w:t>
                        </w:r>
                      </w:p>
                    </w:tc>
                  </w:sdtContent>
                </w:sdt>
                <w:sdt>
                  <w:sdtPr>
                    <w:rPr>
                      <w:szCs w:val="21"/>
                    </w:rPr>
                    <w:alias w:val="与首次公开发行相关的承诺-承诺方"/>
                    <w:tag w:val="_GBC_d32d497ff52d4a93a1fcbec5e69096fb"/>
                    <w:id w:val="3463970"/>
                    <w:lock w:val="sdtLocked"/>
                  </w:sdtPr>
                  <w:sdtContent>
                    <w:tc>
                      <w:tcPr>
                        <w:tcW w:w="493" w:type="pct"/>
                        <w:shd w:val="clear" w:color="auto" w:fill="auto"/>
                      </w:tcPr>
                      <w:p w:rsidR="004F6A2F" w:rsidRDefault="004F6A2F" w:rsidP="001162F8">
                        <w:pPr>
                          <w:rPr>
                            <w:szCs w:val="21"/>
                          </w:rPr>
                        </w:pPr>
                        <w:r>
                          <w:rPr>
                            <w:szCs w:val="21"/>
                          </w:rPr>
                          <w:t>持有公司股份的法人股东南通产控、新源投资、上海集赋</w:t>
                        </w:r>
                      </w:p>
                    </w:tc>
                  </w:sdtContent>
                </w:sdt>
                <w:sdt>
                  <w:sdtPr>
                    <w:rPr>
                      <w:szCs w:val="21"/>
                    </w:rPr>
                    <w:alias w:val="与首次公开发行相关的承诺-承诺内容"/>
                    <w:tag w:val="_GBC_76c95682f5ce4c9996f638fe3d53fa4e"/>
                    <w:id w:val="3463971"/>
                    <w:lock w:val="sdtLocked"/>
                  </w:sdtPr>
                  <w:sdtContent>
                    <w:tc>
                      <w:tcPr>
                        <w:tcW w:w="1900" w:type="pct"/>
                        <w:shd w:val="clear" w:color="auto" w:fill="auto"/>
                      </w:tcPr>
                      <w:p w:rsidR="004F6A2F" w:rsidRDefault="004F6A2F" w:rsidP="001162F8">
                        <w:pPr>
                          <w:rPr>
                            <w:szCs w:val="21"/>
                          </w:rPr>
                        </w:pPr>
                        <w:r>
                          <w:rPr>
                            <w:szCs w:val="21"/>
                          </w:rPr>
                          <w:t>本公司所持醋酸化工股份的锁定期届满后两年内，在不违反已作出的相关承诺的前提下，有权减持其持有的醋酸化工全部股份，实际减持数量根据实际情况确定。本公司减持股票时，将依照《公司法》、《证券法》、中国证监会和上海证券交易所的相关规定执行。本公司在持有醋酸化工股份5%以上（包括5%）时，每次减持股份均需于3个交易日前公告。减持将采用证券交易所集中竞价交易系统、大宗交易系统或协议转让等方式，且减持价格根据减持当时的二级市场价格确定，且不低于发行人上一年度经审计的每股净资产值。若所持醋酸化工股份在锁定期届满后两年内减持价格低于每股净资产值的，则减持价格与每股净资产值之间的差额由本公司以现金方式或从醋酸化工领取的现金红利补偿给醋酸化工。</w:t>
                        </w:r>
                      </w:p>
                    </w:tc>
                  </w:sdtContent>
                </w:sdt>
                <w:sdt>
                  <w:sdtPr>
                    <w:rPr>
                      <w:szCs w:val="21"/>
                    </w:rPr>
                    <w:alias w:val="与首次公开发行相关的承诺-承诺时间及期限"/>
                    <w:tag w:val="_GBC_23246346495f4440b04e4d29ef3be1c0"/>
                    <w:id w:val="3463972"/>
                    <w:lock w:val="sdtLocked"/>
                  </w:sdtPr>
                  <w:sdtContent>
                    <w:tc>
                      <w:tcPr>
                        <w:tcW w:w="423" w:type="pct"/>
                        <w:shd w:val="clear" w:color="auto" w:fill="auto"/>
                      </w:tcPr>
                      <w:p w:rsidR="004F6A2F" w:rsidRDefault="004F6A2F" w:rsidP="001162F8">
                        <w:pPr>
                          <w:rPr>
                            <w:szCs w:val="21"/>
                          </w:rPr>
                        </w:pPr>
                        <w:r>
                          <w:rPr>
                            <w:szCs w:val="21"/>
                          </w:rPr>
                          <w:t>约定的股份锁定期内届满后两年内有效</w:t>
                        </w:r>
                      </w:p>
                    </w:tc>
                  </w:sdtContent>
                </w:sdt>
                <w:sdt>
                  <w:sdtPr>
                    <w:rPr>
                      <w:szCs w:val="21"/>
                    </w:rPr>
                    <w:alias w:val="与首次公开发行相关的承诺-是否有履行期限"/>
                    <w:tag w:val="_GBC_2596a53d17dc47239c6d6c13d352aafe"/>
                    <w:id w:val="3463973"/>
                    <w:lock w:val="sdtLocked"/>
                    <w:showingPlcHdr/>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w:t>
                        </w:r>
                      </w:p>
                    </w:tc>
                  </w:sdtContent>
                </w:sdt>
                <w:sdt>
                  <w:sdtPr>
                    <w:rPr>
                      <w:szCs w:val="21"/>
                    </w:rPr>
                    <w:alias w:val="与首次公开发行相关的承诺-是否及时严格履行"/>
                    <w:tag w:val="_GBC_2cce12aeffd3453e80032e4cdeee78ec"/>
                    <w:id w:val="3463974"/>
                    <w:lock w:val="sdtLocked"/>
                    <w:showingPlcHdr/>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w:t>
                        </w:r>
                      </w:p>
                    </w:tc>
                  </w:sdtContent>
                </w:sdt>
                <w:sdt>
                  <w:sdtPr>
                    <w:rPr>
                      <w:szCs w:val="21"/>
                    </w:rPr>
                    <w:alias w:val="与首次公开发行相关的承诺-如未能及时履行应说明未完成履行的具体原因"/>
                    <w:tag w:val="_GBC_5c28bcaf5602481d9bd2162076b0d3dd"/>
                    <w:id w:val="3463975"/>
                    <w:lock w:val="sdtLocked"/>
                    <w:showingPlcHdr/>
                  </w:sdtPr>
                  <w:sdtContent>
                    <w:tc>
                      <w:tcPr>
                        <w:tcW w:w="423" w:type="pct"/>
                        <w:shd w:val="clear" w:color="auto" w:fill="auto"/>
                      </w:tcPr>
                      <w:p w:rsidR="004F6A2F" w:rsidRDefault="004F6A2F" w:rsidP="001162F8">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3463976"/>
                    <w:lock w:val="sdtLocked"/>
                    <w:showingPlcHdr/>
                  </w:sdtPr>
                  <w:sdtContent>
                    <w:tc>
                      <w:tcPr>
                        <w:tcW w:w="352" w:type="pct"/>
                        <w:shd w:val="clear" w:color="auto" w:fill="auto"/>
                      </w:tcPr>
                      <w:p w:rsidR="004F6A2F" w:rsidRDefault="004F6A2F" w:rsidP="001162F8">
                        <w:pPr>
                          <w:rPr>
                            <w:szCs w:val="21"/>
                          </w:rPr>
                        </w:pPr>
                        <w:r>
                          <w:rPr>
                            <w:rFonts w:hint="eastAsia"/>
                          </w:rPr>
                          <w:t xml:space="preserve">　</w:t>
                        </w:r>
                      </w:p>
                    </w:tc>
                  </w:sdtContent>
                </w:sdt>
              </w:tr>
            </w:sdtContent>
          </w:sdt>
          <w:sdt>
            <w:sdtPr>
              <w:rPr>
                <w:rFonts w:hint="eastAsia"/>
                <w:szCs w:val="21"/>
              </w:rPr>
              <w:alias w:val="与首次公开发行相关的承诺"/>
              <w:tag w:val="_TUP_34fdd56603d04d1c96c14e0e86d3c26b"/>
              <w:id w:val="3463986"/>
              <w:lock w:val="sdtLocked"/>
            </w:sdtPr>
            <w:sdtEndPr>
              <w:rPr>
                <w:rFonts w:hint="default"/>
              </w:rPr>
            </w:sdtEndPr>
            <w:sdtContent>
              <w:tr w:rsidR="00A27D2F" w:rsidTr="00A27D2F">
                <w:tc>
                  <w:tcPr>
                    <w:tcW w:w="563" w:type="pct"/>
                    <w:shd w:val="clear" w:color="auto" w:fill="auto"/>
                    <w:vAlign w:val="center"/>
                  </w:tcPr>
                  <w:p w:rsidR="004F6A2F" w:rsidRDefault="004F6A2F" w:rsidP="001162F8">
                    <w:pPr>
                      <w:rPr>
                        <w:szCs w:val="21"/>
                      </w:rPr>
                    </w:pPr>
                    <w:r>
                      <w:rPr>
                        <w:rFonts w:hint="eastAsia"/>
                        <w:szCs w:val="21"/>
                      </w:rPr>
                      <w:t>与首次公开发行相关的承诺</w:t>
                    </w:r>
                  </w:p>
                </w:tc>
                <w:sdt>
                  <w:sdtPr>
                    <w:rPr>
                      <w:szCs w:val="21"/>
                    </w:rPr>
                    <w:alias w:val="与首次公开发行相关的承诺-承诺类型"/>
                    <w:tag w:val="_GBC_544118bad2864ee8b5a42608e3d695de"/>
                    <w:id w:val="34639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82" w:type="pct"/>
                        <w:shd w:val="clear" w:color="auto" w:fill="auto"/>
                      </w:tcPr>
                      <w:p w:rsidR="004F6A2F" w:rsidRDefault="00BC6B18" w:rsidP="001162F8">
                        <w:pPr>
                          <w:rPr>
                            <w:szCs w:val="21"/>
                          </w:rPr>
                        </w:pPr>
                        <w:r>
                          <w:rPr>
                            <w:szCs w:val="21"/>
                          </w:rPr>
                          <w:t>解决同业竞争</w:t>
                        </w:r>
                      </w:p>
                    </w:tc>
                  </w:sdtContent>
                </w:sdt>
                <w:sdt>
                  <w:sdtPr>
                    <w:rPr>
                      <w:szCs w:val="21"/>
                    </w:rPr>
                    <w:alias w:val="与首次公开发行相关的承诺-承诺方"/>
                    <w:tag w:val="_GBC_d32d497ff52d4a93a1fcbec5e69096fb"/>
                    <w:id w:val="3463979"/>
                    <w:lock w:val="sdtLocked"/>
                  </w:sdtPr>
                  <w:sdtContent>
                    <w:tc>
                      <w:tcPr>
                        <w:tcW w:w="493" w:type="pct"/>
                        <w:shd w:val="clear" w:color="auto" w:fill="auto"/>
                      </w:tcPr>
                      <w:p w:rsidR="004F6A2F" w:rsidRDefault="004F6A2F" w:rsidP="001162F8">
                        <w:pPr>
                          <w:rPr>
                            <w:szCs w:val="21"/>
                          </w:rPr>
                        </w:pPr>
                        <w:r>
                          <w:rPr>
                            <w:szCs w:val="21"/>
                          </w:rPr>
                          <w:t>本公司实际控制人顾清泉、丁彩峰、庆九、帅建新、钱进和薛金全</w:t>
                        </w:r>
                      </w:p>
                    </w:tc>
                  </w:sdtContent>
                </w:sdt>
                <w:sdt>
                  <w:sdtPr>
                    <w:rPr>
                      <w:szCs w:val="21"/>
                    </w:rPr>
                    <w:alias w:val="与首次公开发行相关的承诺-承诺内容"/>
                    <w:tag w:val="_GBC_76c95682f5ce4c9996f638fe3d53fa4e"/>
                    <w:id w:val="3463980"/>
                    <w:lock w:val="sdtLocked"/>
                  </w:sdtPr>
                  <w:sdtContent>
                    <w:tc>
                      <w:tcPr>
                        <w:tcW w:w="1900" w:type="pct"/>
                        <w:shd w:val="clear" w:color="auto" w:fill="auto"/>
                      </w:tcPr>
                      <w:p w:rsidR="004F6A2F" w:rsidRDefault="004F6A2F" w:rsidP="001162F8">
                        <w:pPr>
                          <w:rPr>
                            <w:szCs w:val="21"/>
                          </w:rPr>
                        </w:pPr>
                        <w:r>
                          <w:rPr>
                            <w:szCs w:val="21"/>
                          </w:rPr>
                          <w:t>1、本人目前在中国境内外未直接或间接从事或参与任何在商业上对醋酸化工构成竞争的业务或活动。2、本人将来也不在中国境内外直接或间接从事或参与任何在商业上对醋酸化工构成竞争的业务及活动，不直接或间接投资与醋酸化工存在竞争关系的任何经济实体、机构、经济组织，不在与醋酸化工存在竞争关系的任何经济实体、机构、经济组织中担任高级管理人员或核心技术人员。3、本人愿意承担违反上述承诺而给醋酸化工造成的全部损失。4、本保证及承诺持续有效，直至本人不对醋酸化工有重大影响为止。</w:t>
                        </w:r>
                      </w:p>
                    </w:tc>
                  </w:sdtContent>
                </w:sdt>
                <w:sdt>
                  <w:sdtPr>
                    <w:rPr>
                      <w:szCs w:val="21"/>
                    </w:rPr>
                    <w:alias w:val="与首次公开发行相关的承诺-承诺时间及期限"/>
                    <w:tag w:val="_GBC_23246346495f4440b04e4d29ef3be1c0"/>
                    <w:id w:val="3463981"/>
                    <w:lock w:val="sdtLocked"/>
                  </w:sdtPr>
                  <w:sdtContent>
                    <w:tc>
                      <w:tcPr>
                        <w:tcW w:w="423" w:type="pct"/>
                        <w:shd w:val="clear" w:color="auto" w:fill="auto"/>
                      </w:tcPr>
                      <w:p w:rsidR="004F6A2F" w:rsidRDefault="004F6A2F" w:rsidP="001162F8">
                        <w:pPr>
                          <w:rPr>
                            <w:szCs w:val="21"/>
                          </w:rPr>
                        </w:pPr>
                        <w:r>
                          <w:rPr>
                            <w:szCs w:val="21"/>
                          </w:rPr>
                          <w:t>承诺长期有效</w:t>
                        </w:r>
                      </w:p>
                    </w:tc>
                  </w:sdtContent>
                </w:sdt>
                <w:sdt>
                  <w:sdtPr>
                    <w:rPr>
                      <w:szCs w:val="21"/>
                    </w:rPr>
                    <w:alias w:val="与首次公开发行相关的承诺-是否有履行期限"/>
                    <w:tag w:val="_GBC_2596a53d17dc47239c6d6c13d352aafe"/>
                    <w:id w:val="3463982"/>
                    <w:lock w:val="sdtLocked"/>
                    <w:showingPlcHdr/>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w:t>
                        </w:r>
                      </w:p>
                    </w:tc>
                  </w:sdtContent>
                </w:sdt>
                <w:sdt>
                  <w:sdtPr>
                    <w:rPr>
                      <w:szCs w:val="21"/>
                    </w:rPr>
                    <w:alias w:val="与首次公开发行相关的承诺-是否及时严格履行"/>
                    <w:tag w:val="_GBC_2cce12aeffd3453e80032e4cdeee78ec"/>
                    <w:id w:val="3463983"/>
                    <w:lock w:val="sdtLocked"/>
                    <w:showingPlcHdr/>
                    <w:comboBox>
                      <w:listItem w:displayText="是" w:value="true"/>
                      <w:listItem w:displayText="否" w:value="false"/>
                    </w:comboBox>
                  </w:sdtPr>
                  <w:sdtContent>
                    <w:tc>
                      <w:tcPr>
                        <w:tcW w:w="282" w:type="pct"/>
                        <w:shd w:val="clear" w:color="auto" w:fill="auto"/>
                      </w:tcPr>
                      <w:p w:rsidR="004F6A2F" w:rsidRDefault="004F6A2F" w:rsidP="001162F8">
                        <w:pPr>
                          <w:rPr>
                            <w:szCs w:val="21"/>
                          </w:rPr>
                        </w:pPr>
                        <w:r>
                          <w:rPr>
                            <w:szCs w:val="21"/>
                          </w:rPr>
                          <w:t xml:space="preserve">　</w:t>
                        </w:r>
                      </w:p>
                    </w:tc>
                  </w:sdtContent>
                </w:sdt>
                <w:sdt>
                  <w:sdtPr>
                    <w:rPr>
                      <w:szCs w:val="21"/>
                    </w:rPr>
                    <w:alias w:val="与首次公开发行相关的承诺-如未能及时履行应说明未完成履行的具体原因"/>
                    <w:tag w:val="_GBC_5c28bcaf5602481d9bd2162076b0d3dd"/>
                    <w:id w:val="3463984"/>
                    <w:lock w:val="sdtLocked"/>
                    <w:showingPlcHdr/>
                  </w:sdtPr>
                  <w:sdtContent>
                    <w:tc>
                      <w:tcPr>
                        <w:tcW w:w="423" w:type="pct"/>
                        <w:shd w:val="clear" w:color="auto" w:fill="auto"/>
                      </w:tcPr>
                      <w:p w:rsidR="004F6A2F" w:rsidRDefault="004F6A2F" w:rsidP="001162F8">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3463985"/>
                    <w:lock w:val="sdtLocked"/>
                    <w:showingPlcHdr/>
                  </w:sdtPr>
                  <w:sdtContent>
                    <w:tc>
                      <w:tcPr>
                        <w:tcW w:w="352" w:type="pct"/>
                        <w:shd w:val="clear" w:color="auto" w:fill="auto"/>
                      </w:tcPr>
                      <w:p w:rsidR="004F6A2F" w:rsidRDefault="004F6A2F" w:rsidP="001162F8">
                        <w:pPr>
                          <w:rPr>
                            <w:szCs w:val="21"/>
                          </w:rPr>
                        </w:pPr>
                        <w:r>
                          <w:rPr>
                            <w:rFonts w:hint="eastAsia"/>
                          </w:rPr>
                          <w:t xml:space="preserve">　</w:t>
                        </w:r>
                      </w:p>
                    </w:tc>
                  </w:sdtContent>
                </w:sdt>
              </w:tr>
            </w:sdtContent>
          </w:sdt>
        </w:tbl>
        <w:p w:rsidR="004F6A2F" w:rsidRDefault="004F6A2F"/>
        <w:p w:rsidR="004D6C9A" w:rsidRPr="00876DB8" w:rsidRDefault="00E537BC" w:rsidP="00876DB8"/>
      </w:sdtContent>
    </w:sdt>
    <w:p w:rsidR="004D6C9A" w:rsidRDefault="004D6C9A">
      <w:pPr>
        <w:rPr>
          <w:szCs w:val="21"/>
        </w:rPr>
      </w:pPr>
    </w:p>
    <w:sdt>
      <w:sdtPr>
        <w:rPr>
          <w:rFonts w:ascii="宋体" w:hAnsi="宋体" w:cs="宋体"/>
          <w:b w:val="0"/>
          <w:bCs w:val="0"/>
          <w:kern w:val="0"/>
          <w:szCs w:val="21"/>
        </w:rPr>
        <w:tag w:val="_SEC_971c56855aee43acbd29723c087f563c"/>
        <w:id w:val="4639247"/>
        <w:lock w:val="sdtLocked"/>
        <w:placeholder>
          <w:docPart w:val="GBC22222222222222222222222222222"/>
        </w:placeholder>
      </w:sdtPr>
      <w:sdtEndPr>
        <w:rPr>
          <w:rFonts w:hint="eastAsia"/>
        </w:rPr>
      </w:sdtEndPr>
      <w:sdtContent>
        <w:p w:rsidR="004D6C9A" w:rsidRDefault="0084367D">
          <w:pPr>
            <w:pStyle w:val="3"/>
            <w:numPr>
              <w:ilvl w:val="1"/>
              <w:numId w:val="17"/>
            </w:numPr>
            <w:rPr>
              <w:szCs w:val="21"/>
            </w:rPr>
          </w:pPr>
          <w:r>
            <w:rPr>
              <w:szCs w:val="21"/>
            </w:rPr>
            <w:t>公司资产或项目存在盈利预测，且报告期仍处在盈利预测期间，公司就资产或项目</w:t>
          </w:r>
        </w:p>
        <w:sdt>
          <w:sdtPr>
            <w:rPr>
              <w:rFonts w:hint="eastAsia"/>
              <w:szCs w:val="21"/>
            </w:rPr>
            <w:alias w:val="公司就资产或项目是否达到原盈利预测及其原因作出的说明"/>
            <w:tag w:val="_GBC_bf6c5c3316ff4bcbbbc0df37a537aa95"/>
            <w:id w:val="-447702774"/>
            <w:lock w:val="sdtLocked"/>
            <w:placeholder>
              <w:docPart w:val="GBC22222222222222222222222222222"/>
            </w:placeholder>
          </w:sdtPr>
          <w:sdtContent>
            <w:p w:rsidR="004D6C9A" w:rsidRDefault="00DD669B">
              <w:pPr>
                <w:rPr>
                  <w:szCs w:val="21"/>
                </w:rPr>
              </w:pPr>
              <w:r>
                <w:rPr>
                  <w:rFonts w:hint="eastAsia"/>
                  <w:szCs w:val="21"/>
                </w:rPr>
                <w:t>不适用</w:t>
              </w:r>
            </w:p>
          </w:sdtContent>
        </w:sdt>
      </w:sdtContent>
    </w:sdt>
    <w:p w:rsidR="004D6C9A" w:rsidRDefault="004D6C9A"/>
    <w:sdt>
      <w:sdtPr>
        <w:rPr>
          <w:rFonts w:ascii="宋体" w:hAnsi="宋体" w:cs="宋体" w:hint="eastAsia"/>
          <w:b w:val="0"/>
          <w:bCs w:val="0"/>
          <w:kern w:val="0"/>
          <w:szCs w:val="24"/>
        </w:rPr>
        <w:tag w:val="_SEC_57359124e2c349cf92ba4a9b923bce13"/>
        <w:id w:val="4639282"/>
        <w:lock w:val="sdtLocked"/>
        <w:placeholder>
          <w:docPart w:val="GBC22222222222222222222222222222"/>
        </w:placeholder>
      </w:sdtPr>
      <w:sdtContent>
        <w:p w:rsidR="004D6C9A" w:rsidRDefault="0084367D">
          <w:pPr>
            <w:pStyle w:val="2"/>
            <w:numPr>
              <w:ilvl w:val="0"/>
              <w:numId w:val="10"/>
            </w:numPr>
          </w:pPr>
          <w:r>
            <w:rPr>
              <w:rFonts w:hint="eastAsia"/>
            </w:rPr>
            <w:t>报</w:t>
          </w:r>
          <w:r>
            <w:t>告期内资金被占用情况及清欠进展情况</w:t>
          </w:r>
        </w:p>
        <w:sdt>
          <w:sdtPr>
            <w:rPr>
              <w:szCs w:val="21"/>
            </w:rPr>
            <w:alias w:val="是否适用：资金被占用情况及清欠进展情况"/>
            <w:tag w:val="_GBC_1fa5abe2306f4366a5a1df4d05fefc02"/>
            <w:id w:val="-1991166921"/>
            <w:lock w:val="sdtLocked"/>
            <w:placeholder>
              <w:docPart w:val="GBC22222222222222222222222222222"/>
            </w:placeholder>
          </w:sdtPr>
          <w:sdtContent>
            <w:p w:rsidR="007A3AB5" w:rsidRDefault="00E537BC" w:rsidP="007A3AB5">
              <w:pPr>
                <w:rPr>
                  <w:szCs w:val="21"/>
                </w:rPr>
              </w:pPr>
              <w:r>
                <w:rPr>
                  <w:szCs w:val="21"/>
                </w:rPr>
                <w:fldChar w:fldCharType="begin"/>
              </w:r>
              <w:r w:rsidR="007A3AB5">
                <w:rPr>
                  <w:szCs w:val="21"/>
                </w:rPr>
                <w:instrText xml:space="preserve"> MACROBUTTON  SnrToggleCheckbox □适用 </w:instrText>
              </w:r>
              <w:r>
                <w:rPr>
                  <w:szCs w:val="21"/>
                </w:rPr>
                <w:fldChar w:fldCharType="end"/>
              </w:r>
              <w:r>
                <w:rPr>
                  <w:szCs w:val="21"/>
                </w:rPr>
                <w:fldChar w:fldCharType="begin"/>
              </w:r>
              <w:r w:rsidR="007A3AB5">
                <w:rPr>
                  <w:szCs w:val="21"/>
                </w:rPr>
                <w:instrText xml:space="preserve"> MACROBUTTON  SnrToggleCheckbox √不适用 </w:instrText>
              </w:r>
              <w:r>
                <w:rPr>
                  <w:szCs w:val="21"/>
                </w:rPr>
                <w:fldChar w:fldCharType="end"/>
              </w:r>
            </w:p>
          </w:sdtContent>
        </w:sdt>
        <w:p w:rsidR="004D6C9A" w:rsidRPr="003E2928" w:rsidRDefault="00E537BC" w:rsidP="007A3AB5"/>
      </w:sdtContent>
    </w:sdt>
    <w:p w:rsidR="004D6C9A" w:rsidRDefault="0084367D">
      <w:pPr>
        <w:pStyle w:val="2"/>
        <w:numPr>
          <w:ilvl w:val="0"/>
          <w:numId w:val="10"/>
        </w:numPr>
      </w:pPr>
      <w:r>
        <w:rPr>
          <w:rFonts w:hint="eastAsia"/>
        </w:rPr>
        <w:t>董</w:t>
      </w:r>
      <w:r>
        <w:t>事会对会计师事务所</w:t>
      </w:r>
      <w:r>
        <w:t>“</w:t>
      </w:r>
      <w:r>
        <w:t>非标准审计报告</w:t>
      </w:r>
      <w:r>
        <w:t>”</w:t>
      </w:r>
      <w:r>
        <w:t>的说明</w:t>
      </w:r>
    </w:p>
    <w:sdt>
      <w:sdtPr>
        <w:rPr>
          <w:rFonts w:ascii="宋体" w:hAnsi="宋体" w:cs="宋体" w:hint="eastAsia"/>
          <w:b w:val="0"/>
          <w:bCs w:val="0"/>
          <w:kern w:val="0"/>
          <w:szCs w:val="24"/>
        </w:rPr>
        <w:tag w:val="_SEC_9d3a2dd92a2447d580108acf33ecf5ea"/>
        <w:id w:val="4639357"/>
        <w:lock w:val="sdtLocked"/>
        <w:placeholder>
          <w:docPart w:val="GBC22222222222222222222222222222"/>
        </w:placeholder>
      </w:sdtPr>
      <w:sdtContent>
        <w:p w:rsidR="004D6C9A" w:rsidRDefault="0084367D">
          <w:pPr>
            <w:pStyle w:val="3"/>
            <w:numPr>
              <w:ilvl w:val="2"/>
              <w:numId w:val="38"/>
            </w:numPr>
            <w:ind w:leftChars="135" w:left="283" w:firstLine="0"/>
            <w:rPr>
              <w:szCs w:val="21"/>
            </w:rPr>
          </w:pPr>
          <w:r>
            <w:rPr>
              <w:szCs w:val="21"/>
            </w:rPr>
            <w:t>董事会、监事会对会计师事务所</w:t>
          </w:r>
          <w:r>
            <w:rPr>
              <w:szCs w:val="21"/>
            </w:rPr>
            <w:t>“</w:t>
          </w:r>
          <w:r>
            <w:rPr>
              <w:szCs w:val="21"/>
            </w:rPr>
            <w:t>非标准审计报告</w:t>
          </w:r>
          <w:r>
            <w:rPr>
              <w:szCs w:val="21"/>
            </w:rPr>
            <w:t>”</w:t>
          </w:r>
          <w:r>
            <w:rPr>
              <w:szCs w:val="21"/>
            </w:rPr>
            <w:t>的说明</w:t>
          </w:r>
        </w:p>
        <w:sdt>
          <w:sdtPr>
            <w:rPr>
              <w:szCs w:val="21"/>
            </w:rPr>
            <w:alias w:val="是否适用：董事会对会计师事务所非标准审计报告的说明"/>
            <w:tag w:val="_GBC_81f7a662b6a641d8aadb05b1cb176ecf"/>
            <w:id w:val="-614213778"/>
            <w:lock w:val="sdtLocked"/>
            <w:placeholder>
              <w:docPart w:val="GBC22222222222222222222222222222"/>
            </w:placeholder>
          </w:sdtPr>
          <w:sdtContent>
            <w:p w:rsidR="004D6C9A" w:rsidRDefault="00E537BC" w:rsidP="00256E85">
              <w:pPr>
                <w:rPr>
                  <w:szCs w:val="21"/>
                </w:rPr>
              </w:pPr>
              <w:r>
                <w:rPr>
                  <w:szCs w:val="21"/>
                </w:rPr>
                <w:fldChar w:fldCharType="begin"/>
              </w:r>
              <w:r w:rsidR="00256E85">
                <w:rPr>
                  <w:szCs w:val="21"/>
                </w:rPr>
                <w:instrText xml:space="preserve"> MACROBUTTON  SnrToggleCheckbox □适用 </w:instrText>
              </w:r>
              <w:r>
                <w:rPr>
                  <w:szCs w:val="21"/>
                </w:rPr>
                <w:fldChar w:fldCharType="end"/>
              </w:r>
              <w:r>
                <w:rPr>
                  <w:szCs w:val="21"/>
                </w:rPr>
                <w:fldChar w:fldCharType="begin"/>
              </w:r>
              <w:r w:rsidR="00256E85">
                <w:rPr>
                  <w:szCs w:val="21"/>
                </w:rPr>
                <w:instrText xml:space="preserve"> MACROBUTTON  SnrToggleCheckbox √不适用 </w:instrText>
              </w:r>
              <w:r>
                <w:rPr>
                  <w:szCs w:val="21"/>
                </w:rPr>
                <w:fldChar w:fldCharType="end"/>
              </w:r>
            </w:p>
          </w:sdtContent>
        </w:sdt>
      </w:sdtContent>
    </w:sdt>
    <w:p w:rsidR="004D6C9A" w:rsidRDefault="004D6C9A"/>
    <w:sdt>
      <w:sdtPr>
        <w:rPr>
          <w:rFonts w:ascii="宋体" w:hAnsi="宋体" w:cs="宋体" w:hint="eastAsia"/>
          <w:b w:val="0"/>
          <w:bCs w:val="0"/>
          <w:kern w:val="0"/>
          <w:szCs w:val="24"/>
        </w:rPr>
        <w:tag w:val="_SEC_848c3b6b128d4e1c85d360627256d912"/>
        <w:id w:val="4639427"/>
        <w:lock w:val="sdtLocked"/>
        <w:placeholder>
          <w:docPart w:val="GBC22222222222222222222222222222"/>
        </w:placeholder>
      </w:sdtPr>
      <w:sdtContent>
        <w:p w:rsidR="004D6C9A" w:rsidRDefault="0084367D">
          <w:pPr>
            <w:pStyle w:val="3"/>
            <w:numPr>
              <w:ilvl w:val="2"/>
              <w:numId w:val="38"/>
            </w:numPr>
            <w:ind w:leftChars="135" w:left="283" w:firstLine="0"/>
            <w:rPr>
              <w:szCs w:val="21"/>
            </w:rPr>
          </w:pPr>
          <w:r>
            <w:rPr>
              <w:rFonts w:hint="eastAsia"/>
            </w:rPr>
            <w:t>董</w:t>
          </w:r>
          <w:r>
            <w:rPr>
              <w:szCs w:val="21"/>
            </w:rPr>
            <w:t>事会对会计政策、会计估计或核算方法变更的原因和影响的分析说明</w:t>
          </w:r>
        </w:p>
        <w:sdt>
          <w:sdtPr>
            <w:rPr>
              <w:szCs w:val="21"/>
            </w:rPr>
            <w:alias w:val="是否适用：公司会计政策、会计估计变更或重大会计差错更正的原因及影响"/>
            <w:tag w:val="_GBC_9015f28a077b49c2bfdfb5596c5bb445"/>
            <w:id w:val="-1349718679"/>
            <w:lock w:val="sdtLocked"/>
            <w:placeholder>
              <w:docPart w:val="GBC22222222222222222222222222222"/>
            </w:placeholder>
          </w:sdtPr>
          <w:sdtContent>
            <w:p w:rsidR="004D6C9A" w:rsidRDefault="00E537BC" w:rsidP="00256E85">
              <w:pPr>
                <w:rPr>
                  <w:szCs w:val="21"/>
                </w:rPr>
              </w:pPr>
              <w:r>
                <w:rPr>
                  <w:szCs w:val="21"/>
                </w:rPr>
                <w:fldChar w:fldCharType="begin"/>
              </w:r>
              <w:r w:rsidR="00256E85">
                <w:rPr>
                  <w:szCs w:val="21"/>
                </w:rPr>
                <w:instrText xml:space="preserve"> MACROBUTTON  SnrToggleCheckbox □适用 </w:instrText>
              </w:r>
              <w:r>
                <w:rPr>
                  <w:szCs w:val="21"/>
                </w:rPr>
                <w:fldChar w:fldCharType="end"/>
              </w:r>
              <w:r>
                <w:rPr>
                  <w:szCs w:val="21"/>
                </w:rPr>
                <w:fldChar w:fldCharType="begin"/>
              </w:r>
              <w:r w:rsidR="00256E85">
                <w:rPr>
                  <w:szCs w:val="21"/>
                </w:rPr>
                <w:instrText xml:space="preserve"> MACROBUTTON  SnrToggleCheckbox √不适用 </w:instrText>
              </w:r>
              <w:r>
                <w:rPr>
                  <w:szCs w:val="21"/>
                </w:rPr>
                <w:fldChar w:fldCharType="end"/>
              </w:r>
            </w:p>
          </w:sdtContent>
        </w:sdt>
      </w:sdtContent>
    </w:sdt>
    <w:p w:rsidR="004D6C9A" w:rsidRDefault="004D6C9A"/>
    <w:sdt>
      <w:sdtPr>
        <w:rPr>
          <w:rFonts w:ascii="宋体" w:hAnsi="宋体" w:cs="宋体" w:hint="eastAsia"/>
          <w:b w:val="0"/>
          <w:bCs w:val="0"/>
          <w:kern w:val="0"/>
          <w:szCs w:val="24"/>
        </w:rPr>
        <w:tag w:val="_SEC_d560289507304dd99695562bf6b32d3a"/>
        <w:id w:val="4639441"/>
        <w:lock w:val="sdtLocked"/>
        <w:placeholder>
          <w:docPart w:val="GBC22222222222222222222222222222"/>
        </w:placeholder>
      </w:sdtPr>
      <w:sdtContent>
        <w:p w:rsidR="004D6C9A" w:rsidRDefault="0084367D">
          <w:pPr>
            <w:pStyle w:val="3"/>
            <w:numPr>
              <w:ilvl w:val="2"/>
              <w:numId w:val="38"/>
            </w:numPr>
            <w:ind w:leftChars="135" w:left="283" w:firstLine="0"/>
            <w:rPr>
              <w:szCs w:val="21"/>
            </w:rPr>
          </w:pPr>
          <w:r>
            <w:rPr>
              <w:rFonts w:hint="eastAsia"/>
            </w:rPr>
            <w:t>董</w:t>
          </w:r>
          <w:r>
            <w:rPr>
              <w:szCs w:val="21"/>
            </w:rPr>
            <w:t>事会对重要前期差错更正的原因及影响的分析说明</w:t>
          </w:r>
        </w:p>
        <w:sdt>
          <w:sdtPr>
            <w:rPr>
              <w:szCs w:val="21"/>
            </w:rPr>
            <w:alias w:val="是否适用：公司重要前期差错更正的原因及影响"/>
            <w:tag w:val="_GBC_3a866ad2eb1c4811940abe9f57f64a57"/>
            <w:id w:val="-1445297191"/>
            <w:lock w:val="sdtLocked"/>
            <w:placeholder>
              <w:docPart w:val="GBC22222222222222222222222222222"/>
            </w:placeholder>
          </w:sdtPr>
          <w:sdtContent>
            <w:p w:rsidR="004D6C9A" w:rsidRDefault="00E537BC" w:rsidP="00256E85">
              <w:pPr>
                <w:rPr>
                  <w:szCs w:val="21"/>
                </w:rPr>
              </w:pPr>
              <w:r>
                <w:rPr>
                  <w:szCs w:val="21"/>
                </w:rPr>
                <w:fldChar w:fldCharType="begin"/>
              </w:r>
              <w:r w:rsidR="00256E85">
                <w:rPr>
                  <w:szCs w:val="21"/>
                </w:rPr>
                <w:instrText xml:space="preserve"> MACROBUTTON  SnrToggleCheckbox □适用 </w:instrText>
              </w:r>
              <w:r>
                <w:rPr>
                  <w:szCs w:val="21"/>
                </w:rPr>
                <w:fldChar w:fldCharType="end"/>
              </w:r>
              <w:r>
                <w:rPr>
                  <w:szCs w:val="21"/>
                </w:rPr>
                <w:fldChar w:fldCharType="begin"/>
              </w:r>
              <w:r w:rsidR="00256E85">
                <w:rPr>
                  <w:szCs w:val="21"/>
                </w:rPr>
                <w:instrText xml:space="preserve"> MACROBUTTON  SnrToggleCheckbox √不适用 </w:instrText>
              </w:r>
              <w:r>
                <w:rPr>
                  <w:szCs w:val="21"/>
                </w:rPr>
                <w:fldChar w:fldCharType="end"/>
              </w:r>
            </w:p>
          </w:sdtContent>
        </w:sdt>
      </w:sdtContent>
    </w:sdt>
    <w:p w:rsidR="004D6C9A" w:rsidRDefault="004D6C9A"/>
    <w:p w:rsidR="004D6C9A" w:rsidRDefault="0084367D">
      <w:pPr>
        <w:pStyle w:val="2"/>
        <w:numPr>
          <w:ilvl w:val="0"/>
          <w:numId w:val="10"/>
        </w:numPr>
      </w:pPr>
      <w:r>
        <w:t>聘任、解聘会计师事务所情况</w:t>
      </w:r>
    </w:p>
    <w:sdt>
      <w:sdtPr>
        <w:tag w:val="_SEC_4317320322b74f4fbace375f2fdcd88e"/>
        <w:id w:val="-23174753"/>
        <w:lock w:val="sdtLocked"/>
        <w:placeholder>
          <w:docPart w:val="GBC22222222222222222222222222222"/>
        </w:placeholder>
      </w:sdtPr>
      <w:sdtContent>
        <w:p w:rsidR="004D6C9A" w:rsidRDefault="0084367D">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4D6C9A" w:rsidTr="002B5AE4">
            <w:tc>
              <w:tcPr>
                <w:tcW w:w="4524" w:type="dxa"/>
              </w:tcPr>
              <w:p w:rsidR="004D6C9A" w:rsidRDefault="004D6C9A">
                <w:pPr>
                  <w:rPr>
                    <w:szCs w:val="21"/>
                  </w:rPr>
                </w:pPr>
              </w:p>
            </w:tc>
            <w:tc>
              <w:tcPr>
                <w:tcW w:w="4525" w:type="dxa"/>
              </w:tcPr>
              <w:p w:rsidR="004D6C9A" w:rsidRDefault="0084367D">
                <w:pPr>
                  <w:jc w:val="center"/>
                  <w:rPr>
                    <w:szCs w:val="21"/>
                  </w:rPr>
                </w:pPr>
                <w:r>
                  <w:rPr>
                    <w:rFonts w:hint="eastAsia"/>
                    <w:szCs w:val="21"/>
                  </w:rPr>
                  <w:t>现聘任</w:t>
                </w:r>
              </w:p>
            </w:tc>
          </w:tr>
          <w:tr w:rsidR="004D6C9A" w:rsidTr="0076242C">
            <w:tc>
              <w:tcPr>
                <w:tcW w:w="4524" w:type="dxa"/>
              </w:tcPr>
              <w:p w:rsidR="004D6C9A" w:rsidRDefault="0084367D">
                <w:r>
                  <w:rPr>
                    <w:rFonts w:hint="eastAsia"/>
                    <w:szCs w:val="21"/>
                  </w:rPr>
                  <w:t>境内会计师事务所名称</w:t>
                </w:r>
              </w:p>
            </w:tc>
            <w:sdt>
              <w:sdtPr>
                <w:rPr>
                  <w:szCs w:val="21"/>
                </w:rPr>
                <w:alias w:val="公司聘请的境内会计师事务所名称"/>
                <w:tag w:val="_GBC_1d37a9c373af4f8c8f1c39829b1a32e6"/>
                <w:id w:val="-1590842818"/>
                <w:lock w:val="sdtLocked"/>
              </w:sdtPr>
              <w:sdtContent>
                <w:tc>
                  <w:tcPr>
                    <w:tcW w:w="4525" w:type="dxa"/>
                  </w:tcPr>
                  <w:p w:rsidR="004D6C9A" w:rsidRDefault="00D83148">
                    <w:r>
                      <w:rPr>
                        <w:rFonts w:hint="eastAsia"/>
                      </w:rPr>
                      <w:t>致同会计师事务所（特殊普通合伙）</w:t>
                    </w:r>
                  </w:p>
                </w:tc>
              </w:sdtContent>
            </w:sdt>
          </w:tr>
          <w:tr w:rsidR="004D6C9A" w:rsidTr="00015DD2">
            <w:tc>
              <w:tcPr>
                <w:tcW w:w="4524" w:type="dxa"/>
              </w:tcPr>
              <w:p w:rsidR="004D6C9A" w:rsidRDefault="0084367D">
                <w:r>
                  <w:rPr>
                    <w:rFonts w:hint="eastAsia"/>
                    <w:szCs w:val="21"/>
                  </w:rPr>
                  <w:t>境内会计师事务所报酬</w:t>
                </w:r>
              </w:p>
            </w:tc>
            <w:sdt>
              <w:sdtPr>
                <w:alias w:val="公司现聘任境内会计师事务所报酬"/>
                <w:tag w:val="_GBC_e7be19a7a5a049108c6cf972287bd800"/>
                <w:id w:val="1440410242"/>
                <w:lock w:val="sdtLocked"/>
              </w:sdtPr>
              <w:sdtContent>
                <w:tc>
                  <w:tcPr>
                    <w:tcW w:w="4525" w:type="dxa"/>
                  </w:tcPr>
                  <w:p w:rsidR="004D6C9A" w:rsidRDefault="007E6E10" w:rsidP="007E6E10">
                    <w:pPr>
                      <w:jc w:val="right"/>
                    </w:pPr>
                    <w:r>
                      <w:t>400,000</w:t>
                    </w:r>
                  </w:p>
                </w:tc>
              </w:sdtContent>
            </w:sdt>
          </w:tr>
          <w:tr w:rsidR="004D6C9A" w:rsidTr="002B5AE4">
            <w:tc>
              <w:tcPr>
                <w:tcW w:w="4524" w:type="dxa"/>
              </w:tcPr>
              <w:p w:rsidR="004D6C9A" w:rsidRDefault="0084367D">
                <w:r>
                  <w:rPr>
                    <w:rFonts w:hint="eastAsia"/>
                    <w:szCs w:val="21"/>
                  </w:rPr>
                  <w:t>境内会计师事务所审计年限</w:t>
                </w:r>
              </w:p>
            </w:tc>
            <w:sdt>
              <w:sdtPr>
                <w:alias w:val="公司现聘任境内会计师事务所审计年限"/>
                <w:tag w:val="_GBC_1819f5c35d3941589dcd4036c4e0aeb8"/>
                <w:id w:val="1872187147"/>
                <w:lock w:val="sdtLocked"/>
              </w:sdtPr>
              <w:sdtContent>
                <w:tc>
                  <w:tcPr>
                    <w:tcW w:w="4525" w:type="dxa"/>
                  </w:tcPr>
                  <w:p w:rsidR="004D6C9A" w:rsidRDefault="00CD1B47" w:rsidP="00CD1B47">
                    <w:pPr>
                      <w:jc w:val="left"/>
                    </w:pPr>
                    <w:r>
                      <w:rPr>
                        <w:rFonts w:hint="eastAsia"/>
                      </w:rPr>
                      <w:t>4年</w:t>
                    </w:r>
                  </w:p>
                </w:tc>
              </w:sdtContent>
            </w:sdt>
          </w:tr>
        </w:tbl>
        <w:p w:rsidR="004D6C9A" w:rsidRDefault="004D6C9A"/>
        <w:p w:rsidR="004D6C9A" w:rsidRDefault="00E537BC"/>
      </w:sdtContent>
    </w:sdt>
    <w:sdt>
      <w:sdtPr>
        <w:tag w:val="_SEC_322c3d9669f246aa87ccb7f9dc50a714"/>
        <w:id w:val="4639743"/>
        <w:lock w:val="sdtLocked"/>
        <w:placeholder>
          <w:docPart w:val="GBC22222222222222222222222222222"/>
        </w:placeholder>
      </w:sdtPr>
      <w:sdtEndPr>
        <w:rPr>
          <w:rFonts w:hint="eastAsia"/>
        </w:rPr>
      </w:sdtEndPr>
      <w:sdtContent>
        <w:p w:rsidR="004D6C9A" w:rsidRDefault="0084367D">
          <w:r>
            <w:t>聘任、解聘会计师事务所的情况说明</w:t>
          </w:r>
        </w:p>
        <w:sdt>
          <w:sdtPr>
            <w:alias w:val="是否适用：聘任、解聘会计师事务所情况"/>
            <w:tag w:val="_GBC_376f0811302240c0a118add2061458b6"/>
            <w:id w:val="8546844"/>
            <w:lock w:val="sdtContentLocked"/>
            <w:placeholder>
              <w:docPart w:val="GBC22222222222222222222222222222"/>
            </w:placeholder>
          </w:sdtPr>
          <w:sdtContent>
            <w:p w:rsidR="004D6C9A" w:rsidRDefault="00E537BC">
              <w:r>
                <w:fldChar w:fldCharType="begin"/>
              </w:r>
              <w:r w:rsidR="002419D0">
                <w:instrText xml:space="preserve"> MACROBUTTON  SnrToggleCheckbox √适用 </w:instrText>
              </w:r>
              <w:r>
                <w:fldChar w:fldCharType="end"/>
              </w:r>
              <w:r>
                <w:fldChar w:fldCharType="begin"/>
              </w:r>
              <w:r w:rsidR="002419D0">
                <w:instrText xml:space="preserve"> MACROBUTTON  SnrToggleCheckbox □不适用 </w:instrText>
              </w:r>
              <w:r>
                <w:fldChar w:fldCharType="end"/>
              </w:r>
            </w:p>
          </w:sdtContent>
        </w:sdt>
        <w:sdt>
          <w:sdtPr>
            <w:rPr>
              <w:rFonts w:hint="eastAsia"/>
            </w:rPr>
            <w:alias w:val="聘任、解聘会计师事务所情况说明"/>
            <w:tag w:val="_GBC_efccae536add449ea09208e1185e3711"/>
            <w:id w:val="1508699"/>
            <w:lock w:val="sdtLocked"/>
            <w:placeholder>
              <w:docPart w:val="GBC22222222222222222222222222222"/>
            </w:placeholder>
          </w:sdtPr>
          <w:sdtContent>
            <w:p w:rsidR="00EF0D76" w:rsidRDefault="00EF0D76" w:rsidP="002419D0">
              <w:pPr>
                <w:spacing w:line="360" w:lineRule="auto"/>
                <w:ind w:firstLineChars="150" w:firstLine="315"/>
              </w:pPr>
            </w:p>
            <w:p w:rsidR="004D6C9A" w:rsidRPr="002419D0" w:rsidRDefault="002419D0" w:rsidP="002419D0">
              <w:pPr>
                <w:spacing w:line="360" w:lineRule="auto"/>
                <w:ind w:firstLineChars="150" w:firstLine="315"/>
              </w:pPr>
              <w:r>
                <w:rPr>
                  <w:rFonts w:hint="eastAsia"/>
                </w:rPr>
                <w:t>经2014年度股东大会审议通过，公司续聘致同会计师事务所（特殊普通合伙）为公司2015年度的财务审计机构。</w:t>
              </w:r>
            </w:p>
          </w:sdtContent>
        </w:sdt>
      </w:sdtContent>
    </w:sdt>
    <w:p w:rsidR="004D6C9A" w:rsidRDefault="004D6C9A"/>
    <w:sdt>
      <w:sdtPr>
        <w:tag w:val="_SEC_9e5ff31b39074841b1732f4693c6a461"/>
        <w:id w:val="4639747"/>
        <w:lock w:val="sdtLocked"/>
        <w:placeholder>
          <w:docPart w:val="GBC22222222222222222222222222222"/>
        </w:placeholder>
      </w:sdtPr>
      <w:sdtEndPr>
        <w:rPr>
          <w:rFonts w:hint="eastAsia"/>
        </w:rPr>
      </w:sdtEndPr>
      <w:sdtContent>
        <w:p w:rsidR="004D6C9A" w:rsidRDefault="0084367D">
          <w:r>
            <w:t>审计期间改聘会计师事务所的情况说明</w:t>
          </w:r>
        </w:p>
        <w:sdt>
          <w:sdtPr>
            <w:rPr>
              <w:rFonts w:hint="eastAsia"/>
            </w:rPr>
            <w:alias w:val="在审计期间改聘、解聘会计师事务所情况说明"/>
            <w:tag w:val="_GBC_520660e79cb040e88fd4780dcb6cfcaf"/>
            <w:id w:val="1508702"/>
            <w:lock w:val="sdtLocked"/>
            <w:placeholder>
              <w:docPart w:val="GBC22222222222222222222222222222"/>
            </w:placeholder>
          </w:sdtPr>
          <w:sdtContent>
            <w:p w:rsidR="004D6C9A" w:rsidRDefault="001872E1">
              <w:r>
                <w:rPr>
                  <w:rFonts w:hint="eastAsia"/>
                </w:rPr>
                <w:t>不适用</w:t>
              </w:r>
            </w:p>
          </w:sdtContent>
        </w:sdt>
      </w:sdtContent>
    </w:sdt>
    <w:p w:rsidR="004D6C9A" w:rsidRDefault="004D6C9A"/>
    <w:p w:rsidR="004D6C9A" w:rsidRDefault="0084367D">
      <w:pPr>
        <w:pStyle w:val="2"/>
        <w:numPr>
          <w:ilvl w:val="0"/>
          <w:numId w:val="10"/>
        </w:numPr>
      </w:pPr>
      <w:r>
        <w:t>面临暂停上市风险的情况</w:t>
      </w:r>
    </w:p>
    <w:sdt>
      <w:sdtPr>
        <w:rPr>
          <w:rFonts w:ascii="宋体" w:hAnsi="宋体" w:cs="宋体" w:hint="eastAsia"/>
          <w:b w:val="0"/>
          <w:bCs w:val="0"/>
          <w:kern w:val="0"/>
          <w:szCs w:val="24"/>
        </w:rPr>
        <w:tag w:val="_SEC_0941141f259f4f9f84f8189eb23f5979"/>
        <w:id w:val="4639748"/>
        <w:lock w:val="sdtLocked"/>
        <w:placeholder>
          <w:docPart w:val="GBC22222222222222222222222222222"/>
        </w:placeholder>
      </w:sdtPr>
      <w:sdtContent>
        <w:p w:rsidR="004D6C9A" w:rsidRDefault="0084367D">
          <w:pPr>
            <w:pStyle w:val="3"/>
            <w:numPr>
              <w:ilvl w:val="0"/>
              <w:numId w:val="39"/>
            </w:numPr>
            <w:rPr>
              <w:szCs w:val="21"/>
            </w:rPr>
          </w:pPr>
          <w:r>
            <w:rPr>
              <w:rFonts w:hint="eastAsia"/>
            </w:rPr>
            <w:t>导</w:t>
          </w:r>
          <w:r>
            <w:rPr>
              <w:szCs w:val="21"/>
            </w:rPr>
            <w:t>致暂停上市的原因以及公司采取的消除暂停上市情形的措施</w:t>
          </w:r>
        </w:p>
        <w:sdt>
          <w:sdtPr>
            <w:rPr>
              <w:szCs w:val="21"/>
            </w:rPr>
            <w:alias w:val="导致暂停上市或终止上市的原因以及公司采取的消除暂停上市或终止上市情形的措施"/>
            <w:tag w:val="_GBC_fddacc2a1728433da803475e37dd1c6a"/>
            <w:id w:val="4639750"/>
            <w:lock w:val="sdtLocked"/>
            <w:placeholder>
              <w:docPart w:val="GBC22222222222222222222222222222"/>
            </w:placeholder>
          </w:sdtPr>
          <w:sdtContent>
            <w:p w:rsidR="004D6C9A" w:rsidRDefault="00287D04">
              <w:pPr>
                <w:rPr>
                  <w:szCs w:val="21"/>
                </w:rPr>
              </w:pPr>
              <w:r>
                <w:rPr>
                  <w:rFonts w:hint="eastAsia"/>
                  <w:szCs w:val="21"/>
                </w:rPr>
                <w:t>不适用</w:t>
              </w:r>
            </w:p>
          </w:sdtContent>
        </w:sdt>
      </w:sdtContent>
    </w:sdt>
    <w:p w:rsidR="004D6C9A" w:rsidRDefault="004D6C9A">
      <w:pPr>
        <w:rPr>
          <w:szCs w:val="21"/>
        </w:rPr>
      </w:pPr>
    </w:p>
    <w:sdt>
      <w:sdtPr>
        <w:rPr>
          <w:rFonts w:ascii="宋体" w:hAnsi="宋体" w:cs="宋体"/>
          <w:b w:val="0"/>
          <w:bCs w:val="0"/>
          <w:kern w:val="0"/>
          <w:szCs w:val="24"/>
        </w:rPr>
        <w:tag w:val="_SEC_40f00e43fb5a4ec79cf5293b027262f4"/>
        <w:id w:val="4639772"/>
        <w:lock w:val="sdtLocked"/>
        <w:placeholder>
          <w:docPart w:val="GBC22222222222222222222222222222"/>
        </w:placeholder>
      </w:sdtPr>
      <w:sdtEndPr>
        <w:rPr>
          <w:rFonts w:hint="eastAsia"/>
        </w:rPr>
      </w:sdtEndPr>
      <w:sdtContent>
        <w:p w:rsidR="004D6C9A" w:rsidRDefault="0084367D">
          <w:pPr>
            <w:pStyle w:val="2"/>
            <w:numPr>
              <w:ilvl w:val="0"/>
              <w:numId w:val="10"/>
            </w:numPr>
          </w:pPr>
          <w:r>
            <w:t>破产重整相关事项</w:t>
          </w:r>
        </w:p>
        <w:sdt>
          <w:sdtPr>
            <w:alias w:val="是否适用：破产重整相关事项"/>
            <w:tag w:val="_GBC_5840a694c2a04f98893394e6da3bc9cc"/>
            <w:id w:val="4639791"/>
            <w:lock w:val="sdtLocked"/>
            <w:placeholder>
              <w:docPart w:val="GBC22222222222222222222222222222"/>
            </w:placeholder>
          </w:sdtPr>
          <w:sdtContent>
            <w:p w:rsidR="004D6C9A" w:rsidRDefault="00E537BC" w:rsidP="002419D0">
              <w:r>
                <w:fldChar w:fldCharType="begin"/>
              </w:r>
              <w:r w:rsidR="002419D0">
                <w:instrText xml:space="preserve"> MACROBUTTON  SnrToggleCheckbox □适用 </w:instrText>
              </w:r>
              <w:r>
                <w:fldChar w:fldCharType="end"/>
              </w:r>
              <w:r>
                <w:fldChar w:fldCharType="begin"/>
              </w:r>
              <w:r w:rsidR="002419D0">
                <w:instrText xml:space="preserve"> MACROBUTTON  SnrToggleCheckbox √不适用 </w:instrText>
              </w:r>
              <w:r>
                <w:fldChar w:fldCharType="end"/>
              </w:r>
            </w:p>
          </w:sdtContent>
        </w:sdt>
      </w:sdtContent>
    </w:sdt>
    <w:p w:rsidR="004D6C9A" w:rsidRDefault="004D6C9A"/>
    <w:p w:rsidR="004D6C9A" w:rsidRDefault="0084367D">
      <w:pPr>
        <w:pStyle w:val="2"/>
        <w:numPr>
          <w:ilvl w:val="0"/>
          <w:numId w:val="10"/>
        </w:numPr>
      </w:pPr>
      <w:r>
        <w:t>重大诉讼、仲裁事项</w:t>
      </w:r>
    </w:p>
    <w:sdt>
      <w:sdtPr>
        <w:rPr>
          <w:szCs w:val="21"/>
        </w:rPr>
        <w:alias w:val="是否适用：重大诉讼仲裁事项"/>
        <w:tag w:val="_GBC_fb08bf6d6d62427291c58834f3d159b4"/>
        <w:id w:val="1103074649"/>
        <w:lock w:val="sdtLocked"/>
        <w:placeholder>
          <w:docPart w:val="GBC22222222222222222222222222222"/>
        </w:placeholder>
      </w:sdtPr>
      <w:sdtContent>
        <w:p w:rsidR="00924A74" w:rsidRDefault="00E537BC" w:rsidP="00924A74">
          <w:pPr>
            <w:rPr>
              <w:szCs w:val="21"/>
            </w:rPr>
          </w:pPr>
          <w:r>
            <w:rPr>
              <w:szCs w:val="21"/>
            </w:rPr>
            <w:fldChar w:fldCharType="begin"/>
          </w:r>
          <w:r w:rsidR="00924A74">
            <w:rPr>
              <w:szCs w:val="21"/>
            </w:rPr>
            <w:instrText xml:space="preserve"> MACROBUTTON  SnrToggleCheckbox □适用 </w:instrText>
          </w:r>
          <w:r>
            <w:rPr>
              <w:szCs w:val="21"/>
            </w:rPr>
            <w:fldChar w:fldCharType="end"/>
          </w:r>
          <w:r>
            <w:rPr>
              <w:szCs w:val="21"/>
            </w:rPr>
            <w:fldChar w:fldCharType="begin"/>
          </w:r>
          <w:r w:rsidR="00924A74">
            <w:rPr>
              <w:szCs w:val="21"/>
            </w:rPr>
            <w:instrText xml:space="preserve"> MACROBUTTON  SnrToggleCheckbox √不适用 </w:instrText>
          </w:r>
          <w:r>
            <w:rPr>
              <w:szCs w:val="21"/>
            </w:rPr>
            <w:fldChar w:fldCharType="end"/>
          </w:r>
        </w:p>
      </w:sdtContent>
    </w:sdt>
    <w:p w:rsidR="00350EC0" w:rsidRDefault="00350EC0">
      <w:pPr>
        <w:rPr>
          <w:szCs w:val="21"/>
        </w:rPr>
      </w:pPr>
    </w:p>
    <w:p w:rsidR="004D6C9A" w:rsidRDefault="004D6C9A">
      <w:pPr>
        <w:rPr>
          <w:szCs w:val="21"/>
        </w:rPr>
      </w:pPr>
    </w:p>
    <w:p w:rsidR="004D6C9A" w:rsidRDefault="004D6C9A">
      <w:pPr>
        <w:rPr>
          <w:szCs w:val="21"/>
        </w:rPr>
      </w:pPr>
    </w:p>
    <w:p w:rsidR="004D6C9A" w:rsidRDefault="004D6C9A">
      <w:pPr>
        <w:rPr>
          <w:szCs w:val="21"/>
        </w:rPr>
        <w:sectPr w:rsidR="004D6C9A" w:rsidSect="009B44B9">
          <w:pgSz w:w="11906" w:h="16838"/>
          <w:pgMar w:top="1525" w:right="1276" w:bottom="1440" w:left="1797" w:header="855" w:footer="992" w:gutter="0"/>
          <w:cols w:space="425"/>
          <w:docGrid w:linePitch="312"/>
        </w:sectPr>
      </w:pPr>
    </w:p>
    <w:p w:rsidR="004D6C9A" w:rsidRDefault="004D6C9A">
      <w:pPr>
        <w:rPr>
          <w:szCs w:val="21"/>
        </w:rPr>
      </w:pPr>
    </w:p>
    <w:sdt>
      <w:sdtPr>
        <w:rPr>
          <w:rFonts w:ascii="宋体" w:hAnsi="宋体" w:cs="宋体"/>
          <w:b w:val="0"/>
          <w:bCs w:val="0"/>
          <w:kern w:val="0"/>
          <w:szCs w:val="24"/>
        </w:rPr>
        <w:tag w:val="_SEC_ab4d5b987db046049f25c9a37c5fcef6"/>
        <w:id w:val="4639803"/>
        <w:lock w:val="sdtLocked"/>
        <w:placeholder>
          <w:docPart w:val="GBC22222222222222222222222222222"/>
        </w:placeholder>
      </w:sdtPr>
      <w:sdtContent>
        <w:p w:rsidR="004D6C9A" w:rsidRDefault="0084367D">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
            <w:tag w:val="_GBC_123762bb7717485a933e24f7a072833b"/>
            <w:id w:val="4639815"/>
            <w:lock w:val="sdtLocked"/>
            <w:placeholder>
              <w:docPart w:val="GBC22222222222222222222222222222"/>
            </w:placeholder>
          </w:sdtPr>
          <w:sdtContent>
            <w:p w:rsidR="004D6C9A" w:rsidRDefault="00E537BC" w:rsidP="00CC2C9D">
              <w:pPr>
                <w:rPr>
                  <w:szCs w:val="21"/>
                </w:rPr>
              </w:pPr>
              <w:r>
                <w:fldChar w:fldCharType="begin"/>
              </w:r>
              <w:r w:rsidR="00CC2C9D">
                <w:instrText xml:space="preserve"> MACROBUTTON  SnrToggleCheckbox □适用 </w:instrText>
              </w:r>
              <w:r>
                <w:fldChar w:fldCharType="end"/>
              </w:r>
              <w:r>
                <w:fldChar w:fldCharType="begin"/>
              </w:r>
              <w:r w:rsidR="00CC2C9D">
                <w:instrText xml:space="preserve"> MACROBUTTON  SnrToggleCheckbox √不适用 </w:instrText>
              </w:r>
              <w:r>
                <w:fldChar w:fldCharType="end"/>
              </w:r>
            </w:p>
          </w:sdtContent>
        </w:sdt>
      </w:sdtContent>
    </w:sdt>
    <w:p w:rsidR="004D6C9A" w:rsidRDefault="004D6C9A"/>
    <w:sdt>
      <w:sdtPr>
        <w:rPr>
          <w:rFonts w:ascii="宋体" w:hAnsi="宋体" w:cs="宋体" w:hint="eastAsia"/>
          <w:b w:val="0"/>
          <w:bCs w:val="0"/>
          <w:kern w:val="0"/>
          <w:szCs w:val="24"/>
        </w:rPr>
        <w:tag w:val="_SEC_a173054d21f9405fa83bf7d1309bfdc4"/>
        <w:id w:val="4639826"/>
        <w:lock w:val="sdtLocked"/>
        <w:placeholder>
          <w:docPart w:val="GBC22222222222222222222222222222"/>
        </w:placeholder>
      </w:sdtPr>
      <w:sdtContent>
        <w:p w:rsidR="004D6C9A" w:rsidRDefault="0084367D">
          <w:pPr>
            <w:pStyle w:val="2"/>
            <w:numPr>
              <w:ilvl w:val="0"/>
              <w:numId w:val="10"/>
            </w:numPr>
          </w:pPr>
          <w:r>
            <w:rPr>
              <w:rFonts w:hint="eastAsia"/>
            </w:rPr>
            <w:t>报告期内公司及其控股股东、实际控制人诚信状况的说明</w:t>
          </w:r>
        </w:p>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4D6C9A" w:rsidRDefault="00B24F66" w:rsidP="00156FCC">
              <w:pPr>
                <w:spacing w:line="360" w:lineRule="auto"/>
                <w:ind w:firstLineChars="200" w:firstLine="420"/>
                <w:rPr>
                  <w:szCs w:val="21"/>
                </w:rPr>
              </w:pPr>
              <w:r>
                <w:rPr>
                  <w:rFonts w:hint="eastAsia"/>
                  <w:szCs w:val="21"/>
                </w:rPr>
                <w:t>报告期内公司及控股股东、实际控制人诚信状况较好，不存在未履行法院生效判决、所负数额较大的债务到期未清偿等情况。</w:t>
              </w:r>
            </w:p>
          </w:sdtContent>
        </w:sdt>
      </w:sdtContent>
    </w:sdt>
    <w:p w:rsidR="004D6C9A" w:rsidRDefault="004D6C9A">
      <w:pPr>
        <w:rPr>
          <w:szCs w:val="21"/>
        </w:rPr>
      </w:pPr>
    </w:p>
    <w:p w:rsidR="004D6C9A" w:rsidRDefault="0084367D">
      <w:pPr>
        <w:pStyle w:val="2"/>
        <w:numPr>
          <w:ilvl w:val="0"/>
          <w:numId w:val="10"/>
        </w:numPr>
        <w:rPr>
          <w:color w:val="FF0000"/>
        </w:rPr>
      </w:pPr>
      <w:bookmarkStart w:id="28" w:name="_Toc342491956"/>
      <w:bookmarkStart w:id="29" w:name="_Toc342565948"/>
      <w:r>
        <w:rPr>
          <w:rFonts w:hint="eastAsia"/>
        </w:rPr>
        <w:t>公司股权激励计划、员工持股计划或其他员工激励情况及其影响</w:t>
      </w:r>
      <w:bookmarkEnd w:id="28"/>
      <w:bookmarkEnd w:id="29"/>
    </w:p>
    <w:p w:rsidR="00CC2C9D" w:rsidRDefault="00E537BC" w:rsidP="00CC2C9D">
      <w:pPr>
        <w:rPr>
          <w:szCs w:val="21"/>
        </w:rPr>
      </w:pPr>
      <w:sdt>
        <w:sdtPr>
          <w:rPr>
            <w:szCs w:val="21"/>
          </w:rPr>
          <w:alias w:val="是否适用：公司股权激励情况及影响"/>
          <w:tag w:val="_GBC_3fb2ee15cfeb4c728eb4e8278014a672"/>
          <w:id w:val="3153316"/>
          <w:lock w:val="sdtLocked"/>
          <w:placeholder>
            <w:docPart w:val="GBC22222222222222222222222222222"/>
          </w:placeholder>
        </w:sdtPr>
        <w:sdtContent>
          <w:r>
            <w:rPr>
              <w:szCs w:val="21"/>
            </w:rPr>
            <w:fldChar w:fldCharType="begin"/>
          </w:r>
          <w:r w:rsidR="00CC2C9D">
            <w:rPr>
              <w:szCs w:val="21"/>
            </w:rPr>
            <w:instrText xml:space="preserve"> MACROBUTTON  SnrToggleCheckbox □适用 </w:instrText>
          </w:r>
          <w:r>
            <w:rPr>
              <w:szCs w:val="21"/>
            </w:rPr>
            <w:fldChar w:fldCharType="end"/>
          </w:r>
          <w:r>
            <w:rPr>
              <w:szCs w:val="21"/>
            </w:rPr>
            <w:fldChar w:fldCharType="begin"/>
          </w:r>
          <w:r w:rsidR="00CC2C9D">
            <w:rPr>
              <w:szCs w:val="21"/>
            </w:rPr>
            <w:instrText xml:space="preserve"> MACROBUTTON  SnrToggleCheckbox √不适用 </w:instrText>
          </w:r>
          <w:r>
            <w:rPr>
              <w:szCs w:val="21"/>
            </w:rPr>
            <w:fldChar w:fldCharType="end"/>
          </w:r>
        </w:sdtContent>
      </w:sdt>
    </w:p>
    <w:p w:rsidR="004D6C9A" w:rsidRDefault="004D6C9A"/>
    <w:p w:rsidR="004D6C9A" w:rsidRDefault="0084367D">
      <w:pPr>
        <w:pStyle w:val="2"/>
        <w:numPr>
          <w:ilvl w:val="0"/>
          <w:numId w:val="10"/>
        </w:numPr>
      </w:pPr>
      <w:r>
        <w:rPr>
          <w:rFonts w:hint="eastAsia"/>
        </w:rPr>
        <w:t>重大关联交易</w:t>
      </w:r>
    </w:p>
    <w:sdt>
      <w:sdtPr>
        <w:rPr>
          <w:szCs w:val="21"/>
        </w:rPr>
        <w:alias w:val="是否适用：重大关联交易"/>
        <w:tag w:val="_GBC_10b466216f484a479b9e6c986d6b6b55"/>
        <w:id w:val="18561233"/>
        <w:lock w:val="sdtContentLocked"/>
        <w:placeholder>
          <w:docPart w:val="GBC22222222222222222222222222222"/>
        </w:placeholder>
      </w:sdtPr>
      <w:sdtContent>
        <w:p w:rsidR="004D6C9A" w:rsidRDefault="00E537BC">
          <w:pPr>
            <w:rPr>
              <w:szCs w:val="21"/>
            </w:rPr>
          </w:pPr>
          <w:r>
            <w:rPr>
              <w:szCs w:val="21"/>
            </w:rPr>
            <w:fldChar w:fldCharType="begin"/>
          </w:r>
          <w:r w:rsidR="003D129A">
            <w:rPr>
              <w:szCs w:val="21"/>
            </w:rPr>
            <w:instrText xml:space="preserve"> MACROBUTTON  SnrToggleCheckbox √适用 </w:instrText>
          </w:r>
          <w:r>
            <w:rPr>
              <w:szCs w:val="21"/>
            </w:rPr>
            <w:fldChar w:fldCharType="end"/>
          </w:r>
          <w:r>
            <w:rPr>
              <w:szCs w:val="21"/>
            </w:rPr>
            <w:fldChar w:fldCharType="begin"/>
          </w:r>
          <w:r w:rsidR="003D129A">
            <w:rPr>
              <w:szCs w:val="21"/>
            </w:rPr>
            <w:instrText xml:space="preserve"> MACROBUTTON  SnrToggleCheckbox □不适用 </w:instrText>
          </w:r>
          <w:r>
            <w:rPr>
              <w:szCs w:val="21"/>
            </w:rPr>
            <w:fldChar w:fldCharType="end"/>
          </w:r>
        </w:p>
      </w:sdtContent>
    </w:sdt>
    <w:p w:rsidR="004D6C9A" w:rsidRPr="00D81B1D" w:rsidRDefault="0084367D" w:rsidP="00D81B1D">
      <w:pPr>
        <w:pStyle w:val="3"/>
        <w:numPr>
          <w:ilvl w:val="2"/>
          <w:numId w:val="2"/>
        </w:numPr>
        <w:rPr>
          <w:szCs w:val="21"/>
        </w:rPr>
      </w:pPr>
      <w:bookmarkStart w:id="30" w:name="_Toc342565953"/>
      <w:bookmarkStart w:id="31" w:name="_Toc342491961"/>
      <w:r>
        <w:rPr>
          <w:rFonts w:hint="eastAsia"/>
          <w:szCs w:val="21"/>
        </w:rPr>
        <w:t>与日常经营相关的关联交易</w:t>
      </w:r>
      <w:bookmarkEnd w:id="30"/>
      <w:bookmarkEnd w:id="31"/>
    </w:p>
    <w:sdt>
      <w:sdtPr>
        <w:rPr>
          <w:rFonts w:ascii="Calibri" w:hAnsi="Calibri" w:cs="宋体"/>
          <w:b w:val="0"/>
          <w:bCs w:val="0"/>
          <w:kern w:val="0"/>
          <w:sz w:val="24"/>
          <w:szCs w:val="21"/>
        </w:rPr>
        <w:tag w:val="_SEC_c2c70cd3f9974feb98c2265569f9b212"/>
        <w:id w:val="1598430"/>
        <w:lock w:val="sdtLocked"/>
        <w:placeholder>
          <w:docPart w:val="GBC22222222222222222222222222222"/>
        </w:placeholder>
      </w:sdtPr>
      <w:sdtEndPr>
        <w:rPr>
          <w:rFonts w:ascii="宋体" w:hAnsi="宋体" w:hint="eastAsia"/>
          <w:sz w:val="21"/>
        </w:rPr>
      </w:sdtEndPr>
      <w:sdtContent>
        <w:p w:rsidR="004D6C9A" w:rsidRDefault="0084367D">
          <w:pPr>
            <w:pStyle w:val="4"/>
            <w:numPr>
              <w:ilvl w:val="2"/>
              <w:numId w:val="12"/>
            </w:numPr>
            <w:rPr>
              <w:szCs w:val="21"/>
            </w:rPr>
          </w:pPr>
          <w:r>
            <w:rPr>
              <w:szCs w:val="21"/>
            </w:rPr>
            <w:t>已在临时公告披露，但有后续实施的进展或变化的事项</w:t>
          </w:r>
        </w:p>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6D561C" w:rsidRPr="006D561C" w:rsidRDefault="006D561C" w:rsidP="00CF7702">
              <w:pPr>
                <w:spacing w:line="360" w:lineRule="auto"/>
                <w:ind w:firstLineChars="200" w:firstLine="420"/>
                <w:rPr>
                  <w:szCs w:val="21"/>
                </w:rPr>
              </w:pPr>
              <w:r w:rsidRPr="006D561C">
                <w:rPr>
                  <w:szCs w:val="21"/>
                </w:rPr>
                <w:t>经公司第</w:t>
              </w:r>
              <w:r>
                <w:rPr>
                  <w:rFonts w:hint="eastAsia"/>
                  <w:szCs w:val="21"/>
                </w:rPr>
                <w:t>五</w:t>
              </w:r>
              <w:r w:rsidRPr="006D561C">
                <w:rPr>
                  <w:szCs w:val="21"/>
                </w:rPr>
                <w:t>届董事会第</w:t>
              </w:r>
              <w:r>
                <w:rPr>
                  <w:rFonts w:hint="eastAsia"/>
                  <w:szCs w:val="21"/>
                </w:rPr>
                <w:t>十三</w:t>
              </w:r>
              <w:r w:rsidRPr="006D561C">
                <w:rPr>
                  <w:szCs w:val="21"/>
                </w:rPr>
                <w:t>次会议及 201</w:t>
              </w:r>
              <w:r>
                <w:rPr>
                  <w:rFonts w:hint="eastAsia"/>
                  <w:szCs w:val="21"/>
                </w:rPr>
                <w:t>5</w:t>
              </w:r>
              <w:r w:rsidRPr="006D561C">
                <w:rPr>
                  <w:szCs w:val="21"/>
                </w:rPr>
                <w:t xml:space="preserve"> 年</w:t>
              </w:r>
              <w:r>
                <w:rPr>
                  <w:rFonts w:hint="eastAsia"/>
                  <w:szCs w:val="21"/>
                </w:rPr>
                <w:t>第一次临时</w:t>
              </w:r>
              <w:r w:rsidRPr="006D561C">
                <w:rPr>
                  <w:szCs w:val="21"/>
                </w:rPr>
                <w:t>股东大会审议通过，公司对</w:t>
              </w:r>
              <w:r>
                <w:rPr>
                  <w:szCs w:val="21"/>
                </w:rPr>
                <w:t xml:space="preserve"> 201</w:t>
              </w:r>
              <w:r>
                <w:rPr>
                  <w:rFonts w:hint="eastAsia"/>
                  <w:szCs w:val="21"/>
                </w:rPr>
                <w:t>5</w:t>
              </w:r>
              <w:r w:rsidRPr="006D561C">
                <w:rPr>
                  <w:szCs w:val="21"/>
                </w:rPr>
                <w:t xml:space="preserve"> 年</w:t>
              </w:r>
              <w:r>
                <w:rPr>
                  <w:rFonts w:hint="eastAsia"/>
                  <w:szCs w:val="21"/>
                </w:rPr>
                <w:t>上半年发生的</w:t>
              </w:r>
              <w:r w:rsidRPr="006D561C">
                <w:rPr>
                  <w:rFonts w:hint="eastAsia"/>
                  <w:szCs w:val="21"/>
                </w:rPr>
                <w:t>日常关联交易的总额进行了</w:t>
              </w:r>
              <w:r>
                <w:rPr>
                  <w:rFonts w:hint="eastAsia"/>
                  <w:szCs w:val="21"/>
                </w:rPr>
                <w:t>统计，对2015年下半年发生的</w:t>
              </w:r>
              <w:r w:rsidRPr="006D561C">
                <w:rPr>
                  <w:rFonts w:hint="eastAsia"/>
                  <w:szCs w:val="21"/>
                </w:rPr>
                <w:t>日常关联交易的总额进行了预计</w:t>
              </w:r>
              <w:r>
                <w:rPr>
                  <w:szCs w:val="21"/>
                </w:rPr>
                <w:t>。具体情况</w:t>
              </w:r>
              <w:r>
                <w:rPr>
                  <w:rFonts w:hint="eastAsia"/>
                  <w:szCs w:val="21"/>
                </w:rPr>
                <w:t>分别</w:t>
              </w:r>
              <w:r w:rsidRPr="006D561C">
                <w:rPr>
                  <w:szCs w:val="21"/>
                </w:rPr>
                <w:t>见</w:t>
              </w:r>
              <w:r>
                <w:rPr>
                  <w:szCs w:val="21"/>
                </w:rPr>
                <w:t>201</w:t>
              </w:r>
              <w:r>
                <w:rPr>
                  <w:rFonts w:hint="eastAsia"/>
                  <w:szCs w:val="21"/>
                </w:rPr>
                <w:t>5</w:t>
              </w:r>
              <w:r w:rsidRPr="006D561C">
                <w:rPr>
                  <w:szCs w:val="21"/>
                </w:rPr>
                <w:t>年</w:t>
              </w:r>
              <w:r>
                <w:rPr>
                  <w:rFonts w:hint="eastAsia"/>
                  <w:szCs w:val="21"/>
                </w:rPr>
                <w:t>8</w:t>
              </w:r>
              <w:r w:rsidRPr="006D561C">
                <w:rPr>
                  <w:szCs w:val="21"/>
                </w:rPr>
                <w:t>月</w:t>
              </w:r>
              <w:r>
                <w:rPr>
                  <w:rFonts w:hint="eastAsia"/>
                  <w:szCs w:val="21"/>
                </w:rPr>
                <w:t>15</w:t>
              </w:r>
              <w:r w:rsidRPr="006D561C">
                <w:rPr>
                  <w:szCs w:val="21"/>
                </w:rPr>
                <w:t>日、201</w:t>
              </w:r>
              <w:r>
                <w:rPr>
                  <w:rFonts w:hint="eastAsia"/>
                  <w:szCs w:val="21"/>
                </w:rPr>
                <w:t>5</w:t>
              </w:r>
              <w:r w:rsidRPr="006D561C">
                <w:rPr>
                  <w:szCs w:val="21"/>
                </w:rPr>
                <w:t>年</w:t>
              </w:r>
              <w:r>
                <w:rPr>
                  <w:rFonts w:hint="eastAsia"/>
                  <w:szCs w:val="21"/>
                </w:rPr>
                <w:t>9</w:t>
              </w:r>
              <w:r w:rsidRPr="006D561C">
                <w:rPr>
                  <w:szCs w:val="21"/>
                </w:rPr>
                <w:t>月</w:t>
              </w:r>
              <w:r>
                <w:rPr>
                  <w:szCs w:val="21"/>
                </w:rPr>
                <w:t xml:space="preserve"> 2</w:t>
              </w:r>
              <w:r w:rsidRPr="006D561C">
                <w:rPr>
                  <w:szCs w:val="21"/>
                </w:rPr>
                <w:t xml:space="preserve"> 日公司刊登在</w:t>
              </w:r>
              <w:r>
                <w:rPr>
                  <w:rFonts w:hint="eastAsia"/>
                  <w:szCs w:val="21"/>
                </w:rPr>
                <w:t>指定报纸及</w:t>
              </w:r>
              <w:r w:rsidRPr="006D561C">
                <w:rPr>
                  <w:szCs w:val="21"/>
                </w:rPr>
                <w:t>上海证券交易所网站</w:t>
              </w:r>
              <w:r w:rsidRPr="006D561C">
                <w:rPr>
                  <w:rFonts w:hint="eastAsia"/>
                  <w:szCs w:val="21"/>
                </w:rPr>
                <w:t>编号为临</w:t>
              </w:r>
              <w:r>
                <w:rPr>
                  <w:szCs w:val="21"/>
                </w:rPr>
                <w:t xml:space="preserve"> 201</w:t>
              </w:r>
              <w:r>
                <w:rPr>
                  <w:rFonts w:hint="eastAsia"/>
                  <w:szCs w:val="21"/>
                </w:rPr>
                <w:t>5</w:t>
              </w:r>
              <w:r w:rsidRPr="006D561C">
                <w:rPr>
                  <w:szCs w:val="21"/>
                </w:rPr>
                <w:t>-01</w:t>
              </w:r>
              <w:r>
                <w:rPr>
                  <w:rFonts w:hint="eastAsia"/>
                  <w:szCs w:val="21"/>
                </w:rPr>
                <w:t>8</w:t>
              </w:r>
              <w:r w:rsidRPr="006D561C">
                <w:rPr>
                  <w:szCs w:val="21"/>
                </w:rPr>
                <w:t xml:space="preserve"> 号和临 201</w:t>
              </w:r>
              <w:r>
                <w:rPr>
                  <w:rFonts w:hint="eastAsia"/>
                  <w:szCs w:val="21"/>
                </w:rPr>
                <w:t>5</w:t>
              </w:r>
              <w:r w:rsidRPr="006D561C">
                <w:rPr>
                  <w:szCs w:val="21"/>
                </w:rPr>
                <w:t>-0</w:t>
              </w:r>
              <w:r>
                <w:rPr>
                  <w:rFonts w:hint="eastAsia"/>
                  <w:szCs w:val="21"/>
                </w:rPr>
                <w:t>23</w:t>
              </w:r>
              <w:r w:rsidRPr="006D561C">
                <w:rPr>
                  <w:szCs w:val="21"/>
                </w:rPr>
                <w:t xml:space="preserve"> 号临时公告。报告期内，公司严格按照审批权限及审批流程</w:t>
              </w:r>
              <w:r w:rsidRPr="006D561C">
                <w:rPr>
                  <w:rFonts w:hint="eastAsia"/>
                  <w:szCs w:val="21"/>
                </w:rPr>
                <w:t>进行交易，实际履行情况如下表：</w:t>
              </w:r>
              <w:r w:rsidRPr="006D561C">
                <w:rPr>
                  <w:szCs w:val="21"/>
                </w:rPr>
                <w:t xml:space="preserve"> </w:t>
              </w:r>
            </w:p>
            <w:tbl>
              <w:tblPr>
                <w:tblW w:w="5076" w:type="pct"/>
                <w:jc w:val="center"/>
                <w:tblLook w:val="04A0"/>
              </w:tblPr>
              <w:tblGrid>
                <w:gridCol w:w="2160"/>
                <w:gridCol w:w="2047"/>
                <w:gridCol w:w="1470"/>
                <w:gridCol w:w="1757"/>
                <w:gridCol w:w="1753"/>
              </w:tblGrid>
              <w:tr w:rsidR="00CF7702" w:rsidRPr="00CF7702" w:rsidTr="003F29A1">
                <w:trPr>
                  <w:trHeight w:val="629"/>
                  <w:jc w:val="center"/>
                </w:trPr>
                <w:tc>
                  <w:tcPr>
                    <w:tcW w:w="1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702" w:rsidRPr="00CF7702" w:rsidRDefault="00CF7702" w:rsidP="00E503D9">
                    <w:pPr>
                      <w:spacing w:line="400" w:lineRule="exact"/>
                      <w:jc w:val="center"/>
                      <w:rPr>
                        <w:szCs w:val="21"/>
                      </w:rPr>
                    </w:pPr>
                    <w:r w:rsidRPr="00CF7702">
                      <w:rPr>
                        <w:rFonts w:hint="eastAsia"/>
                        <w:szCs w:val="21"/>
                      </w:rPr>
                      <w:t>关联交易类别</w:t>
                    </w:r>
                  </w:p>
                </w:tc>
                <w:tc>
                  <w:tcPr>
                    <w:tcW w:w="1114" w:type="pct"/>
                    <w:tcBorders>
                      <w:top w:val="single" w:sz="4" w:space="0" w:color="auto"/>
                      <w:left w:val="nil"/>
                      <w:bottom w:val="single" w:sz="4" w:space="0" w:color="auto"/>
                      <w:right w:val="single" w:sz="4" w:space="0" w:color="auto"/>
                    </w:tcBorders>
                    <w:shd w:val="clear" w:color="auto" w:fill="FFFFFF"/>
                    <w:vAlign w:val="center"/>
                    <w:hideMark/>
                  </w:tcPr>
                  <w:p w:rsidR="00CF7702" w:rsidRPr="00CF7702" w:rsidRDefault="00CF7702" w:rsidP="00E503D9">
                    <w:pPr>
                      <w:spacing w:line="400" w:lineRule="exact"/>
                      <w:ind w:firstLine="480"/>
                      <w:rPr>
                        <w:szCs w:val="21"/>
                      </w:rPr>
                    </w:pPr>
                    <w:r w:rsidRPr="00CF7702">
                      <w:rPr>
                        <w:rFonts w:hint="eastAsia"/>
                        <w:szCs w:val="21"/>
                      </w:rPr>
                      <w:t>关联人</w:t>
                    </w:r>
                  </w:p>
                </w:tc>
                <w:tc>
                  <w:tcPr>
                    <w:tcW w:w="799" w:type="pct"/>
                    <w:tcBorders>
                      <w:top w:val="single" w:sz="4" w:space="0" w:color="auto"/>
                      <w:left w:val="nil"/>
                      <w:bottom w:val="single" w:sz="4" w:space="0" w:color="auto"/>
                      <w:right w:val="single" w:sz="4" w:space="0" w:color="auto"/>
                    </w:tcBorders>
                    <w:shd w:val="clear" w:color="auto" w:fill="FFFFFF"/>
                    <w:vAlign w:val="center"/>
                    <w:hideMark/>
                  </w:tcPr>
                  <w:p w:rsidR="00CF7702" w:rsidRPr="00CF7702" w:rsidRDefault="00CF7702" w:rsidP="00E503D9">
                    <w:pPr>
                      <w:spacing w:line="400" w:lineRule="exact"/>
                      <w:ind w:firstLine="480"/>
                      <w:rPr>
                        <w:szCs w:val="21"/>
                      </w:rPr>
                    </w:pPr>
                    <w:r w:rsidRPr="00CF7702">
                      <w:rPr>
                        <w:rFonts w:hint="eastAsia"/>
                        <w:szCs w:val="21"/>
                      </w:rPr>
                      <w:t>交易</w:t>
                    </w:r>
                  </w:p>
                  <w:p w:rsidR="00CF7702" w:rsidRPr="00CF7702" w:rsidRDefault="00CF7702" w:rsidP="00E503D9">
                    <w:pPr>
                      <w:spacing w:line="400" w:lineRule="exact"/>
                      <w:ind w:firstLine="480"/>
                      <w:rPr>
                        <w:szCs w:val="21"/>
                      </w:rPr>
                    </w:pPr>
                    <w:r w:rsidRPr="00CF7702">
                      <w:rPr>
                        <w:rFonts w:hint="eastAsia"/>
                        <w:szCs w:val="21"/>
                      </w:rPr>
                      <w:t>内容</w:t>
                    </w:r>
                  </w:p>
                </w:tc>
                <w:tc>
                  <w:tcPr>
                    <w:tcW w:w="956" w:type="pct"/>
                    <w:tcBorders>
                      <w:top w:val="single" w:sz="4" w:space="0" w:color="auto"/>
                      <w:left w:val="nil"/>
                      <w:bottom w:val="single" w:sz="4" w:space="0" w:color="auto"/>
                      <w:right w:val="single" w:sz="4" w:space="0" w:color="auto"/>
                    </w:tcBorders>
                    <w:shd w:val="clear" w:color="auto" w:fill="FFFFFF"/>
                    <w:vAlign w:val="center"/>
                  </w:tcPr>
                  <w:p w:rsidR="00CF7702" w:rsidRPr="00CF7702" w:rsidRDefault="00CF7702" w:rsidP="00CF7702">
                    <w:pPr>
                      <w:spacing w:line="400" w:lineRule="exact"/>
                      <w:jc w:val="center"/>
                      <w:rPr>
                        <w:szCs w:val="21"/>
                      </w:rPr>
                    </w:pPr>
                    <w:r w:rsidRPr="00CF7702">
                      <w:rPr>
                        <w:rFonts w:hint="eastAsia"/>
                        <w:szCs w:val="21"/>
                      </w:rPr>
                      <w:t>2015</w:t>
                    </w:r>
                    <w:r>
                      <w:rPr>
                        <w:rFonts w:hint="eastAsia"/>
                        <w:szCs w:val="21"/>
                      </w:rPr>
                      <w:t>下半年预计</w:t>
                    </w:r>
                    <w:r w:rsidRPr="00CF7702">
                      <w:rPr>
                        <w:rFonts w:hint="eastAsia"/>
                        <w:szCs w:val="21"/>
                      </w:rPr>
                      <w:t>发生金额</w:t>
                    </w:r>
                  </w:p>
                </w:tc>
                <w:tc>
                  <w:tcPr>
                    <w:tcW w:w="954" w:type="pct"/>
                    <w:tcBorders>
                      <w:top w:val="single" w:sz="4" w:space="0" w:color="auto"/>
                      <w:left w:val="nil"/>
                      <w:bottom w:val="single" w:sz="4" w:space="0" w:color="auto"/>
                      <w:right w:val="single" w:sz="4" w:space="0" w:color="auto"/>
                    </w:tcBorders>
                    <w:shd w:val="clear" w:color="auto" w:fill="FFFFFF"/>
                    <w:vAlign w:val="center"/>
                  </w:tcPr>
                  <w:p w:rsidR="00CF7702" w:rsidRPr="00CF7702" w:rsidRDefault="00CF7702" w:rsidP="00CF7702">
                    <w:pPr>
                      <w:spacing w:line="400" w:lineRule="exact"/>
                      <w:jc w:val="center"/>
                      <w:rPr>
                        <w:szCs w:val="21"/>
                      </w:rPr>
                    </w:pPr>
                    <w:r w:rsidRPr="00CF7702">
                      <w:rPr>
                        <w:rFonts w:hint="eastAsia"/>
                        <w:szCs w:val="21"/>
                      </w:rPr>
                      <w:t>2015年下半年</w:t>
                    </w:r>
                    <w:r>
                      <w:rPr>
                        <w:rFonts w:hint="eastAsia"/>
                        <w:szCs w:val="21"/>
                      </w:rPr>
                      <w:t>实际</w:t>
                    </w:r>
                    <w:r w:rsidRPr="00CF7702">
                      <w:rPr>
                        <w:rFonts w:hint="eastAsia"/>
                        <w:szCs w:val="21"/>
                      </w:rPr>
                      <w:t>发生额</w:t>
                    </w:r>
                  </w:p>
                </w:tc>
              </w:tr>
              <w:tr w:rsidR="00CF7702" w:rsidRPr="00CF7702" w:rsidTr="003F29A1">
                <w:trPr>
                  <w:trHeight w:val="285"/>
                  <w:jc w:val="center"/>
                </w:trPr>
                <w:tc>
                  <w:tcPr>
                    <w:tcW w:w="1176" w:type="pct"/>
                    <w:tcBorders>
                      <w:top w:val="nil"/>
                      <w:left w:val="single" w:sz="4" w:space="0" w:color="auto"/>
                      <w:bottom w:val="single" w:sz="4" w:space="0" w:color="auto"/>
                      <w:right w:val="single" w:sz="4" w:space="0" w:color="auto"/>
                    </w:tcBorders>
                    <w:vAlign w:val="center"/>
                    <w:hideMark/>
                  </w:tcPr>
                  <w:p w:rsidR="00CF7702" w:rsidRPr="00CF7702" w:rsidRDefault="00CF7702" w:rsidP="00E503D9">
                    <w:pPr>
                      <w:spacing w:line="400" w:lineRule="exact"/>
                      <w:jc w:val="center"/>
                      <w:rPr>
                        <w:szCs w:val="21"/>
                      </w:rPr>
                    </w:pPr>
                    <w:r w:rsidRPr="00CF7702">
                      <w:rPr>
                        <w:rFonts w:hint="eastAsia"/>
                        <w:szCs w:val="21"/>
                      </w:rPr>
                      <w:t>向关联人购买燃料和动力</w:t>
                    </w:r>
                  </w:p>
                </w:tc>
                <w:tc>
                  <w:tcPr>
                    <w:tcW w:w="1114" w:type="pct"/>
                    <w:tcBorders>
                      <w:top w:val="nil"/>
                      <w:left w:val="nil"/>
                      <w:bottom w:val="single" w:sz="4" w:space="0" w:color="auto"/>
                      <w:right w:val="single" w:sz="4" w:space="0" w:color="auto"/>
                    </w:tcBorders>
                    <w:vAlign w:val="center"/>
                    <w:hideMark/>
                  </w:tcPr>
                  <w:p w:rsidR="00CF7702" w:rsidRPr="00CF7702" w:rsidRDefault="00CF7702" w:rsidP="00E503D9">
                    <w:pPr>
                      <w:spacing w:line="400" w:lineRule="exact"/>
                      <w:jc w:val="center"/>
                      <w:rPr>
                        <w:szCs w:val="21"/>
                      </w:rPr>
                    </w:pPr>
                    <w:r w:rsidRPr="00CF7702">
                      <w:rPr>
                        <w:rFonts w:hint="eastAsia"/>
                        <w:szCs w:val="21"/>
                      </w:rPr>
                      <w:t>南通江山农药化工股份有限公司</w:t>
                    </w:r>
                  </w:p>
                </w:tc>
                <w:tc>
                  <w:tcPr>
                    <w:tcW w:w="799" w:type="pct"/>
                    <w:tcBorders>
                      <w:top w:val="nil"/>
                      <w:left w:val="nil"/>
                      <w:bottom w:val="single" w:sz="4" w:space="0" w:color="auto"/>
                      <w:right w:val="single" w:sz="4" w:space="0" w:color="auto"/>
                    </w:tcBorders>
                    <w:vAlign w:val="center"/>
                    <w:hideMark/>
                  </w:tcPr>
                  <w:p w:rsidR="00CF7702" w:rsidRPr="00CF7702" w:rsidRDefault="00CF7702" w:rsidP="00CF7702">
                    <w:pPr>
                      <w:spacing w:line="400" w:lineRule="exact"/>
                      <w:ind w:firstLineChars="150" w:firstLine="315"/>
                      <w:rPr>
                        <w:szCs w:val="21"/>
                      </w:rPr>
                    </w:pPr>
                    <w:r w:rsidRPr="00CF7702">
                      <w:rPr>
                        <w:rFonts w:hint="eastAsia"/>
                        <w:szCs w:val="21"/>
                      </w:rPr>
                      <w:t>蒸汽费</w:t>
                    </w:r>
                  </w:p>
                </w:tc>
                <w:tc>
                  <w:tcPr>
                    <w:tcW w:w="956" w:type="pct"/>
                    <w:tcBorders>
                      <w:top w:val="nil"/>
                      <w:left w:val="nil"/>
                      <w:bottom w:val="single" w:sz="4" w:space="0" w:color="auto"/>
                      <w:right w:val="single" w:sz="4" w:space="0" w:color="auto"/>
                    </w:tcBorders>
                    <w:vAlign w:val="center"/>
                  </w:tcPr>
                  <w:p w:rsidR="00CF7702" w:rsidRPr="00CF7702" w:rsidRDefault="00CF7702" w:rsidP="00E503D9">
                    <w:pPr>
                      <w:spacing w:line="400" w:lineRule="exact"/>
                      <w:jc w:val="center"/>
                      <w:rPr>
                        <w:szCs w:val="21"/>
                      </w:rPr>
                    </w:pPr>
                    <w:r w:rsidRPr="00CF7702">
                      <w:rPr>
                        <w:rFonts w:hint="eastAsia"/>
                        <w:szCs w:val="21"/>
                      </w:rPr>
                      <w:t>2000万</w:t>
                    </w:r>
                  </w:p>
                </w:tc>
                <w:tc>
                  <w:tcPr>
                    <w:tcW w:w="954" w:type="pct"/>
                    <w:tcBorders>
                      <w:top w:val="nil"/>
                      <w:left w:val="nil"/>
                      <w:bottom w:val="single" w:sz="4" w:space="0" w:color="auto"/>
                      <w:right w:val="single" w:sz="4" w:space="0" w:color="auto"/>
                    </w:tcBorders>
                    <w:vAlign w:val="center"/>
                  </w:tcPr>
                  <w:p w:rsidR="00CF7702" w:rsidRPr="00CF7702" w:rsidRDefault="003F29A1" w:rsidP="00E503D9">
                    <w:pPr>
                      <w:spacing w:line="400" w:lineRule="exact"/>
                      <w:jc w:val="center"/>
                      <w:rPr>
                        <w:szCs w:val="21"/>
                      </w:rPr>
                    </w:pPr>
                    <w:r>
                      <w:rPr>
                        <w:rFonts w:hint="eastAsia"/>
                        <w:szCs w:val="21"/>
                      </w:rPr>
                      <w:t>2151.77万</w:t>
                    </w:r>
                  </w:p>
                </w:tc>
              </w:tr>
              <w:tr w:rsidR="00CF7702" w:rsidRPr="00CF7702" w:rsidTr="003F29A1">
                <w:trPr>
                  <w:trHeight w:val="285"/>
                  <w:jc w:val="center"/>
                </w:trPr>
                <w:tc>
                  <w:tcPr>
                    <w:tcW w:w="1176" w:type="pct"/>
                    <w:tcBorders>
                      <w:top w:val="nil"/>
                      <w:left w:val="single" w:sz="4" w:space="0" w:color="auto"/>
                      <w:bottom w:val="single" w:sz="4" w:space="0" w:color="auto"/>
                      <w:right w:val="single" w:sz="4" w:space="0" w:color="auto"/>
                    </w:tcBorders>
                    <w:vAlign w:val="center"/>
                    <w:hideMark/>
                  </w:tcPr>
                  <w:p w:rsidR="00CF7702" w:rsidRPr="00CF7702" w:rsidRDefault="00CF7702" w:rsidP="00E503D9">
                    <w:pPr>
                      <w:spacing w:line="400" w:lineRule="exact"/>
                      <w:jc w:val="center"/>
                      <w:rPr>
                        <w:szCs w:val="21"/>
                      </w:rPr>
                    </w:pPr>
                    <w:r w:rsidRPr="00CF7702">
                      <w:rPr>
                        <w:rFonts w:hint="eastAsia"/>
                        <w:szCs w:val="21"/>
                      </w:rPr>
                      <w:t>接受关联人</w:t>
                    </w:r>
                  </w:p>
                  <w:p w:rsidR="00CF7702" w:rsidRPr="00CF7702" w:rsidRDefault="00CF7702" w:rsidP="00E503D9">
                    <w:pPr>
                      <w:spacing w:line="400" w:lineRule="exact"/>
                      <w:jc w:val="center"/>
                      <w:rPr>
                        <w:szCs w:val="21"/>
                      </w:rPr>
                    </w:pPr>
                    <w:r w:rsidRPr="00CF7702">
                      <w:rPr>
                        <w:rFonts w:hint="eastAsia"/>
                        <w:szCs w:val="21"/>
                      </w:rPr>
                      <w:t>提供的劳务</w:t>
                    </w:r>
                  </w:p>
                </w:tc>
                <w:tc>
                  <w:tcPr>
                    <w:tcW w:w="1114" w:type="pct"/>
                    <w:tcBorders>
                      <w:top w:val="nil"/>
                      <w:left w:val="nil"/>
                      <w:bottom w:val="single" w:sz="4" w:space="0" w:color="auto"/>
                      <w:right w:val="single" w:sz="4" w:space="0" w:color="auto"/>
                    </w:tcBorders>
                    <w:vAlign w:val="center"/>
                    <w:hideMark/>
                  </w:tcPr>
                  <w:p w:rsidR="00CF7702" w:rsidRPr="00CF7702" w:rsidRDefault="00CF7702" w:rsidP="00E503D9">
                    <w:pPr>
                      <w:spacing w:line="400" w:lineRule="exact"/>
                      <w:jc w:val="center"/>
                      <w:rPr>
                        <w:szCs w:val="21"/>
                      </w:rPr>
                    </w:pPr>
                    <w:r w:rsidRPr="00CF7702">
                      <w:rPr>
                        <w:rFonts w:hint="eastAsia"/>
                        <w:szCs w:val="21"/>
                      </w:rPr>
                      <w:t>南通新源环保有限公司</w:t>
                    </w:r>
                  </w:p>
                </w:tc>
                <w:tc>
                  <w:tcPr>
                    <w:tcW w:w="799" w:type="pct"/>
                    <w:tcBorders>
                      <w:top w:val="nil"/>
                      <w:left w:val="nil"/>
                      <w:bottom w:val="single" w:sz="4" w:space="0" w:color="auto"/>
                      <w:right w:val="single" w:sz="4" w:space="0" w:color="auto"/>
                    </w:tcBorders>
                    <w:vAlign w:val="center"/>
                    <w:hideMark/>
                  </w:tcPr>
                  <w:p w:rsidR="00CF7702" w:rsidRPr="00CF7702" w:rsidRDefault="00CF7702" w:rsidP="00E503D9">
                    <w:pPr>
                      <w:spacing w:line="400" w:lineRule="exact"/>
                      <w:jc w:val="center"/>
                      <w:rPr>
                        <w:szCs w:val="21"/>
                      </w:rPr>
                    </w:pPr>
                    <w:r w:rsidRPr="00CF7702">
                      <w:rPr>
                        <w:rFonts w:hint="eastAsia"/>
                        <w:szCs w:val="21"/>
                      </w:rPr>
                      <w:t>污泥处理费</w:t>
                    </w:r>
                  </w:p>
                </w:tc>
                <w:tc>
                  <w:tcPr>
                    <w:tcW w:w="956" w:type="pct"/>
                    <w:tcBorders>
                      <w:top w:val="nil"/>
                      <w:left w:val="nil"/>
                      <w:bottom w:val="single" w:sz="4" w:space="0" w:color="auto"/>
                      <w:right w:val="single" w:sz="4" w:space="0" w:color="auto"/>
                    </w:tcBorders>
                    <w:vAlign w:val="center"/>
                  </w:tcPr>
                  <w:p w:rsidR="00CF7702" w:rsidRPr="00CF7702" w:rsidRDefault="00CF7702" w:rsidP="00E503D9">
                    <w:pPr>
                      <w:spacing w:line="400" w:lineRule="exact"/>
                      <w:jc w:val="center"/>
                      <w:rPr>
                        <w:szCs w:val="21"/>
                      </w:rPr>
                    </w:pPr>
                    <w:r w:rsidRPr="00CF7702">
                      <w:rPr>
                        <w:rFonts w:hint="eastAsia"/>
                        <w:szCs w:val="21"/>
                      </w:rPr>
                      <w:t>30万</w:t>
                    </w:r>
                  </w:p>
                </w:tc>
                <w:tc>
                  <w:tcPr>
                    <w:tcW w:w="954" w:type="pct"/>
                    <w:tcBorders>
                      <w:top w:val="nil"/>
                      <w:left w:val="nil"/>
                      <w:bottom w:val="single" w:sz="4" w:space="0" w:color="auto"/>
                      <w:right w:val="single" w:sz="4" w:space="0" w:color="auto"/>
                    </w:tcBorders>
                    <w:vAlign w:val="center"/>
                  </w:tcPr>
                  <w:p w:rsidR="00CF7702" w:rsidRPr="00CF7702" w:rsidRDefault="003F29A1" w:rsidP="00E503D9">
                    <w:pPr>
                      <w:spacing w:line="400" w:lineRule="exact"/>
                      <w:jc w:val="center"/>
                      <w:rPr>
                        <w:szCs w:val="21"/>
                      </w:rPr>
                    </w:pPr>
                    <w:r>
                      <w:rPr>
                        <w:rFonts w:hint="eastAsia"/>
                        <w:szCs w:val="21"/>
                      </w:rPr>
                      <w:t>28.77万</w:t>
                    </w:r>
                  </w:p>
                </w:tc>
              </w:tr>
              <w:tr w:rsidR="00CF7702" w:rsidRPr="00CF7702" w:rsidTr="003F29A1">
                <w:trPr>
                  <w:trHeight w:val="285"/>
                  <w:jc w:val="center"/>
                </w:trPr>
                <w:tc>
                  <w:tcPr>
                    <w:tcW w:w="3090" w:type="pct"/>
                    <w:gridSpan w:val="3"/>
                    <w:tcBorders>
                      <w:top w:val="nil"/>
                      <w:left w:val="single" w:sz="4" w:space="0" w:color="auto"/>
                      <w:bottom w:val="single" w:sz="4" w:space="0" w:color="auto"/>
                      <w:right w:val="single" w:sz="4" w:space="0" w:color="auto"/>
                    </w:tcBorders>
                    <w:noWrap/>
                    <w:vAlign w:val="center"/>
                    <w:hideMark/>
                  </w:tcPr>
                  <w:p w:rsidR="00CF7702" w:rsidRPr="00CF7702" w:rsidRDefault="00CF7702" w:rsidP="00E503D9">
                    <w:pPr>
                      <w:spacing w:line="400" w:lineRule="exact"/>
                      <w:ind w:firstLine="480"/>
                      <w:jc w:val="center"/>
                      <w:rPr>
                        <w:szCs w:val="21"/>
                      </w:rPr>
                    </w:pPr>
                    <w:r w:rsidRPr="00CF7702">
                      <w:rPr>
                        <w:rFonts w:hint="eastAsia"/>
                        <w:szCs w:val="21"/>
                      </w:rPr>
                      <w:t>合计</w:t>
                    </w:r>
                  </w:p>
                </w:tc>
                <w:tc>
                  <w:tcPr>
                    <w:tcW w:w="956" w:type="pct"/>
                    <w:tcBorders>
                      <w:top w:val="nil"/>
                      <w:left w:val="nil"/>
                      <w:bottom w:val="single" w:sz="4" w:space="0" w:color="auto"/>
                      <w:right w:val="single" w:sz="4" w:space="0" w:color="auto"/>
                    </w:tcBorders>
                    <w:vAlign w:val="center"/>
                  </w:tcPr>
                  <w:p w:rsidR="00CF7702" w:rsidRPr="00CF7702" w:rsidRDefault="00CF7702" w:rsidP="00E503D9">
                    <w:pPr>
                      <w:spacing w:line="400" w:lineRule="exact"/>
                      <w:jc w:val="center"/>
                      <w:rPr>
                        <w:szCs w:val="21"/>
                      </w:rPr>
                    </w:pPr>
                    <w:r w:rsidRPr="00CF7702">
                      <w:rPr>
                        <w:rFonts w:hint="eastAsia"/>
                        <w:szCs w:val="21"/>
                      </w:rPr>
                      <w:t xml:space="preserve">  2030万</w:t>
                    </w:r>
                  </w:p>
                </w:tc>
                <w:tc>
                  <w:tcPr>
                    <w:tcW w:w="954" w:type="pct"/>
                    <w:tcBorders>
                      <w:top w:val="nil"/>
                      <w:left w:val="nil"/>
                      <w:bottom w:val="single" w:sz="4" w:space="0" w:color="auto"/>
                      <w:right w:val="single" w:sz="4" w:space="0" w:color="auto"/>
                    </w:tcBorders>
                    <w:vAlign w:val="center"/>
                  </w:tcPr>
                  <w:p w:rsidR="00CF7702" w:rsidRPr="00CF7702" w:rsidRDefault="00D81B1D" w:rsidP="00CF7702">
                    <w:pPr>
                      <w:spacing w:line="400" w:lineRule="exact"/>
                      <w:rPr>
                        <w:szCs w:val="21"/>
                      </w:rPr>
                    </w:pPr>
                    <w:r>
                      <w:rPr>
                        <w:rFonts w:hint="eastAsia"/>
                        <w:szCs w:val="21"/>
                      </w:rPr>
                      <w:t xml:space="preserve"> </w:t>
                    </w:r>
                    <w:r w:rsidR="00CF7702" w:rsidRPr="00CF7702">
                      <w:rPr>
                        <w:rFonts w:hint="eastAsia"/>
                        <w:szCs w:val="21"/>
                      </w:rPr>
                      <w:t xml:space="preserve">  </w:t>
                    </w:r>
                    <w:r w:rsidR="003F29A1">
                      <w:rPr>
                        <w:rFonts w:hint="eastAsia"/>
                        <w:szCs w:val="21"/>
                      </w:rPr>
                      <w:t>2180.54万</w:t>
                    </w:r>
                  </w:p>
                </w:tc>
              </w:tr>
            </w:tbl>
            <w:p w:rsidR="004D6C9A" w:rsidRDefault="00E537BC">
              <w:pPr>
                <w:rPr>
                  <w:szCs w:val="21"/>
                </w:rPr>
              </w:pPr>
            </w:p>
          </w:sdtContent>
        </w:sdt>
      </w:sdtContent>
    </w:sdt>
    <w:bookmarkStart w:id="32" w:name="_Toc342491964" w:displacedByCustomXml="next"/>
    <w:bookmarkStart w:id="33" w:name="_Toc342565956" w:displacedByCustomXml="next"/>
    <w:sdt>
      <w:sdtPr>
        <w:rPr>
          <w:rFonts w:ascii="Calibri" w:hAnsi="Calibri" w:cs="宋体" w:hint="eastAsia"/>
          <w:b w:val="0"/>
          <w:bCs w:val="0"/>
          <w:kern w:val="0"/>
          <w:sz w:val="24"/>
          <w:szCs w:val="21"/>
        </w:rPr>
        <w:tag w:val="_SEC_18ede113eb9d4e58b96677300bb03f7d"/>
        <w:id w:val="1598458"/>
        <w:lock w:val="sdtLocked"/>
        <w:placeholder>
          <w:docPart w:val="GBC22222222222222222222222222222"/>
        </w:placeholder>
      </w:sdtPr>
      <w:sdtEndPr>
        <w:rPr>
          <w:rFonts w:ascii="宋体" w:hAnsi="宋体" w:hint="default"/>
          <w:sz w:val="21"/>
        </w:rPr>
      </w:sdtEndPr>
      <w:sdtContent>
        <w:p w:rsidR="004D6C9A" w:rsidRDefault="0084367D">
          <w:pPr>
            <w:pStyle w:val="4"/>
            <w:numPr>
              <w:ilvl w:val="2"/>
              <w:numId w:val="12"/>
            </w:numPr>
            <w:rPr>
              <w:szCs w:val="21"/>
            </w:rPr>
          </w:pPr>
          <w:r>
            <w:rPr>
              <w:rFonts w:hint="eastAsia"/>
              <w:szCs w:val="21"/>
            </w:rPr>
            <w:t>临时公告未披露的事</w:t>
          </w:r>
          <w:bookmarkEnd w:id="33"/>
          <w:bookmarkEnd w:id="32"/>
          <w:r>
            <w:rPr>
              <w:rFonts w:hint="eastAsia"/>
              <w:szCs w:val="21"/>
            </w:rPr>
            <w:t>项</w:t>
          </w:r>
        </w:p>
        <w:sdt>
          <w:sdtPr>
            <w:alias w:val="是否适用：与日常经营相关的关联交易_临时公告未披露的事项"/>
            <w:tag w:val="_GBC_3f1135e0d6d440e6a4af283441bd65d2"/>
            <w:id w:val="-1818556320"/>
            <w:lock w:val="sdtLocked"/>
            <w:placeholder>
              <w:docPart w:val="GBC22222222222222222222222222222"/>
            </w:placeholder>
          </w:sdtPr>
          <w:sdtContent>
            <w:p w:rsidR="00D81B1D" w:rsidRDefault="00E537BC" w:rsidP="00E52F67">
              <w:r>
                <w:fldChar w:fldCharType="begin"/>
              </w:r>
              <w:r w:rsidR="00E52F67">
                <w:instrText xml:space="preserve"> MACROBUTTON  SnrToggleCheckbox □适用 </w:instrText>
              </w:r>
              <w:r>
                <w:fldChar w:fldCharType="end"/>
              </w:r>
              <w:r>
                <w:fldChar w:fldCharType="begin"/>
              </w:r>
              <w:r w:rsidR="00E52F67">
                <w:instrText xml:space="preserve"> MACROBUTTON  SnrToggleCheckbox √不适用 </w:instrText>
              </w:r>
              <w:r>
                <w:fldChar w:fldCharType="end"/>
              </w:r>
            </w:p>
            <w:p w:rsidR="004D6C9A" w:rsidRDefault="00E537BC" w:rsidP="00E52F67">
              <w:pPr>
                <w:rPr>
                  <w:szCs w:val="21"/>
                </w:rPr>
              </w:pPr>
            </w:p>
          </w:sdtContent>
        </w:sdt>
      </w:sdtContent>
    </w:sdt>
    <w:p w:rsidR="004D6C9A" w:rsidRPr="00E52F67" w:rsidRDefault="0084367D" w:rsidP="00E52F67">
      <w:pPr>
        <w:pStyle w:val="3"/>
        <w:numPr>
          <w:ilvl w:val="2"/>
          <w:numId w:val="2"/>
        </w:numPr>
        <w:tabs>
          <w:tab w:val="left" w:pos="426"/>
        </w:tabs>
        <w:rPr>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tag w:val="_SEC_1e051394e4c54345b8c73f9c2de10706"/>
        <w:id w:val="1599203"/>
        <w:lock w:val="sdtLocked"/>
        <w:placeholder>
          <w:docPart w:val="GBC22222222222222222222222222222"/>
        </w:placeholder>
      </w:sdtPr>
      <w:sdtEndPr>
        <w:rPr>
          <w:rFonts w:ascii="宋体" w:hAnsi="宋体" w:hint="eastAsia"/>
          <w:sz w:val="21"/>
        </w:rPr>
      </w:sdtEndPr>
      <w:sdtContent>
        <w:p w:rsidR="00E52F67" w:rsidRDefault="00E52F67" w:rsidP="00E52F67">
          <w:pPr>
            <w:pStyle w:val="4"/>
            <w:rPr>
              <w:rFonts w:ascii="Calibri" w:hAnsi="Calibri" w:cs="宋体"/>
              <w:b w:val="0"/>
              <w:bCs w:val="0"/>
              <w:kern w:val="0"/>
              <w:sz w:val="24"/>
              <w:szCs w:val="21"/>
            </w:rPr>
          </w:pPr>
          <w:r>
            <w:rPr>
              <w:rFonts w:ascii="Calibri" w:hAnsi="Calibri" w:cs="宋体" w:hint="eastAsia"/>
              <w:b w:val="0"/>
              <w:bCs w:val="0"/>
              <w:kern w:val="0"/>
              <w:sz w:val="24"/>
              <w:szCs w:val="21"/>
            </w:rPr>
            <w:t>不适用</w:t>
          </w:r>
        </w:p>
        <w:p w:rsidR="004D6C9A" w:rsidRPr="00E52F67" w:rsidRDefault="00E537BC" w:rsidP="00E52F67"/>
      </w:sdtContent>
    </w:sdt>
    <w:p w:rsidR="004D6C9A" w:rsidRDefault="0084367D">
      <w:pPr>
        <w:pStyle w:val="3"/>
        <w:numPr>
          <w:ilvl w:val="2"/>
          <w:numId w:val="2"/>
        </w:numPr>
        <w:rPr>
          <w:szCs w:val="21"/>
        </w:rPr>
      </w:pPr>
      <w:r>
        <w:rPr>
          <w:szCs w:val="21"/>
        </w:rPr>
        <w:lastRenderedPageBreak/>
        <w:t>共同对外投资的重大关联交易</w:t>
      </w:r>
    </w:p>
    <w:p w:rsidR="00E52F67" w:rsidRPr="00E52F67" w:rsidRDefault="00E52F67" w:rsidP="00E52F67">
      <w:r>
        <w:rPr>
          <w:rFonts w:hint="eastAsia"/>
        </w:rPr>
        <w:t>不适用</w:t>
      </w:r>
    </w:p>
    <w:p w:rsidR="004D6C9A" w:rsidRDefault="004D6C9A">
      <w:pPr>
        <w:rPr>
          <w:szCs w:val="21"/>
        </w:rPr>
      </w:pPr>
    </w:p>
    <w:p w:rsidR="004D6C9A" w:rsidRDefault="0084367D">
      <w:pPr>
        <w:pStyle w:val="3"/>
        <w:numPr>
          <w:ilvl w:val="2"/>
          <w:numId w:val="2"/>
        </w:numPr>
        <w:rPr>
          <w:szCs w:val="21"/>
        </w:rPr>
      </w:pPr>
      <w:r>
        <w:rPr>
          <w:rFonts w:hint="eastAsia"/>
          <w:szCs w:val="21"/>
        </w:rPr>
        <w:t>关联债权债务往来</w:t>
      </w:r>
    </w:p>
    <w:p w:rsidR="00E52F67" w:rsidRDefault="00E52F67" w:rsidP="00E52F67">
      <w:r>
        <w:rPr>
          <w:rFonts w:hint="eastAsia"/>
        </w:rPr>
        <w:t>不适用</w:t>
      </w:r>
    </w:p>
    <w:p w:rsidR="00E52F67" w:rsidRPr="00E52F67" w:rsidRDefault="00E52F67" w:rsidP="00E52F67"/>
    <w:p w:rsidR="004D6C9A" w:rsidRDefault="0084367D">
      <w:pPr>
        <w:pStyle w:val="2"/>
        <w:numPr>
          <w:ilvl w:val="0"/>
          <w:numId w:val="10"/>
        </w:numPr>
      </w:pPr>
      <w:r>
        <w:rPr>
          <w:rFonts w:hint="eastAsia"/>
        </w:rPr>
        <w:t>重大合同及其履行情况</w:t>
      </w:r>
    </w:p>
    <w:p w:rsidR="004D6C9A" w:rsidRDefault="0084367D">
      <w:pPr>
        <w:pStyle w:val="3"/>
        <w:numPr>
          <w:ilvl w:val="0"/>
          <w:numId w:val="30"/>
        </w:numPr>
        <w:rPr>
          <w:szCs w:val="21"/>
        </w:rPr>
      </w:pPr>
      <w:r>
        <w:rPr>
          <w:szCs w:val="21"/>
        </w:rPr>
        <w:t>托管、承包、租赁事项</w:t>
      </w:r>
    </w:p>
    <w:sdt>
      <w:sdtPr>
        <w:rPr>
          <w:szCs w:val="21"/>
        </w:rPr>
        <w:tag w:val="_SEC_de0df3b5ca17457cacf8533cdf9c2fb4"/>
        <w:id w:val="1506735"/>
        <w:lock w:val="sdtLocked"/>
        <w:placeholder>
          <w:docPart w:val="GBC22222222222222222222222222222"/>
        </w:placeholder>
      </w:sdtPr>
      <w:sdtEndPr>
        <w:rPr>
          <w:rFonts w:asciiTheme="minorEastAsia" w:eastAsiaTheme="minorEastAsia" w:hAnsiTheme="minorEastAsia" w:hint="eastAsia"/>
        </w:rPr>
      </w:sdtEndPr>
      <w:sdtContent>
        <w:p w:rsidR="000D457E" w:rsidRDefault="00E537BC" w:rsidP="000D457E">
          <w:pPr>
            <w:rPr>
              <w:szCs w:val="21"/>
              <w:shd w:val="pct15" w:color="auto" w:fill="FFFFFF"/>
            </w:rPr>
          </w:pPr>
          <w:sdt>
            <w:sdtPr>
              <w:rPr>
                <w:szCs w:val="21"/>
              </w:rPr>
              <w:alias w:val="是否适用：托管、承包、租赁事项"/>
              <w:tag w:val="_GBC_4f770191a4884b10bc837b64ad59f513"/>
              <w:id w:val="18561277"/>
              <w:lock w:val="sdtLocked"/>
              <w:placeholder>
                <w:docPart w:val="GBC22222222222222222222222222222"/>
              </w:placeholder>
            </w:sdtPr>
            <w:sdtContent>
              <w:r>
                <w:rPr>
                  <w:szCs w:val="21"/>
                </w:rPr>
                <w:fldChar w:fldCharType="begin"/>
              </w:r>
              <w:r w:rsidR="000D457E">
                <w:rPr>
                  <w:szCs w:val="21"/>
                </w:rPr>
                <w:instrText xml:space="preserve"> MACROBUTTON  SnrToggleCheckbox □适用 </w:instrText>
              </w:r>
              <w:r>
                <w:rPr>
                  <w:szCs w:val="21"/>
                </w:rPr>
                <w:fldChar w:fldCharType="end"/>
              </w:r>
              <w:r>
                <w:rPr>
                  <w:szCs w:val="21"/>
                </w:rPr>
                <w:fldChar w:fldCharType="begin"/>
              </w:r>
              <w:r w:rsidR="000D457E">
                <w:rPr>
                  <w:szCs w:val="21"/>
                </w:rPr>
                <w:instrText xml:space="preserve"> MACROBUTTON  SnrToggleCheckbox √不适用 </w:instrText>
              </w:r>
              <w:r>
                <w:rPr>
                  <w:szCs w:val="21"/>
                </w:rPr>
                <w:fldChar w:fldCharType="end"/>
              </w:r>
            </w:sdtContent>
          </w:sdt>
        </w:p>
      </w:sdtContent>
    </w:sdt>
    <w:p w:rsidR="004D6C9A" w:rsidRDefault="004D6C9A">
      <w:pPr>
        <w:rPr>
          <w:szCs w:val="21"/>
          <w:shd w:val="pct15" w:color="auto" w:fill="FFFFFF"/>
        </w:rPr>
      </w:pPr>
    </w:p>
    <w:p w:rsidR="004D6C9A" w:rsidRDefault="0084367D">
      <w:pPr>
        <w:pStyle w:val="3"/>
        <w:numPr>
          <w:ilvl w:val="0"/>
          <w:numId w:val="30"/>
        </w:numPr>
        <w:rPr>
          <w:szCs w:val="21"/>
        </w:rPr>
      </w:pPr>
      <w:bookmarkStart w:id="34" w:name="_Toc342565974"/>
      <w:bookmarkStart w:id="35" w:name="_Toc342491982"/>
      <w:bookmarkStart w:id="36" w:name="OLE_LINK2"/>
      <w:bookmarkStart w:id="37" w:name="OLE_LINK3"/>
      <w:r>
        <w:rPr>
          <w:rFonts w:hint="eastAsia"/>
          <w:szCs w:val="21"/>
        </w:rPr>
        <w:t>担保情况</w:t>
      </w:r>
      <w:bookmarkEnd w:id="34"/>
      <w:bookmarkEnd w:id="35"/>
    </w:p>
    <w:bookmarkEnd w:id="37" w:displacedByCustomXml="next"/>
    <w:bookmarkEnd w:id="36" w:displacedByCustomXml="next"/>
    <w:sdt>
      <w:sdtPr>
        <w:rPr>
          <w:szCs w:val="21"/>
        </w:rPr>
        <w:alias w:val="是否适用：担保情况"/>
        <w:tag w:val="_GBC_b799a3ac65f846e088fcfb2dd2591ede"/>
        <w:id w:val="18561293"/>
        <w:lock w:val="sdtContentLocked"/>
        <w:placeholder>
          <w:docPart w:val="GBC22222222222222222222222222222"/>
        </w:placeholder>
      </w:sdtPr>
      <w:sdtContent>
        <w:p w:rsidR="00BA2A25" w:rsidRDefault="00E537BC" w:rsidP="003D129A">
          <w:pPr>
            <w:rPr>
              <w:szCs w:val="21"/>
            </w:rPr>
          </w:pPr>
          <w:r>
            <w:rPr>
              <w:szCs w:val="21"/>
            </w:rPr>
            <w:fldChar w:fldCharType="begin"/>
          </w:r>
          <w:r w:rsidR="00BA2A25">
            <w:rPr>
              <w:szCs w:val="21"/>
            </w:rPr>
            <w:instrText xml:space="preserve"> MACROBUTTON  SnrToggleCheckbox √适用 </w:instrText>
          </w:r>
          <w:r>
            <w:rPr>
              <w:szCs w:val="21"/>
            </w:rPr>
            <w:fldChar w:fldCharType="end"/>
          </w:r>
          <w:r>
            <w:rPr>
              <w:szCs w:val="21"/>
            </w:rPr>
            <w:fldChar w:fldCharType="begin"/>
          </w:r>
          <w:r w:rsidR="00BA2A25">
            <w:rPr>
              <w:szCs w:val="21"/>
            </w:rPr>
            <w:instrText xml:space="preserve"> MACROBUTTON  SnrToggleCheckbox □不适用 </w:instrText>
          </w:r>
          <w:r>
            <w:rPr>
              <w:szCs w:val="21"/>
            </w:rPr>
            <w:fldChar w:fldCharType="end"/>
          </w:r>
        </w:p>
      </w:sdtContent>
    </w:sdt>
    <w:sdt>
      <w:sdtPr>
        <w:rPr>
          <w:rFonts w:hint="eastAsia"/>
          <w:szCs w:val="21"/>
        </w:rPr>
        <w:tag w:val="_SEC_2430c7d32ec94e8094e76c237c9505e6"/>
        <w:id w:val="1272430"/>
        <w:lock w:val="sdtLocked"/>
      </w:sdtPr>
      <w:sdtEndPr>
        <w:rPr>
          <w:rFonts w:asciiTheme="minorEastAsia" w:eastAsiaTheme="minorEastAsia" w:hAnsiTheme="minorEastAsia"/>
        </w:rPr>
      </w:sdtEndPr>
      <w:sdtContent>
        <w:p w:rsidR="00BA2A25" w:rsidRDefault="00BA2A25">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comboBox>
                <w:listItem w:displayText="元" w:value="1"/>
                <w:listItem w:displayText="千元" w:value="1000"/>
                <w:listItem w:displayText="万元" w:value="10000"/>
                <w:listItem w:displayText="百万元" w:value="1000000"/>
                <w:listItem w:displayText="亿元" w:value="100000000"/>
              </w:comboBox>
            </w:sdtPr>
            <w:sdtContent>
              <w:r w:rsidR="00B90E31">
                <w:rPr>
                  <w:rFonts w:hint="eastAsia"/>
                  <w:szCs w:val="21"/>
                </w:rPr>
                <w:t>万</w:t>
              </w:r>
              <w:r>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665"/>
            <w:gridCol w:w="662"/>
            <w:gridCol w:w="662"/>
            <w:gridCol w:w="666"/>
            <w:gridCol w:w="638"/>
            <w:gridCol w:w="712"/>
            <w:gridCol w:w="13"/>
            <w:gridCol w:w="18"/>
            <w:gridCol w:w="673"/>
            <w:gridCol w:w="590"/>
            <w:gridCol w:w="693"/>
            <w:gridCol w:w="708"/>
            <w:gridCol w:w="708"/>
            <w:gridCol w:w="710"/>
            <w:gridCol w:w="704"/>
            <w:gridCol w:w="423"/>
          </w:tblGrid>
          <w:tr w:rsidR="00BA2A25" w:rsidTr="00187B4D">
            <w:trPr>
              <w:trHeight w:val="293"/>
            </w:trPr>
            <w:tc>
              <w:tcPr>
                <w:tcW w:w="5000" w:type="pct"/>
                <w:gridSpan w:val="16"/>
                <w:tcBorders>
                  <w:top w:val="single" w:sz="4" w:space="0" w:color="auto"/>
                  <w:bottom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公司对外担保情况（不包括对子公司的担保）</w:t>
                </w:r>
              </w:p>
            </w:tc>
          </w:tr>
          <w:tr w:rsidR="00BA2A25" w:rsidTr="00BA2A25">
            <w:trPr>
              <w:trHeight w:val="293"/>
            </w:trPr>
            <w:tc>
              <w:tcPr>
                <w:tcW w:w="359" w:type="pct"/>
                <w:tcBorders>
                  <w:top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w:t>
                </w:r>
              </w:p>
              <w:p w:rsidR="00BA2A25" w:rsidRDefault="00BA2A25">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w:t>
                </w:r>
              </w:p>
              <w:p w:rsidR="00BA2A25" w:rsidRDefault="00BA2A25">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bookmarkStart w:id="38" w:name="OLE_LINK4"/>
                <w:bookmarkStart w:id="39" w:name="OLE_LINK5"/>
                <w:r>
                  <w:rPr>
                    <w:rFonts w:hint="eastAsia"/>
                    <w:szCs w:val="21"/>
                  </w:rPr>
                  <w:t>担保逾期金额</w:t>
                </w:r>
                <w:bookmarkEnd w:id="38"/>
                <w:bookmarkEnd w:id="39"/>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关联</w:t>
                </w:r>
              </w:p>
              <w:p w:rsidR="00BA2A25" w:rsidRDefault="00BA2A25">
                <w:pPr>
                  <w:autoSpaceDE w:val="0"/>
                  <w:autoSpaceDN w:val="0"/>
                  <w:adjustRightInd w:val="0"/>
                  <w:jc w:val="center"/>
                  <w:rPr>
                    <w:szCs w:val="21"/>
                  </w:rPr>
                </w:pPr>
                <w:r>
                  <w:rPr>
                    <w:rFonts w:hint="eastAsia"/>
                    <w:szCs w:val="21"/>
                  </w:rPr>
                  <w:t>关系</w:t>
                </w:r>
              </w:p>
            </w:tc>
          </w:tr>
          <w:sdt>
            <w:sdtPr>
              <w:rPr>
                <w:szCs w:val="21"/>
              </w:rPr>
              <w:alias w:val="担保情况"/>
              <w:tag w:val="_TUP_adfe31bb7cfc45dc9c8db4004890a06c"/>
              <w:id w:val="18561311"/>
              <w:lock w:val="sdtLocked"/>
            </w:sdtPr>
            <w:sdtEndPr>
              <w:rPr>
                <w:color w:val="FFC000"/>
              </w:rPr>
            </w:sdtEndPr>
            <w:sdtContent>
              <w:tr w:rsidR="00BA2A25" w:rsidTr="00BA2A25">
                <w:trPr>
                  <w:trHeight w:val="293"/>
                </w:trPr>
                <w:sdt>
                  <w:sdtPr>
                    <w:rPr>
                      <w:szCs w:val="21"/>
                    </w:rPr>
                    <w:alias w:val="担保方"/>
                    <w:tag w:val="_GBC_453fff654b1e4b4b9d6c62641a98c844"/>
                    <w:id w:val="18561297"/>
                    <w:lock w:val="sdtLocked"/>
                    <w:showingPlcHdr/>
                  </w:sdtPr>
                  <w:sdtContent>
                    <w:tc>
                      <w:tcPr>
                        <w:tcW w:w="359" w:type="pct"/>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BA2A25" w:rsidRDefault="00E537BC">
                    <w:pPr>
                      <w:autoSpaceDE w:val="0"/>
                      <w:autoSpaceDN w:val="0"/>
                      <w:adjustRightInd w:val="0"/>
                      <w:rPr>
                        <w:color w:val="FFC000"/>
                        <w:szCs w:val="21"/>
                      </w:rPr>
                    </w:pPr>
                    <w:sdt>
                      <w:sdtPr>
                        <w:rPr>
                          <w:rFonts w:hint="eastAsia"/>
                          <w:bCs/>
                          <w:szCs w:val="21"/>
                        </w:rPr>
                        <w:alias w:val="担保方与上市公司的关联关系"/>
                        <w:tag w:val="_GBC_2e446bc7579a4b2db650f2a8defc57b7"/>
                        <w:id w:val="18561298"/>
                        <w:lock w:val="sdtLocked"/>
                        <w:showingPlcHdr/>
                        <w:comboBox>
                          <w:listItem w:displayText="公司本部" w:value="公司本部"/>
                          <w:listItem w:displayText="控股子公司" w:value="控股子公司"/>
                          <w:listItem w:displayText="全资子公司" w:value="全资子公司"/>
                        </w:comboBox>
                      </w:sdtPr>
                      <w:sdtContent>
                        <w:r w:rsidR="00BA2A25">
                          <w:rPr>
                            <w:rFonts w:hint="eastAsia"/>
                            <w:color w:val="333399"/>
                          </w:rPr>
                          <w:t xml:space="preserve">　</w:t>
                        </w:r>
                      </w:sdtContent>
                    </w:sdt>
                  </w:p>
                </w:tc>
                <w:sdt>
                  <w:sdtPr>
                    <w:rPr>
                      <w:szCs w:val="21"/>
                    </w:rPr>
                    <w:alias w:val="被担保方"/>
                    <w:tag w:val="_GBC_4d4b76bf0a284f92830f6c7b93b308ca"/>
                    <w:id w:val="18561299"/>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fe5d1638791246a9a4f5fab5cf1f32a8"/>
                    <w:id w:val="18561300"/>
                    <w:lock w:val="sdtLocked"/>
                    <w:showingPlcHdr/>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cc78ab7e9aa548ca93b443d332a2678a"/>
                    <w:id w:val="18561301"/>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5761dd630a0e47f6940bc2c1ae1cd538"/>
                    <w:id w:val="18561302"/>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89acabb8f7754a558d906f2f9718f606"/>
                    <w:id w:val="18561303"/>
                    <w:lock w:val="sdtLocked"/>
                    <w:showingPlcHdr/>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affd72f534db4dbea735ffb69233d55c"/>
                      <w:id w:val="18561304"/>
                      <w:lock w:val="sdtLocked"/>
                      <w:showingPlcHdr/>
                      <w:comboBox>
                        <w:listItem w:displayText="一般担保" w:value="一般担保"/>
                        <w:listItem w:displayText="连带责任担保" w:value="连带责任担保"/>
                      </w:comboBox>
                    </w:sdtPr>
                    <w:sdtContent>
                      <w:p w:rsidR="00BA2A25" w:rsidRDefault="00BA2A25">
                        <w:pPr>
                          <w:autoSpaceDE w:val="0"/>
                          <w:autoSpaceDN w:val="0"/>
                          <w:adjustRightInd w:val="0"/>
                          <w:jc w:val="both"/>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BA2A25" w:rsidRDefault="00E537BC">
                    <w:pPr>
                      <w:autoSpaceDE w:val="0"/>
                      <w:autoSpaceDN w:val="0"/>
                      <w:adjustRightInd w:val="0"/>
                      <w:jc w:val="both"/>
                      <w:rPr>
                        <w:color w:val="FFC000"/>
                        <w:szCs w:val="21"/>
                      </w:rPr>
                    </w:pPr>
                    <w:sdt>
                      <w:sdtPr>
                        <w:rPr>
                          <w:rFonts w:hint="eastAsia"/>
                          <w:bCs/>
                          <w:szCs w:val="21"/>
                        </w:rPr>
                        <w:alias w:val="担保是否已经履行完毕"/>
                        <w:tag w:val="_GBC_61f81248895641f4b3a03b6d7bf72a1b"/>
                        <w:id w:val="18561305"/>
                        <w:lock w:val="sdtLocked"/>
                        <w:showingPlcHdr/>
                        <w:comboBox>
                          <w:listItem w:displayText="是" w:value="true"/>
                          <w:listItem w:displayText="否" w:value="false"/>
                        </w:comboBox>
                      </w:sdtPr>
                      <w:sdtContent>
                        <w:r w:rsidR="00BA2A25">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BA2A25" w:rsidRDefault="00E537BC">
                    <w:pPr>
                      <w:autoSpaceDE w:val="0"/>
                      <w:autoSpaceDN w:val="0"/>
                      <w:adjustRightInd w:val="0"/>
                      <w:jc w:val="both"/>
                      <w:rPr>
                        <w:color w:val="FFC000"/>
                        <w:szCs w:val="21"/>
                      </w:rPr>
                    </w:pPr>
                    <w:sdt>
                      <w:sdtPr>
                        <w:rPr>
                          <w:rFonts w:hint="eastAsia"/>
                          <w:bCs/>
                          <w:szCs w:val="21"/>
                        </w:rPr>
                        <w:alias w:val="担保是否逾期"/>
                        <w:tag w:val="_GBC_c6b9d1f792064d3f8a852d307386846b"/>
                        <w:id w:val="18561306"/>
                        <w:lock w:val="sdtLocked"/>
                        <w:showingPlcHdr/>
                        <w:comboBox>
                          <w:listItem w:displayText="是" w:value="true"/>
                          <w:listItem w:displayText="否" w:value="false"/>
                        </w:comboBox>
                      </w:sdtPr>
                      <w:sdtContent>
                        <w:r w:rsidR="00BA2A25">
                          <w:rPr>
                            <w:rFonts w:hint="eastAsia"/>
                            <w:color w:val="333399"/>
                          </w:rPr>
                          <w:t xml:space="preserve">　</w:t>
                        </w:r>
                      </w:sdtContent>
                    </w:sdt>
                  </w:p>
                </w:tc>
                <w:sdt>
                  <w:sdtPr>
                    <w:rPr>
                      <w:bCs/>
                      <w:szCs w:val="21"/>
                    </w:rPr>
                    <w:alias w:val="担保逾期金额"/>
                    <w:tag w:val="_GBC_dc2daaade71b41bb8e268ed14b219f27"/>
                    <w:id w:val="30905091"/>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BA2A25" w:rsidRDefault="00E537BC">
                    <w:pPr>
                      <w:autoSpaceDE w:val="0"/>
                      <w:autoSpaceDN w:val="0"/>
                      <w:adjustRightInd w:val="0"/>
                      <w:rPr>
                        <w:color w:val="FFC000"/>
                        <w:szCs w:val="21"/>
                      </w:rPr>
                    </w:pPr>
                    <w:sdt>
                      <w:sdtPr>
                        <w:rPr>
                          <w:rFonts w:hint="eastAsia"/>
                          <w:bCs/>
                          <w:szCs w:val="21"/>
                        </w:rPr>
                        <w:alias w:val="是否存在反担保"/>
                        <w:tag w:val="_GBC_f13c21666f5f43ac902ff4cd9b063603"/>
                        <w:id w:val="18561308"/>
                        <w:lock w:val="sdtLocked"/>
                        <w:showingPlcHdr/>
                        <w:comboBox>
                          <w:listItem w:displayText="是" w:value="true"/>
                          <w:listItem w:displayText="否" w:value="false"/>
                        </w:comboBox>
                      </w:sdtPr>
                      <w:sdtContent>
                        <w:r w:rsidR="00BA2A25">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BA2A25" w:rsidRDefault="00E537BC">
                    <w:pPr>
                      <w:autoSpaceDE w:val="0"/>
                      <w:autoSpaceDN w:val="0"/>
                      <w:adjustRightInd w:val="0"/>
                      <w:rPr>
                        <w:color w:val="FFC000"/>
                        <w:szCs w:val="21"/>
                      </w:rPr>
                    </w:pPr>
                    <w:sdt>
                      <w:sdtPr>
                        <w:rPr>
                          <w:rFonts w:hint="eastAsia"/>
                          <w:bCs/>
                          <w:szCs w:val="21"/>
                        </w:rPr>
                        <w:alias w:val="是否为关联方担保"/>
                        <w:tag w:val="_GBC_44554d74636543a7b143039de86b7494"/>
                        <w:id w:val="18561309"/>
                        <w:lock w:val="sdtLocked"/>
                        <w:showingPlcHdr/>
                        <w:comboBox>
                          <w:listItem w:displayText="是" w:value="true"/>
                          <w:listItem w:displayText="否" w:value="false"/>
                        </w:comboBox>
                      </w:sdtPr>
                      <w:sdtContent>
                        <w:r w:rsidR="00BA2A25">
                          <w:rPr>
                            <w:rFonts w:hint="eastAsia"/>
                            <w:color w:val="333399"/>
                          </w:rPr>
                          <w:t xml:space="preserve">　</w:t>
                        </w:r>
                      </w:sdtContent>
                    </w:sdt>
                  </w:p>
                </w:tc>
                <w:sdt>
                  <w:sdtPr>
                    <w:rPr>
                      <w:szCs w:val="21"/>
                    </w:rPr>
                    <w:alias w:val="担保中关联方与本公司关系"/>
                    <w:tag w:val="_GBC_e5957983376e4a2f82b346d338d10f40"/>
                    <w:id w:val="1856131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BA2A25" w:rsidRDefault="00BA2A25">
                        <w:pPr>
                          <w:autoSpaceDE w:val="0"/>
                          <w:autoSpaceDN w:val="0"/>
                          <w:adjustRightInd w:val="0"/>
                          <w:jc w:val="center"/>
                          <w:rPr>
                            <w:color w:val="FFC000"/>
                            <w:szCs w:val="21"/>
                          </w:rPr>
                        </w:pPr>
                        <w:r>
                          <w:rPr>
                            <w:rFonts w:hint="eastAsia"/>
                            <w:color w:val="333399"/>
                          </w:rPr>
                          <w:t xml:space="preserve">　</w:t>
                        </w:r>
                      </w:p>
                    </w:tc>
                  </w:sdtContent>
                </w:sdt>
              </w:tr>
            </w:sdtContent>
          </w:sdt>
          <w:tr w:rsidR="00BA2A25" w:rsidTr="00BA2A25">
            <w:trPr>
              <w:trHeight w:val="308"/>
            </w:trPr>
            <w:tc>
              <w:tcPr>
                <w:tcW w:w="2172" w:type="pct"/>
                <w:gridSpan w:val="7"/>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szCs w:val="21"/>
                  </w:rPr>
                </w:pPr>
                <w:r>
                  <w:rPr>
                    <w:rFonts w:hint="eastAsia"/>
                    <w:szCs w:val="21"/>
                  </w:rPr>
                  <w:t>报告期内担保发生额合计（不包括对子公司的担保）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rsidR="00BA2A25" w:rsidRDefault="00E537BC" w:rsidP="00B90E31">
                <w:pPr>
                  <w:jc w:val="right"/>
                  <w:rPr>
                    <w:color w:val="FFC000"/>
                    <w:szCs w:val="21"/>
                  </w:rPr>
                </w:pPr>
                <w:sdt>
                  <w:sdtPr>
                    <w:rPr>
                      <w:szCs w:val="21"/>
                    </w:rPr>
                    <w:alias w:val="报告期内担保发生额合计"/>
                    <w:tag w:val="_GBC_065dc7c0ae6444d798edb2f38f77d391"/>
                    <w:id w:val="18561312"/>
                    <w:lock w:val="sdtLocked"/>
                    <w:text/>
                  </w:sdtPr>
                  <w:sdtContent>
                    <w:r w:rsidR="00B90E31">
                      <w:rPr>
                        <w:rFonts w:hint="eastAsia"/>
                        <w:szCs w:val="21"/>
                      </w:rPr>
                      <w:t>0</w:t>
                    </w:r>
                  </w:sdtContent>
                </w:sdt>
              </w:p>
            </w:tc>
          </w:tr>
          <w:tr w:rsidR="00BA2A25" w:rsidTr="00BA2A25">
            <w:trPr>
              <w:trHeight w:val="308"/>
            </w:trPr>
            <w:tc>
              <w:tcPr>
                <w:tcW w:w="2172" w:type="pct"/>
                <w:gridSpan w:val="7"/>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rsidR="00BA2A25" w:rsidRDefault="00E537BC" w:rsidP="00B90E31">
                <w:pPr>
                  <w:autoSpaceDE w:val="0"/>
                  <w:autoSpaceDN w:val="0"/>
                  <w:adjustRightInd w:val="0"/>
                  <w:jc w:val="right"/>
                  <w:rPr>
                    <w:color w:val="FFC000"/>
                    <w:szCs w:val="21"/>
                  </w:rPr>
                </w:pPr>
                <w:sdt>
                  <w:sdtPr>
                    <w:rPr>
                      <w:szCs w:val="21"/>
                    </w:rPr>
                    <w:alias w:val="报告期末担保余额合计"/>
                    <w:tag w:val="_GBC_41fac28c8d944318a967f70e466015c5"/>
                    <w:id w:val="18561313"/>
                    <w:lock w:val="sdtLocked"/>
                    <w:text/>
                  </w:sdtPr>
                  <w:sdtContent>
                    <w:r w:rsidR="00B90E31">
                      <w:rPr>
                        <w:rFonts w:hint="eastAsia"/>
                        <w:szCs w:val="21"/>
                      </w:rPr>
                      <w:t>0</w:t>
                    </w:r>
                  </w:sdtContent>
                </w:sdt>
              </w:p>
            </w:tc>
          </w:tr>
          <w:tr w:rsidR="00BA2A25" w:rsidTr="00187B4D">
            <w:trPr>
              <w:trHeight w:val="308"/>
            </w:trPr>
            <w:tc>
              <w:tcPr>
                <w:tcW w:w="5000" w:type="pct"/>
                <w:gridSpan w:val="16"/>
                <w:tcBorders>
                  <w:top w:val="single" w:sz="4" w:space="0" w:color="auto"/>
                  <w:bottom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公司及其子公司对子公司的担保情况</w:t>
                </w:r>
              </w:p>
            </w:tc>
          </w:tr>
          <w:tr w:rsidR="00BA2A25" w:rsidTr="00BA2A25">
            <w:trPr>
              <w:trHeight w:val="308"/>
            </w:trPr>
            <w:tc>
              <w:tcPr>
                <w:tcW w:w="2182" w:type="pct"/>
                <w:gridSpan w:val="8"/>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color w:val="FF0000"/>
                    <w:szCs w:val="21"/>
                  </w:rPr>
                </w:pPr>
                <w:r>
                  <w:rPr>
                    <w:rFonts w:hint="eastAsia"/>
                    <w:szCs w:val="21"/>
                  </w:rPr>
                  <w:t>报告期内对子公司担</w:t>
                </w:r>
                <w:r w:rsidRPr="00B35870">
                  <w:rPr>
                    <w:rFonts w:hint="eastAsia"/>
                    <w:szCs w:val="21"/>
                  </w:rPr>
                  <w:t>保发生额合计</w:t>
                </w:r>
              </w:p>
            </w:tc>
            <w:tc>
              <w:tcPr>
                <w:tcW w:w="2818" w:type="pct"/>
                <w:gridSpan w:val="8"/>
                <w:tcBorders>
                  <w:top w:val="single" w:sz="4" w:space="0" w:color="auto"/>
                  <w:left w:val="single" w:sz="4" w:space="0" w:color="auto"/>
                  <w:bottom w:val="single" w:sz="4" w:space="0" w:color="auto"/>
                </w:tcBorders>
                <w:shd w:val="clear" w:color="auto" w:fill="auto"/>
              </w:tcPr>
              <w:p w:rsidR="00BA2A25" w:rsidRDefault="00E537BC" w:rsidP="00156FCC">
                <w:pPr>
                  <w:jc w:val="right"/>
                  <w:rPr>
                    <w:color w:val="FFC000"/>
                    <w:szCs w:val="21"/>
                  </w:rPr>
                </w:pPr>
                <w:sdt>
                  <w:sdtPr>
                    <w:rPr>
                      <w:rFonts w:hint="eastAsia"/>
                      <w:szCs w:val="21"/>
                    </w:rPr>
                    <w:alias w:val="报告期内对控股子公司担保发生额合计"/>
                    <w:tag w:val="_GBC_3f15fd57edbb46e08d2d20e29467ccc9"/>
                    <w:id w:val="18561314"/>
                    <w:lock w:val="sdtLocked"/>
                    <w:text/>
                  </w:sdtPr>
                  <w:sdtContent>
                    <w:r w:rsidR="00156FCC">
                      <w:rPr>
                        <w:szCs w:val="21"/>
                      </w:rPr>
                      <w:t>11,979</w:t>
                    </w:r>
                  </w:sdtContent>
                </w:sdt>
              </w:p>
            </w:tc>
          </w:tr>
          <w:tr w:rsidR="00BA2A25" w:rsidTr="00BA2A25">
            <w:trPr>
              <w:trHeight w:val="308"/>
            </w:trPr>
            <w:tc>
              <w:tcPr>
                <w:tcW w:w="2182" w:type="pct"/>
                <w:gridSpan w:val="8"/>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818" w:type="pct"/>
                <w:gridSpan w:val="8"/>
                <w:tcBorders>
                  <w:top w:val="single" w:sz="4" w:space="0" w:color="auto"/>
                  <w:left w:val="single" w:sz="4" w:space="0" w:color="auto"/>
                  <w:bottom w:val="single" w:sz="4" w:space="0" w:color="auto"/>
                </w:tcBorders>
                <w:shd w:val="clear" w:color="auto" w:fill="auto"/>
              </w:tcPr>
              <w:p w:rsidR="00BA2A25" w:rsidRDefault="00E537BC" w:rsidP="00B90E31">
                <w:pPr>
                  <w:autoSpaceDE w:val="0"/>
                  <w:autoSpaceDN w:val="0"/>
                  <w:adjustRightInd w:val="0"/>
                  <w:jc w:val="right"/>
                  <w:rPr>
                    <w:color w:val="FFC000"/>
                    <w:szCs w:val="21"/>
                  </w:rPr>
                </w:pPr>
                <w:sdt>
                  <w:sdtPr>
                    <w:rPr>
                      <w:szCs w:val="21"/>
                    </w:rPr>
                    <w:alias w:val="报告期末对控股子公司担保余额合计"/>
                    <w:tag w:val="_GBC_21e87c889eb442aeb9197981518e1fbc"/>
                    <w:id w:val="18561315"/>
                    <w:lock w:val="sdtLocked"/>
                    <w:text/>
                  </w:sdtPr>
                  <w:sdtContent>
                    <w:r w:rsidR="00B90E31">
                      <w:rPr>
                        <w:szCs w:val="21"/>
                      </w:rPr>
                      <w:t>18,500</w:t>
                    </w:r>
                  </w:sdtContent>
                </w:sdt>
              </w:p>
            </w:tc>
          </w:tr>
          <w:tr w:rsidR="00BA2A25" w:rsidTr="00187B4D">
            <w:trPr>
              <w:trHeight w:val="308"/>
            </w:trPr>
            <w:tc>
              <w:tcPr>
                <w:tcW w:w="5000" w:type="pct"/>
                <w:gridSpan w:val="16"/>
                <w:tcBorders>
                  <w:top w:val="single" w:sz="4" w:space="0" w:color="auto"/>
                  <w:bottom w:val="single" w:sz="4" w:space="0" w:color="auto"/>
                </w:tcBorders>
                <w:shd w:val="clear" w:color="auto" w:fill="auto"/>
                <w:vAlign w:val="center"/>
              </w:tcPr>
              <w:p w:rsidR="00BA2A25" w:rsidRDefault="00BA2A25">
                <w:pPr>
                  <w:autoSpaceDE w:val="0"/>
                  <w:autoSpaceDN w:val="0"/>
                  <w:adjustRightInd w:val="0"/>
                  <w:jc w:val="center"/>
                  <w:rPr>
                    <w:szCs w:val="21"/>
                  </w:rPr>
                </w:pPr>
                <w:r>
                  <w:rPr>
                    <w:rFonts w:hint="eastAsia"/>
                    <w:szCs w:val="21"/>
                  </w:rPr>
                  <w:t>公司担保总额情况（包括对子公司的担保）</w:t>
                </w:r>
              </w:p>
            </w:tc>
          </w:tr>
          <w:tr w:rsidR="00BA2A25" w:rsidTr="00BA2A25">
            <w:trPr>
              <w:trHeight w:val="470"/>
            </w:trPr>
            <w:tc>
              <w:tcPr>
                <w:tcW w:w="2182" w:type="pct"/>
                <w:gridSpan w:val="8"/>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8" w:type="pct"/>
                <w:gridSpan w:val="8"/>
                <w:tcBorders>
                  <w:top w:val="single" w:sz="4" w:space="0" w:color="auto"/>
                  <w:left w:val="single" w:sz="4" w:space="0" w:color="auto"/>
                  <w:bottom w:val="single" w:sz="4" w:space="0" w:color="auto"/>
                </w:tcBorders>
                <w:shd w:val="clear" w:color="auto" w:fill="auto"/>
              </w:tcPr>
              <w:p w:rsidR="00BA2A25" w:rsidRDefault="00E537BC" w:rsidP="00B90E31">
                <w:pPr>
                  <w:autoSpaceDE w:val="0"/>
                  <w:autoSpaceDN w:val="0"/>
                  <w:adjustRightInd w:val="0"/>
                  <w:jc w:val="right"/>
                  <w:rPr>
                    <w:color w:val="FFC000"/>
                    <w:szCs w:val="21"/>
                  </w:rPr>
                </w:pPr>
                <w:sdt>
                  <w:sdtPr>
                    <w:rPr>
                      <w:szCs w:val="21"/>
                    </w:rPr>
                    <w:alias w:val="担保总额"/>
                    <w:tag w:val="_GBC_b55411a3bdd74802b1cc9088d3be4700"/>
                    <w:id w:val="18561316"/>
                    <w:lock w:val="sdtLocked"/>
                    <w:text/>
                  </w:sdtPr>
                  <w:sdtContent>
                    <w:r w:rsidR="00B90E31">
                      <w:rPr>
                        <w:szCs w:val="21"/>
                      </w:rPr>
                      <w:t>18,500</w:t>
                    </w:r>
                  </w:sdtContent>
                </w:sdt>
              </w:p>
            </w:tc>
          </w:tr>
          <w:tr w:rsidR="00BA2A25" w:rsidTr="00BA2A25">
            <w:trPr>
              <w:trHeight w:val="308"/>
            </w:trPr>
            <w:tc>
              <w:tcPr>
                <w:tcW w:w="2182" w:type="pct"/>
                <w:gridSpan w:val="8"/>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9943d31ed633428f9a19fd821057c23e"/>
                <w:id w:val="18561317"/>
                <w:lock w:val="sdtLocked"/>
              </w:sdtPr>
              <w:sdtContent>
                <w:tc>
                  <w:tcPr>
                    <w:tcW w:w="2818" w:type="pct"/>
                    <w:gridSpan w:val="8"/>
                    <w:tcBorders>
                      <w:top w:val="single" w:sz="4" w:space="0" w:color="auto"/>
                      <w:left w:val="single" w:sz="4" w:space="0" w:color="auto"/>
                      <w:bottom w:val="single" w:sz="4" w:space="0" w:color="auto"/>
                    </w:tcBorders>
                    <w:shd w:val="clear" w:color="auto" w:fill="auto"/>
                  </w:tcPr>
                  <w:p w:rsidR="00BA2A25" w:rsidRDefault="00B8435F" w:rsidP="00B8435F">
                    <w:pPr>
                      <w:autoSpaceDE w:val="0"/>
                      <w:autoSpaceDN w:val="0"/>
                      <w:adjustRightInd w:val="0"/>
                      <w:jc w:val="right"/>
                      <w:rPr>
                        <w:color w:val="008000"/>
                        <w:szCs w:val="21"/>
                      </w:rPr>
                    </w:pPr>
                    <w:r>
                      <w:rPr>
                        <w:rFonts w:hint="eastAsia"/>
                        <w:szCs w:val="21"/>
                      </w:rPr>
                      <w:t>17</w:t>
                    </w:r>
                  </w:p>
                </w:tc>
              </w:sdtContent>
            </w:sdt>
          </w:tr>
          <w:tr w:rsidR="00BA2A25" w:rsidTr="00187B4D">
            <w:trPr>
              <w:trHeight w:val="308"/>
            </w:trPr>
            <w:tc>
              <w:tcPr>
                <w:tcW w:w="5000" w:type="pct"/>
                <w:gridSpan w:val="16"/>
                <w:tcBorders>
                  <w:top w:val="single" w:sz="4" w:space="0" w:color="auto"/>
                  <w:bottom w:val="single" w:sz="4" w:space="0" w:color="auto"/>
                </w:tcBorders>
                <w:shd w:val="clear" w:color="auto" w:fill="auto"/>
              </w:tcPr>
              <w:p w:rsidR="00BA2A25" w:rsidRDefault="00BA2A25">
                <w:pPr>
                  <w:pStyle w:val="a8"/>
                  <w:autoSpaceDE w:val="0"/>
                  <w:autoSpaceDN w:val="0"/>
                  <w:adjustRightInd w:val="0"/>
                  <w:rPr>
                    <w:rFonts w:ascii="宋体" w:hAnsi="宋体"/>
                  </w:rPr>
                </w:pPr>
                <w:r>
                  <w:rPr>
                    <w:rFonts w:ascii="宋体" w:hAnsi="宋体" w:hint="eastAsia"/>
                  </w:rPr>
                  <w:t>其中：</w:t>
                </w:r>
              </w:p>
            </w:tc>
          </w:tr>
          <w:tr w:rsidR="00BA2A25" w:rsidTr="00BA2A25">
            <w:trPr>
              <w:trHeight w:val="308"/>
            </w:trPr>
            <w:tc>
              <w:tcPr>
                <w:tcW w:w="2172" w:type="pct"/>
                <w:gridSpan w:val="7"/>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rsidR="00BA2A25" w:rsidRDefault="00E537BC" w:rsidP="00B90E31">
                <w:pPr>
                  <w:jc w:val="right"/>
                  <w:rPr>
                    <w:color w:val="FFC000"/>
                    <w:szCs w:val="21"/>
                  </w:rPr>
                </w:pPr>
                <w:sdt>
                  <w:sdtPr>
                    <w:rPr>
                      <w:szCs w:val="21"/>
                    </w:rPr>
                    <w:alias w:val="为股东、实际控制人及其关联方提供担保的金额"/>
                    <w:tag w:val="_GBC_c288c6d648aa4d08bcb3a671c166fdf5"/>
                    <w:id w:val="18561318"/>
                    <w:lock w:val="sdtLocked"/>
                    <w:text/>
                  </w:sdtPr>
                  <w:sdtContent>
                    <w:r w:rsidR="00B90E31">
                      <w:rPr>
                        <w:rFonts w:hint="eastAsia"/>
                        <w:szCs w:val="21"/>
                      </w:rPr>
                      <w:t>0</w:t>
                    </w:r>
                  </w:sdtContent>
                </w:sdt>
              </w:p>
            </w:tc>
          </w:tr>
          <w:tr w:rsidR="00BA2A25" w:rsidTr="00BA2A25">
            <w:trPr>
              <w:trHeight w:val="308"/>
            </w:trPr>
            <w:tc>
              <w:tcPr>
                <w:tcW w:w="2172" w:type="pct"/>
                <w:gridSpan w:val="7"/>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rsidR="00BA2A25" w:rsidRDefault="00E537BC" w:rsidP="00B90E31">
                <w:pPr>
                  <w:autoSpaceDE w:val="0"/>
                  <w:autoSpaceDN w:val="0"/>
                  <w:adjustRightInd w:val="0"/>
                  <w:jc w:val="right"/>
                  <w:rPr>
                    <w:color w:val="FFC000"/>
                    <w:szCs w:val="21"/>
                  </w:rPr>
                </w:pPr>
                <w:sdt>
                  <w:sdtPr>
                    <w:rPr>
                      <w:szCs w:val="21"/>
                    </w:rPr>
                    <w:alias w:val="直接或间接为资产负债率超过70％的被担保对象提供的债务担保金额"/>
                    <w:tag w:val="_GBC_01475b42e2184422be4070239e47222b"/>
                    <w:id w:val="18561319"/>
                    <w:lock w:val="sdtLocked"/>
                    <w:text/>
                  </w:sdtPr>
                  <w:sdtContent>
                    <w:r w:rsidR="00B90E31">
                      <w:rPr>
                        <w:rFonts w:hint="eastAsia"/>
                        <w:szCs w:val="21"/>
                      </w:rPr>
                      <w:t>0</w:t>
                    </w:r>
                  </w:sdtContent>
                </w:sdt>
              </w:p>
            </w:tc>
          </w:tr>
          <w:tr w:rsidR="00BA2A25" w:rsidTr="00BA2A25">
            <w:trPr>
              <w:trHeight w:val="308"/>
            </w:trPr>
            <w:tc>
              <w:tcPr>
                <w:tcW w:w="2172" w:type="pct"/>
                <w:gridSpan w:val="7"/>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rsidR="00BA2A25" w:rsidRDefault="00E537BC" w:rsidP="00B90E31">
                <w:pPr>
                  <w:jc w:val="right"/>
                  <w:rPr>
                    <w:color w:val="FFC000"/>
                    <w:szCs w:val="21"/>
                  </w:rPr>
                </w:pPr>
                <w:sdt>
                  <w:sdtPr>
                    <w:rPr>
                      <w:szCs w:val="21"/>
                    </w:rPr>
                    <w:alias w:val="担保总额超过净资产50％部分的金额"/>
                    <w:tag w:val="_GBC_54f102b6d42a4121b5e2299fe370f381"/>
                    <w:id w:val="18561320"/>
                    <w:lock w:val="sdtLocked"/>
                    <w:text/>
                  </w:sdtPr>
                  <w:sdtContent>
                    <w:r w:rsidR="00B90E31">
                      <w:rPr>
                        <w:rFonts w:hint="eastAsia"/>
                        <w:szCs w:val="21"/>
                      </w:rPr>
                      <w:t>0</w:t>
                    </w:r>
                  </w:sdtContent>
                </w:sdt>
              </w:p>
            </w:tc>
          </w:tr>
          <w:tr w:rsidR="00BA2A25" w:rsidTr="00BA2A25">
            <w:trPr>
              <w:trHeight w:val="308"/>
            </w:trPr>
            <w:tc>
              <w:tcPr>
                <w:tcW w:w="2172" w:type="pct"/>
                <w:gridSpan w:val="7"/>
                <w:tcBorders>
                  <w:top w:val="single" w:sz="4" w:space="0" w:color="auto"/>
                  <w:bottom w:val="single" w:sz="4" w:space="0" w:color="auto"/>
                  <w:right w:val="single" w:sz="4" w:space="0" w:color="auto"/>
                </w:tcBorders>
                <w:shd w:val="clear" w:color="auto" w:fill="auto"/>
                <w:vAlign w:val="center"/>
              </w:tcPr>
              <w:p w:rsidR="00BA2A25" w:rsidRDefault="00BA2A25">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b3859dacf5c64ebc97103013e70f960f"/>
                <w:id w:val="18561321"/>
                <w:lock w:val="sdtLocked"/>
                <w:text/>
              </w:sdtPr>
              <w:sdtContent>
                <w:tc>
                  <w:tcPr>
                    <w:tcW w:w="2828" w:type="pct"/>
                    <w:gridSpan w:val="9"/>
                    <w:tcBorders>
                      <w:top w:val="single" w:sz="4" w:space="0" w:color="auto"/>
                      <w:left w:val="single" w:sz="4" w:space="0" w:color="auto"/>
                      <w:bottom w:val="single" w:sz="4" w:space="0" w:color="auto"/>
                    </w:tcBorders>
                    <w:shd w:val="clear" w:color="auto" w:fill="auto"/>
                  </w:tcPr>
                  <w:p w:rsidR="00BA2A25" w:rsidRDefault="00B90E31" w:rsidP="00B90E31">
                    <w:pPr>
                      <w:autoSpaceDE w:val="0"/>
                      <w:autoSpaceDN w:val="0"/>
                      <w:adjustRightInd w:val="0"/>
                      <w:jc w:val="right"/>
                      <w:rPr>
                        <w:color w:val="FFC000"/>
                        <w:szCs w:val="21"/>
                      </w:rPr>
                    </w:pPr>
                    <w:r>
                      <w:rPr>
                        <w:rFonts w:hint="eastAsia"/>
                        <w:szCs w:val="21"/>
                      </w:rPr>
                      <w:t>0</w:t>
                    </w:r>
                  </w:p>
                </w:tc>
              </w:sdtContent>
            </w:sdt>
          </w:tr>
          <w:tr w:rsidR="00BA2A25" w:rsidTr="00BA2A25">
            <w:trPr>
              <w:trHeight w:val="308"/>
            </w:trPr>
            <w:tc>
              <w:tcPr>
                <w:tcW w:w="2172" w:type="pct"/>
                <w:gridSpan w:val="7"/>
                <w:tcBorders>
                  <w:top w:val="single" w:sz="4" w:space="0" w:color="auto"/>
                  <w:bottom w:val="single" w:sz="4" w:space="0" w:color="auto"/>
                  <w:right w:val="single" w:sz="4" w:space="0" w:color="auto"/>
                </w:tcBorders>
                <w:shd w:val="clear" w:color="auto" w:fill="auto"/>
                <w:vAlign w:val="center"/>
              </w:tcPr>
              <w:p w:rsidR="00BA2A25" w:rsidRDefault="00BA2A25">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a949f4deaaea45a7a12f4c96a70d5d1e"/>
                <w:id w:val="18561322"/>
                <w:lock w:val="sdtLocked"/>
              </w:sdtPr>
              <w:sdtContent>
                <w:tc>
                  <w:tcPr>
                    <w:tcW w:w="2828" w:type="pct"/>
                    <w:gridSpan w:val="9"/>
                    <w:tcBorders>
                      <w:top w:val="single" w:sz="4" w:space="0" w:color="auto"/>
                      <w:left w:val="single" w:sz="4" w:space="0" w:color="auto"/>
                      <w:bottom w:val="single" w:sz="4" w:space="0" w:color="auto"/>
                    </w:tcBorders>
                    <w:shd w:val="clear" w:color="auto" w:fill="auto"/>
                  </w:tcPr>
                  <w:p w:rsidR="00BA2A25" w:rsidRDefault="00B90E31" w:rsidP="00B90E31">
                    <w:pPr>
                      <w:autoSpaceDE w:val="0"/>
                      <w:autoSpaceDN w:val="0"/>
                      <w:adjustRightInd w:val="0"/>
                      <w:rPr>
                        <w:szCs w:val="21"/>
                      </w:rPr>
                    </w:pPr>
                    <w:r>
                      <w:rPr>
                        <w:rFonts w:hint="eastAsia"/>
                        <w:szCs w:val="21"/>
                      </w:rPr>
                      <w:t>无</w:t>
                    </w:r>
                  </w:p>
                </w:tc>
              </w:sdtContent>
            </w:sdt>
          </w:tr>
          <w:tr w:rsidR="00BA2A25" w:rsidTr="00BA2A25">
            <w:trPr>
              <w:trHeight w:val="308"/>
            </w:trPr>
            <w:tc>
              <w:tcPr>
                <w:tcW w:w="2172" w:type="pct"/>
                <w:gridSpan w:val="7"/>
                <w:tcBorders>
                  <w:top w:val="single" w:sz="4" w:space="0" w:color="auto"/>
                  <w:bottom w:val="single" w:sz="4" w:space="0" w:color="auto"/>
                  <w:right w:val="single" w:sz="4" w:space="0" w:color="auto"/>
                </w:tcBorders>
                <w:shd w:val="clear" w:color="auto" w:fill="auto"/>
              </w:tcPr>
              <w:p w:rsidR="00BA2A25" w:rsidRDefault="00BA2A25">
                <w:pPr>
                  <w:autoSpaceDE w:val="0"/>
                  <w:autoSpaceDN w:val="0"/>
                  <w:adjustRightInd w:val="0"/>
                  <w:rPr>
                    <w:szCs w:val="21"/>
                  </w:rPr>
                </w:pPr>
                <w:r>
                  <w:rPr>
                    <w:rFonts w:hint="eastAsia"/>
                    <w:szCs w:val="21"/>
                  </w:rPr>
                  <w:t>担保情况说明</w:t>
                </w:r>
              </w:p>
            </w:tc>
            <w:sdt>
              <w:sdtPr>
                <w:rPr>
                  <w:szCs w:val="21"/>
                </w:rPr>
                <w:alias w:val="担保情况说明"/>
                <w:tag w:val="_GBC_ae753fa74f1c43ae8049a4f06ed404fb"/>
                <w:id w:val="18561323"/>
                <w:lock w:val="sdtLocked"/>
              </w:sdtPr>
              <w:sdtContent>
                <w:tc>
                  <w:tcPr>
                    <w:tcW w:w="2828" w:type="pct"/>
                    <w:gridSpan w:val="9"/>
                    <w:tcBorders>
                      <w:top w:val="single" w:sz="4" w:space="0" w:color="auto"/>
                      <w:left w:val="single" w:sz="4" w:space="0" w:color="auto"/>
                      <w:bottom w:val="single" w:sz="4" w:space="0" w:color="auto"/>
                    </w:tcBorders>
                    <w:shd w:val="clear" w:color="auto" w:fill="auto"/>
                  </w:tcPr>
                  <w:p w:rsidR="00BA2A25" w:rsidRDefault="00B90E31" w:rsidP="00B90E31">
                    <w:pPr>
                      <w:autoSpaceDE w:val="0"/>
                      <w:autoSpaceDN w:val="0"/>
                      <w:adjustRightInd w:val="0"/>
                      <w:rPr>
                        <w:szCs w:val="21"/>
                      </w:rPr>
                    </w:pPr>
                    <w:r>
                      <w:rPr>
                        <w:rFonts w:hint="eastAsia"/>
                        <w:szCs w:val="21"/>
                      </w:rPr>
                      <w:t>本公司在2015年度除了为全资子公司南通立洋化学有限公司提供担保以外，没有其他担保。</w:t>
                    </w:r>
                  </w:p>
                </w:tc>
              </w:sdtContent>
            </w:sdt>
          </w:tr>
        </w:tbl>
        <w:p w:rsidR="004D6C9A" w:rsidRDefault="00E537BC">
          <w:pPr>
            <w:rPr>
              <w:rFonts w:asciiTheme="minorEastAsia" w:eastAsiaTheme="minorEastAsia" w:hAnsiTheme="minorEastAsia"/>
              <w:szCs w:val="21"/>
            </w:rPr>
          </w:pPr>
        </w:p>
      </w:sdtContent>
    </w:sdt>
    <w:p w:rsidR="004D6C9A" w:rsidRDefault="0084367D">
      <w:pPr>
        <w:pStyle w:val="3"/>
        <w:numPr>
          <w:ilvl w:val="0"/>
          <w:numId w:val="30"/>
        </w:numPr>
        <w:rPr>
          <w:szCs w:val="21"/>
        </w:rPr>
      </w:pPr>
      <w:r>
        <w:rPr>
          <w:rFonts w:hint="eastAsia"/>
          <w:szCs w:val="21"/>
        </w:rPr>
        <w:t>委托他人进行现金资产管理的情况</w:t>
      </w:r>
    </w:p>
    <w:sdt>
      <w:sdtPr>
        <w:rPr>
          <w:rFonts w:ascii="宋体" w:hAnsi="宋体" w:cs="宋体" w:hint="eastAsia"/>
          <w:b w:val="0"/>
          <w:bCs w:val="0"/>
          <w:kern w:val="0"/>
          <w:szCs w:val="22"/>
        </w:rPr>
        <w:tag w:val="_SEC_9d191ee91001408c99a27ad724fb8b4b"/>
        <w:id w:val="6763103"/>
        <w:lock w:val="sdtLocked"/>
        <w:placeholder>
          <w:docPart w:val="GBC22222222222222222222222222222"/>
        </w:placeholder>
      </w:sdtPr>
      <w:sdtEndPr>
        <w:rPr>
          <w:rFonts w:hint="default"/>
          <w:szCs w:val="24"/>
        </w:rPr>
      </w:sdtEndPr>
      <w:sdtContent>
        <w:p w:rsidR="004D6C9A" w:rsidRDefault="0084367D">
          <w:pPr>
            <w:pStyle w:val="5"/>
            <w:numPr>
              <w:ilvl w:val="0"/>
              <w:numId w:val="118"/>
            </w:numPr>
            <w:rPr>
              <w:kern w:val="0"/>
            </w:rPr>
          </w:pPr>
          <w:r>
            <w:rPr>
              <w:rFonts w:hint="eastAsia"/>
              <w:kern w:val="0"/>
            </w:rPr>
            <w:t>委托理财情况</w:t>
          </w:r>
        </w:p>
        <w:sdt>
          <w:sdtPr>
            <w:alias w:val="是否适用：委托理财情况"/>
            <w:tag w:val="_GBC_e8df54e9b1164d06a5b37ab19b7bb188"/>
            <w:id w:val="-282345094"/>
            <w:lock w:val="sdtContentLocked"/>
            <w:placeholder>
              <w:docPart w:val="GBC22222222222222222222222222222"/>
            </w:placeholder>
          </w:sdtPr>
          <w:sdtContent>
            <w:p w:rsidR="004D6C9A" w:rsidRDefault="00E537BC">
              <w:r>
                <w:fldChar w:fldCharType="begin"/>
              </w:r>
              <w:r w:rsidR="005062FE">
                <w:instrText xml:space="preserve"> MACROBUTTON  SnrToggleCheckbox √适用 </w:instrText>
              </w:r>
              <w:r>
                <w:fldChar w:fldCharType="end"/>
              </w:r>
              <w:r>
                <w:fldChar w:fldCharType="begin"/>
              </w:r>
              <w:r w:rsidR="005062FE">
                <w:instrText xml:space="preserve"> MACROBUTTON  SnrToggleCheckbox □不适用 </w:instrText>
              </w:r>
              <w:r>
                <w:fldChar w:fldCharType="end"/>
              </w:r>
            </w:p>
          </w:sdtContent>
        </w:sdt>
        <w:p w:rsidR="004D6C9A" w:rsidRDefault="0084367D">
          <w:pPr>
            <w:ind w:right="57"/>
            <w:jc w:val="right"/>
            <w:rPr>
              <w:szCs w:val="21"/>
            </w:rPr>
          </w:pPr>
          <w:r>
            <w:rPr>
              <w:rFonts w:hint="eastAsia"/>
              <w:szCs w:val="21"/>
            </w:rPr>
            <w:t>单位</w:t>
          </w:r>
          <w:r>
            <w:rPr>
              <w:szCs w:val="21"/>
            </w:rPr>
            <w:t>:</w:t>
          </w:r>
          <w:sdt>
            <w:sdtPr>
              <w:rPr>
                <w:szCs w:val="21"/>
              </w:rPr>
              <w:alias w:val="单位：委托理财情况"/>
              <w:tag w:val="_GBC_4219b879b0104ff48d775caf0c6f5660"/>
              <w:id w:val="31532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r>
            <w:rPr>
              <w:szCs w:val="21"/>
            </w:rPr>
            <w:t>:</w:t>
          </w:r>
          <w:sdt>
            <w:sdtPr>
              <w:rPr>
                <w:szCs w:val="21"/>
              </w:rPr>
              <w:alias w:val="币种：委托理财情况"/>
              <w:tag w:val="_GBC_1b06b7e6e80943d69cc2c2334835d49f"/>
              <w:id w:val="31532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6266"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3"/>
            <w:gridCol w:w="853"/>
            <w:gridCol w:w="1418"/>
            <w:gridCol w:w="708"/>
            <w:gridCol w:w="853"/>
            <w:gridCol w:w="712"/>
            <w:gridCol w:w="1415"/>
            <w:gridCol w:w="1563"/>
            <w:gridCol w:w="708"/>
            <w:gridCol w:w="710"/>
            <w:gridCol w:w="424"/>
            <w:gridCol w:w="426"/>
            <w:gridCol w:w="417"/>
          </w:tblGrid>
          <w:tr w:rsidR="000B216D" w:rsidTr="000B216D">
            <w:trPr>
              <w:trHeight w:val="450"/>
            </w:trPr>
            <w:tc>
              <w:tcPr>
                <w:tcW w:w="500"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受托人</w:t>
                </w:r>
              </w:p>
            </w:tc>
            <w:tc>
              <w:tcPr>
                <w:tcW w:w="376"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委托理财</w:t>
                </w:r>
                <w:r>
                  <w:rPr>
                    <w:rFonts w:hint="eastAsia"/>
                  </w:rPr>
                  <w:t>产品类型</w:t>
                </w:r>
              </w:p>
            </w:tc>
            <w:tc>
              <w:tcPr>
                <w:tcW w:w="625"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委托理财金额</w:t>
                </w:r>
              </w:p>
            </w:tc>
            <w:tc>
              <w:tcPr>
                <w:tcW w:w="312"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委托理财起始日期</w:t>
                </w:r>
              </w:p>
            </w:tc>
            <w:tc>
              <w:tcPr>
                <w:tcW w:w="376"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委托理财终止日期</w:t>
                </w:r>
              </w:p>
            </w:tc>
            <w:tc>
              <w:tcPr>
                <w:tcW w:w="314"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报酬确定方式</w:t>
                </w:r>
              </w:p>
            </w:tc>
            <w:tc>
              <w:tcPr>
                <w:tcW w:w="624"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实际收回本金金额</w:t>
                </w:r>
              </w:p>
            </w:tc>
            <w:tc>
              <w:tcPr>
                <w:tcW w:w="689"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实际获得收益</w:t>
                </w:r>
              </w:p>
            </w:tc>
            <w:tc>
              <w:tcPr>
                <w:tcW w:w="312"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是否经过法定程序</w:t>
                </w:r>
              </w:p>
            </w:tc>
            <w:tc>
              <w:tcPr>
                <w:tcW w:w="313"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计提减值准备金额</w:t>
                </w:r>
              </w:p>
            </w:tc>
            <w:tc>
              <w:tcPr>
                <w:tcW w:w="187"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是否关联交易</w:t>
                </w:r>
              </w:p>
            </w:tc>
            <w:tc>
              <w:tcPr>
                <w:tcW w:w="188" w:type="pct"/>
                <w:shd w:val="clear" w:color="auto" w:fill="auto"/>
                <w:vAlign w:val="center"/>
              </w:tcPr>
              <w:p w:rsidR="00D77075" w:rsidRDefault="00D77075" w:rsidP="00777F70">
                <w:pPr>
                  <w:autoSpaceDE w:val="0"/>
                  <w:autoSpaceDN w:val="0"/>
                  <w:adjustRightInd w:val="0"/>
                  <w:jc w:val="center"/>
                  <w:rPr>
                    <w:szCs w:val="21"/>
                  </w:rPr>
                </w:pPr>
                <w:r>
                  <w:rPr>
                    <w:rFonts w:hint="eastAsia"/>
                  </w:rPr>
                  <w:t>是否涉诉</w:t>
                </w:r>
              </w:p>
            </w:tc>
            <w:tc>
              <w:tcPr>
                <w:tcW w:w="184" w:type="pct"/>
                <w:shd w:val="clear" w:color="auto" w:fill="auto"/>
                <w:vAlign w:val="center"/>
              </w:tcPr>
              <w:p w:rsidR="00D77075" w:rsidRDefault="00D77075" w:rsidP="00777F70">
                <w:pPr>
                  <w:autoSpaceDE w:val="0"/>
                  <w:autoSpaceDN w:val="0"/>
                  <w:adjustRightInd w:val="0"/>
                  <w:jc w:val="center"/>
                  <w:rPr>
                    <w:szCs w:val="21"/>
                  </w:rPr>
                </w:pPr>
                <w:r>
                  <w:rPr>
                    <w:rFonts w:hint="eastAsia"/>
                    <w:szCs w:val="21"/>
                  </w:rPr>
                  <w:t>关联关系</w:t>
                </w:r>
              </w:p>
            </w:tc>
          </w:tr>
          <w:sdt>
            <w:sdtPr>
              <w:rPr>
                <w:szCs w:val="21"/>
              </w:rPr>
              <w:alias w:val="委托理财情况"/>
              <w:tag w:val="_TUP_b698aea7395645ae8fe616e63e2baf27"/>
              <w:id w:val="8020702"/>
              <w:lock w:val="sdtLocked"/>
            </w:sdtPr>
            <w:sdtContent>
              <w:tr w:rsidR="000B216D" w:rsidTr="000B216D">
                <w:trPr>
                  <w:trHeight w:val="285"/>
                </w:trPr>
                <w:sdt>
                  <w:sdtPr>
                    <w:rPr>
                      <w:szCs w:val="21"/>
                    </w:rPr>
                    <w:alias w:val="受托人名称"/>
                    <w:tag w:val="_GBC_3607f64517a64df59d17da4d8a49b5c8"/>
                    <w:id w:val="8020689"/>
                    <w:lock w:val="sdtLocked"/>
                  </w:sdtPr>
                  <w:sdtContent>
                    <w:tc>
                      <w:tcPr>
                        <w:tcW w:w="500" w:type="pct"/>
                        <w:shd w:val="clear" w:color="auto" w:fill="auto"/>
                      </w:tcPr>
                      <w:p w:rsidR="00D77075" w:rsidRDefault="00D77075" w:rsidP="00777F70">
                        <w:pPr>
                          <w:autoSpaceDE w:val="0"/>
                          <w:autoSpaceDN w:val="0"/>
                          <w:adjustRightInd w:val="0"/>
                          <w:rPr>
                            <w:szCs w:val="21"/>
                          </w:rPr>
                        </w:pPr>
                        <w:r>
                          <w:rPr>
                            <w:rFonts w:hint="eastAsia"/>
                            <w:szCs w:val="21"/>
                          </w:rPr>
                          <w:t>平安银行南京分行</w:t>
                        </w:r>
                      </w:p>
                    </w:tc>
                  </w:sdtContent>
                </w:sdt>
                <w:sdt>
                  <w:sdtPr>
                    <w:rPr>
                      <w:szCs w:val="21"/>
                    </w:rPr>
                    <w:alias w:val="委托理财投资品种"/>
                    <w:tag w:val="_GBC_ab8d06e1f3574a068cd1fdaa3039dcbe"/>
                    <w:id w:val="8020690"/>
                    <w:lock w:val="sdtLocked"/>
                    <w:text/>
                  </w:sdtPr>
                  <w:sdtContent>
                    <w:tc>
                      <w:tcPr>
                        <w:tcW w:w="376" w:type="pct"/>
                        <w:shd w:val="clear" w:color="auto" w:fill="auto"/>
                      </w:tcPr>
                      <w:p w:rsidR="00D77075" w:rsidRDefault="00777F70" w:rsidP="00777F70">
                        <w:pPr>
                          <w:autoSpaceDE w:val="0"/>
                          <w:autoSpaceDN w:val="0"/>
                          <w:adjustRightInd w:val="0"/>
                          <w:rPr>
                            <w:szCs w:val="21"/>
                          </w:rPr>
                        </w:pPr>
                        <w:r>
                          <w:rPr>
                            <w:rFonts w:hint="eastAsia"/>
                            <w:szCs w:val="21"/>
                          </w:rPr>
                          <w:t>保本型</w:t>
                        </w:r>
                      </w:p>
                    </w:tc>
                  </w:sdtContent>
                </w:sdt>
                <w:sdt>
                  <w:sdtPr>
                    <w:rPr>
                      <w:szCs w:val="21"/>
                    </w:rPr>
                    <w:alias w:val="委托理财金额"/>
                    <w:tag w:val="_GBC_ed4125cf584c40ea858672196ba39f56"/>
                    <w:id w:val="8020691"/>
                    <w:lock w:val="sdtLocked"/>
                  </w:sdtPr>
                  <w:sdtContent>
                    <w:tc>
                      <w:tcPr>
                        <w:tcW w:w="625" w:type="pct"/>
                        <w:shd w:val="clear" w:color="auto" w:fill="auto"/>
                      </w:tcPr>
                      <w:p w:rsidR="00D77075" w:rsidRDefault="000C4201" w:rsidP="000C4201">
                        <w:pPr>
                          <w:autoSpaceDE w:val="0"/>
                          <w:autoSpaceDN w:val="0"/>
                          <w:adjustRightInd w:val="0"/>
                          <w:jc w:val="right"/>
                          <w:rPr>
                            <w:szCs w:val="21"/>
                          </w:rPr>
                        </w:pPr>
                        <w:r>
                          <w:rPr>
                            <w:szCs w:val="21"/>
                          </w:rPr>
                          <w:t>40,000,000</w:t>
                        </w:r>
                      </w:p>
                    </w:tc>
                  </w:sdtContent>
                </w:sdt>
                <w:sdt>
                  <w:sdtPr>
                    <w:rPr>
                      <w:szCs w:val="21"/>
                    </w:rPr>
                    <w:alias w:val="委托理财起始日期"/>
                    <w:tag w:val="_GBC_a2ebe1a463f44748ba1b206352fad85f"/>
                    <w:id w:val="8020692"/>
                    <w:lock w:val="sdtLocked"/>
                  </w:sdtPr>
                  <w:sdtContent>
                    <w:tc>
                      <w:tcPr>
                        <w:tcW w:w="312" w:type="pct"/>
                        <w:shd w:val="clear" w:color="auto" w:fill="auto"/>
                      </w:tcPr>
                      <w:p w:rsidR="00D77075" w:rsidRDefault="00777F70" w:rsidP="00777F70">
                        <w:pPr>
                          <w:autoSpaceDE w:val="0"/>
                          <w:autoSpaceDN w:val="0"/>
                          <w:adjustRightInd w:val="0"/>
                          <w:rPr>
                            <w:szCs w:val="21"/>
                          </w:rPr>
                        </w:pPr>
                        <w:r>
                          <w:rPr>
                            <w:rFonts w:hint="eastAsia"/>
                            <w:szCs w:val="21"/>
                          </w:rPr>
                          <w:t>6.25</w:t>
                        </w:r>
                      </w:p>
                    </w:tc>
                  </w:sdtContent>
                </w:sdt>
                <w:sdt>
                  <w:sdtPr>
                    <w:rPr>
                      <w:szCs w:val="21"/>
                    </w:rPr>
                    <w:alias w:val="委托理财终止日期"/>
                    <w:tag w:val="_GBC_de42fba6664f4ab0973b965b4b57e3e9"/>
                    <w:id w:val="8020693"/>
                    <w:lock w:val="sdtLocked"/>
                  </w:sdtPr>
                  <w:sdtContent>
                    <w:tc>
                      <w:tcPr>
                        <w:tcW w:w="376" w:type="pct"/>
                        <w:shd w:val="clear" w:color="auto" w:fill="auto"/>
                      </w:tcPr>
                      <w:p w:rsidR="00D77075" w:rsidRDefault="00FD1F98" w:rsidP="00FD1F98">
                        <w:pPr>
                          <w:autoSpaceDE w:val="0"/>
                          <w:autoSpaceDN w:val="0"/>
                          <w:adjustRightInd w:val="0"/>
                          <w:rPr>
                            <w:szCs w:val="21"/>
                          </w:rPr>
                        </w:pPr>
                        <w:r>
                          <w:rPr>
                            <w:rFonts w:hint="eastAsia"/>
                            <w:szCs w:val="21"/>
                          </w:rPr>
                          <w:t>12.22</w:t>
                        </w:r>
                      </w:p>
                    </w:tc>
                  </w:sdtContent>
                </w:sdt>
                <w:sdt>
                  <w:sdtPr>
                    <w:rPr>
                      <w:szCs w:val="21"/>
                    </w:rPr>
                    <w:alias w:val="委托理财报酬确定方式"/>
                    <w:tag w:val="_GBC_0257cdb7ae0d461f892de6e344e288f0"/>
                    <w:id w:val="8020694"/>
                    <w:lock w:val="sdtLocked"/>
                  </w:sdtPr>
                  <w:sdtContent>
                    <w:tc>
                      <w:tcPr>
                        <w:tcW w:w="314" w:type="pct"/>
                        <w:shd w:val="clear" w:color="auto" w:fill="auto"/>
                      </w:tcPr>
                      <w:p w:rsidR="00D77075" w:rsidRDefault="000C4201" w:rsidP="000C4201">
                        <w:pPr>
                          <w:autoSpaceDE w:val="0"/>
                          <w:autoSpaceDN w:val="0"/>
                          <w:adjustRightInd w:val="0"/>
                          <w:rPr>
                            <w:szCs w:val="21"/>
                          </w:rPr>
                        </w:pPr>
                        <w:r>
                          <w:rPr>
                            <w:rFonts w:hint="eastAsia"/>
                            <w:szCs w:val="21"/>
                          </w:rPr>
                          <w:t>按天</w:t>
                        </w:r>
                      </w:p>
                    </w:tc>
                  </w:sdtContent>
                </w:sdt>
                <w:sdt>
                  <w:sdtPr>
                    <w:rPr>
                      <w:szCs w:val="21"/>
                    </w:rPr>
                    <w:alias w:val="委托理财实际收回本金金额"/>
                    <w:tag w:val="_GBC_bc1406874b984d9d8fc96b668e394a6e"/>
                    <w:id w:val="8020695"/>
                    <w:lock w:val="sdtLocked"/>
                  </w:sdtPr>
                  <w:sdtContent>
                    <w:tc>
                      <w:tcPr>
                        <w:tcW w:w="624" w:type="pct"/>
                        <w:shd w:val="clear" w:color="auto" w:fill="auto"/>
                      </w:tcPr>
                      <w:p w:rsidR="00D77075" w:rsidRDefault="000C4201" w:rsidP="00777F70">
                        <w:pPr>
                          <w:autoSpaceDE w:val="0"/>
                          <w:autoSpaceDN w:val="0"/>
                          <w:adjustRightInd w:val="0"/>
                          <w:jc w:val="right"/>
                          <w:rPr>
                            <w:szCs w:val="21"/>
                          </w:rPr>
                        </w:pPr>
                        <w:r>
                          <w:rPr>
                            <w:szCs w:val="21"/>
                          </w:rPr>
                          <w:t>40,000,000</w:t>
                        </w:r>
                      </w:p>
                    </w:tc>
                  </w:sdtContent>
                </w:sdt>
                <w:sdt>
                  <w:sdtPr>
                    <w:rPr>
                      <w:szCs w:val="21"/>
                    </w:rPr>
                    <w:alias w:val="委托理财实际获得收益"/>
                    <w:tag w:val="_GBC_6f08cadb48674eee8c09d18b9bc55974"/>
                    <w:id w:val="8020696"/>
                    <w:lock w:val="sdtLocked"/>
                  </w:sdtPr>
                  <w:sdtContent>
                    <w:tc>
                      <w:tcPr>
                        <w:tcW w:w="689" w:type="pct"/>
                        <w:shd w:val="clear" w:color="auto" w:fill="auto"/>
                      </w:tcPr>
                      <w:p w:rsidR="00D77075" w:rsidRDefault="000C4201" w:rsidP="000C4201">
                        <w:pPr>
                          <w:autoSpaceDE w:val="0"/>
                          <w:autoSpaceDN w:val="0"/>
                          <w:adjustRightInd w:val="0"/>
                          <w:jc w:val="right"/>
                          <w:rPr>
                            <w:szCs w:val="21"/>
                          </w:rPr>
                        </w:pPr>
                        <w:r>
                          <w:rPr>
                            <w:szCs w:val="21"/>
                          </w:rPr>
                          <w:t>404,383.56</w:t>
                        </w:r>
                      </w:p>
                    </w:tc>
                  </w:sdtContent>
                </w:sdt>
                <w:sdt>
                  <w:sdtPr>
                    <w:rPr>
                      <w:szCs w:val="21"/>
                    </w:rPr>
                    <w:alias w:val="委托理财是否经过法定程序"/>
                    <w:tag w:val="_GBC_5e83722aa006419b84dba99484122104"/>
                    <w:id w:val="8020697"/>
                    <w:lock w:val="sdtLocked"/>
                    <w:comboBox>
                      <w:listItem w:displayText="是" w:value="true"/>
                      <w:listItem w:displayText="否" w:value="false"/>
                    </w:comboBox>
                  </w:sdtPr>
                  <w:sdtContent>
                    <w:tc>
                      <w:tcPr>
                        <w:tcW w:w="312" w:type="pct"/>
                        <w:shd w:val="clear" w:color="auto" w:fill="auto"/>
                      </w:tcPr>
                      <w:p w:rsidR="00D77075" w:rsidRDefault="000C4201" w:rsidP="000C4201">
                        <w:pPr>
                          <w:autoSpaceDE w:val="0"/>
                          <w:autoSpaceDN w:val="0"/>
                          <w:adjustRightInd w:val="0"/>
                          <w:rPr>
                            <w:color w:val="00B0F0"/>
                            <w:szCs w:val="21"/>
                          </w:rPr>
                        </w:pPr>
                        <w:r>
                          <w:rPr>
                            <w:rFonts w:hint="eastAsia"/>
                            <w:szCs w:val="21"/>
                          </w:rPr>
                          <w:t>是</w:t>
                        </w:r>
                      </w:p>
                    </w:tc>
                  </w:sdtContent>
                </w:sdt>
                <w:sdt>
                  <w:sdtPr>
                    <w:rPr>
                      <w:szCs w:val="21"/>
                    </w:rPr>
                    <w:alias w:val="委托理财计提减值准备金额"/>
                    <w:tag w:val="_GBC_29c4acf01ff5419b835b84d37823b80d"/>
                    <w:id w:val="8020698"/>
                    <w:lock w:val="sdtLocked"/>
                    <w:showingPlcHdr/>
                  </w:sdtPr>
                  <w:sdtContent>
                    <w:tc>
                      <w:tcPr>
                        <w:tcW w:w="313" w:type="pct"/>
                        <w:shd w:val="clear" w:color="auto" w:fill="auto"/>
                      </w:tcPr>
                      <w:p w:rsidR="00D77075" w:rsidRDefault="00D77075" w:rsidP="00777F70">
                        <w:pPr>
                          <w:autoSpaceDE w:val="0"/>
                          <w:autoSpaceDN w:val="0"/>
                          <w:adjustRightInd w:val="0"/>
                          <w:jc w:val="right"/>
                          <w:rPr>
                            <w:color w:val="00B0F0"/>
                            <w:szCs w:val="21"/>
                          </w:rPr>
                        </w:pPr>
                        <w:r>
                          <w:rPr>
                            <w:rFonts w:hint="eastAsia"/>
                            <w:color w:val="333399"/>
                            <w:szCs w:val="21"/>
                          </w:rPr>
                          <w:t xml:space="preserve">　</w:t>
                        </w:r>
                      </w:p>
                    </w:tc>
                  </w:sdtContent>
                </w:sdt>
                <w:sdt>
                  <w:sdtPr>
                    <w:rPr>
                      <w:szCs w:val="21"/>
                    </w:rPr>
                    <w:alias w:val="委托理财是否关联交易"/>
                    <w:tag w:val="_GBC_6d9e2377085a4cc28ada787c421ea857"/>
                    <w:id w:val="8020699"/>
                    <w:lock w:val="sdtLocked"/>
                    <w:comboBox>
                      <w:listItem w:displayText="是" w:value="true"/>
                      <w:listItem w:displayText="否" w:value="false"/>
                    </w:comboBox>
                  </w:sdtPr>
                  <w:sdtContent>
                    <w:tc>
                      <w:tcPr>
                        <w:tcW w:w="187" w:type="pct"/>
                        <w:shd w:val="clear" w:color="auto" w:fill="auto"/>
                      </w:tcPr>
                      <w:p w:rsidR="00D77075" w:rsidRDefault="000C4201" w:rsidP="000C4201">
                        <w:pPr>
                          <w:autoSpaceDE w:val="0"/>
                          <w:autoSpaceDN w:val="0"/>
                          <w:adjustRightInd w:val="0"/>
                          <w:rPr>
                            <w:color w:val="00B0F0"/>
                            <w:szCs w:val="21"/>
                          </w:rPr>
                        </w:pPr>
                        <w:r>
                          <w:rPr>
                            <w:rFonts w:hint="eastAsia"/>
                            <w:szCs w:val="21"/>
                          </w:rPr>
                          <w:t>否</w:t>
                        </w:r>
                      </w:p>
                    </w:tc>
                  </w:sdtContent>
                </w:sdt>
                <w:tc>
                  <w:tcPr>
                    <w:tcW w:w="188" w:type="pct"/>
                    <w:shd w:val="clear" w:color="auto" w:fill="auto"/>
                    <w:noWrap/>
                  </w:tcPr>
                  <w:sdt>
                    <w:sdtPr>
                      <w:rPr>
                        <w:szCs w:val="21"/>
                      </w:rPr>
                      <w:alias w:val="委托理财是否涉诉"/>
                      <w:tag w:val="_GBC_8218e8a3cc334b1c804868723de7c9fc"/>
                      <w:id w:val="8020700"/>
                      <w:lock w:val="sdtLocked"/>
                      <w:comboBox>
                        <w:listItem w:displayText="是" w:value="true"/>
                        <w:listItem w:displayText="否" w:value="false"/>
                      </w:comboBox>
                    </w:sdtPr>
                    <w:sdtContent>
                      <w:p w:rsidR="00D77075" w:rsidRDefault="000C4201" w:rsidP="000C4201">
                        <w:pPr>
                          <w:autoSpaceDE w:val="0"/>
                          <w:autoSpaceDN w:val="0"/>
                          <w:adjustRightInd w:val="0"/>
                          <w:rPr>
                            <w:szCs w:val="21"/>
                          </w:rPr>
                        </w:pPr>
                        <w:r>
                          <w:rPr>
                            <w:rFonts w:hint="eastAsia"/>
                            <w:szCs w:val="21"/>
                          </w:rPr>
                          <w:t>否</w:t>
                        </w:r>
                      </w:p>
                    </w:sdtContent>
                  </w:sdt>
                </w:tc>
                <w:sdt>
                  <w:sdtPr>
                    <w:rPr>
                      <w:szCs w:val="21"/>
                    </w:rPr>
                    <w:alias w:val="委托理财中关联方与本公司关系"/>
                    <w:tag w:val="_GBC_9338f40b0d474b368216badf9f25fd4d"/>
                    <w:id w:val="802070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84" w:type="pct"/>
                        <w:shd w:val="clear" w:color="auto" w:fill="auto"/>
                      </w:tcPr>
                      <w:p w:rsidR="00D77075" w:rsidRDefault="00D77075" w:rsidP="00777F70">
                        <w:pPr>
                          <w:autoSpaceDE w:val="0"/>
                          <w:autoSpaceDN w:val="0"/>
                          <w:adjustRightInd w:val="0"/>
                          <w:rPr>
                            <w:szCs w:val="21"/>
                          </w:rPr>
                        </w:pPr>
                        <w:r>
                          <w:rPr>
                            <w:rFonts w:hint="eastAsia"/>
                            <w:color w:val="333399"/>
                          </w:rPr>
                          <w:t xml:space="preserve">　</w:t>
                        </w:r>
                      </w:p>
                    </w:tc>
                  </w:sdtContent>
                </w:sdt>
              </w:tr>
            </w:sdtContent>
          </w:sdt>
          <w:sdt>
            <w:sdtPr>
              <w:rPr>
                <w:szCs w:val="21"/>
              </w:rPr>
              <w:alias w:val="委托理财情况"/>
              <w:tag w:val="_TUP_b698aea7395645ae8fe616e63e2baf27"/>
              <w:id w:val="8020716"/>
              <w:lock w:val="sdtLocked"/>
            </w:sdtPr>
            <w:sdtContent>
              <w:tr w:rsidR="000B216D" w:rsidTr="000B216D">
                <w:trPr>
                  <w:trHeight w:val="285"/>
                </w:trPr>
                <w:sdt>
                  <w:sdtPr>
                    <w:rPr>
                      <w:szCs w:val="21"/>
                    </w:rPr>
                    <w:alias w:val="受托人名称"/>
                    <w:tag w:val="_GBC_3607f64517a64df59d17da4d8a49b5c8"/>
                    <w:id w:val="8020703"/>
                    <w:lock w:val="sdtLocked"/>
                  </w:sdtPr>
                  <w:sdtContent>
                    <w:tc>
                      <w:tcPr>
                        <w:tcW w:w="500" w:type="pct"/>
                        <w:shd w:val="clear" w:color="auto" w:fill="auto"/>
                      </w:tcPr>
                      <w:p w:rsidR="00D77075" w:rsidRDefault="00D77075" w:rsidP="00777F70">
                        <w:pPr>
                          <w:autoSpaceDE w:val="0"/>
                          <w:autoSpaceDN w:val="0"/>
                          <w:adjustRightInd w:val="0"/>
                          <w:rPr>
                            <w:szCs w:val="21"/>
                          </w:rPr>
                        </w:pPr>
                        <w:r>
                          <w:rPr>
                            <w:rFonts w:hint="eastAsia"/>
                            <w:szCs w:val="21"/>
                          </w:rPr>
                          <w:t>平安银行南京分行</w:t>
                        </w:r>
                      </w:p>
                    </w:tc>
                  </w:sdtContent>
                </w:sdt>
                <w:sdt>
                  <w:sdtPr>
                    <w:rPr>
                      <w:szCs w:val="21"/>
                    </w:rPr>
                    <w:alias w:val="委托理财投资品种"/>
                    <w:tag w:val="_GBC_ab8d06e1f3574a068cd1fdaa3039dcbe"/>
                    <w:id w:val="8020704"/>
                    <w:lock w:val="sdtLocked"/>
                    <w:text/>
                  </w:sdtPr>
                  <w:sdtContent>
                    <w:tc>
                      <w:tcPr>
                        <w:tcW w:w="376" w:type="pct"/>
                        <w:shd w:val="clear" w:color="auto" w:fill="auto"/>
                      </w:tcPr>
                      <w:p w:rsidR="00D77075" w:rsidRDefault="00777F70" w:rsidP="00777F70">
                        <w:pPr>
                          <w:autoSpaceDE w:val="0"/>
                          <w:autoSpaceDN w:val="0"/>
                          <w:adjustRightInd w:val="0"/>
                          <w:rPr>
                            <w:szCs w:val="21"/>
                          </w:rPr>
                        </w:pPr>
                        <w:r w:rsidRPr="004538EF">
                          <w:rPr>
                            <w:rFonts w:hint="eastAsia"/>
                            <w:szCs w:val="21"/>
                          </w:rPr>
                          <w:t>保本型</w:t>
                        </w:r>
                      </w:p>
                    </w:tc>
                  </w:sdtContent>
                </w:sdt>
                <w:sdt>
                  <w:sdtPr>
                    <w:rPr>
                      <w:szCs w:val="21"/>
                    </w:rPr>
                    <w:alias w:val="委托理财金额"/>
                    <w:tag w:val="_GBC_ed4125cf584c40ea858672196ba39f56"/>
                    <w:id w:val="8020705"/>
                    <w:lock w:val="sdtLocked"/>
                  </w:sdtPr>
                  <w:sdtContent>
                    <w:tc>
                      <w:tcPr>
                        <w:tcW w:w="625" w:type="pct"/>
                        <w:shd w:val="clear" w:color="auto" w:fill="auto"/>
                      </w:tcPr>
                      <w:p w:rsidR="00D77075" w:rsidRDefault="000C4201" w:rsidP="000C4201">
                        <w:pPr>
                          <w:autoSpaceDE w:val="0"/>
                          <w:autoSpaceDN w:val="0"/>
                          <w:adjustRightInd w:val="0"/>
                          <w:jc w:val="right"/>
                          <w:rPr>
                            <w:szCs w:val="21"/>
                          </w:rPr>
                        </w:pPr>
                        <w:r>
                          <w:rPr>
                            <w:szCs w:val="21"/>
                          </w:rPr>
                          <w:t>30,000,000</w:t>
                        </w:r>
                      </w:p>
                    </w:tc>
                  </w:sdtContent>
                </w:sdt>
                <w:sdt>
                  <w:sdtPr>
                    <w:rPr>
                      <w:szCs w:val="21"/>
                    </w:rPr>
                    <w:alias w:val="委托理财起始日期"/>
                    <w:tag w:val="_GBC_a2ebe1a463f44748ba1b206352fad85f"/>
                    <w:id w:val="8020706"/>
                    <w:lock w:val="sdtLocked"/>
                  </w:sdtPr>
                  <w:sdtContent>
                    <w:tc>
                      <w:tcPr>
                        <w:tcW w:w="312" w:type="pct"/>
                        <w:shd w:val="clear" w:color="auto" w:fill="auto"/>
                      </w:tcPr>
                      <w:p w:rsidR="00D77075" w:rsidRDefault="00FD1F98" w:rsidP="00FD1F98">
                        <w:pPr>
                          <w:autoSpaceDE w:val="0"/>
                          <w:autoSpaceDN w:val="0"/>
                          <w:adjustRightInd w:val="0"/>
                          <w:rPr>
                            <w:szCs w:val="21"/>
                          </w:rPr>
                        </w:pPr>
                        <w:r>
                          <w:rPr>
                            <w:rFonts w:hint="eastAsia"/>
                            <w:szCs w:val="21"/>
                          </w:rPr>
                          <w:t>7.13</w:t>
                        </w:r>
                      </w:p>
                    </w:tc>
                  </w:sdtContent>
                </w:sdt>
                <w:sdt>
                  <w:sdtPr>
                    <w:rPr>
                      <w:szCs w:val="21"/>
                    </w:rPr>
                    <w:alias w:val="委托理财终止日期"/>
                    <w:tag w:val="_GBC_de42fba6664f4ab0973b965b4b57e3e9"/>
                    <w:id w:val="8020707"/>
                    <w:lock w:val="sdtLocked"/>
                  </w:sdtPr>
                  <w:sdtContent>
                    <w:tc>
                      <w:tcPr>
                        <w:tcW w:w="376" w:type="pct"/>
                        <w:shd w:val="clear" w:color="auto" w:fill="auto"/>
                      </w:tcPr>
                      <w:p w:rsidR="00D77075" w:rsidRDefault="00FD1F98" w:rsidP="00FD1F98">
                        <w:pPr>
                          <w:autoSpaceDE w:val="0"/>
                          <w:autoSpaceDN w:val="0"/>
                          <w:adjustRightInd w:val="0"/>
                          <w:rPr>
                            <w:szCs w:val="21"/>
                          </w:rPr>
                        </w:pPr>
                        <w:r>
                          <w:rPr>
                            <w:rFonts w:hint="eastAsia"/>
                            <w:szCs w:val="21"/>
                          </w:rPr>
                          <w:t>12.23</w:t>
                        </w:r>
                      </w:p>
                    </w:tc>
                  </w:sdtContent>
                </w:sdt>
                <w:sdt>
                  <w:sdtPr>
                    <w:rPr>
                      <w:szCs w:val="21"/>
                    </w:rPr>
                    <w:alias w:val="委托理财报酬确定方式"/>
                    <w:tag w:val="_GBC_0257cdb7ae0d461f892de6e344e288f0"/>
                    <w:id w:val="8020708"/>
                    <w:lock w:val="sdtLocked"/>
                  </w:sdtPr>
                  <w:sdtContent>
                    <w:tc>
                      <w:tcPr>
                        <w:tcW w:w="314" w:type="pct"/>
                        <w:shd w:val="clear" w:color="auto" w:fill="auto"/>
                      </w:tcPr>
                      <w:p w:rsidR="00D77075" w:rsidRDefault="000C4201" w:rsidP="00777F70">
                        <w:pPr>
                          <w:autoSpaceDE w:val="0"/>
                          <w:autoSpaceDN w:val="0"/>
                          <w:adjustRightInd w:val="0"/>
                          <w:rPr>
                            <w:szCs w:val="21"/>
                          </w:rPr>
                        </w:pPr>
                        <w:r>
                          <w:rPr>
                            <w:rFonts w:hint="eastAsia"/>
                            <w:szCs w:val="21"/>
                          </w:rPr>
                          <w:t>按天</w:t>
                        </w:r>
                      </w:p>
                    </w:tc>
                  </w:sdtContent>
                </w:sdt>
                <w:sdt>
                  <w:sdtPr>
                    <w:rPr>
                      <w:szCs w:val="21"/>
                    </w:rPr>
                    <w:alias w:val="委托理财实际收回本金金额"/>
                    <w:tag w:val="_GBC_bc1406874b984d9d8fc96b668e394a6e"/>
                    <w:id w:val="8020709"/>
                    <w:lock w:val="sdtLocked"/>
                  </w:sdtPr>
                  <w:sdtContent>
                    <w:tc>
                      <w:tcPr>
                        <w:tcW w:w="624" w:type="pct"/>
                        <w:shd w:val="clear" w:color="auto" w:fill="auto"/>
                      </w:tcPr>
                      <w:p w:rsidR="00D77075" w:rsidRDefault="000C4201" w:rsidP="00777F70">
                        <w:pPr>
                          <w:autoSpaceDE w:val="0"/>
                          <w:autoSpaceDN w:val="0"/>
                          <w:adjustRightInd w:val="0"/>
                          <w:jc w:val="right"/>
                          <w:rPr>
                            <w:szCs w:val="21"/>
                          </w:rPr>
                        </w:pPr>
                        <w:r>
                          <w:rPr>
                            <w:szCs w:val="21"/>
                          </w:rPr>
                          <w:t>30,000,000</w:t>
                        </w:r>
                      </w:p>
                    </w:tc>
                  </w:sdtContent>
                </w:sdt>
                <w:sdt>
                  <w:sdtPr>
                    <w:rPr>
                      <w:szCs w:val="21"/>
                    </w:rPr>
                    <w:alias w:val="委托理财实际获得收益"/>
                    <w:tag w:val="_GBC_6f08cadb48674eee8c09d18b9bc55974"/>
                    <w:id w:val="8020710"/>
                    <w:lock w:val="sdtLocked"/>
                  </w:sdtPr>
                  <w:sdtContent>
                    <w:tc>
                      <w:tcPr>
                        <w:tcW w:w="689" w:type="pct"/>
                        <w:shd w:val="clear" w:color="auto" w:fill="auto"/>
                      </w:tcPr>
                      <w:p w:rsidR="00D77075" w:rsidRDefault="000C4201" w:rsidP="000C4201">
                        <w:pPr>
                          <w:autoSpaceDE w:val="0"/>
                          <w:autoSpaceDN w:val="0"/>
                          <w:adjustRightInd w:val="0"/>
                          <w:jc w:val="right"/>
                          <w:rPr>
                            <w:szCs w:val="21"/>
                          </w:rPr>
                        </w:pPr>
                        <w:r>
                          <w:rPr>
                            <w:szCs w:val="21"/>
                          </w:rPr>
                          <w:t>333,623.85</w:t>
                        </w:r>
                      </w:p>
                    </w:tc>
                  </w:sdtContent>
                </w:sdt>
                <w:sdt>
                  <w:sdtPr>
                    <w:rPr>
                      <w:szCs w:val="21"/>
                    </w:rPr>
                    <w:alias w:val="委托理财是否经过法定程序"/>
                    <w:tag w:val="_GBC_5e83722aa006419b84dba99484122104"/>
                    <w:id w:val="8020711"/>
                    <w:lock w:val="sdtLocked"/>
                    <w:comboBox>
                      <w:listItem w:displayText="是" w:value="true"/>
                      <w:listItem w:displayText="否" w:value="false"/>
                    </w:comboBox>
                  </w:sdtPr>
                  <w:sdtContent>
                    <w:tc>
                      <w:tcPr>
                        <w:tcW w:w="312" w:type="pct"/>
                        <w:shd w:val="clear" w:color="auto" w:fill="auto"/>
                      </w:tcPr>
                      <w:p w:rsidR="00D77075" w:rsidRDefault="000C4201" w:rsidP="000C4201">
                        <w:pPr>
                          <w:autoSpaceDE w:val="0"/>
                          <w:autoSpaceDN w:val="0"/>
                          <w:adjustRightInd w:val="0"/>
                          <w:rPr>
                            <w:color w:val="00B0F0"/>
                            <w:szCs w:val="21"/>
                          </w:rPr>
                        </w:pPr>
                        <w:r>
                          <w:rPr>
                            <w:rFonts w:hint="eastAsia"/>
                            <w:szCs w:val="21"/>
                          </w:rPr>
                          <w:t>是</w:t>
                        </w:r>
                      </w:p>
                    </w:tc>
                  </w:sdtContent>
                </w:sdt>
                <w:sdt>
                  <w:sdtPr>
                    <w:rPr>
                      <w:szCs w:val="21"/>
                    </w:rPr>
                    <w:alias w:val="委托理财计提减值准备金额"/>
                    <w:tag w:val="_GBC_29c4acf01ff5419b835b84d37823b80d"/>
                    <w:id w:val="8020712"/>
                    <w:lock w:val="sdtLocked"/>
                    <w:showingPlcHdr/>
                  </w:sdtPr>
                  <w:sdtContent>
                    <w:tc>
                      <w:tcPr>
                        <w:tcW w:w="313" w:type="pct"/>
                        <w:shd w:val="clear" w:color="auto" w:fill="auto"/>
                      </w:tcPr>
                      <w:p w:rsidR="00D77075" w:rsidRDefault="00D77075" w:rsidP="00777F70">
                        <w:pPr>
                          <w:autoSpaceDE w:val="0"/>
                          <w:autoSpaceDN w:val="0"/>
                          <w:adjustRightInd w:val="0"/>
                          <w:jc w:val="right"/>
                          <w:rPr>
                            <w:color w:val="00B0F0"/>
                            <w:szCs w:val="21"/>
                          </w:rPr>
                        </w:pPr>
                        <w:r>
                          <w:rPr>
                            <w:rFonts w:hint="eastAsia"/>
                            <w:color w:val="333399"/>
                            <w:szCs w:val="21"/>
                          </w:rPr>
                          <w:t xml:space="preserve">　</w:t>
                        </w:r>
                      </w:p>
                    </w:tc>
                  </w:sdtContent>
                </w:sdt>
                <w:sdt>
                  <w:sdtPr>
                    <w:rPr>
                      <w:szCs w:val="21"/>
                    </w:rPr>
                    <w:alias w:val="委托理财是否关联交易"/>
                    <w:tag w:val="_GBC_6d9e2377085a4cc28ada787c421ea857"/>
                    <w:id w:val="8020713"/>
                    <w:lock w:val="sdtLocked"/>
                    <w:comboBox>
                      <w:listItem w:displayText="是" w:value="true"/>
                      <w:listItem w:displayText="否" w:value="false"/>
                    </w:comboBox>
                  </w:sdtPr>
                  <w:sdtContent>
                    <w:tc>
                      <w:tcPr>
                        <w:tcW w:w="187" w:type="pct"/>
                        <w:shd w:val="clear" w:color="auto" w:fill="auto"/>
                      </w:tcPr>
                      <w:p w:rsidR="00D77075" w:rsidRDefault="000C4201" w:rsidP="000C4201">
                        <w:pPr>
                          <w:autoSpaceDE w:val="0"/>
                          <w:autoSpaceDN w:val="0"/>
                          <w:adjustRightInd w:val="0"/>
                          <w:rPr>
                            <w:color w:val="00B0F0"/>
                            <w:szCs w:val="21"/>
                          </w:rPr>
                        </w:pPr>
                        <w:r>
                          <w:rPr>
                            <w:rFonts w:hint="eastAsia"/>
                            <w:szCs w:val="21"/>
                          </w:rPr>
                          <w:t>否</w:t>
                        </w:r>
                      </w:p>
                    </w:tc>
                  </w:sdtContent>
                </w:sdt>
                <w:tc>
                  <w:tcPr>
                    <w:tcW w:w="188" w:type="pct"/>
                    <w:shd w:val="clear" w:color="auto" w:fill="auto"/>
                    <w:noWrap/>
                  </w:tcPr>
                  <w:sdt>
                    <w:sdtPr>
                      <w:rPr>
                        <w:szCs w:val="21"/>
                      </w:rPr>
                      <w:alias w:val="委托理财是否涉诉"/>
                      <w:tag w:val="_GBC_8218e8a3cc334b1c804868723de7c9fc"/>
                      <w:id w:val="8020714"/>
                      <w:lock w:val="sdtLocked"/>
                      <w:comboBox>
                        <w:listItem w:displayText="是" w:value="true"/>
                        <w:listItem w:displayText="否" w:value="false"/>
                      </w:comboBox>
                    </w:sdtPr>
                    <w:sdtContent>
                      <w:p w:rsidR="00D77075" w:rsidRDefault="000C4201" w:rsidP="000C4201">
                        <w:pPr>
                          <w:autoSpaceDE w:val="0"/>
                          <w:autoSpaceDN w:val="0"/>
                          <w:adjustRightInd w:val="0"/>
                          <w:rPr>
                            <w:szCs w:val="21"/>
                          </w:rPr>
                        </w:pPr>
                        <w:r>
                          <w:rPr>
                            <w:rFonts w:hint="eastAsia"/>
                            <w:szCs w:val="21"/>
                          </w:rPr>
                          <w:t>否</w:t>
                        </w:r>
                      </w:p>
                    </w:sdtContent>
                  </w:sdt>
                </w:tc>
                <w:sdt>
                  <w:sdtPr>
                    <w:rPr>
                      <w:szCs w:val="21"/>
                    </w:rPr>
                    <w:alias w:val="委托理财中关联方与本公司关系"/>
                    <w:tag w:val="_GBC_9338f40b0d474b368216badf9f25fd4d"/>
                    <w:id w:val="802071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84" w:type="pct"/>
                        <w:shd w:val="clear" w:color="auto" w:fill="auto"/>
                      </w:tcPr>
                      <w:p w:rsidR="00D77075" w:rsidRDefault="00D77075" w:rsidP="00777F70">
                        <w:pPr>
                          <w:autoSpaceDE w:val="0"/>
                          <w:autoSpaceDN w:val="0"/>
                          <w:adjustRightInd w:val="0"/>
                          <w:rPr>
                            <w:szCs w:val="21"/>
                          </w:rPr>
                        </w:pPr>
                        <w:r>
                          <w:rPr>
                            <w:rFonts w:hint="eastAsia"/>
                            <w:color w:val="333399"/>
                          </w:rPr>
                          <w:t xml:space="preserve">　</w:t>
                        </w:r>
                      </w:p>
                    </w:tc>
                  </w:sdtContent>
                </w:sdt>
              </w:tr>
            </w:sdtContent>
          </w:sdt>
          <w:sdt>
            <w:sdtPr>
              <w:rPr>
                <w:szCs w:val="21"/>
              </w:rPr>
              <w:alias w:val="委托理财情况"/>
              <w:tag w:val="_TUP_b698aea7395645ae8fe616e63e2baf27"/>
              <w:id w:val="8020730"/>
              <w:lock w:val="sdtLocked"/>
            </w:sdtPr>
            <w:sdtContent>
              <w:tr w:rsidR="000B216D" w:rsidTr="000B216D">
                <w:trPr>
                  <w:trHeight w:val="285"/>
                </w:trPr>
                <w:sdt>
                  <w:sdtPr>
                    <w:rPr>
                      <w:szCs w:val="21"/>
                    </w:rPr>
                    <w:alias w:val="受托人名称"/>
                    <w:tag w:val="_GBC_3607f64517a64df59d17da4d8a49b5c8"/>
                    <w:id w:val="8020717"/>
                    <w:lock w:val="sdtLocked"/>
                  </w:sdtPr>
                  <w:sdtContent>
                    <w:tc>
                      <w:tcPr>
                        <w:tcW w:w="500" w:type="pct"/>
                        <w:shd w:val="clear" w:color="auto" w:fill="auto"/>
                      </w:tcPr>
                      <w:p w:rsidR="00D77075" w:rsidRDefault="00D77075" w:rsidP="00D77075">
                        <w:pPr>
                          <w:autoSpaceDE w:val="0"/>
                          <w:autoSpaceDN w:val="0"/>
                          <w:adjustRightInd w:val="0"/>
                          <w:rPr>
                            <w:szCs w:val="21"/>
                          </w:rPr>
                        </w:pPr>
                        <w:r>
                          <w:rPr>
                            <w:rFonts w:hint="eastAsia"/>
                            <w:szCs w:val="21"/>
                          </w:rPr>
                          <w:t>中国银行港闸支行</w:t>
                        </w:r>
                      </w:p>
                    </w:tc>
                  </w:sdtContent>
                </w:sdt>
                <w:sdt>
                  <w:sdtPr>
                    <w:rPr>
                      <w:szCs w:val="21"/>
                    </w:rPr>
                    <w:alias w:val="委托理财投资品种"/>
                    <w:tag w:val="_GBC_ab8d06e1f3574a068cd1fdaa3039dcbe"/>
                    <w:id w:val="8020718"/>
                    <w:lock w:val="sdtLocked"/>
                    <w:text/>
                  </w:sdtPr>
                  <w:sdtContent>
                    <w:tc>
                      <w:tcPr>
                        <w:tcW w:w="376" w:type="pct"/>
                        <w:shd w:val="clear" w:color="auto" w:fill="auto"/>
                      </w:tcPr>
                      <w:p w:rsidR="00D77075" w:rsidRDefault="00777F70" w:rsidP="00777F70">
                        <w:pPr>
                          <w:autoSpaceDE w:val="0"/>
                          <w:autoSpaceDN w:val="0"/>
                          <w:adjustRightInd w:val="0"/>
                          <w:rPr>
                            <w:szCs w:val="21"/>
                          </w:rPr>
                        </w:pPr>
                        <w:r w:rsidRPr="006971E6">
                          <w:rPr>
                            <w:rFonts w:hint="eastAsia"/>
                            <w:szCs w:val="21"/>
                          </w:rPr>
                          <w:t>保本型</w:t>
                        </w:r>
                      </w:p>
                    </w:tc>
                  </w:sdtContent>
                </w:sdt>
                <w:sdt>
                  <w:sdtPr>
                    <w:rPr>
                      <w:szCs w:val="21"/>
                    </w:rPr>
                    <w:alias w:val="委托理财金额"/>
                    <w:tag w:val="_GBC_ed4125cf584c40ea858672196ba39f56"/>
                    <w:id w:val="8020719"/>
                    <w:lock w:val="sdtLocked"/>
                  </w:sdtPr>
                  <w:sdtContent>
                    <w:tc>
                      <w:tcPr>
                        <w:tcW w:w="625" w:type="pct"/>
                        <w:shd w:val="clear" w:color="auto" w:fill="auto"/>
                      </w:tcPr>
                      <w:p w:rsidR="00D77075" w:rsidRDefault="000C4201" w:rsidP="000C4201">
                        <w:pPr>
                          <w:autoSpaceDE w:val="0"/>
                          <w:autoSpaceDN w:val="0"/>
                          <w:adjustRightInd w:val="0"/>
                          <w:jc w:val="right"/>
                          <w:rPr>
                            <w:szCs w:val="21"/>
                          </w:rPr>
                        </w:pPr>
                        <w:r>
                          <w:rPr>
                            <w:szCs w:val="21"/>
                          </w:rPr>
                          <w:t>80,000,000</w:t>
                        </w:r>
                      </w:p>
                    </w:tc>
                  </w:sdtContent>
                </w:sdt>
                <w:sdt>
                  <w:sdtPr>
                    <w:rPr>
                      <w:szCs w:val="21"/>
                    </w:rPr>
                    <w:alias w:val="委托理财起始日期"/>
                    <w:tag w:val="_GBC_a2ebe1a463f44748ba1b206352fad85f"/>
                    <w:id w:val="8020720"/>
                    <w:lock w:val="sdtLocked"/>
                  </w:sdtPr>
                  <w:sdtContent>
                    <w:tc>
                      <w:tcPr>
                        <w:tcW w:w="312" w:type="pct"/>
                        <w:shd w:val="clear" w:color="auto" w:fill="auto"/>
                      </w:tcPr>
                      <w:p w:rsidR="00D77075" w:rsidRDefault="00FD1F98" w:rsidP="00FD1F98">
                        <w:pPr>
                          <w:autoSpaceDE w:val="0"/>
                          <w:autoSpaceDN w:val="0"/>
                          <w:adjustRightInd w:val="0"/>
                          <w:rPr>
                            <w:szCs w:val="21"/>
                          </w:rPr>
                        </w:pPr>
                        <w:r>
                          <w:rPr>
                            <w:rFonts w:hint="eastAsia"/>
                            <w:szCs w:val="21"/>
                          </w:rPr>
                          <w:t>7.6</w:t>
                        </w:r>
                      </w:p>
                    </w:tc>
                  </w:sdtContent>
                </w:sdt>
                <w:sdt>
                  <w:sdtPr>
                    <w:rPr>
                      <w:szCs w:val="21"/>
                    </w:rPr>
                    <w:alias w:val="委托理财终止日期"/>
                    <w:tag w:val="_GBC_de42fba6664f4ab0973b965b4b57e3e9"/>
                    <w:id w:val="8020721"/>
                    <w:lock w:val="sdtLocked"/>
                  </w:sdtPr>
                  <w:sdtContent>
                    <w:tc>
                      <w:tcPr>
                        <w:tcW w:w="376" w:type="pct"/>
                        <w:shd w:val="clear" w:color="auto" w:fill="auto"/>
                      </w:tcPr>
                      <w:p w:rsidR="00D77075" w:rsidRDefault="00FD1F98" w:rsidP="00FD1F98">
                        <w:pPr>
                          <w:autoSpaceDE w:val="0"/>
                          <w:autoSpaceDN w:val="0"/>
                          <w:adjustRightInd w:val="0"/>
                          <w:rPr>
                            <w:szCs w:val="21"/>
                          </w:rPr>
                        </w:pPr>
                        <w:r>
                          <w:rPr>
                            <w:rFonts w:hint="eastAsia"/>
                            <w:szCs w:val="21"/>
                          </w:rPr>
                          <w:t>10.8</w:t>
                        </w:r>
                      </w:p>
                    </w:tc>
                  </w:sdtContent>
                </w:sdt>
                <w:sdt>
                  <w:sdtPr>
                    <w:rPr>
                      <w:szCs w:val="21"/>
                    </w:rPr>
                    <w:alias w:val="委托理财报酬确定方式"/>
                    <w:tag w:val="_GBC_0257cdb7ae0d461f892de6e344e288f0"/>
                    <w:id w:val="8020722"/>
                    <w:lock w:val="sdtLocked"/>
                  </w:sdtPr>
                  <w:sdtContent>
                    <w:tc>
                      <w:tcPr>
                        <w:tcW w:w="314" w:type="pct"/>
                        <w:shd w:val="clear" w:color="auto" w:fill="auto"/>
                      </w:tcPr>
                      <w:p w:rsidR="00D77075" w:rsidRDefault="000C4201" w:rsidP="00777F70">
                        <w:pPr>
                          <w:autoSpaceDE w:val="0"/>
                          <w:autoSpaceDN w:val="0"/>
                          <w:adjustRightInd w:val="0"/>
                          <w:rPr>
                            <w:szCs w:val="21"/>
                          </w:rPr>
                        </w:pPr>
                        <w:r>
                          <w:rPr>
                            <w:rFonts w:hint="eastAsia"/>
                            <w:szCs w:val="21"/>
                          </w:rPr>
                          <w:t>按天</w:t>
                        </w:r>
                      </w:p>
                    </w:tc>
                  </w:sdtContent>
                </w:sdt>
                <w:sdt>
                  <w:sdtPr>
                    <w:rPr>
                      <w:szCs w:val="21"/>
                    </w:rPr>
                    <w:alias w:val="委托理财实际收回本金金额"/>
                    <w:tag w:val="_GBC_bc1406874b984d9d8fc96b668e394a6e"/>
                    <w:id w:val="8020723"/>
                    <w:lock w:val="sdtLocked"/>
                  </w:sdtPr>
                  <w:sdtContent>
                    <w:tc>
                      <w:tcPr>
                        <w:tcW w:w="624" w:type="pct"/>
                        <w:shd w:val="clear" w:color="auto" w:fill="auto"/>
                      </w:tcPr>
                      <w:p w:rsidR="00D77075" w:rsidRDefault="000C4201" w:rsidP="00777F70">
                        <w:pPr>
                          <w:autoSpaceDE w:val="0"/>
                          <w:autoSpaceDN w:val="0"/>
                          <w:adjustRightInd w:val="0"/>
                          <w:jc w:val="right"/>
                          <w:rPr>
                            <w:szCs w:val="21"/>
                          </w:rPr>
                        </w:pPr>
                        <w:r>
                          <w:rPr>
                            <w:szCs w:val="21"/>
                          </w:rPr>
                          <w:t>80,000,000</w:t>
                        </w:r>
                      </w:p>
                    </w:tc>
                  </w:sdtContent>
                </w:sdt>
                <w:sdt>
                  <w:sdtPr>
                    <w:rPr>
                      <w:szCs w:val="21"/>
                    </w:rPr>
                    <w:alias w:val="委托理财实际获得收益"/>
                    <w:tag w:val="_GBC_6f08cadb48674eee8c09d18b9bc55974"/>
                    <w:id w:val="8020724"/>
                    <w:lock w:val="sdtLocked"/>
                  </w:sdtPr>
                  <w:sdtContent>
                    <w:tc>
                      <w:tcPr>
                        <w:tcW w:w="689" w:type="pct"/>
                        <w:shd w:val="clear" w:color="auto" w:fill="auto"/>
                      </w:tcPr>
                      <w:p w:rsidR="00D77075" w:rsidRDefault="000C4201" w:rsidP="000C4201">
                        <w:pPr>
                          <w:autoSpaceDE w:val="0"/>
                          <w:autoSpaceDN w:val="0"/>
                          <w:adjustRightInd w:val="0"/>
                          <w:jc w:val="right"/>
                          <w:rPr>
                            <w:szCs w:val="21"/>
                          </w:rPr>
                        </w:pPr>
                        <w:r>
                          <w:rPr>
                            <w:szCs w:val="21"/>
                          </w:rPr>
                          <w:t>638,684.93</w:t>
                        </w:r>
                      </w:p>
                    </w:tc>
                  </w:sdtContent>
                </w:sdt>
                <w:sdt>
                  <w:sdtPr>
                    <w:rPr>
                      <w:szCs w:val="21"/>
                    </w:rPr>
                    <w:alias w:val="委托理财是否经过法定程序"/>
                    <w:tag w:val="_GBC_5e83722aa006419b84dba99484122104"/>
                    <w:id w:val="8020725"/>
                    <w:lock w:val="sdtLocked"/>
                    <w:comboBox>
                      <w:listItem w:displayText="是" w:value="true"/>
                      <w:listItem w:displayText="否" w:value="false"/>
                    </w:comboBox>
                  </w:sdtPr>
                  <w:sdtContent>
                    <w:tc>
                      <w:tcPr>
                        <w:tcW w:w="312" w:type="pct"/>
                        <w:shd w:val="clear" w:color="auto" w:fill="auto"/>
                      </w:tcPr>
                      <w:p w:rsidR="00D77075" w:rsidRDefault="000C4201" w:rsidP="000C4201">
                        <w:pPr>
                          <w:autoSpaceDE w:val="0"/>
                          <w:autoSpaceDN w:val="0"/>
                          <w:adjustRightInd w:val="0"/>
                          <w:rPr>
                            <w:szCs w:val="21"/>
                          </w:rPr>
                        </w:pPr>
                        <w:r>
                          <w:rPr>
                            <w:rFonts w:hint="eastAsia"/>
                            <w:szCs w:val="21"/>
                          </w:rPr>
                          <w:t>是</w:t>
                        </w:r>
                      </w:p>
                    </w:tc>
                  </w:sdtContent>
                </w:sdt>
                <w:sdt>
                  <w:sdtPr>
                    <w:rPr>
                      <w:szCs w:val="21"/>
                    </w:rPr>
                    <w:alias w:val="委托理财计提减值准备金额"/>
                    <w:tag w:val="_GBC_29c4acf01ff5419b835b84d37823b80d"/>
                    <w:id w:val="8020726"/>
                    <w:lock w:val="sdtLocked"/>
                    <w:showingPlcHdr/>
                  </w:sdtPr>
                  <w:sdtContent>
                    <w:tc>
                      <w:tcPr>
                        <w:tcW w:w="313" w:type="pct"/>
                        <w:shd w:val="clear" w:color="auto" w:fill="auto"/>
                      </w:tcPr>
                      <w:p w:rsidR="00D77075" w:rsidRDefault="00D77075" w:rsidP="00777F70">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8020727"/>
                    <w:lock w:val="sdtLocked"/>
                    <w:comboBox>
                      <w:listItem w:displayText="是" w:value="true"/>
                      <w:listItem w:displayText="否" w:value="false"/>
                    </w:comboBox>
                  </w:sdtPr>
                  <w:sdtContent>
                    <w:tc>
                      <w:tcPr>
                        <w:tcW w:w="187" w:type="pct"/>
                        <w:shd w:val="clear" w:color="auto" w:fill="auto"/>
                      </w:tcPr>
                      <w:p w:rsidR="00D77075" w:rsidRDefault="000C4201" w:rsidP="000C4201">
                        <w:pPr>
                          <w:autoSpaceDE w:val="0"/>
                          <w:autoSpaceDN w:val="0"/>
                          <w:adjustRightInd w:val="0"/>
                          <w:rPr>
                            <w:szCs w:val="21"/>
                          </w:rPr>
                        </w:pPr>
                        <w:r>
                          <w:rPr>
                            <w:rFonts w:hint="eastAsia"/>
                            <w:szCs w:val="21"/>
                          </w:rPr>
                          <w:t>否</w:t>
                        </w:r>
                      </w:p>
                    </w:tc>
                  </w:sdtContent>
                </w:sdt>
                <w:tc>
                  <w:tcPr>
                    <w:tcW w:w="188" w:type="pct"/>
                    <w:shd w:val="clear" w:color="auto" w:fill="auto"/>
                    <w:noWrap/>
                  </w:tcPr>
                  <w:sdt>
                    <w:sdtPr>
                      <w:rPr>
                        <w:szCs w:val="21"/>
                      </w:rPr>
                      <w:alias w:val="委托理财是否涉诉"/>
                      <w:tag w:val="_GBC_8218e8a3cc334b1c804868723de7c9fc"/>
                      <w:id w:val="8020728"/>
                      <w:lock w:val="sdtLocked"/>
                      <w:comboBox>
                        <w:listItem w:displayText="是" w:value="true"/>
                        <w:listItem w:displayText="否" w:value="false"/>
                      </w:comboBox>
                    </w:sdtPr>
                    <w:sdtContent>
                      <w:p w:rsidR="00D77075" w:rsidRDefault="000C4201" w:rsidP="000C4201">
                        <w:pPr>
                          <w:autoSpaceDE w:val="0"/>
                          <w:autoSpaceDN w:val="0"/>
                          <w:adjustRightInd w:val="0"/>
                          <w:rPr>
                            <w:szCs w:val="21"/>
                          </w:rPr>
                        </w:pPr>
                        <w:r>
                          <w:rPr>
                            <w:rFonts w:hint="eastAsia"/>
                            <w:szCs w:val="21"/>
                          </w:rPr>
                          <w:t>否</w:t>
                        </w:r>
                      </w:p>
                    </w:sdtContent>
                  </w:sdt>
                </w:tc>
                <w:sdt>
                  <w:sdtPr>
                    <w:rPr>
                      <w:szCs w:val="21"/>
                    </w:rPr>
                    <w:alias w:val="委托理财中关联方与本公司关系"/>
                    <w:tag w:val="_GBC_9338f40b0d474b368216badf9f25fd4d"/>
                    <w:id w:val="802072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84" w:type="pct"/>
                        <w:shd w:val="clear" w:color="auto" w:fill="auto"/>
                      </w:tcPr>
                      <w:p w:rsidR="00D77075" w:rsidRDefault="00D77075" w:rsidP="00777F70">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8020744"/>
              <w:lock w:val="sdtLocked"/>
            </w:sdtPr>
            <w:sdtContent>
              <w:tr w:rsidR="000B216D" w:rsidTr="000B216D">
                <w:trPr>
                  <w:trHeight w:val="285"/>
                </w:trPr>
                <w:sdt>
                  <w:sdtPr>
                    <w:rPr>
                      <w:szCs w:val="21"/>
                    </w:rPr>
                    <w:alias w:val="受托人名称"/>
                    <w:tag w:val="_GBC_3607f64517a64df59d17da4d8a49b5c8"/>
                    <w:id w:val="8020731"/>
                    <w:lock w:val="sdtLocked"/>
                  </w:sdtPr>
                  <w:sdtContent>
                    <w:tc>
                      <w:tcPr>
                        <w:tcW w:w="500" w:type="pct"/>
                        <w:shd w:val="clear" w:color="auto" w:fill="auto"/>
                      </w:tcPr>
                      <w:p w:rsidR="00D77075" w:rsidRDefault="00D77075" w:rsidP="00D77075">
                        <w:pPr>
                          <w:autoSpaceDE w:val="0"/>
                          <w:autoSpaceDN w:val="0"/>
                          <w:adjustRightInd w:val="0"/>
                          <w:rPr>
                            <w:szCs w:val="21"/>
                          </w:rPr>
                        </w:pPr>
                        <w:r>
                          <w:rPr>
                            <w:rFonts w:hint="eastAsia"/>
                            <w:szCs w:val="21"/>
                          </w:rPr>
                          <w:t>江苏银行港闸支行</w:t>
                        </w:r>
                      </w:p>
                    </w:tc>
                  </w:sdtContent>
                </w:sdt>
                <w:sdt>
                  <w:sdtPr>
                    <w:rPr>
                      <w:szCs w:val="21"/>
                    </w:rPr>
                    <w:alias w:val="委托理财投资品种"/>
                    <w:tag w:val="_GBC_ab8d06e1f3574a068cd1fdaa3039dcbe"/>
                    <w:id w:val="8020732"/>
                    <w:lock w:val="sdtLocked"/>
                    <w:text/>
                  </w:sdtPr>
                  <w:sdtContent>
                    <w:tc>
                      <w:tcPr>
                        <w:tcW w:w="376" w:type="pct"/>
                        <w:shd w:val="clear" w:color="auto" w:fill="auto"/>
                      </w:tcPr>
                      <w:p w:rsidR="00D77075" w:rsidRDefault="00777F70" w:rsidP="00777F70">
                        <w:pPr>
                          <w:autoSpaceDE w:val="0"/>
                          <w:autoSpaceDN w:val="0"/>
                          <w:adjustRightInd w:val="0"/>
                          <w:rPr>
                            <w:szCs w:val="21"/>
                          </w:rPr>
                        </w:pPr>
                        <w:r w:rsidRPr="00F2496A">
                          <w:rPr>
                            <w:rFonts w:hint="eastAsia"/>
                            <w:szCs w:val="21"/>
                          </w:rPr>
                          <w:t>保本型</w:t>
                        </w:r>
                      </w:p>
                    </w:tc>
                  </w:sdtContent>
                </w:sdt>
                <w:sdt>
                  <w:sdtPr>
                    <w:rPr>
                      <w:szCs w:val="21"/>
                    </w:rPr>
                    <w:alias w:val="委托理财金额"/>
                    <w:tag w:val="_GBC_ed4125cf584c40ea858672196ba39f56"/>
                    <w:id w:val="8020733"/>
                    <w:lock w:val="sdtLocked"/>
                  </w:sdtPr>
                  <w:sdtContent>
                    <w:tc>
                      <w:tcPr>
                        <w:tcW w:w="625" w:type="pct"/>
                        <w:shd w:val="clear" w:color="auto" w:fill="auto"/>
                      </w:tcPr>
                      <w:p w:rsidR="00D77075" w:rsidRDefault="000C4201" w:rsidP="000C4201">
                        <w:pPr>
                          <w:autoSpaceDE w:val="0"/>
                          <w:autoSpaceDN w:val="0"/>
                          <w:adjustRightInd w:val="0"/>
                          <w:jc w:val="right"/>
                          <w:rPr>
                            <w:szCs w:val="21"/>
                          </w:rPr>
                        </w:pPr>
                        <w:r>
                          <w:rPr>
                            <w:szCs w:val="21"/>
                          </w:rPr>
                          <w:t>80,000,000</w:t>
                        </w:r>
                      </w:p>
                    </w:tc>
                  </w:sdtContent>
                </w:sdt>
                <w:sdt>
                  <w:sdtPr>
                    <w:rPr>
                      <w:szCs w:val="21"/>
                    </w:rPr>
                    <w:alias w:val="委托理财起始日期"/>
                    <w:tag w:val="_GBC_a2ebe1a463f44748ba1b206352fad85f"/>
                    <w:id w:val="8020734"/>
                    <w:lock w:val="sdtLocked"/>
                  </w:sdtPr>
                  <w:sdtContent>
                    <w:tc>
                      <w:tcPr>
                        <w:tcW w:w="312" w:type="pct"/>
                        <w:shd w:val="clear" w:color="auto" w:fill="auto"/>
                      </w:tcPr>
                      <w:p w:rsidR="00D77075" w:rsidRDefault="00FD1F98" w:rsidP="00FD1F98">
                        <w:pPr>
                          <w:autoSpaceDE w:val="0"/>
                          <w:autoSpaceDN w:val="0"/>
                          <w:adjustRightInd w:val="0"/>
                          <w:rPr>
                            <w:szCs w:val="21"/>
                          </w:rPr>
                        </w:pPr>
                        <w:r>
                          <w:rPr>
                            <w:rFonts w:hint="eastAsia"/>
                            <w:szCs w:val="21"/>
                          </w:rPr>
                          <w:t>7.8</w:t>
                        </w:r>
                      </w:p>
                    </w:tc>
                  </w:sdtContent>
                </w:sdt>
                <w:sdt>
                  <w:sdtPr>
                    <w:rPr>
                      <w:szCs w:val="21"/>
                    </w:rPr>
                    <w:alias w:val="委托理财终止日期"/>
                    <w:tag w:val="_GBC_de42fba6664f4ab0973b965b4b57e3e9"/>
                    <w:id w:val="8020735"/>
                    <w:lock w:val="sdtLocked"/>
                  </w:sdtPr>
                  <w:sdtContent>
                    <w:tc>
                      <w:tcPr>
                        <w:tcW w:w="376" w:type="pct"/>
                        <w:shd w:val="clear" w:color="auto" w:fill="auto"/>
                      </w:tcPr>
                      <w:p w:rsidR="00D77075" w:rsidRDefault="00FD1F98" w:rsidP="00FD1F98">
                        <w:pPr>
                          <w:autoSpaceDE w:val="0"/>
                          <w:autoSpaceDN w:val="0"/>
                          <w:adjustRightInd w:val="0"/>
                          <w:rPr>
                            <w:szCs w:val="21"/>
                          </w:rPr>
                        </w:pPr>
                        <w:r>
                          <w:rPr>
                            <w:rFonts w:hint="eastAsia"/>
                            <w:szCs w:val="21"/>
                          </w:rPr>
                          <w:t>10.14</w:t>
                        </w:r>
                      </w:p>
                    </w:tc>
                  </w:sdtContent>
                </w:sdt>
                <w:sdt>
                  <w:sdtPr>
                    <w:rPr>
                      <w:szCs w:val="21"/>
                    </w:rPr>
                    <w:alias w:val="委托理财报酬确定方式"/>
                    <w:tag w:val="_GBC_0257cdb7ae0d461f892de6e344e288f0"/>
                    <w:id w:val="8020736"/>
                    <w:lock w:val="sdtLocked"/>
                  </w:sdtPr>
                  <w:sdtContent>
                    <w:tc>
                      <w:tcPr>
                        <w:tcW w:w="314" w:type="pct"/>
                        <w:shd w:val="clear" w:color="auto" w:fill="auto"/>
                      </w:tcPr>
                      <w:p w:rsidR="00D77075" w:rsidRDefault="000C4201" w:rsidP="00777F70">
                        <w:pPr>
                          <w:autoSpaceDE w:val="0"/>
                          <w:autoSpaceDN w:val="0"/>
                          <w:adjustRightInd w:val="0"/>
                          <w:rPr>
                            <w:szCs w:val="21"/>
                          </w:rPr>
                        </w:pPr>
                        <w:r>
                          <w:rPr>
                            <w:rFonts w:hint="eastAsia"/>
                            <w:szCs w:val="21"/>
                          </w:rPr>
                          <w:t>按天</w:t>
                        </w:r>
                      </w:p>
                    </w:tc>
                  </w:sdtContent>
                </w:sdt>
                <w:sdt>
                  <w:sdtPr>
                    <w:rPr>
                      <w:szCs w:val="21"/>
                    </w:rPr>
                    <w:alias w:val="委托理财实际收回本金金额"/>
                    <w:tag w:val="_GBC_bc1406874b984d9d8fc96b668e394a6e"/>
                    <w:id w:val="8020737"/>
                    <w:lock w:val="sdtLocked"/>
                  </w:sdtPr>
                  <w:sdtContent>
                    <w:tc>
                      <w:tcPr>
                        <w:tcW w:w="624" w:type="pct"/>
                        <w:shd w:val="clear" w:color="auto" w:fill="auto"/>
                      </w:tcPr>
                      <w:p w:rsidR="00D77075" w:rsidRDefault="000C4201" w:rsidP="00777F70">
                        <w:pPr>
                          <w:autoSpaceDE w:val="0"/>
                          <w:autoSpaceDN w:val="0"/>
                          <w:adjustRightInd w:val="0"/>
                          <w:jc w:val="right"/>
                          <w:rPr>
                            <w:szCs w:val="21"/>
                          </w:rPr>
                        </w:pPr>
                        <w:r>
                          <w:rPr>
                            <w:szCs w:val="21"/>
                          </w:rPr>
                          <w:t>80,000,000</w:t>
                        </w:r>
                      </w:p>
                    </w:tc>
                  </w:sdtContent>
                </w:sdt>
                <w:sdt>
                  <w:sdtPr>
                    <w:rPr>
                      <w:szCs w:val="21"/>
                    </w:rPr>
                    <w:alias w:val="委托理财实际获得收益"/>
                    <w:tag w:val="_GBC_6f08cadb48674eee8c09d18b9bc55974"/>
                    <w:id w:val="8020738"/>
                    <w:lock w:val="sdtLocked"/>
                  </w:sdtPr>
                  <w:sdtContent>
                    <w:tc>
                      <w:tcPr>
                        <w:tcW w:w="689" w:type="pct"/>
                        <w:shd w:val="clear" w:color="auto" w:fill="auto"/>
                      </w:tcPr>
                      <w:p w:rsidR="00D77075" w:rsidRDefault="000C4201" w:rsidP="000C4201">
                        <w:pPr>
                          <w:autoSpaceDE w:val="0"/>
                          <w:autoSpaceDN w:val="0"/>
                          <w:adjustRightInd w:val="0"/>
                          <w:jc w:val="right"/>
                          <w:rPr>
                            <w:szCs w:val="21"/>
                          </w:rPr>
                        </w:pPr>
                        <w:r>
                          <w:rPr>
                            <w:szCs w:val="21"/>
                          </w:rPr>
                          <w:t>859,178.08</w:t>
                        </w:r>
                      </w:p>
                    </w:tc>
                  </w:sdtContent>
                </w:sdt>
                <w:sdt>
                  <w:sdtPr>
                    <w:rPr>
                      <w:szCs w:val="21"/>
                    </w:rPr>
                    <w:alias w:val="委托理财是否经过法定程序"/>
                    <w:tag w:val="_GBC_5e83722aa006419b84dba99484122104"/>
                    <w:id w:val="8020739"/>
                    <w:lock w:val="sdtLocked"/>
                    <w:comboBox>
                      <w:listItem w:displayText="是" w:value="true"/>
                      <w:listItem w:displayText="否" w:value="false"/>
                    </w:comboBox>
                  </w:sdtPr>
                  <w:sdtContent>
                    <w:tc>
                      <w:tcPr>
                        <w:tcW w:w="312" w:type="pct"/>
                        <w:shd w:val="clear" w:color="auto" w:fill="auto"/>
                      </w:tcPr>
                      <w:p w:rsidR="00D77075" w:rsidRDefault="000C4201" w:rsidP="000C4201">
                        <w:pPr>
                          <w:autoSpaceDE w:val="0"/>
                          <w:autoSpaceDN w:val="0"/>
                          <w:adjustRightInd w:val="0"/>
                          <w:rPr>
                            <w:szCs w:val="21"/>
                          </w:rPr>
                        </w:pPr>
                        <w:r>
                          <w:rPr>
                            <w:rFonts w:hint="eastAsia"/>
                            <w:szCs w:val="21"/>
                          </w:rPr>
                          <w:t>是</w:t>
                        </w:r>
                      </w:p>
                    </w:tc>
                  </w:sdtContent>
                </w:sdt>
                <w:sdt>
                  <w:sdtPr>
                    <w:rPr>
                      <w:szCs w:val="21"/>
                    </w:rPr>
                    <w:alias w:val="委托理财计提减值准备金额"/>
                    <w:tag w:val="_GBC_29c4acf01ff5419b835b84d37823b80d"/>
                    <w:id w:val="8020740"/>
                    <w:lock w:val="sdtLocked"/>
                    <w:showingPlcHdr/>
                  </w:sdtPr>
                  <w:sdtContent>
                    <w:tc>
                      <w:tcPr>
                        <w:tcW w:w="313" w:type="pct"/>
                        <w:shd w:val="clear" w:color="auto" w:fill="auto"/>
                      </w:tcPr>
                      <w:p w:rsidR="00D77075" w:rsidRDefault="00D77075" w:rsidP="00777F70">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8020741"/>
                    <w:lock w:val="sdtLocked"/>
                    <w:comboBox>
                      <w:listItem w:displayText="是" w:value="true"/>
                      <w:listItem w:displayText="否" w:value="false"/>
                    </w:comboBox>
                  </w:sdtPr>
                  <w:sdtContent>
                    <w:tc>
                      <w:tcPr>
                        <w:tcW w:w="187" w:type="pct"/>
                        <w:shd w:val="clear" w:color="auto" w:fill="auto"/>
                      </w:tcPr>
                      <w:p w:rsidR="00D77075" w:rsidRDefault="000C4201" w:rsidP="000C4201">
                        <w:pPr>
                          <w:autoSpaceDE w:val="0"/>
                          <w:autoSpaceDN w:val="0"/>
                          <w:adjustRightInd w:val="0"/>
                          <w:rPr>
                            <w:szCs w:val="21"/>
                          </w:rPr>
                        </w:pPr>
                        <w:r>
                          <w:rPr>
                            <w:rFonts w:hint="eastAsia"/>
                            <w:szCs w:val="21"/>
                          </w:rPr>
                          <w:t>否</w:t>
                        </w:r>
                      </w:p>
                    </w:tc>
                  </w:sdtContent>
                </w:sdt>
                <w:tc>
                  <w:tcPr>
                    <w:tcW w:w="188" w:type="pct"/>
                    <w:shd w:val="clear" w:color="auto" w:fill="auto"/>
                    <w:noWrap/>
                  </w:tcPr>
                  <w:sdt>
                    <w:sdtPr>
                      <w:rPr>
                        <w:szCs w:val="21"/>
                      </w:rPr>
                      <w:alias w:val="委托理财是否涉诉"/>
                      <w:tag w:val="_GBC_8218e8a3cc334b1c804868723de7c9fc"/>
                      <w:id w:val="8020742"/>
                      <w:lock w:val="sdtLocked"/>
                      <w:comboBox>
                        <w:listItem w:displayText="是" w:value="true"/>
                        <w:listItem w:displayText="否" w:value="false"/>
                      </w:comboBox>
                    </w:sdtPr>
                    <w:sdtContent>
                      <w:p w:rsidR="00D77075" w:rsidRDefault="000C4201" w:rsidP="000C4201">
                        <w:pPr>
                          <w:autoSpaceDE w:val="0"/>
                          <w:autoSpaceDN w:val="0"/>
                          <w:adjustRightInd w:val="0"/>
                          <w:rPr>
                            <w:szCs w:val="21"/>
                          </w:rPr>
                        </w:pPr>
                        <w:r>
                          <w:rPr>
                            <w:rFonts w:hint="eastAsia"/>
                            <w:szCs w:val="21"/>
                          </w:rPr>
                          <w:t>否</w:t>
                        </w:r>
                      </w:p>
                    </w:sdtContent>
                  </w:sdt>
                </w:tc>
                <w:sdt>
                  <w:sdtPr>
                    <w:rPr>
                      <w:szCs w:val="21"/>
                    </w:rPr>
                    <w:alias w:val="委托理财中关联方与本公司关系"/>
                    <w:tag w:val="_GBC_9338f40b0d474b368216badf9f25fd4d"/>
                    <w:id w:val="802074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84" w:type="pct"/>
                        <w:shd w:val="clear" w:color="auto" w:fill="auto"/>
                      </w:tcPr>
                      <w:p w:rsidR="00D77075" w:rsidRDefault="00D77075" w:rsidP="00777F70">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8020758"/>
              <w:lock w:val="sdtLocked"/>
            </w:sdtPr>
            <w:sdtContent>
              <w:tr w:rsidR="000B216D" w:rsidTr="000B216D">
                <w:trPr>
                  <w:trHeight w:val="285"/>
                </w:trPr>
                <w:sdt>
                  <w:sdtPr>
                    <w:rPr>
                      <w:szCs w:val="21"/>
                    </w:rPr>
                    <w:alias w:val="受托人名称"/>
                    <w:tag w:val="_GBC_3607f64517a64df59d17da4d8a49b5c8"/>
                    <w:id w:val="8020745"/>
                    <w:lock w:val="sdtLocked"/>
                  </w:sdtPr>
                  <w:sdtContent>
                    <w:tc>
                      <w:tcPr>
                        <w:tcW w:w="500" w:type="pct"/>
                        <w:shd w:val="clear" w:color="auto" w:fill="auto"/>
                      </w:tcPr>
                      <w:p w:rsidR="00D77075" w:rsidRDefault="00D77075" w:rsidP="00D77075">
                        <w:pPr>
                          <w:autoSpaceDE w:val="0"/>
                          <w:autoSpaceDN w:val="0"/>
                          <w:adjustRightInd w:val="0"/>
                          <w:rPr>
                            <w:szCs w:val="21"/>
                          </w:rPr>
                        </w:pPr>
                        <w:r>
                          <w:rPr>
                            <w:rFonts w:hint="eastAsia"/>
                            <w:szCs w:val="21"/>
                          </w:rPr>
                          <w:t>工商银行港闸支行</w:t>
                        </w:r>
                      </w:p>
                    </w:tc>
                  </w:sdtContent>
                </w:sdt>
                <w:sdt>
                  <w:sdtPr>
                    <w:rPr>
                      <w:szCs w:val="21"/>
                    </w:rPr>
                    <w:alias w:val="委托理财投资品种"/>
                    <w:tag w:val="_GBC_ab8d06e1f3574a068cd1fdaa3039dcbe"/>
                    <w:id w:val="8020746"/>
                    <w:lock w:val="sdtLocked"/>
                    <w:text/>
                  </w:sdtPr>
                  <w:sdtContent>
                    <w:tc>
                      <w:tcPr>
                        <w:tcW w:w="376" w:type="pct"/>
                        <w:shd w:val="clear" w:color="auto" w:fill="auto"/>
                      </w:tcPr>
                      <w:p w:rsidR="00D77075" w:rsidRDefault="00777F70" w:rsidP="00777F70">
                        <w:pPr>
                          <w:autoSpaceDE w:val="0"/>
                          <w:autoSpaceDN w:val="0"/>
                          <w:adjustRightInd w:val="0"/>
                          <w:rPr>
                            <w:szCs w:val="21"/>
                          </w:rPr>
                        </w:pPr>
                        <w:r w:rsidRPr="00994F2F">
                          <w:rPr>
                            <w:rFonts w:hint="eastAsia"/>
                            <w:szCs w:val="21"/>
                          </w:rPr>
                          <w:t>保本型</w:t>
                        </w:r>
                      </w:p>
                    </w:tc>
                  </w:sdtContent>
                </w:sdt>
                <w:sdt>
                  <w:sdtPr>
                    <w:rPr>
                      <w:szCs w:val="21"/>
                    </w:rPr>
                    <w:alias w:val="委托理财金额"/>
                    <w:tag w:val="_GBC_ed4125cf584c40ea858672196ba39f56"/>
                    <w:id w:val="8020747"/>
                    <w:lock w:val="sdtLocked"/>
                  </w:sdtPr>
                  <w:sdtContent>
                    <w:tc>
                      <w:tcPr>
                        <w:tcW w:w="625" w:type="pct"/>
                        <w:shd w:val="clear" w:color="auto" w:fill="auto"/>
                      </w:tcPr>
                      <w:p w:rsidR="00D77075" w:rsidRDefault="000C4201" w:rsidP="000C4201">
                        <w:pPr>
                          <w:autoSpaceDE w:val="0"/>
                          <w:autoSpaceDN w:val="0"/>
                          <w:adjustRightInd w:val="0"/>
                          <w:jc w:val="right"/>
                          <w:rPr>
                            <w:szCs w:val="21"/>
                          </w:rPr>
                        </w:pPr>
                        <w:r>
                          <w:rPr>
                            <w:szCs w:val="21"/>
                          </w:rPr>
                          <w:t>40,000,000</w:t>
                        </w:r>
                      </w:p>
                    </w:tc>
                  </w:sdtContent>
                </w:sdt>
                <w:sdt>
                  <w:sdtPr>
                    <w:rPr>
                      <w:szCs w:val="21"/>
                    </w:rPr>
                    <w:alias w:val="委托理财起始日期"/>
                    <w:tag w:val="_GBC_a2ebe1a463f44748ba1b206352fad85f"/>
                    <w:id w:val="8020748"/>
                    <w:lock w:val="sdtLocked"/>
                  </w:sdtPr>
                  <w:sdtContent>
                    <w:tc>
                      <w:tcPr>
                        <w:tcW w:w="312" w:type="pct"/>
                        <w:shd w:val="clear" w:color="auto" w:fill="auto"/>
                      </w:tcPr>
                      <w:p w:rsidR="00D77075" w:rsidRDefault="00FD1F98" w:rsidP="00FD1F98">
                        <w:pPr>
                          <w:autoSpaceDE w:val="0"/>
                          <w:autoSpaceDN w:val="0"/>
                          <w:adjustRightInd w:val="0"/>
                          <w:rPr>
                            <w:szCs w:val="21"/>
                          </w:rPr>
                        </w:pPr>
                        <w:r>
                          <w:rPr>
                            <w:rFonts w:hint="eastAsia"/>
                            <w:szCs w:val="21"/>
                          </w:rPr>
                          <w:t>7.2</w:t>
                        </w:r>
                      </w:p>
                    </w:tc>
                  </w:sdtContent>
                </w:sdt>
                <w:sdt>
                  <w:sdtPr>
                    <w:rPr>
                      <w:szCs w:val="21"/>
                    </w:rPr>
                    <w:alias w:val="委托理财终止日期"/>
                    <w:tag w:val="_GBC_de42fba6664f4ab0973b965b4b57e3e9"/>
                    <w:id w:val="8020749"/>
                    <w:lock w:val="sdtLocked"/>
                  </w:sdtPr>
                  <w:sdtContent>
                    <w:tc>
                      <w:tcPr>
                        <w:tcW w:w="376" w:type="pct"/>
                        <w:shd w:val="clear" w:color="auto" w:fill="auto"/>
                      </w:tcPr>
                      <w:p w:rsidR="00D77075" w:rsidRDefault="00FD1F98" w:rsidP="00FD1F98">
                        <w:pPr>
                          <w:autoSpaceDE w:val="0"/>
                          <w:autoSpaceDN w:val="0"/>
                          <w:adjustRightInd w:val="0"/>
                          <w:rPr>
                            <w:szCs w:val="21"/>
                          </w:rPr>
                        </w:pPr>
                        <w:r>
                          <w:rPr>
                            <w:rFonts w:hint="eastAsia"/>
                            <w:szCs w:val="21"/>
                          </w:rPr>
                          <w:t>8.11</w:t>
                        </w:r>
                      </w:p>
                    </w:tc>
                  </w:sdtContent>
                </w:sdt>
                <w:sdt>
                  <w:sdtPr>
                    <w:rPr>
                      <w:szCs w:val="21"/>
                    </w:rPr>
                    <w:alias w:val="委托理财报酬确定方式"/>
                    <w:tag w:val="_GBC_0257cdb7ae0d461f892de6e344e288f0"/>
                    <w:id w:val="8020750"/>
                    <w:lock w:val="sdtLocked"/>
                  </w:sdtPr>
                  <w:sdtContent>
                    <w:tc>
                      <w:tcPr>
                        <w:tcW w:w="314" w:type="pct"/>
                        <w:shd w:val="clear" w:color="auto" w:fill="auto"/>
                      </w:tcPr>
                      <w:p w:rsidR="00D77075" w:rsidRDefault="000C4201" w:rsidP="00777F70">
                        <w:pPr>
                          <w:autoSpaceDE w:val="0"/>
                          <w:autoSpaceDN w:val="0"/>
                          <w:adjustRightInd w:val="0"/>
                          <w:rPr>
                            <w:szCs w:val="21"/>
                          </w:rPr>
                        </w:pPr>
                        <w:r>
                          <w:rPr>
                            <w:rFonts w:hint="eastAsia"/>
                            <w:szCs w:val="21"/>
                          </w:rPr>
                          <w:t>按天</w:t>
                        </w:r>
                      </w:p>
                    </w:tc>
                  </w:sdtContent>
                </w:sdt>
                <w:sdt>
                  <w:sdtPr>
                    <w:rPr>
                      <w:szCs w:val="21"/>
                    </w:rPr>
                    <w:alias w:val="委托理财实际收回本金金额"/>
                    <w:tag w:val="_GBC_bc1406874b984d9d8fc96b668e394a6e"/>
                    <w:id w:val="8020751"/>
                    <w:lock w:val="sdtLocked"/>
                  </w:sdtPr>
                  <w:sdtContent>
                    <w:tc>
                      <w:tcPr>
                        <w:tcW w:w="624" w:type="pct"/>
                        <w:shd w:val="clear" w:color="auto" w:fill="auto"/>
                      </w:tcPr>
                      <w:p w:rsidR="00D77075" w:rsidRDefault="000C4201" w:rsidP="00777F70">
                        <w:pPr>
                          <w:autoSpaceDE w:val="0"/>
                          <w:autoSpaceDN w:val="0"/>
                          <w:adjustRightInd w:val="0"/>
                          <w:jc w:val="right"/>
                          <w:rPr>
                            <w:szCs w:val="21"/>
                          </w:rPr>
                        </w:pPr>
                        <w:r>
                          <w:rPr>
                            <w:szCs w:val="21"/>
                          </w:rPr>
                          <w:t>40,000,000</w:t>
                        </w:r>
                      </w:p>
                    </w:tc>
                  </w:sdtContent>
                </w:sdt>
                <w:sdt>
                  <w:sdtPr>
                    <w:rPr>
                      <w:szCs w:val="21"/>
                    </w:rPr>
                    <w:alias w:val="委托理财实际获得收益"/>
                    <w:tag w:val="_GBC_6f08cadb48674eee8c09d18b9bc55974"/>
                    <w:id w:val="8020752"/>
                    <w:lock w:val="sdtLocked"/>
                  </w:sdtPr>
                  <w:sdtContent>
                    <w:tc>
                      <w:tcPr>
                        <w:tcW w:w="689" w:type="pct"/>
                        <w:shd w:val="clear" w:color="auto" w:fill="auto"/>
                      </w:tcPr>
                      <w:p w:rsidR="00D77075" w:rsidRDefault="000C4201" w:rsidP="000C4201">
                        <w:pPr>
                          <w:autoSpaceDE w:val="0"/>
                          <w:autoSpaceDN w:val="0"/>
                          <w:adjustRightInd w:val="0"/>
                          <w:jc w:val="right"/>
                          <w:rPr>
                            <w:szCs w:val="21"/>
                          </w:rPr>
                        </w:pPr>
                        <w:r>
                          <w:rPr>
                            <w:szCs w:val="21"/>
                          </w:rPr>
                          <w:t>130,410.96</w:t>
                        </w:r>
                      </w:p>
                    </w:tc>
                  </w:sdtContent>
                </w:sdt>
                <w:sdt>
                  <w:sdtPr>
                    <w:rPr>
                      <w:szCs w:val="21"/>
                    </w:rPr>
                    <w:alias w:val="委托理财是否经过法定程序"/>
                    <w:tag w:val="_GBC_5e83722aa006419b84dba99484122104"/>
                    <w:id w:val="8020753"/>
                    <w:lock w:val="sdtLocked"/>
                    <w:comboBox>
                      <w:listItem w:displayText="是" w:value="true"/>
                      <w:listItem w:displayText="否" w:value="false"/>
                    </w:comboBox>
                  </w:sdtPr>
                  <w:sdtContent>
                    <w:tc>
                      <w:tcPr>
                        <w:tcW w:w="312" w:type="pct"/>
                        <w:shd w:val="clear" w:color="auto" w:fill="auto"/>
                      </w:tcPr>
                      <w:p w:rsidR="00D77075" w:rsidRDefault="000C4201" w:rsidP="000C4201">
                        <w:pPr>
                          <w:autoSpaceDE w:val="0"/>
                          <w:autoSpaceDN w:val="0"/>
                          <w:adjustRightInd w:val="0"/>
                          <w:rPr>
                            <w:szCs w:val="21"/>
                          </w:rPr>
                        </w:pPr>
                        <w:r>
                          <w:rPr>
                            <w:rFonts w:hint="eastAsia"/>
                            <w:szCs w:val="21"/>
                          </w:rPr>
                          <w:t>是</w:t>
                        </w:r>
                      </w:p>
                    </w:tc>
                  </w:sdtContent>
                </w:sdt>
                <w:sdt>
                  <w:sdtPr>
                    <w:rPr>
                      <w:szCs w:val="21"/>
                    </w:rPr>
                    <w:alias w:val="委托理财计提减值准备金额"/>
                    <w:tag w:val="_GBC_29c4acf01ff5419b835b84d37823b80d"/>
                    <w:id w:val="8020754"/>
                    <w:lock w:val="sdtLocked"/>
                    <w:showingPlcHdr/>
                  </w:sdtPr>
                  <w:sdtContent>
                    <w:tc>
                      <w:tcPr>
                        <w:tcW w:w="313" w:type="pct"/>
                        <w:shd w:val="clear" w:color="auto" w:fill="auto"/>
                      </w:tcPr>
                      <w:p w:rsidR="00D77075" w:rsidRDefault="00D77075" w:rsidP="00777F70">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8020755"/>
                    <w:lock w:val="sdtLocked"/>
                    <w:comboBox>
                      <w:listItem w:displayText="是" w:value="true"/>
                      <w:listItem w:displayText="否" w:value="false"/>
                    </w:comboBox>
                  </w:sdtPr>
                  <w:sdtContent>
                    <w:tc>
                      <w:tcPr>
                        <w:tcW w:w="187" w:type="pct"/>
                        <w:shd w:val="clear" w:color="auto" w:fill="auto"/>
                      </w:tcPr>
                      <w:p w:rsidR="00D77075" w:rsidRDefault="000C4201" w:rsidP="000C4201">
                        <w:pPr>
                          <w:autoSpaceDE w:val="0"/>
                          <w:autoSpaceDN w:val="0"/>
                          <w:adjustRightInd w:val="0"/>
                          <w:rPr>
                            <w:szCs w:val="21"/>
                          </w:rPr>
                        </w:pPr>
                        <w:r>
                          <w:rPr>
                            <w:rFonts w:hint="eastAsia"/>
                            <w:szCs w:val="21"/>
                          </w:rPr>
                          <w:t>否</w:t>
                        </w:r>
                      </w:p>
                    </w:tc>
                  </w:sdtContent>
                </w:sdt>
                <w:tc>
                  <w:tcPr>
                    <w:tcW w:w="188" w:type="pct"/>
                    <w:shd w:val="clear" w:color="auto" w:fill="auto"/>
                    <w:noWrap/>
                  </w:tcPr>
                  <w:sdt>
                    <w:sdtPr>
                      <w:rPr>
                        <w:szCs w:val="21"/>
                      </w:rPr>
                      <w:alias w:val="委托理财是否涉诉"/>
                      <w:tag w:val="_GBC_8218e8a3cc334b1c804868723de7c9fc"/>
                      <w:id w:val="8020756"/>
                      <w:lock w:val="sdtLocked"/>
                      <w:comboBox>
                        <w:listItem w:displayText="是" w:value="true"/>
                        <w:listItem w:displayText="否" w:value="false"/>
                      </w:comboBox>
                    </w:sdtPr>
                    <w:sdtContent>
                      <w:p w:rsidR="00D77075" w:rsidRDefault="000C4201" w:rsidP="000C4201">
                        <w:pPr>
                          <w:autoSpaceDE w:val="0"/>
                          <w:autoSpaceDN w:val="0"/>
                          <w:adjustRightInd w:val="0"/>
                          <w:rPr>
                            <w:szCs w:val="21"/>
                          </w:rPr>
                        </w:pPr>
                        <w:r>
                          <w:rPr>
                            <w:rFonts w:hint="eastAsia"/>
                            <w:szCs w:val="21"/>
                          </w:rPr>
                          <w:t>否</w:t>
                        </w:r>
                      </w:p>
                    </w:sdtContent>
                  </w:sdt>
                </w:tc>
                <w:sdt>
                  <w:sdtPr>
                    <w:rPr>
                      <w:szCs w:val="21"/>
                    </w:rPr>
                    <w:alias w:val="委托理财中关联方与本公司关系"/>
                    <w:tag w:val="_GBC_9338f40b0d474b368216badf9f25fd4d"/>
                    <w:id w:val="802075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84" w:type="pct"/>
                        <w:shd w:val="clear" w:color="auto" w:fill="auto"/>
                      </w:tcPr>
                      <w:p w:rsidR="00D77075" w:rsidRDefault="00D77075" w:rsidP="00777F70">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8020772"/>
              <w:lock w:val="sdtLocked"/>
            </w:sdtPr>
            <w:sdtContent>
              <w:tr w:rsidR="000B216D" w:rsidTr="000B216D">
                <w:trPr>
                  <w:trHeight w:val="285"/>
                </w:trPr>
                <w:sdt>
                  <w:sdtPr>
                    <w:rPr>
                      <w:szCs w:val="21"/>
                    </w:rPr>
                    <w:alias w:val="受托人名称"/>
                    <w:tag w:val="_GBC_3607f64517a64df59d17da4d8a49b5c8"/>
                    <w:id w:val="8020759"/>
                    <w:lock w:val="sdtLocked"/>
                  </w:sdtPr>
                  <w:sdtContent>
                    <w:tc>
                      <w:tcPr>
                        <w:tcW w:w="500" w:type="pct"/>
                        <w:shd w:val="clear" w:color="auto" w:fill="auto"/>
                      </w:tcPr>
                      <w:p w:rsidR="00D77075" w:rsidRDefault="00D77075" w:rsidP="00D77075">
                        <w:pPr>
                          <w:autoSpaceDE w:val="0"/>
                          <w:autoSpaceDN w:val="0"/>
                          <w:adjustRightInd w:val="0"/>
                          <w:rPr>
                            <w:szCs w:val="21"/>
                          </w:rPr>
                        </w:pPr>
                        <w:r>
                          <w:rPr>
                            <w:rFonts w:hint="eastAsia"/>
                            <w:szCs w:val="21"/>
                          </w:rPr>
                          <w:t>工商银行港闸支行</w:t>
                        </w:r>
                      </w:p>
                    </w:tc>
                  </w:sdtContent>
                </w:sdt>
                <w:sdt>
                  <w:sdtPr>
                    <w:rPr>
                      <w:szCs w:val="21"/>
                    </w:rPr>
                    <w:alias w:val="委托理财投资品种"/>
                    <w:tag w:val="_GBC_ab8d06e1f3574a068cd1fdaa3039dcbe"/>
                    <w:id w:val="8020760"/>
                    <w:lock w:val="sdtLocked"/>
                    <w:text/>
                  </w:sdtPr>
                  <w:sdtContent>
                    <w:tc>
                      <w:tcPr>
                        <w:tcW w:w="376" w:type="pct"/>
                        <w:shd w:val="clear" w:color="auto" w:fill="auto"/>
                      </w:tcPr>
                      <w:p w:rsidR="00D77075" w:rsidRDefault="00777F70" w:rsidP="00777F70">
                        <w:pPr>
                          <w:autoSpaceDE w:val="0"/>
                          <w:autoSpaceDN w:val="0"/>
                          <w:adjustRightInd w:val="0"/>
                          <w:rPr>
                            <w:szCs w:val="21"/>
                          </w:rPr>
                        </w:pPr>
                        <w:r w:rsidRPr="00CC30CF">
                          <w:rPr>
                            <w:rFonts w:hint="eastAsia"/>
                            <w:szCs w:val="21"/>
                          </w:rPr>
                          <w:t>保本型</w:t>
                        </w:r>
                      </w:p>
                    </w:tc>
                  </w:sdtContent>
                </w:sdt>
                <w:sdt>
                  <w:sdtPr>
                    <w:rPr>
                      <w:szCs w:val="21"/>
                    </w:rPr>
                    <w:alias w:val="委托理财金额"/>
                    <w:tag w:val="_GBC_ed4125cf584c40ea858672196ba39f56"/>
                    <w:id w:val="8020761"/>
                    <w:lock w:val="sdtLocked"/>
                  </w:sdtPr>
                  <w:sdtContent>
                    <w:tc>
                      <w:tcPr>
                        <w:tcW w:w="625" w:type="pct"/>
                        <w:shd w:val="clear" w:color="auto" w:fill="auto"/>
                      </w:tcPr>
                      <w:p w:rsidR="00D77075" w:rsidRDefault="000C4201" w:rsidP="000C4201">
                        <w:pPr>
                          <w:autoSpaceDE w:val="0"/>
                          <w:autoSpaceDN w:val="0"/>
                          <w:adjustRightInd w:val="0"/>
                          <w:jc w:val="right"/>
                          <w:rPr>
                            <w:szCs w:val="21"/>
                          </w:rPr>
                        </w:pPr>
                        <w:r>
                          <w:rPr>
                            <w:szCs w:val="21"/>
                          </w:rPr>
                          <w:t>20,000,000</w:t>
                        </w:r>
                      </w:p>
                    </w:tc>
                  </w:sdtContent>
                </w:sdt>
                <w:sdt>
                  <w:sdtPr>
                    <w:rPr>
                      <w:szCs w:val="21"/>
                    </w:rPr>
                    <w:alias w:val="委托理财起始日期"/>
                    <w:tag w:val="_GBC_a2ebe1a463f44748ba1b206352fad85f"/>
                    <w:id w:val="8020762"/>
                    <w:lock w:val="sdtLocked"/>
                  </w:sdtPr>
                  <w:sdtContent>
                    <w:tc>
                      <w:tcPr>
                        <w:tcW w:w="312" w:type="pct"/>
                        <w:shd w:val="clear" w:color="auto" w:fill="auto"/>
                      </w:tcPr>
                      <w:p w:rsidR="00D77075" w:rsidRDefault="00FD1F98" w:rsidP="00FD1F98">
                        <w:pPr>
                          <w:autoSpaceDE w:val="0"/>
                          <w:autoSpaceDN w:val="0"/>
                          <w:adjustRightInd w:val="0"/>
                          <w:rPr>
                            <w:szCs w:val="21"/>
                          </w:rPr>
                        </w:pPr>
                        <w:r>
                          <w:rPr>
                            <w:rFonts w:hint="eastAsia"/>
                            <w:szCs w:val="21"/>
                          </w:rPr>
                          <w:t>7.11</w:t>
                        </w:r>
                      </w:p>
                    </w:tc>
                  </w:sdtContent>
                </w:sdt>
                <w:sdt>
                  <w:sdtPr>
                    <w:rPr>
                      <w:szCs w:val="21"/>
                    </w:rPr>
                    <w:alias w:val="委托理财终止日期"/>
                    <w:tag w:val="_GBC_de42fba6664f4ab0973b965b4b57e3e9"/>
                    <w:id w:val="8020763"/>
                    <w:lock w:val="sdtLocked"/>
                  </w:sdtPr>
                  <w:sdtContent>
                    <w:tc>
                      <w:tcPr>
                        <w:tcW w:w="376" w:type="pct"/>
                        <w:shd w:val="clear" w:color="auto" w:fill="auto"/>
                      </w:tcPr>
                      <w:p w:rsidR="00D77075" w:rsidRDefault="00FD1F98" w:rsidP="00FD1F98">
                        <w:pPr>
                          <w:autoSpaceDE w:val="0"/>
                          <w:autoSpaceDN w:val="0"/>
                          <w:adjustRightInd w:val="0"/>
                          <w:rPr>
                            <w:szCs w:val="21"/>
                          </w:rPr>
                        </w:pPr>
                        <w:r>
                          <w:rPr>
                            <w:rFonts w:hint="eastAsia"/>
                            <w:szCs w:val="21"/>
                          </w:rPr>
                          <w:t>9.14</w:t>
                        </w:r>
                      </w:p>
                    </w:tc>
                  </w:sdtContent>
                </w:sdt>
                <w:sdt>
                  <w:sdtPr>
                    <w:rPr>
                      <w:szCs w:val="21"/>
                    </w:rPr>
                    <w:alias w:val="委托理财报酬确定方式"/>
                    <w:tag w:val="_GBC_0257cdb7ae0d461f892de6e344e288f0"/>
                    <w:id w:val="8020764"/>
                    <w:lock w:val="sdtLocked"/>
                  </w:sdtPr>
                  <w:sdtContent>
                    <w:tc>
                      <w:tcPr>
                        <w:tcW w:w="314" w:type="pct"/>
                        <w:shd w:val="clear" w:color="auto" w:fill="auto"/>
                      </w:tcPr>
                      <w:p w:rsidR="00D77075" w:rsidRDefault="000C4201" w:rsidP="00777F70">
                        <w:pPr>
                          <w:autoSpaceDE w:val="0"/>
                          <w:autoSpaceDN w:val="0"/>
                          <w:adjustRightInd w:val="0"/>
                          <w:rPr>
                            <w:szCs w:val="21"/>
                          </w:rPr>
                        </w:pPr>
                        <w:r>
                          <w:rPr>
                            <w:rFonts w:hint="eastAsia"/>
                            <w:szCs w:val="21"/>
                          </w:rPr>
                          <w:t>按天</w:t>
                        </w:r>
                      </w:p>
                    </w:tc>
                  </w:sdtContent>
                </w:sdt>
                <w:sdt>
                  <w:sdtPr>
                    <w:rPr>
                      <w:szCs w:val="21"/>
                    </w:rPr>
                    <w:alias w:val="委托理财实际收回本金金额"/>
                    <w:tag w:val="_GBC_bc1406874b984d9d8fc96b668e394a6e"/>
                    <w:id w:val="8020765"/>
                    <w:lock w:val="sdtLocked"/>
                  </w:sdtPr>
                  <w:sdtContent>
                    <w:tc>
                      <w:tcPr>
                        <w:tcW w:w="624" w:type="pct"/>
                        <w:shd w:val="clear" w:color="auto" w:fill="auto"/>
                      </w:tcPr>
                      <w:p w:rsidR="00D77075" w:rsidRDefault="000C4201" w:rsidP="00777F70">
                        <w:pPr>
                          <w:autoSpaceDE w:val="0"/>
                          <w:autoSpaceDN w:val="0"/>
                          <w:adjustRightInd w:val="0"/>
                          <w:jc w:val="right"/>
                          <w:rPr>
                            <w:szCs w:val="21"/>
                          </w:rPr>
                        </w:pPr>
                        <w:r>
                          <w:rPr>
                            <w:szCs w:val="21"/>
                          </w:rPr>
                          <w:t>20,000,000</w:t>
                        </w:r>
                      </w:p>
                    </w:tc>
                  </w:sdtContent>
                </w:sdt>
                <w:sdt>
                  <w:sdtPr>
                    <w:rPr>
                      <w:szCs w:val="21"/>
                    </w:rPr>
                    <w:alias w:val="委托理财实际获得收益"/>
                    <w:tag w:val="_GBC_6f08cadb48674eee8c09d18b9bc55974"/>
                    <w:id w:val="8020766"/>
                    <w:lock w:val="sdtLocked"/>
                  </w:sdtPr>
                  <w:sdtContent>
                    <w:tc>
                      <w:tcPr>
                        <w:tcW w:w="689" w:type="pct"/>
                        <w:shd w:val="clear" w:color="auto" w:fill="auto"/>
                      </w:tcPr>
                      <w:p w:rsidR="00D77075" w:rsidRDefault="000C4201" w:rsidP="000C4201">
                        <w:pPr>
                          <w:autoSpaceDE w:val="0"/>
                          <w:autoSpaceDN w:val="0"/>
                          <w:adjustRightInd w:val="0"/>
                          <w:jc w:val="right"/>
                          <w:rPr>
                            <w:szCs w:val="21"/>
                          </w:rPr>
                        </w:pPr>
                        <w:r>
                          <w:rPr>
                            <w:szCs w:val="21"/>
                          </w:rPr>
                          <w:t>120,821.92</w:t>
                        </w:r>
                      </w:p>
                    </w:tc>
                  </w:sdtContent>
                </w:sdt>
                <w:sdt>
                  <w:sdtPr>
                    <w:rPr>
                      <w:szCs w:val="21"/>
                    </w:rPr>
                    <w:alias w:val="委托理财是否经过法定程序"/>
                    <w:tag w:val="_GBC_5e83722aa006419b84dba99484122104"/>
                    <w:id w:val="8020767"/>
                    <w:lock w:val="sdtLocked"/>
                    <w:comboBox>
                      <w:listItem w:displayText="是" w:value="true"/>
                      <w:listItem w:displayText="否" w:value="false"/>
                    </w:comboBox>
                  </w:sdtPr>
                  <w:sdtContent>
                    <w:tc>
                      <w:tcPr>
                        <w:tcW w:w="312" w:type="pct"/>
                        <w:shd w:val="clear" w:color="auto" w:fill="auto"/>
                      </w:tcPr>
                      <w:p w:rsidR="00D77075" w:rsidRDefault="000C4201" w:rsidP="000C4201">
                        <w:pPr>
                          <w:autoSpaceDE w:val="0"/>
                          <w:autoSpaceDN w:val="0"/>
                          <w:adjustRightInd w:val="0"/>
                          <w:rPr>
                            <w:szCs w:val="21"/>
                          </w:rPr>
                        </w:pPr>
                        <w:r>
                          <w:rPr>
                            <w:rFonts w:hint="eastAsia"/>
                            <w:szCs w:val="21"/>
                          </w:rPr>
                          <w:t>是</w:t>
                        </w:r>
                      </w:p>
                    </w:tc>
                  </w:sdtContent>
                </w:sdt>
                <w:sdt>
                  <w:sdtPr>
                    <w:rPr>
                      <w:szCs w:val="21"/>
                    </w:rPr>
                    <w:alias w:val="委托理财计提减值准备金额"/>
                    <w:tag w:val="_GBC_29c4acf01ff5419b835b84d37823b80d"/>
                    <w:id w:val="8020768"/>
                    <w:lock w:val="sdtLocked"/>
                    <w:showingPlcHdr/>
                  </w:sdtPr>
                  <w:sdtContent>
                    <w:tc>
                      <w:tcPr>
                        <w:tcW w:w="313" w:type="pct"/>
                        <w:shd w:val="clear" w:color="auto" w:fill="auto"/>
                      </w:tcPr>
                      <w:p w:rsidR="00D77075" w:rsidRDefault="00D77075" w:rsidP="00777F70">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8020769"/>
                    <w:lock w:val="sdtLocked"/>
                    <w:comboBox>
                      <w:listItem w:displayText="是" w:value="true"/>
                      <w:listItem w:displayText="否" w:value="false"/>
                    </w:comboBox>
                  </w:sdtPr>
                  <w:sdtContent>
                    <w:tc>
                      <w:tcPr>
                        <w:tcW w:w="187" w:type="pct"/>
                        <w:shd w:val="clear" w:color="auto" w:fill="auto"/>
                      </w:tcPr>
                      <w:p w:rsidR="00D77075" w:rsidRDefault="000C4201" w:rsidP="000C4201">
                        <w:pPr>
                          <w:autoSpaceDE w:val="0"/>
                          <w:autoSpaceDN w:val="0"/>
                          <w:adjustRightInd w:val="0"/>
                          <w:rPr>
                            <w:szCs w:val="21"/>
                          </w:rPr>
                        </w:pPr>
                        <w:r>
                          <w:rPr>
                            <w:rFonts w:hint="eastAsia"/>
                            <w:szCs w:val="21"/>
                          </w:rPr>
                          <w:t>否</w:t>
                        </w:r>
                      </w:p>
                    </w:tc>
                  </w:sdtContent>
                </w:sdt>
                <w:tc>
                  <w:tcPr>
                    <w:tcW w:w="188" w:type="pct"/>
                    <w:shd w:val="clear" w:color="auto" w:fill="auto"/>
                    <w:noWrap/>
                  </w:tcPr>
                  <w:sdt>
                    <w:sdtPr>
                      <w:rPr>
                        <w:szCs w:val="21"/>
                      </w:rPr>
                      <w:alias w:val="委托理财是否涉诉"/>
                      <w:tag w:val="_GBC_8218e8a3cc334b1c804868723de7c9fc"/>
                      <w:id w:val="8020770"/>
                      <w:lock w:val="sdtLocked"/>
                      <w:comboBox>
                        <w:listItem w:displayText="是" w:value="true"/>
                        <w:listItem w:displayText="否" w:value="false"/>
                      </w:comboBox>
                    </w:sdtPr>
                    <w:sdtContent>
                      <w:p w:rsidR="00D77075" w:rsidRDefault="000C4201" w:rsidP="000C4201">
                        <w:pPr>
                          <w:autoSpaceDE w:val="0"/>
                          <w:autoSpaceDN w:val="0"/>
                          <w:adjustRightInd w:val="0"/>
                          <w:rPr>
                            <w:szCs w:val="21"/>
                          </w:rPr>
                        </w:pPr>
                        <w:r>
                          <w:rPr>
                            <w:rFonts w:hint="eastAsia"/>
                            <w:szCs w:val="21"/>
                          </w:rPr>
                          <w:t>否</w:t>
                        </w:r>
                      </w:p>
                    </w:sdtContent>
                  </w:sdt>
                </w:tc>
                <w:sdt>
                  <w:sdtPr>
                    <w:rPr>
                      <w:szCs w:val="21"/>
                    </w:rPr>
                    <w:alias w:val="委托理财中关联方与本公司关系"/>
                    <w:tag w:val="_GBC_9338f40b0d474b368216badf9f25fd4d"/>
                    <w:id w:val="802077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84" w:type="pct"/>
                        <w:shd w:val="clear" w:color="auto" w:fill="auto"/>
                      </w:tcPr>
                      <w:p w:rsidR="00D77075" w:rsidRDefault="00D77075" w:rsidP="00777F70">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8020786"/>
              <w:lock w:val="sdtLocked"/>
            </w:sdtPr>
            <w:sdtContent>
              <w:tr w:rsidR="000B216D" w:rsidTr="000B216D">
                <w:trPr>
                  <w:trHeight w:val="285"/>
                </w:trPr>
                <w:sdt>
                  <w:sdtPr>
                    <w:rPr>
                      <w:szCs w:val="21"/>
                    </w:rPr>
                    <w:alias w:val="受托人名称"/>
                    <w:tag w:val="_GBC_3607f64517a64df59d17da4d8a49b5c8"/>
                    <w:id w:val="8020773"/>
                    <w:lock w:val="sdtLocked"/>
                  </w:sdtPr>
                  <w:sdtContent>
                    <w:tc>
                      <w:tcPr>
                        <w:tcW w:w="500" w:type="pct"/>
                        <w:shd w:val="clear" w:color="auto" w:fill="auto"/>
                      </w:tcPr>
                      <w:p w:rsidR="00D77075" w:rsidRDefault="00D77075" w:rsidP="00D77075">
                        <w:pPr>
                          <w:autoSpaceDE w:val="0"/>
                          <w:autoSpaceDN w:val="0"/>
                          <w:adjustRightInd w:val="0"/>
                          <w:rPr>
                            <w:szCs w:val="21"/>
                          </w:rPr>
                        </w:pPr>
                        <w:r>
                          <w:rPr>
                            <w:rFonts w:hint="eastAsia"/>
                            <w:szCs w:val="21"/>
                          </w:rPr>
                          <w:t>工商银行港闸支行</w:t>
                        </w:r>
                      </w:p>
                    </w:tc>
                  </w:sdtContent>
                </w:sdt>
                <w:sdt>
                  <w:sdtPr>
                    <w:rPr>
                      <w:szCs w:val="21"/>
                    </w:rPr>
                    <w:alias w:val="委托理财投资品种"/>
                    <w:tag w:val="_GBC_ab8d06e1f3574a068cd1fdaa3039dcbe"/>
                    <w:id w:val="8020774"/>
                    <w:lock w:val="sdtLocked"/>
                    <w:text/>
                  </w:sdtPr>
                  <w:sdtContent>
                    <w:tc>
                      <w:tcPr>
                        <w:tcW w:w="376" w:type="pct"/>
                        <w:shd w:val="clear" w:color="auto" w:fill="auto"/>
                      </w:tcPr>
                      <w:p w:rsidR="00D77075" w:rsidRDefault="00777F70" w:rsidP="00777F70">
                        <w:pPr>
                          <w:autoSpaceDE w:val="0"/>
                          <w:autoSpaceDN w:val="0"/>
                          <w:adjustRightInd w:val="0"/>
                          <w:rPr>
                            <w:szCs w:val="21"/>
                          </w:rPr>
                        </w:pPr>
                        <w:r w:rsidRPr="007D7614">
                          <w:rPr>
                            <w:rFonts w:hint="eastAsia"/>
                            <w:szCs w:val="21"/>
                          </w:rPr>
                          <w:t>保本型</w:t>
                        </w:r>
                      </w:p>
                    </w:tc>
                  </w:sdtContent>
                </w:sdt>
                <w:sdt>
                  <w:sdtPr>
                    <w:rPr>
                      <w:szCs w:val="21"/>
                    </w:rPr>
                    <w:alias w:val="委托理财金额"/>
                    <w:tag w:val="_GBC_ed4125cf584c40ea858672196ba39f56"/>
                    <w:id w:val="8020775"/>
                    <w:lock w:val="sdtLocked"/>
                  </w:sdtPr>
                  <w:sdtContent>
                    <w:tc>
                      <w:tcPr>
                        <w:tcW w:w="625" w:type="pct"/>
                        <w:shd w:val="clear" w:color="auto" w:fill="auto"/>
                      </w:tcPr>
                      <w:p w:rsidR="00D77075" w:rsidRDefault="000C4201" w:rsidP="000C4201">
                        <w:pPr>
                          <w:autoSpaceDE w:val="0"/>
                          <w:autoSpaceDN w:val="0"/>
                          <w:adjustRightInd w:val="0"/>
                          <w:jc w:val="right"/>
                          <w:rPr>
                            <w:szCs w:val="21"/>
                          </w:rPr>
                        </w:pPr>
                        <w:r>
                          <w:rPr>
                            <w:szCs w:val="21"/>
                          </w:rPr>
                          <w:t>18,000,000</w:t>
                        </w:r>
                      </w:p>
                    </w:tc>
                  </w:sdtContent>
                </w:sdt>
                <w:sdt>
                  <w:sdtPr>
                    <w:rPr>
                      <w:szCs w:val="21"/>
                    </w:rPr>
                    <w:alias w:val="委托理财起始日期"/>
                    <w:tag w:val="_GBC_a2ebe1a463f44748ba1b206352fad85f"/>
                    <w:id w:val="8020776"/>
                    <w:lock w:val="sdtLocked"/>
                  </w:sdtPr>
                  <w:sdtContent>
                    <w:tc>
                      <w:tcPr>
                        <w:tcW w:w="312" w:type="pct"/>
                        <w:shd w:val="clear" w:color="auto" w:fill="auto"/>
                      </w:tcPr>
                      <w:p w:rsidR="00D77075" w:rsidRDefault="00FD1F98" w:rsidP="00FD1F98">
                        <w:pPr>
                          <w:autoSpaceDE w:val="0"/>
                          <w:autoSpaceDN w:val="0"/>
                          <w:adjustRightInd w:val="0"/>
                          <w:rPr>
                            <w:szCs w:val="21"/>
                          </w:rPr>
                        </w:pPr>
                        <w:r>
                          <w:rPr>
                            <w:rFonts w:hint="eastAsia"/>
                            <w:szCs w:val="21"/>
                          </w:rPr>
                          <w:t>8.8</w:t>
                        </w:r>
                      </w:p>
                    </w:tc>
                  </w:sdtContent>
                </w:sdt>
                <w:sdt>
                  <w:sdtPr>
                    <w:rPr>
                      <w:szCs w:val="21"/>
                    </w:rPr>
                    <w:alias w:val="委托理财终止日期"/>
                    <w:tag w:val="_GBC_de42fba6664f4ab0973b965b4b57e3e9"/>
                    <w:id w:val="8020777"/>
                    <w:lock w:val="sdtLocked"/>
                  </w:sdtPr>
                  <w:sdtContent>
                    <w:tc>
                      <w:tcPr>
                        <w:tcW w:w="376" w:type="pct"/>
                        <w:shd w:val="clear" w:color="auto" w:fill="auto"/>
                      </w:tcPr>
                      <w:p w:rsidR="00D77075" w:rsidRDefault="00FD1F98" w:rsidP="00FD1F98">
                        <w:pPr>
                          <w:autoSpaceDE w:val="0"/>
                          <w:autoSpaceDN w:val="0"/>
                          <w:adjustRightInd w:val="0"/>
                          <w:rPr>
                            <w:szCs w:val="21"/>
                          </w:rPr>
                        </w:pPr>
                        <w:r>
                          <w:rPr>
                            <w:rFonts w:hint="eastAsia"/>
                            <w:szCs w:val="21"/>
                          </w:rPr>
                          <w:t>9.14</w:t>
                        </w:r>
                      </w:p>
                    </w:tc>
                  </w:sdtContent>
                </w:sdt>
                <w:sdt>
                  <w:sdtPr>
                    <w:rPr>
                      <w:szCs w:val="21"/>
                    </w:rPr>
                    <w:alias w:val="委托理财报酬确定方式"/>
                    <w:tag w:val="_GBC_0257cdb7ae0d461f892de6e344e288f0"/>
                    <w:id w:val="8020778"/>
                    <w:lock w:val="sdtLocked"/>
                  </w:sdtPr>
                  <w:sdtContent>
                    <w:tc>
                      <w:tcPr>
                        <w:tcW w:w="314" w:type="pct"/>
                        <w:shd w:val="clear" w:color="auto" w:fill="auto"/>
                      </w:tcPr>
                      <w:p w:rsidR="00D77075" w:rsidRDefault="000C4201" w:rsidP="00777F70">
                        <w:pPr>
                          <w:autoSpaceDE w:val="0"/>
                          <w:autoSpaceDN w:val="0"/>
                          <w:adjustRightInd w:val="0"/>
                          <w:rPr>
                            <w:szCs w:val="21"/>
                          </w:rPr>
                        </w:pPr>
                        <w:r>
                          <w:rPr>
                            <w:rFonts w:hint="eastAsia"/>
                            <w:szCs w:val="21"/>
                          </w:rPr>
                          <w:t>按天</w:t>
                        </w:r>
                      </w:p>
                    </w:tc>
                  </w:sdtContent>
                </w:sdt>
                <w:sdt>
                  <w:sdtPr>
                    <w:rPr>
                      <w:szCs w:val="21"/>
                    </w:rPr>
                    <w:alias w:val="委托理财实际收回本金金额"/>
                    <w:tag w:val="_GBC_bc1406874b984d9d8fc96b668e394a6e"/>
                    <w:id w:val="8020779"/>
                    <w:lock w:val="sdtLocked"/>
                  </w:sdtPr>
                  <w:sdtContent>
                    <w:tc>
                      <w:tcPr>
                        <w:tcW w:w="624" w:type="pct"/>
                        <w:shd w:val="clear" w:color="auto" w:fill="auto"/>
                      </w:tcPr>
                      <w:p w:rsidR="00D77075" w:rsidRDefault="000C4201" w:rsidP="00777F70">
                        <w:pPr>
                          <w:autoSpaceDE w:val="0"/>
                          <w:autoSpaceDN w:val="0"/>
                          <w:adjustRightInd w:val="0"/>
                          <w:jc w:val="right"/>
                          <w:rPr>
                            <w:szCs w:val="21"/>
                          </w:rPr>
                        </w:pPr>
                        <w:r>
                          <w:rPr>
                            <w:szCs w:val="21"/>
                          </w:rPr>
                          <w:t>18,000,000</w:t>
                        </w:r>
                      </w:p>
                    </w:tc>
                  </w:sdtContent>
                </w:sdt>
                <w:sdt>
                  <w:sdtPr>
                    <w:rPr>
                      <w:szCs w:val="21"/>
                    </w:rPr>
                    <w:alias w:val="委托理财实际获得收益"/>
                    <w:tag w:val="_GBC_6f08cadb48674eee8c09d18b9bc55974"/>
                    <w:id w:val="8020780"/>
                    <w:lock w:val="sdtLocked"/>
                  </w:sdtPr>
                  <w:sdtContent>
                    <w:tc>
                      <w:tcPr>
                        <w:tcW w:w="689" w:type="pct"/>
                        <w:shd w:val="clear" w:color="auto" w:fill="auto"/>
                      </w:tcPr>
                      <w:p w:rsidR="00D77075" w:rsidRDefault="000C4201" w:rsidP="000C4201">
                        <w:pPr>
                          <w:autoSpaceDE w:val="0"/>
                          <w:autoSpaceDN w:val="0"/>
                          <w:adjustRightInd w:val="0"/>
                          <w:jc w:val="right"/>
                          <w:rPr>
                            <w:szCs w:val="21"/>
                          </w:rPr>
                        </w:pPr>
                        <w:r>
                          <w:rPr>
                            <w:szCs w:val="21"/>
                          </w:rPr>
                          <w:t>58,684.93</w:t>
                        </w:r>
                      </w:p>
                    </w:tc>
                  </w:sdtContent>
                </w:sdt>
                <w:sdt>
                  <w:sdtPr>
                    <w:rPr>
                      <w:szCs w:val="21"/>
                    </w:rPr>
                    <w:alias w:val="委托理财是否经过法定程序"/>
                    <w:tag w:val="_GBC_5e83722aa006419b84dba99484122104"/>
                    <w:id w:val="8020781"/>
                    <w:lock w:val="sdtLocked"/>
                    <w:comboBox>
                      <w:listItem w:displayText="是" w:value="true"/>
                      <w:listItem w:displayText="否" w:value="false"/>
                    </w:comboBox>
                  </w:sdtPr>
                  <w:sdtContent>
                    <w:tc>
                      <w:tcPr>
                        <w:tcW w:w="312" w:type="pct"/>
                        <w:shd w:val="clear" w:color="auto" w:fill="auto"/>
                      </w:tcPr>
                      <w:p w:rsidR="00D77075" w:rsidRDefault="000C4201" w:rsidP="000C4201">
                        <w:pPr>
                          <w:autoSpaceDE w:val="0"/>
                          <w:autoSpaceDN w:val="0"/>
                          <w:adjustRightInd w:val="0"/>
                          <w:rPr>
                            <w:szCs w:val="21"/>
                          </w:rPr>
                        </w:pPr>
                        <w:r>
                          <w:rPr>
                            <w:rFonts w:hint="eastAsia"/>
                            <w:szCs w:val="21"/>
                          </w:rPr>
                          <w:t>是</w:t>
                        </w:r>
                      </w:p>
                    </w:tc>
                  </w:sdtContent>
                </w:sdt>
                <w:sdt>
                  <w:sdtPr>
                    <w:rPr>
                      <w:szCs w:val="21"/>
                    </w:rPr>
                    <w:alias w:val="委托理财计提减值准备金额"/>
                    <w:tag w:val="_GBC_29c4acf01ff5419b835b84d37823b80d"/>
                    <w:id w:val="8020782"/>
                    <w:lock w:val="sdtLocked"/>
                    <w:showingPlcHdr/>
                  </w:sdtPr>
                  <w:sdtContent>
                    <w:tc>
                      <w:tcPr>
                        <w:tcW w:w="313" w:type="pct"/>
                        <w:shd w:val="clear" w:color="auto" w:fill="auto"/>
                      </w:tcPr>
                      <w:p w:rsidR="00D77075" w:rsidRDefault="00D77075" w:rsidP="00777F70">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8020783"/>
                    <w:lock w:val="sdtLocked"/>
                    <w:comboBox>
                      <w:listItem w:displayText="是" w:value="true"/>
                      <w:listItem w:displayText="否" w:value="false"/>
                    </w:comboBox>
                  </w:sdtPr>
                  <w:sdtContent>
                    <w:tc>
                      <w:tcPr>
                        <w:tcW w:w="187" w:type="pct"/>
                        <w:shd w:val="clear" w:color="auto" w:fill="auto"/>
                      </w:tcPr>
                      <w:p w:rsidR="00D77075" w:rsidRDefault="000C4201" w:rsidP="000C4201">
                        <w:pPr>
                          <w:autoSpaceDE w:val="0"/>
                          <w:autoSpaceDN w:val="0"/>
                          <w:adjustRightInd w:val="0"/>
                          <w:rPr>
                            <w:szCs w:val="21"/>
                          </w:rPr>
                        </w:pPr>
                        <w:r>
                          <w:rPr>
                            <w:rFonts w:hint="eastAsia"/>
                            <w:szCs w:val="21"/>
                          </w:rPr>
                          <w:t>否</w:t>
                        </w:r>
                      </w:p>
                    </w:tc>
                  </w:sdtContent>
                </w:sdt>
                <w:tc>
                  <w:tcPr>
                    <w:tcW w:w="188" w:type="pct"/>
                    <w:shd w:val="clear" w:color="auto" w:fill="auto"/>
                    <w:noWrap/>
                  </w:tcPr>
                  <w:sdt>
                    <w:sdtPr>
                      <w:rPr>
                        <w:szCs w:val="21"/>
                      </w:rPr>
                      <w:alias w:val="委托理财是否涉诉"/>
                      <w:tag w:val="_GBC_8218e8a3cc334b1c804868723de7c9fc"/>
                      <w:id w:val="8020784"/>
                      <w:lock w:val="sdtLocked"/>
                      <w:comboBox>
                        <w:listItem w:displayText="是" w:value="true"/>
                        <w:listItem w:displayText="否" w:value="false"/>
                      </w:comboBox>
                    </w:sdtPr>
                    <w:sdtContent>
                      <w:p w:rsidR="00D77075" w:rsidRDefault="000C4201" w:rsidP="000C4201">
                        <w:pPr>
                          <w:autoSpaceDE w:val="0"/>
                          <w:autoSpaceDN w:val="0"/>
                          <w:adjustRightInd w:val="0"/>
                          <w:rPr>
                            <w:szCs w:val="21"/>
                          </w:rPr>
                        </w:pPr>
                        <w:r>
                          <w:rPr>
                            <w:rFonts w:hint="eastAsia"/>
                            <w:szCs w:val="21"/>
                          </w:rPr>
                          <w:t>否</w:t>
                        </w:r>
                      </w:p>
                    </w:sdtContent>
                  </w:sdt>
                </w:tc>
                <w:sdt>
                  <w:sdtPr>
                    <w:rPr>
                      <w:szCs w:val="21"/>
                    </w:rPr>
                    <w:alias w:val="委托理财中关联方与本公司关系"/>
                    <w:tag w:val="_GBC_9338f40b0d474b368216badf9f25fd4d"/>
                    <w:id w:val="802078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84" w:type="pct"/>
                        <w:shd w:val="clear" w:color="auto" w:fill="auto"/>
                      </w:tcPr>
                      <w:p w:rsidR="00D77075" w:rsidRDefault="00D77075" w:rsidP="00777F70">
                        <w:pPr>
                          <w:autoSpaceDE w:val="0"/>
                          <w:autoSpaceDN w:val="0"/>
                          <w:adjustRightInd w:val="0"/>
                          <w:rPr>
                            <w:szCs w:val="21"/>
                          </w:rPr>
                        </w:pPr>
                        <w:r>
                          <w:rPr>
                            <w:rFonts w:hint="eastAsia"/>
                          </w:rPr>
                          <w:t xml:space="preserve">　</w:t>
                        </w:r>
                      </w:p>
                    </w:tc>
                  </w:sdtContent>
                </w:sdt>
              </w:tr>
            </w:sdtContent>
          </w:sdt>
          <w:tr w:rsidR="000B216D" w:rsidTr="000B216D">
            <w:trPr>
              <w:trHeight w:val="409"/>
            </w:trPr>
            <w:tc>
              <w:tcPr>
                <w:tcW w:w="500" w:type="pct"/>
                <w:shd w:val="clear" w:color="auto" w:fill="auto"/>
              </w:tcPr>
              <w:p w:rsidR="00D77075" w:rsidRDefault="00D77075" w:rsidP="00777F70">
                <w:pPr>
                  <w:autoSpaceDE w:val="0"/>
                  <w:autoSpaceDN w:val="0"/>
                  <w:adjustRightInd w:val="0"/>
                  <w:jc w:val="center"/>
                  <w:rPr>
                    <w:szCs w:val="21"/>
                  </w:rPr>
                </w:pPr>
                <w:r>
                  <w:rPr>
                    <w:rFonts w:hint="eastAsia"/>
                  </w:rPr>
                  <w:t>合计</w:t>
                </w:r>
              </w:p>
            </w:tc>
            <w:tc>
              <w:tcPr>
                <w:tcW w:w="376" w:type="pct"/>
                <w:shd w:val="clear" w:color="auto" w:fill="auto"/>
                <w:vAlign w:val="center"/>
              </w:tcPr>
              <w:p w:rsidR="00D77075" w:rsidRDefault="00D77075" w:rsidP="00777F70">
                <w:pPr>
                  <w:autoSpaceDE w:val="0"/>
                  <w:autoSpaceDN w:val="0"/>
                  <w:adjustRightInd w:val="0"/>
                  <w:jc w:val="center"/>
                  <w:rPr>
                    <w:szCs w:val="21"/>
                    <w:shd w:val="pct15" w:color="auto" w:fill="FFFFFF"/>
                  </w:rPr>
                </w:pPr>
                <w:r>
                  <w:rPr>
                    <w:szCs w:val="21"/>
                  </w:rPr>
                  <w:t>/</w:t>
                </w:r>
              </w:p>
            </w:tc>
            <w:sdt>
              <w:sdtPr>
                <w:rPr>
                  <w:szCs w:val="21"/>
                </w:rPr>
                <w:alias w:val="委托理财金额合计"/>
                <w:tag w:val="_GBC_ce6b6e93e3924e7ca9b8f51f647b5184"/>
                <w:id w:val="8020787"/>
                <w:lock w:val="sdtLocked"/>
              </w:sdtPr>
              <w:sdtContent>
                <w:tc>
                  <w:tcPr>
                    <w:tcW w:w="625" w:type="pct"/>
                    <w:shd w:val="clear" w:color="auto" w:fill="auto"/>
                  </w:tcPr>
                  <w:p w:rsidR="00D77075" w:rsidRDefault="000B216D" w:rsidP="00777F70">
                    <w:pPr>
                      <w:autoSpaceDE w:val="0"/>
                      <w:autoSpaceDN w:val="0"/>
                      <w:adjustRightInd w:val="0"/>
                      <w:jc w:val="right"/>
                      <w:rPr>
                        <w:szCs w:val="21"/>
                      </w:rPr>
                    </w:pPr>
                    <w:r>
                      <w:rPr>
                        <w:szCs w:val="21"/>
                      </w:rPr>
                      <w:t>308,000,000</w:t>
                    </w:r>
                  </w:p>
                </w:tc>
              </w:sdtContent>
            </w:sdt>
            <w:tc>
              <w:tcPr>
                <w:tcW w:w="312" w:type="pct"/>
                <w:shd w:val="clear" w:color="auto" w:fill="auto"/>
                <w:vAlign w:val="center"/>
              </w:tcPr>
              <w:p w:rsidR="00D77075" w:rsidRDefault="00D77075" w:rsidP="00777F70">
                <w:pPr>
                  <w:autoSpaceDE w:val="0"/>
                  <w:autoSpaceDN w:val="0"/>
                  <w:adjustRightInd w:val="0"/>
                  <w:jc w:val="center"/>
                  <w:rPr>
                    <w:szCs w:val="21"/>
                  </w:rPr>
                </w:pPr>
                <w:r>
                  <w:rPr>
                    <w:szCs w:val="21"/>
                  </w:rPr>
                  <w:t>/</w:t>
                </w:r>
              </w:p>
            </w:tc>
            <w:tc>
              <w:tcPr>
                <w:tcW w:w="376" w:type="pct"/>
                <w:shd w:val="clear" w:color="auto" w:fill="auto"/>
                <w:vAlign w:val="center"/>
              </w:tcPr>
              <w:p w:rsidR="00D77075" w:rsidRDefault="00D77075" w:rsidP="00777F70">
                <w:pPr>
                  <w:autoSpaceDE w:val="0"/>
                  <w:autoSpaceDN w:val="0"/>
                  <w:adjustRightInd w:val="0"/>
                  <w:jc w:val="center"/>
                  <w:rPr>
                    <w:szCs w:val="21"/>
                  </w:rPr>
                </w:pPr>
                <w:r>
                  <w:rPr>
                    <w:szCs w:val="21"/>
                  </w:rPr>
                  <w:t>/</w:t>
                </w:r>
              </w:p>
            </w:tc>
            <w:tc>
              <w:tcPr>
                <w:tcW w:w="314" w:type="pct"/>
                <w:shd w:val="clear" w:color="auto" w:fill="auto"/>
                <w:vAlign w:val="center"/>
              </w:tcPr>
              <w:p w:rsidR="00D77075" w:rsidRDefault="00D77075" w:rsidP="00777F70">
                <w:pPr>
                  <w:autoSpaceDE w:val="0"/>
                  <w:autoSpaceDN w:val="0"/>
                  <w:adjustRightInd w:val="0"/>
                  <w:jc w:val="center"/>
                  <w:rPr>
                    <w:szCs w:val="21"/>
                  </w:rPr>
                </w:pPr>
                <w:r>
                  <w:rPr>
                    <w:szCs w:val="21"/>
                  </w:rPr>
                  <w:t>/</w:t>
                </w:r>
              </w:p>
            </w:tc>
            <w:tc>
              <w:tcPr>
                <w:tcW w:w="624" w:type="pct"/>
                <w:shd w:val="clear" w:color="auto" w:fill="auto"/>
              </w:tcPr>
              <w:sdt>
                <w:sdtPr>
                  <w:rPr>
                    <w:szCs w:val="21"/>
                  </w:rPr>
                  <w:alias w:val="委托理财实际收回本金金额合计"/>
                  <w:tag w:val="_GBC_3913d6f280e74cf3a5ed9bc32ed52f7f"/>
                  <w:id w:val="8020788"/>
                  <w:lock w:val="sdtLocked"/>
                </w:sdtPr>
                <w:sdtContent>
                  <w:p w:rsidR="00D77075" w:rsidRDefault="000B216D" w:rsidP="000B216D">
                    <w:pPr>
                      <w:autoSpaceDE w:val="0"/>
                      <w:autoSpaceDN w:val="0"/>
                      <w:adjustRightInd w:val="0"/>
                      <w:jc w:val="right"/>
                      <w:rPr>
                        <w:szCs w:val="21"/>
                      </w:rPr>
                    </w:pPr>
                    <w:r>
                      <w:rPr>
                        <w:szCs w:val="21"/>
                      </w:rPr>
                      <w:t>308,000,000</w:t>
                    </w:r>
                  </w:p>
                </w:sdtContent>
              </w:sdt>
            </w:tc>
            <w:sdt>
              <w:sdtPr>
                <w:rPr>
                  <w:szCs w:val="21"/>
                </w:rPr>
                <w:alias w:val="委托理财实际获得收益合计"/>
                <w:tag w:val="_GBC_41cc6fa17abe45999fa4e7c890ad7c34"/>
                <w:id w:val="8020789"/>
                <w:lock w:val="sdtLocked"/>
              </w:sdtPr>
              <w:sdtContent>
                <w:tc>
                  <w:tcPr>
                    <w:tcW w:w="689" w:type="pct"/>
                    <w:shd w:val="clear" w:color="auto" w:fill="auto"/>
                  </w:tcPr>
                  <w:p w:rsidR="00D77075" w:rsidRDefault="000C4201" w:rsidP="000C4201">
                    <w:pPr>
                      <w:autoSpaceDE w:val="0"/>
                      <w:autoSpaceDN w:val="0"/>
                      <w:adjustRightInd w:val="0"/>
                      <w:jc w:val="right"/>
                      <w:rPr>
                        <w:szCs w:val="21"/>
                      </w:rPr>
                    </w:pPr>
                    <w:r>
                      <w:rPr>
                        <w:szCs w:val="21"/>
                      </w:rPr>
                      <w:t>2,545,788.23</w:t>
                    </w:r>
                  </w:p>
                </w:tc>
              </w:sdtContent>
            </w:sdt>
            <w:tc>
              <w:tcPr>
                <w:tcW w:w="312" w:type="pct"/>
                <w:shd w:val="clear" w:color="auto" w:fill="auto"/>
                <w:vAlign w:val="center"/>
              </w:tcPr>
              <w:p w:rsidR="00D77075" w:rsidRDefault="00D77075" w:rsidP="00777F70">
                <w:pPr>
                  <w:autoSpaceDE w:val="0"/>
                  <w:autoSpaceDN w:val="0"/>
                  <w:adjustRightInd w:val="0"/>
                  <w:jc w:val="center"/>
                  <w:rPr>
                    <w:szCs w:val="21"/>
                  </w:rPr>
                </w:pPr>
                <w:r>
                  <w:rPr>
                    <w:szCs w:val="21"/>
                  </w:rPr>
                  <w:t>/</w:t>
                </w:r>
              </w:p>
            </w:tc>
            <w:sdt>
              <w:sdtPr>
                <w:rPr>
                  <w:szCs w:val="21"/>
                </w:rPr>
                <w:alias w:val="委托理财计提减值准备金额合计"/>
                <w:tag w:val="_GBC_4f91ee0330044aba84c73ba2c28d516f"/>
                <w:id w:val="8020790"/>
                <w:lock w:val="sdtLocked"/>
                <w:showingPlcHdr/>
              </w:sdtPr>
              <w:sdtContent>
                <w:tc>
                  <w:tcPr>
                    <w:tcW w:w="313" w:type="pct"/>
                    <w:shd w:val="clear" w:color="auto" w:fill="auto"/>
                  </w:tcPr>
                  <w:p w:rsidR="00D77075" w:rsidRDefault="00D77075" w:rsidP="00777F70">
                    <w:pPr>
                      <w:autoSpaceDE w:val="0"/>
                      <w:autoSpaceDN w:val="0"/>
                      <w:adjustRightInd w:val="0"/>
                      <w:jc w:val="right"/>
                      <w:rPr>
                        <w:szCs w:val="21"/>
                      </w:rPr>
                    </w:pPr>
                    <w:r>
                      <w:rPr>
                        <w:rFonts w:hint="eastAsia"/>
                        <w:color w:val="333399"/>
                        <w:szCs w:val="21"/>
                      </w:rPr>
                      <w:t xml:space="preserve">　</w:t>
                    </w:r>
                  </w:p>
                </w:tc>
              </w:sdtContent>
            </w:sdt>
            <w:tc>
              <w:tcPr>
                <w:tcW w:w="187" w:type="pct"/>
                <w:shd w:val="clear" w:color="auto" w:fill="auto"/>
                <w:vAlign w:val="center"/>
              </w:tcPr>
              <w:p w:rsidR="00D77075" w:rsidRDefault="00D77075" w:rsidP="00777F70">
                <w:pPr>
                  <w:autoSpaceDE w:val="0"/>
                  <w:autoSpaceDN w:val="0"/>
                  <w:adjustRightInd w:val="0"/>
                  <w:jc w:val="center"/>
                  <w:rPr>
                    <w:szCs w:val="21"/>
                  </w:rPr>
                </w:pPr>
                <w:r>
                  <w:rPr>
                    <w:szCs w:val="21"/>
                  </w:rPr>
                  <w:t>/</w:t>
                </w:r>
              </w:p>
            </w:tc>
            <w:tc>
              <w:tcPr>
                <w:tcW w:w="188" w:type="pct"/>
                <w:shd w:val="clear" w:color="auto" w:fill="auto"/>
                <w:noWrap/>
                <w:vAlign w:val="center"/>
              </w:tcPr>
              <w:p w:rsidR="00D77075" w:rsidRDefault="00D77075" w:rsidP="00777F70">
                <w:pPr>
                  <w:autoSpaceDE w:val="0"/>
                  <w:autoSpaceDN w:val="0"/>
                  <w:adjustRightInd w:val="0"/>
                  <w:jc w:val="center"/>
                  <w:rPr>
                    <w:szCs w:val="21"/>
                  </w:rPr>
                </w:pPr>
                <w:r>
                  <w:rPr>
                    <w:szCs w:val="21"/>
                  </w:rPr>
                  <w:t>/</w:t>
                </w:r>
              </w:p>
            </w:tc>
            <w:tc>
              <w:tcPr>
                <w:tcW w:w="184" w:type="pct"/>
                <w:shd w:val="clear" w:color="auto" w:fill="auto"/>
                <w:vAlign w:val="center"/>
              </w:tcPr>
              <w:p w:rsidR="00D77075" w:rsidRDefault="00D77075" w:rsidP="00777F70">
                <w:pPr>
                  <w:autoSpaceDE w:val="0"/>
                  <w:autoSpaceDN w:val="0"/>
                  <w:adjustRightInd w:val="0"/>
                  <w:jc w:val="center"/>
                  <w:rPr>
                    <w:szCs w:val="21"/>
                  </w:rPr>
                </w:pPr>
                <w:r>
                  <w:rPr>
                    <w:szCs w:val="21"/>
                  </w:rPr>
                  <w:t>/</w:t>
                </w:r>
              </w:p>
            </w:tc>
          </w:tr>
          <w:tr w:rsidR="000B216D" w:rsidTr="000B216D">
            <w:trPr>
              <w:trHeight w:val="398"/>
            </w:trPr>
            <w:tc>
              <w:tcPr>
                <w:tcW w:w="2503" w:type="pct"/>
                <w:gridSpan w:val="6"/>
                <w:shd w:val="clear" w:color="auto" w:fill="auto"/>
              </w:tcPr>
              <w:p w:rsidR="00D77075" w:rsidRDefault="00D77075" w:rsidP="00777F70">
                <w:pPr>
                  <w:autoSpaceDE w:val="0"/>
                  <w:autoSpaceDN w:val="0"/>
                  <w:adjustRightInd w:val="0"/>
                  <w:rPr>
                    <w:szCs w:val="21"/>
                  </w:rPr>
                </w:pPr>
                <w:r>
                  <w:rPr>
                    <w:rFonts w:hint="eastAsia"/>
                    <w:szCs w:val="21"/>
                  </w:rPr>
                  <w:t>逾期未收回的本金和收益累计金额（元）</w:t>
                </w:r>
              </w:p>
            </w:tc>
            <w:sdt>
              <w:sdtPr>
                <w:rPr>
                  <w:szCs w:val="21"/>
                </w:rPr>
                <w:alias w:val="逾期未收回的本金和收益累计金额"/>
                <w:tag w:val="_GBC_7267c4fa5f7f443eade0ec5d58c14554"/>
                <w:id w:val="8020791"/>
                <w:lock w:val="sdtLocked"/>
              </w:sdtPr>
              <w:sdtContent>
                <w:tc>
                  <w:tcPr>
                    <w:tcW w:w="2497" w:type="pct"/>
                    <w:gridSpan w:val="7"/>
                    <w:shd w:val="clear" w:color="auto" w:fill="auto"/>
                  </w:tcPr>
                  <w:p w:rsidR="00D77075" w:rsidRDefault="001F5A04" w:rsidP="002B2B9D">
                    <w:pPr>
                      <w:autoSpaceDE w:val="0"/>
                      <w:autoSpaceDN w:val="0"/>
                      <w:adjustRightInd w:val="0"/>
                      <w:jc w:val="right"/>
                      <w:rPr>
                        <w:szCs w:val="21"/>
                      </w:rPr>
                    </w:pPr>
                    <w:r>
                      <w:rPr>
                        <w:rFonts w:hint="eastAsia"/>
                        <w:szCs w:val="21"/>
                      </w:rPr>
                      <w:t>0</w:t>
                    </w:r>
                  </w:p>
                </w:tc>
              </w:sdtContent>
            </w:sdt>
          </w:tr>
          <w:tr w:rsidR="000B216D" w:rsidRPr="005062FE" w:rsidTr="000B216D">
            <w:trPr>
              <w:trHeight w:val="398"/>
            </w:trPr>
            <w:tc>
              <w:tcPr>
                <w:tcW w:w="2503" w:type="pct"/>
                <w:gridSpan w:val="6"/>
                <w:shd w:val="clear" w:color="auto" w:fill="auto"/>
              </w:tcPr>
              <w:p w:rsidR="00D77075" w:rsidRDefault="00D77075" w:rsidP="00777F70">
                <w:pPr>
                  <w:rPr>
                    <w:color w:val="FF0000"/>
                    <w:szCs w:val="21"/>
                  </w:rPr>
                </w:pPr>
                <w:r>
                  <w:rPr>
                    <w:rFonts w:hint="eastAsia"/>
                    <w:szCs w:val="21"/>
                  </w:rPr>
                  <w:t>委托理财的情况说明</w:t>
                </w:r>
              </w:p>
            </w:tc>
            <w:tc>
              <w:tcPr>
                <w:tcW w:w="2497" w:type="pct"/>
                <w:gridSpan w:val="7"/>
                <w:shd w:val="clear" w:color="auto" w:fill="auto"/>
              </w:tcPr>
              <w:p w:rsidR="00D77075" w:rsidRPr="00E150FF" w:rsidRDefault="00E537BC" w:rsidP="00E150FF">
                <w:pPr>
                  <w:rPr>
                    <w:rFonts w:ascii="Calibri" w:hAnsi="Calibri" w:cs="Times New Roman"/>
                    <w:szCs w:val="21"/>
                  </w:rPr>
                </w:pPr>
                <w:sdt>
                  <w:sdtPr>
                    <w:rPr>
                      <w:rFonts w:hint="eastAsia"/>
                      <w:szCs w:val="21"/>
                    </w:rPr>
                    <w:alias w:val="委托理财情况说明"/>
                    <w:tag w:val="_GBC_f3510d9c2ba3420fa099cc7ac37b954a"/>
                    <w:id w:val="8020792"/>
                    <w:lock w:val="sdtLocked"/>
                  </w:sdtPr>
                  <w:sdtContent>
                    <w:r w:rsidR="00E150FF" w:rsidRPr="00E150FF">
                      <w:rPr>
                        <w:rFonts w:asciiTheme="minorEastAsia" w:hAnsiTheme="minorEastAsia" w:hint="eastAsia"/>
                        <w:szCs w:val="21"/>
                      </w:rPr>
                      <w:t>公司于</w:t>
                    </w:r>
                    <w:r w:rsidR="00E150FF" w:rsidRPr="00E150FF">
                      <w:rPr>
                        <w:color w:val="000000"/>
                        <w:szCs w:val="21"/>
                      </w:rPr>
                      <w:t>2015</w:t>
                    </w:r>
                    <w:r w:rsidR="00E150FF" w:rsidRPr="00E150FF">
                      <w:rPr>
                        <w:rFonts w:hint="eastAsia"/>
                        <w:color w:val="000000"/>
                        <w:szCs w:val="21"/>
                      </w:rPr>
                      <w:t>年6月18日召开了第五届董事会第十二次会议，审议通过了《关于使用部分闲置募集资金进行现金管理的议案》</w:t>
                    </w:r>
                    <w:r w:rsidR="00E150FF" w:rsidRPr="00E150FF">
                      <w:rPr>
                        <w:rFonts w:asciiTheme="minorEastAsia" w:hAnsiTheme="minorEastAsia" w:hint="eastAsia"/>
                        <w:szCs w:val="21"/>
                      </w:rPr>
                      <w:t>，</w:t>
                    </w:r>
                    <w:r w:rsidR="00E150FF" w:rsidRPr="00E150FF">
                      <w:rPr>
                        <w:rFonts w:ascii="Calibri" w:hAnsi="Calibri" w:cs="Times New Roman" w:hint="eastAsia"/>
                        <w:szCs w:val="21"/>
                      </w:rPr>
                      <w:t>为提高募集资金使用效率，</w:t>
                    </w:r>
                    <w:r w:rsidR="00E150FF" w:rsidRPr="00E150FF">
                      <w:rPr>
                        <w:rFonts w:hint="eastAsia"/>
                        <w:szCs w:val="21"/>
                      </w:rPr>
                      <w:t>同意</w:t>
                    </w:r>
                    <w:r w:rsidR="00E150FF" w:rsidRPr="00E150FF">
                      <w:rPr>
                        <w:rFonts w:ascii="Calibri" w:hAnsi="Calibri" w:cs="Times New Roman" w:hint="eastAsia"/>
                        <w:szCs w:val="21"/>
                      </w:rPr>
                      <w:t>在确保不影响公司募集资金投资计划正常进行和募集资金安全的前提下，公司对最高额度不超过人民币</w:t>
                    </w:r>
                    <w:r w:rsidR="00E150FF" w:rsidRPr="00E150FF">
                      <w:rPr>
                        <w:rFonts w:ascii="Times New Roman" w:hAnsi="Calibri" w:cs="Times New Roman" w:hint="eastAsia"/>
                        <w:szCs w:val="21"/>
                      </w:rPr>
                      <w:t>3</w:t>
                    </w:r>
                    <w:r w:rsidR="00E150FF" w:rsidRPr="00E150FF">
                      <w:rPr>
                        <w:rFonts w:ascii="Calibri" w:hAnsi="Calibri" w:cs="Times New Roman" w:hint="eastAsia"/>
                        <w:szCs w:val="21"/>
                      </w:rPr>
                      <w:t>亿元（含</w:t>
                    </w:r>
                    <w:r w:rsidR="00E150FF" w:rsidRPr="00E150FF">
                      <w:rPr>
                        <w:rFonts w:ascii="Times New Roman" w:hAnsi="Calibri" w:cs="Times New Roman" w:hint="eastAsia"/>
                        <w:szCs w:val="21"/>
                      </w:rPr>
                      <w:t>3</w:t>
                    </w:r>
                    <w:r w:rsidR="00E150FF" w:rsidRPr="00E150FF">
                      <w:rPr>
                        <w:rFonts w:ascii="Calibri" w:hAnsi="Calibri" w:cs="Times New Roman" w:hint="eastAsia"/>
                        <w:szCs w:val="21"/>
                      </w:rPr>
                      <w:t>亿元）的部分暂时闲置募集资金进行现金管理，择机、分阶段购买安全性高、流动性好、保本型的银行理财产品或进行银行结构性存款。投资期限自董事会审议通过之日起</w:t>
                    </w:r>
                    <w:r w:rsidR="00E150FF" w:rsidRPr="00E150FF">
                      <w:rPr>
                        <w:rFonts w:ascii="Calibri" w:hAnsi="Calibri" w:cs="Times New Roman" w:hint="eastAsia"/>
                        <w:szCs w:val="21"/>
                      </w:rPr>
                      <w:t>1</w:t>
                    </w:r>
                    <w:r w:rsidR="00E150FF" w:rsidRPr="00E150FF">
                      <w:rPr>
                        <w:rFonts w:ascii="Calibri" w:hAnsi="Calibri" w:cs="Times New Roman" w:hint="eastAsia"/>
                        <w:szCs w:val="21"/>
                      </w:rPr>
                      <w:t>年内有效，单笔投资期限最长不超过</w:t>
                    </w:r>
                    <w:r w:rsidR="00E150FF" w:rsidRPr="00E150FF">
                      <w:rPr>
                        <w:rFonts w:ascii="Calibri" w:hAnsi="Calibri" w:cs="Times New Roman" w:hint="eastAsia"/>
                        <w:szCs w:val="21"/>
                      </w:rPr>
                      <w:t>1</w:t>
                    </w:r>
                    <w:r w:rsidR="00E150FF" w:rsidRPr="00E150FF">
                      <w:rPr>
                        <w:rFonts w:ascii="Calibri" w:hAnsi="Calibri" w:cs="Times New Roman" w:hint="eastAsia"/>
                        <w:szCs w:val="21"/>
                      </w:rPr>
                      <w:t>年。</w:t>
                    </w:r>
                  </w:sdtContent>
                </w:sdt>
                <w:r w:rsidR="00E150FF" w:rsidRPr="00E150FF">
                  <w:rPr>
                    <w:rFonts w:asciiTheme="minorEastAsia" w:hAnsiTheme="minorEastAsia" w:hint="eastAsia"/>
                    <w:szCs w:val="21"/>
                  </w:rPr>
                  <w:t>公司独立董事、监事会、保荐机构已经分别对此事项发表了同意的意见。具体内容详见公司于2015 年6月20日刊登在 《上海证券报》、《中国证券报》、《证券时报》 、《证券日报》及上海证券交易所网站（www.sse.com.cn）的《关于使用部分闲置募集资金进行现金管理的公告》（“临</w:t>
                </w:r>
                <w:r w:rsidR="00E150FF" w:rsidRPr="00E150FF">
                  <w:rPr>
                    <w:rFonts w:asciiTheme="minorEastAsia" w:hAnsiTheme="minorEastAsia"/>
                    <w:szCs w:val="21"/>
                  </w:rPr>
                  <w:t>2015-</w:t>
                </w:r>
                <w:r w:rsidR="00E150FF" w:rsidRPr="00E150FF">
                  <w:rPr>
                    <w:rFonts w:asciiTheme="minorEastAsia" w:hAnsiTheme="minorEastAsia" w:hint="eastAsia"/>
                    <w:szCs w:val="21"/>
                  </w:rPr>
                  <w:t>011”号公告）。</w:t>
                </w:r>
              </w:p>
            </w:tc>
          </w:tr>
        </w:tbl>
        <w:p w:rsidR="00D77075" w:rsidRDefault="00D77075"/>
        <w:p w:rsidR="004D6C9A" w:rsidRPr="005062FE" w:rsidRDefault="00E537BC" w:rsidP="005062FE"/>
      </w:sdtContent>
    </w:sdt>
    <w:sdt>
      <w:sdtPr>
        <w:rPr>
          <w:rFonts w:ascii="宋体" w:hAnsi="宋体" w:cs="宋体"/>
          <w:b w:val="0"/>
          <w:bCs w:val="0"/>
          <w:kern w:val="0"/>
          <w:szCs w:val="22"/>
        </w:rPr>
        <w:tag w:val="_SEC_089cd71ada264fd1a398cee1a3eee03b"/>
        <w:id w:val="1490119"/>
        <w:lock w:val="sdtLocked"/>
        <w:placeholder>
          <w:docPart w:val="GBC22222222222222222222222222222"/>
        </w:placeholder>
      </w:sdtPr>
      <w:sdtEndPr>
        <w:rPr>
          <w:rFonts w:hint="eastAsia"/>
          <w:szCs w:val="24"/>
        </w:rPr>
      </w:sdtEndPr>
      <w:sdtContent>
        <w:p w:rsidR="004D6C9A" w:rsidRDefault="0084367D">
          <w:pPr>
            <w:pStyle w:val="5"/>
            <w:numPr>
              <w:ilvl w:val="0"/>
              <w:numId w:val="118"/>
            </w:numPr>
          </w:pPr>
          <w:r>
            <w:t>委托贷款情况</w:t>
          </w:r>
        </w:p>
        <w:sdt>
          <w:sdtPr>
            <w:alias w:val="是否适用：委托贷款情况"/>
            <w:tag w:val="_GBC_4fb64c893a534749b0ebc1eee2d955b1"/>
            <w:id w:val="-1598789346"/>
            <w:lock w:val="sdtLocked"/>
            <w:placeholder>
              <w:docPart w:val="GBC22222222222222222222222222222"/>
            </w:placeholder>
          </w:sdtPr>
          <w:sdtContent>
            <w:p w:rsidR="009738FE" w:rsidRDefault="00E537BC" w:rsidP="009738FE">
              <w:r>
                <w:fldChar w:fldCharType="begin"/>
              </w:r>
              <w:r w:rsidR="009738FE">
                <w:instrText xml:space="preserve"> MACROBUTTON  SnrToggleCheckbox □适用 </w:instrText>
              </w:r>
              <w:r>
                <w:fldChar w:fldCharType="end"/>
              </w:r>
              <w:r>
                <w:fldChar w:fldCharType="begin"/>
              </w:r>
              <w:r w:rsidR="009738FE">
                <w:instrText xml:space="preserve"> MACROBUTTON  SnrToggleCheckbox √不适用 </w:instrText>
              </w:r>
              <w:r>
                <w:fldChar w:fldCharType="end"/>
              </w:r>
            </w:p>
          </w:sdtContent>
        </w:sdt>
        <w:p w:rsidR="004D6C9A" w:rsidRPr="009738FE" w:rsidRDefault="00E537BC" w:rsidP="009738FE"/>
      </w:sdtContent>
    </w:sdt>
    <w:p w:rsidR="004D6C9A" w:rsidRDefault="004D6C9A"/>
    <w:sdt>
      <w:sdtPr>
        <w:rPr>
          <w:rFonts w:ascii="宋体" w:hAnsi="宋体" w:cs="宋体"/>
          <w:b w:val="0"/>
          <w:bCs w:val="0"/>
          <w:kern w:val="0"/>
          <w:szCs w:val="22"/>
        </w:rPr>
        <w:tag w:val="_SEC_eeea8cd2f8ac42469ddb6f02335b00f4"/>
        <w:id w:val="1754130"/>
        <w:lock w:val="sdtLocked"/>
        <w:placeholder>
          <w:docPart w:val="GBC22222222222222222222222222222"/>
        </w:placeholder>
      </w:sdtPr>
      <w:sdtEndPr>
        <w:rPr>
          <w:rFonts w:hint="eastAsia"/>
          <w:szCs w:val="24"/>
        </w:rPr>
      </w:sdtEndPr>
      <w:sdtContent>
        <w:p w:rsidR="004D6C9A" w:rsidRDefault="0084367D">
          <w:pPr>
            <w:pStyle w:val="5"/>
            <w:numPr>
              <w:ilvl w:val="0"/>
              <w:numId w:val="118"/>
            </w:numPr>
          </w:pPr>
          <w:r>
            <w:t>其他投资理财及衍生品投资情况</w:t>
          </w:r>
        </w:p>
        <w:sdt>
          <w:sdtPr>
            <w:alias w:val="是否适用：其他投资理财及衍生品投资情况"/>
            <w:tag w:val="_GBC_50ddb01e40c04794a1dfc016c37021f6"/>
            <w:id w:val="-1491785271"/>
            <w:lock w:val="sdtLocked"/>
            <w:placeholder>
              <w:docPart w:val="GBC22222222222222222222222222222"/>
            </w:placeholder>
          </w:sdtPr>
          <w:sdtContent>
            <w:p w:rsidR="00BA2A25" w:rsidRDefault="00E537BC" w:rsidP="00BA2A25">
              <w:r>
                <w:fldChar w:fldCharType="begin"/>
              </w:r>
              <w:r w:rsidR="00BA2A25">
                <w:instrText xml:space="preserve"> MACROBUTTON  SnrToggleCheckbox □适用 </w:instrText>
              </w:r>
              <w:r>
                <w:fldChar w:fldCharType="end"/>
              </w:r>
              <w:r>
                <w:fldChar w:fldCharType="begin"/>
              </w:r>
              <w:r w:rsidR="00BA2A25">
                <w:instrText xml:space="preserve"> MACROBUTTON  SnrToggleCheckbox √不适用 </w:instrText>
              </w:r>
              <w:r>
                <w:fldChar w:fldCharType="end"/>
              </w:r>
            </w:p>
          </w:sdtContent>
        </w:sdt>
        <w:p w:rsidR="004D6C9A" w:rsidRPr="00BA2A25" w:rsidRDefault="00E537BC" w:rsidP="00BA2A25"/>
      </w:sdtContent>
    </w:sdt>
    <w:p w:rsidR="004D6C9A" w:rsidRDefault="004D6C9A">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rsidR="004D6C9A" w:rsidRDefault="0084367D">
          <w:pPr>
            <w:pStyle w:val="3"/>
            <w:numPr>
              <w:ilvl w:val="0"/>
              <w:numId w:val="30"/>
            </w:numPr>
            <w:rPr>
              <w:szCs w:val="21"/>
            </w:rPr>
          </w:pPr>
          <w:r>
            <w:rPr>
              <w:szCs w:val="21"/>
            </w:rPr>
            <w:t>其他重大合同</w:t>
          </w:r>
        </w:p>
        <w:sdt>
          <w:sdtPr>
            <w:rPr>
              <w:rFonts w:hint="eastAsia"/>
              <w:szCs w:val="21"/>
            </w:rPr>
            <w:alias w:val="其他重大合同"/>
            <w:tag w:val="_GBC_4b2fbb76f8534d40a4da6e0337202650"/>
            <w:id w:val="1507842"/>
            <w:lock w:val="sdtLocked"/>
            <w:placeholder>
              <w:docPart w:val="GBC22222222222222222222222222222"/>
            </w:placeholder>
          </w:sdtPr>
          <w:sdtContent>
            <w:p w:rsidR="004D6C9A" w:rsidRDefault="004E154F">
              <w:pPr>
                <w:rPr>
                  <w:szCs w:val="21"/>
                </w:rPr>
              </w:pPr>
              <w:r>
                <w:rPr>
                  <w:rFonts w:hint="eastAsia"/>
                  <w:szCs w:val="21"/>
                </w:rPr>
                <w:t>不适用</w:t>
              </w:r>
            </w:p>
          </w:sdtContent>
        </w:sdt>
        <w:p w:rsidR="004D6C9A" w:rsidRDefault="00E537BC">
          <w:pPr>
            <w:rPr>
              <w:szCs w:val="21"/>
            </w:rPr>
          </w:pPr>
        </w:p>
      </w:sdtContent>
    </w:sdt>
    <w:sdt>
      <w:sdtPr>
        <w:rPr>
          <w:rFonts w:ascii="宋体" w:hAnsi="宋体" w:cs="宋体" w:hint="eastAsia"/>
          <w:b w:val="0"/>
          <w:bCs w:val="0"/>
          <w:kern w:val="0"/>
          <w:szCs w:val="24"/>
        </w:rPr>
        <w:tag w:val="_SEC_5c3258d364b244e3bd64f661e4156e0c"/>
        <w:id w:val="4640462"/>
        <w:lock w:val="sdtLocked"/>
        <w:placeholder>
          <w:docPart w:val="GBC22222222222222222222222222222"/>
        </w:placeholder>
      </w:sdtPr>
      <w:sdtContent>
        <w:p w:rsidR="004D6C9A" w:rsidRDefault="0084367D">
          <w:pPr>
            <w:pStyle w:val="2"/>
            <w:numPr>
              <w:ilvl w:val="0"/>
              <w:numId w:val="10"/>
            </w:numPr>
          </w:pPr>
          <w:r>
            <w:rPr>
              <w:rFonts w:hint="eastAsia"/>
            </w:rPr>
            <w:t>其</w:t>
          </w:r>
          <w:r>
            <w:t>他重大事项的说明</w:t>
          </w:r>
        </w:p>
        <w:sdt>
          <w:sdtPr>
            <w:rPr>
              <w:szCs w:val="21"/>
            </w:rPr>
            <w:alias w:val="是否适用：其他重大事项的说明"/>
            <w:tag w:val="_GBC_a560f17fa4c7429db7d87dca59f4df08"/>
            <w:id w:val="242991806"/>
            <w:lock w:val="sdtLocked"/>
            <w:placeholder>
              <w:docPart w:val="GBC22222222222222222222222222222"/>
            </w:placeholder>
          </w:sdtPr>
          <w:sdtContent>
            <w:p w:rsidR="00CE428D" w:rsidRDefault="00E537BC" w:rsidP="00CE428D">
              <w:r>
                <w:rPr>
                  <w:szCs w:val="21"/>
                </w:rPr>
                <w:fldChar w:fldCharType="begin"/>
              </w:r>
              <w:r w:rsidR="00CE428D">
                <w:rPr>
                  <w:szCs w:val="21"/>
                </w:rPr>
                <w:instrText xml:space="preserve"> MACROBUTTON  SnrToggleCheckbox □适用 </w:instrText>
              </w:r>
              <w:r>
                <w:rPr>
                  <w:szCs w:val="21"/>
                </w:rPr>
                <w:fldChar w:fldCharType="end"/>
              </w:r>
              <w:r>
                <w:rPr>
                  <w:szCs w:val="21"/>
                </w:rPr>
                <w:fldChar w:fldCharType="begin"/>
              </w:r>
              <w:r w:rsidR="00CE428D">
                <w:rPr>
                  <w:szCs w:val="21"/>
                </w:rPr>
                <w:instrText xml:space="preserve"> MACROBUTTON  SnrToggleCheckbox √不适用 </w:instrText>
              </w:r>
              <w:r>
                <w:rPr>
                  <w:szCs w:val="21"/>
                </w:rPr>
                <w:fldChar w:fldCharType="end"/>
              </w:r>
            </w:p>
          </w:sdtContent>
        </w:sdt>
        <w:p w:rsidR="004D6C9A" w:rsidRPr="00CE428D" w:rsidRDefault="00E537BC" w:rsidP="00CE428D"/>
      </w:sdtContent>
    </w:sdt>
    <w:p w:rsidR="004D6C9A" w:rsidRDefault="004D6C9A">
      <w:pPr>
        <w:rPr>
          <w:szCs w:val="21"/>
        </w:rPr>
      </w:pPr>
    </w:p>
    <w:sdt>
      <w:sdtPr>
        <w:rPr>
          <w:rFonts w:ascii="宋体" w:hAnsi="宋体" w:cs="宋体" w:hint="eastAsia"/>
          <w:b w:val="0"/>
          <w:bCs w:val="0"/>
          <w:kern w:val="0"/>
          <w:szCs w:val="24"/>
        </w:rPr>
        <w:tag w:val="_SEC_2f4b5d09ec0f4deab7a805c9b0753e0a"/>
        <w:id w:val="4640588"/>
        <w:lock w:val="sdtLocked"/>
        <w:placeholder>
          <w:docPart w:val="GBC22222222222222222222222222222"/>
        </w:placeholder>
      </w:sdtPr>
      <w:sdtContent>
        <w:p w:rsidR="004D6C9A" w:rsidRDefault="0084367D">
          <w:pPr>
            <w:pStyle w:val="2"/>
            <w:numPr>
              <w:ilvl w:val="0"/>
              <w:numId w:val="10"/>
            </w:numPr>
          </w:pPr>
          <w:r>
            <w:rPr>
              <w:rFonts w:hint="eastAsia"/>
            </w:rPr>
            <w:t>积极履行社会责任的工作情况</w:t>
          </w:r>
        </w:p>
        <w:p w:rsidR="004D6C9A" w:rsidRDefault="0084367D">
          <w:pPr>
            <w:pStyle w:val="3"/>
            <w:numPr>
              <w:ilvl w:val="0"/>
              <w:numId w:val="112"/>
            </w:numPr>
            <w:tabs>
              <w:tab w:val="left" w:pos="644"/>
            </w:tabs>
          </w:pPr>
          <w:r>
            <w:rPr>
              <w:rFonts w:hint="eastAsia"/>
            </w:rPr>
            <w:t>社会责任工作情况</w:t>
          </w:r>
        </w:p>
        <w:sdt>
          <w:sdtPr>
            <w:rPr>
              <w:rFonts w:ascii="宋体" w:hAnsi="宋体" w:cs="宋体"/>
              <w:kern w:val="0"/>
              <w:szCs w:val="24"/>
            </w:rPr>
            <w:alias w:val="社会责任工作情况"/>
            <w:tag w:val="_GBC_a9b541509de44900b46d09bc29c43131"/>
            <w:id w:val="1309905693"/>
            <w:lock w:val="sdtLocked"/>
            <w:placeholder>
              <w:docPart w:val="GBC22222222222222222222222222222"/>
            </w:placeholder>
          </w:sdtPr>
          <w:sdtEndPr>
            <w:rPr>
              <w:szCs w:val="21"/>
            </w:rPr>
          </w:sdtEndPr>
          <w:sdtContent>
            <w:p w:rsidR="00287D04" w:rsidRPr="00287D04" w:rsidRDefault="00287D04" w:rsidP="00287D04">
              <w:pPr>
                <w:pStyle w:val="a9"/>
                <w:numPr>
                  <w:ilvl w:val="0"/>
                  <w:numId w:val="138"/>
                </w:numPr>
                <w:spacing w:line="360" w:lineRule="auto"/>
                <w:ind w:firstLineChars="0"/>
                <w:rPr>
                  <w:rFonts w:asciiTheme="minorEastAsia" w:hAnsiTheme="minorEastAsia"/>
                  <w:szCs w:val="21"/>
                </w:rPr>
              </w:pPr>
              <w:r w:rsidRPr="00287D04">
                <w:rPr>
                  <w:rFonts w:asciiTheme="minorEastAsia" w:hAnsiTheme="minorEastAsia" w:hint="eastAsia"/>
                  <w:szCs w:val="21"/>
                </w:rPr>
                <w:t>保护股东权益</w:t>
              </w:r>
              <w:r w:rsidRPr="00287D04">
                <w:rPr>
                  <w:rFonts w:asciiTheme="minorEastAsia" w:hAnsiTheme="minorEastAsia"/>
                  <w:szCs w:val="21"/>
                </w:rPr>
                <w:t xml:space="preserve"> </w:t>
              </w:r>
            </w:p>
            <w:p w:rsidR="00287D04" w:rsidRDefault="00287D04" w:rsidP="00287D04">
              <w:pPr>
                <w:pStyle w:val="a9"/>
                <w:spacing w:line="360" w:lineRule="auto"/>
                <w:ind w:left="360" w:firstLineChars="0" w:firstLine="0"/>
                <w:rPr>
                  <w:rFonts w:asciiTheme="minorEastAsia" w:hAnsiTheme="minorEastAsia"/>
                  <w:szCs w:val="21"/>
                </w:rPr>
              </w:pPr>
              <w:r w:rsidRPr="00287D04">
                <w:rPr>
                  <w:rFonts w:asciiTheme="minorEastAsia" w:hAnsiTheme="minorEastAsia" w:hint="eastAsia"/>
                  <w:szCs w:val="21"/>
                </w:rPr>
                <w:t>公司严格执行《公司法》、《证券法》、《上市公司治理准则》、《上海证券交易所股票上市规则》</w:t>
              </w:r>
            </w:p>
            <w:p w:rsidR="00287D04" w:rsidRPr="00287D04" w:rsidRDefault="00287D04" w:rsidP="00287D04">
              <w:pPr>
                <w:spacing w:line="360" w:lineRule="auto"/>
                <w:rPr>
                  <w:rFonts w:asciiTheme="minorEastAsia" w:hAnsiTheme="minorEastAsia"/>
                  <w:szCs w:val="21"/>
                </w:rPr>
              </w:pPr>
              <w:r w:rsidRPr="00287D04">
                <w:rPr>
                  <w:rFonts w:asciiTheme="minorEastAsia" w:hAnsiTheme="minorEastAsia" w:hint="eastAsia"/>
                  <w:szCs w:val="21"/>
                </w:rPr>
                <w:t>等法律法规的要求，结合公司实际情况，建立了比较完善的法人治理结构。制订完善《公司章程》、《股东大会议事规则》等制度规则，确保公司各项管理有法可依、有章可循，防范经营风险。</w:t>
              </w:r>
              <w:r w:rsidRPr="00287D04">
                <w:rPr>
                  <w:rFonts w:asciiTheme="minorEastAsia" w:hAnsiTheme="minorEastAsia"/>
                  <w:szCs w:val="21"/>
                </w:rPr>
                <w:t xml:space="preserve"> </w:t>
              </w:r>
              <w:r w:rsidRPr="00287D04">
                <w:rPr>
                  <w:rFonts w:asciiTheme="minorEastAsia" w:hAnsiTheme="minorEastAsia" w:hint="eastAsia"/>
                  <w:szCs w:val="21"/>
                </w:rPr>
                <w:t>报告期，公司严格按照股东大会、董事会、监事会及独立董事制度规范运作，形成了权力机构、决策机构、监督机构和经营管理层之间权责明确、相互协调、相互制衡的机制。严格履行</w:t>
              </w:r>
              <w:r w:rsidRPr="00287D04">
                <w:rPr>
                  <w:rFonts w:asciiTheme="minorEastAsia" w:hAnsiTheme="minorEastAsia"/>
                  <w:szCs w:val="21"/>
                </w:rPr>
                <w:t>“</w:t>
              </w:r>
              <w:r w:rsidRPr="00287D04">
                <w:rPr>
                  <w:rFonts w:asciiTheme="minorEastAsia" w:hAnsiTheme="minorEastAsia" w:hint="eastAsia"/>
                  <w:szCs w:val="21"/>
                </w:rPr>
                <w:t>三会</w:t>
              </w:r>
              <w:r w:rsidRPr="00287D04">
                <w:rPr>
                  <w:rFonts w:asciiTheme="minorEastAsia" w:hAnsiTheme="minorEastAsia"/>
                  <w:szCs w:val="21"/>
                </w:rPr>
                <w:t>”</w:t>
              </w:r>
              <w:r w:rsidRPr="00287D04">
                <w:rPr>
                  <w:rFonts w:asciiTheme="minorEastAsia" w:hAnsiTheme="minorEastAsia" w:hint="eastAsia"/>
                  <w:szCs w:val="21"/>
                </w:rPr>
                <w:t>议事规则及信息披露管理制度，认真审议各项议案，及时向社会公众予以披露；按照法规的最新要求，组织组织修订公司章程，完善内部控制制度，规范、约束董、监、高行为，防范代理人风险，切实保护投资者利益。</w:t>
              </w:r>
            </w:p>
            <w:p w:rsidR="00287D04" w:rsidRPr="00287D04" w:rsidRDefault="00287D04" w:rsidP="00287D04">
              <w:pPr>
                <w:pStyle w:val="Default"/>
                <w:spacing w:line="360" w:lineRule="auto"/>
                <w:rPr>
                  <w:rFonts w:asciiTheme="minorEastAsia" w:eastAsiaTheme="minorEastAsia" w:hAnsiTheme="minorEastAsia"/>
                  <w:sz w:val="21"/>
                  <w:szCs w:val="21"/>
                </w:rPr>
              </w:pPr>
              <w:r w:rsidRPr="00287D04">
                <w:rPr>
                  <w:rFonts w:asciiTheme="minorEastAsia" w:eastAsiaTheme="minorEastAsia" w:hAnsiTheme="minorEastAsia" w:hint="eastAsia"/>
                  <w:sz w:val="21"/>
                  <w:szCs w:val="21"/>
                </w:rPr>
                <w:t>2、员工利益保障</w:t>
              </w:r>
              <w:r w:rsidRPr="00287D04">
                <w:rPr>
                  <w:rFonts w:asciiTheme="minorEastAsia" w:eastAsiaTheme="minorEastAsia" w:hAnsiTheme="minorEastAsia"/>
                  <w:sz w:val="21"/>
                  <w:szCs w:val="21"/>
                </w:rPr>
                <w:t xml:space="preserve"> </w:t>
              </w:r>
            </w:p>
            <w:p w:rsidR="00287D04" w:rsidRPr="00287D04" w:rsidRDefault="00287D04" w:rsidP="00287D04">
              <w:pPr>
                <w:spacing w:line="360" w:lineRule="auto"/>
                <w:ind w:firstLineChars="200" w:firstLine="420"/>
                <w:rPr>
                  <w:rFonts w:asciiTheme="minorEastAsia" w:hAnsiTheme="minorEastAsia"/>
                  <w:szCs w:val="21"/>
                </w:rPr>
              </w:pPr>
              <w:r w:rsidRPr="00287D04">
                <w:rPr>
                  <w:rFonts w:asciiTheme="minorEastAsia" w:hAnsiTheme="minorEastAsia" w:hint="eastAsia"/>
                  <w:szCs w:val="21"/>
                </w:rPr>
                <w:t>公司始终坚持</w:t>
              </w:r>
              <w:r w:rsidRPr="00287D04">
                <w:rPr>
                  <w:rFonts w:asciiTheme="minorEastAsia" w:hAnsiTheme="minorEastAsia"/>
                  <w:szCs w:val="21"/>
                </w:rPr>
                <w:t>“</w:t>
              </w:r>
              <w:r w:rsidRPr="00287D04">
                <w:rPr>
                  <w:rFonts w:asciiTheme="minorEastAsia" w:hAnsiTheme="minorEastAsia" w:hint="eastAsia"/>
                  <w:szCs w:val="21"/>
                </w:rPr>
                <w:t>以人为本</w:t>
              </w:r>
              <w:r w:rsidRPr="00287D04">
                <w:rPr>
                  <w:rFonts w:asciiTheme="minorEastAsia" w:hAnsiTheme="minorEastAsia"/>
                  <w:szCs w:val="21"/>
                </w:rPr>
                <w:t>”</w:t>
              </w:r>
              <w:r w:rsidRPr="00287D04">
                <w:rPr>
                  <w:rFonts w:asciiTheme="minorEastAsia" w:hAnsiTheme="minorEastAsia" w:hint="eastAsia"/>
                  <w:szCs w:val="21"/>
                </w:rPr>
                <w:t>理念，尊重员工、关爱员工，</w:t>
              </w:r>
              <w:r w:rsidRPr="00287D04">
                <w:rPr>
                  <w:rFonts w:asciiTheme="minorEastAsia" w:hAnsiTheme="minorEastAsia"/>
                  <w:szCs w:val="21"/>
                </w:rPr>
                <w:t>努力维护职工的切身利益，为广大职工着想，多办实事好事，帮助解决或缓解困难，表示公司和党组织的关怀和温暖，尊重并维护职工的合法权益</w:t>
              </w:r>
              <w:r w:rsidRPr="00287D04">
                <w:rPr>
                  <w:rFonts w:asciiTheme="minorEastAsia" w:hAnsiTheme="minorEastAsia" w:hint="eastAsia"/>
                  <w:szCs w:val="21"/>
                </w:rPr>
                <w:t>。公司在生产经营活动中，依法规范劳动用工、落实各项劳动标准，保障了劳动者的合法权益。</w:t>
              </w:r>
              <w:r w:rsidRPr="00287D04">
                <w:rPr>
                  <w:rFonts w:asciiTheme="minorEastAsia" w:hAnsiTheme="minorEastAsia"/>
                  <w:bCs/>
                  <w:color w:val="000000"/>
                  <w:szCs w:val="21"/>
                </w:rPr>
                <w:t>公司实行劳动合同制，按照《中华人民共和国劳动合同法》</w:t>
              </w:r>
              <w:r w:rsidRPr="00287D04">
                <w:rPr>
                  <w:rFonts w:asciiTheme="minorEastAsia" w:hAnsiTheme="minorEastAsia"/>
                  <w:color w:val="000000"/>
                  <w:szCs w:val="21"/>
                </w:rPr>
                <w:t>和国家及地方其他有关劳动法律、法规的规定</w:t>
              </w:r>
              <w:r w:rsidRPr="00287D04">
                <w:rPr>
                  <w:rFonts w:asciiTheme="minorEastAsia" w:hAnsiTheme="minorEastAsia"/>
                  <w:bCs/>
                  <w:color w:val="000000"/>
                  <w:szCs w:val="21"/>
                </w:rPr>
                <w:t>，与员工（返聘人员除外）签订劳动合同。</w:t>
              </w:r>
              <w:r w:rsidRPr="00287D04">
                <w:rPr>
                  <w:rFonts w:asciiTheme="minorEastAsia" w:hAnsiTheme="minorEastAsia" w:hint="eastAsia"/>
                  <w:color w:val="000000"/>
                  <w:szCs w:val="21"/>
                </w:rPr>
                <w:t>公司</w:t>
              </w:r>
              <w:r w:rsidRPr="00287D04">
                <w:rPr>
                  <w:rFonts w:asciiTheme="minorEastAsia" w:hAnsiTheme="minorEastAsia"/>
                  <w:color w:val="000000"/>
                  <w:szCs w:val="21"/>
                </w:rPr>
                <w:t>按照国家法律法规及当</w:t>
              </w:r>
              <w:r w:rsidRPr="00287D04">
                <w:rPr>
                  <w:rFonts w:asciiTheme="minorEastAsia" w:hAnsiTheme="minorEastAsia"/>
                  <w:szCs w:val="21"/>
                </w:rPr>
                <w:t>地的有关规定，为在职员工缴纳了养老、医疗、失业、工伤、生育等五项社会保险和住房公积金</w:t>
              </w:r>
              <w:r w:rsidRPr="00287D04">
                <w:rPr>
                  <w:rFonts w:asciiTheme="minorEastAsia" w:hAnsiTheme="minorEastAsia" w:hint="eastAsia"/>
                  <w:szCs w:val="21"/>
                </w:rPr>
                <w:t>，</w:t>
              </w:r>
              <w:r w:rsidRPr="00287D04">
                <w:rPr>
                  <w:rFonts w:asciiTheme="minorEastAsia" w:hAnsiTheme="minorEastAsia" w:hint="eastAsia"/>
                  <w:szCs w:val="21"/>
                </w:rPr>
                <w:lastRenderedPageBreak/>
                <w:t>与员工构建了和谐稳定的劳动关系。与此同时，公司</w:t>
              </w:r>
              <w:r w:rsidRPr="00287D04">
                <w:rPr>
                  <w:rFonts w:asciiTheme="minorEastAsia" w:hAnsiTheme="minorEastAsia"/>
                  <w:szCs w:val="21"/>
                </w:rPr>
                <w:t>组织开展多种形式的文体活动，丰富职工业余文化生活，增进职工之间的交流与联系，展示工会的组织活力。</w:t>
              </w:r>
            </w:p>
            <w:p w:rsidR="00287D04" w:rsidRPr="00287D04" w:rsidRDefault="00287D04" w:rsidP="00287D04">
              <w:pPr>
                <w:spacing w:line="360" w:lineRule="auto"/>
                <w:rPr>
                  <w:rFonts w:asciiTheme="minorEastAsia" w:hAnsiTheme="minorEastAsia"/>
                  <w:szCs w:val="21"/>
                </w:rPr>
              </w:pPr>
              <w:r w:rsidRPr="00287D04">
                <w:rPr>
                  <w:rFonts w:asciiTheme="minorEastAsia" w:hAnsiTheme="minorEastAsia" w:hint="eastAsia"/>
                  <w:szCs w:val="21"/>
                </w:rPr>
                <w:t>3、重视安全生产和环境保护</w:t>
              </w:r>
              <w:r w:rsidRPr="00287D04">
                <w:rPr>
                  <w:rFonts w:asciiTheme="minorEastAsia" w:hAnsiTheme="minorEastAsia"/>
                  <w:szCs w:val="21"/>
                </w:rPr>
                <w:t xml:space="preserve"> </w:t>
              </w:r>
              <w:r w:rsidRPr="00287D04">
                <w:rPr>
                  <w:rFonts w:asciiTheme="minorEastAsia" w:hAnsiTheme="minorEastAsia" w:hint="eastAsia"/>
                  <w:szCs w:val="21"/>
                </w:rPr>
                <w:t>坚持可持续发展</w:t>
              </w:r>
              <w:r w:rsidRPr="00287D04">
                <w:rPr>
                  <w:rFonts w:asciiTheme="minorEastAsia" w:hAnsiTheme="minorEastAsia"/>
                  <w:szCs w:val="21"/>
                </w:rPr>
                <w:t xml:space="preserve"> </w:t>
              </w:r>
            </w:p>
            <w:p w:rsidR="004D6C9A" w:rsidRPr="00287D04" w:rsidRDefault="00287D04" w:rsidP="00287D04">
              <w:pPr>
                <w:spacing w:line="360" w:lineRule="auto"/>
                <w:ind w:firstLineChars="200" w:firstLine="420"/>
                <w:rPr>
                  <w:szCs w:val="21"/>
                </w:rPr>
              </w:pPr>
              <w:r w:rsidRPr="00287D04">
                <w:rPr>
                  <w:rFonts w:asciiTheme="minorEastAsia" w:hAnsiTheme="minorEastAsia" w:hint="eastAsia"/>
                  <w:color w:val="000000"/>
                  <w:szCs w:val="21"/>
                </w:rPr>
                <w:t>公司在发展的过程中高度重视生产安全和环境保护，坚持走可持续发展的道路。公司把节约能源、提高能效、减少环境污染作为企业持续、健康发展的内在动力。公司领导经营层带领全体员工，按照</w:t>
              </w:r>
              <w:r w:rsidRPr="00287D04">
                <w:rPr>
                  <w:rFonts w:asciiTheme="minorEastAsia" w:hAnsiTheme="minorEastAsia"/>
                  <w:color w:val="000000"/>
                  <w:szCs w:val="21"/>
                </w:rPr>
                <w:t>“</w:t>
              </w:r>
              <w:r w:rsidRPr="00287D04">
                <w:rPr>
                  <w:rFonts w:asciiTheme="minorEastAsia" w:hAnsiTheme="minorEastAsia" w:hint="eastAsia"/>
                  <w:color w:val="000000"/>
                  <w:szCs w:val="21"/>
                </w:rPr>
                <w:t>内涵做强、外延做大，提高经济效益</w:t>
              </w:r>
              <w:r w:rsidRPr="00287D04">
                <w:rPr>
                  <w:rFonts w:asciiTheme="minorEastAsia" w:hAnsiTheme="minorEastAsia"/>
                  <w:color w:val="000000"/>
                  <w:szCs w:val="21"/>
                </w:rPr>
                <w:t>”</w:t>
              </w:r>
              <w:r w:rsidRPr="00287D04">
                <w:rPr>
                  <w:rFonts w:asciiTheme="minorEastAsia" w:hAnsiTheme="minorEastAsia" w:hint="eastAsia"/>
                  <w:color w:val="000000"/>
                  <w:szCs w:val="21"/>
                </w:rPr>
                <w:t>的目标思路，积极发展循环经济，推动节能减排、降耗工作，积极促进公司可持续发展</w:t>
              </w:r>
              <w:r w:rsidR="00706D10">
                <w:rPr>
                  <w:rFonts w:asciiTheme="minorEastAsia" w:hAnsiTheme="minorEastAsia" w:hint="eastAsia"/>
                  <w:color w:val="000000"/>
                  <w:szCs w:val="21"/>
                </w:rPr>
                <w:t>。</w:t>
              </w:r>
            </w:p>
          </w:sdtContent>
        </w:sdt>
        <w:p w:rsidR="004D6C9A" w:rsidRPr="00287D04" w:rsidRDefault="004D6C9A" w:rsidP="00287D04">
          <w:pPr>
            <w:spacing w:line="360" w:lineRule="auto"/>
            <w:rPr>
              <w:szCs w:val="21"/>
            </w:rPr>
          </w:pPr>
        </w:p>
        <w:p w:rsidR="004D6C9A" w:rsidRDefault="0084367D">
          <w:pPr>
            <w:pStyle w:val="3"/>
            <w:numPr>
              <w:ilvl w:val="0"/>
              <w:numId w:val="112"/>
            </w:numPr>
            <w:tabs>
              <w:tab w:val="left" w:pos="644"/>
            </w:tabs>
          </w:pPr>
          <w:r>
            <w:rPr>
              <w:rFonts w:hint="eastAsia"/>
            </w:rPr>
            <w:t>属于国家环境保护部门规定的重污染行业的上市公司及其子公司的环保情况说明</w:t>
          </w:r>
        </w:p>
        <w:sdt>
          <w:sdtPr>
            <w:rPr>
              <w:rFonts w:hint="eastAsia"/>
            </w:rPr>
            <w:alias w:val="公司被列入环保部门公布的污染严重企业名单情况"/>
            <w:tag w:val="_GBC_d826e42996ba4808a13db13530ac38a6"/>
            <w:id w:val="-1547747408"/>
            <w:lock w:val="sdtLocked"/>
            <w:placeholder>
              <w:docPart w:val="GBC22222222222222222222222222222"/>
            </w:placeholder>
          </w:sdtPr>
          <w:sdtContent>
            <w:p w:rsidR="000D5B6A" w:rsidRPr="000D5B6A" w:rsidRDefault="000D5B6A" w:rsidP="00A503DD">
              <w:pPr>
                <w:spacing w:line="360" w:lineRule="auto"/>
                <w:ind w:firstLine="420"/>
                <w:rPr>
                  <w:color w:val="000000"/>
                  <w:szCs w:val="21"/>
                </w:rPr>
              </w:pPr>
              <w:r w:rsidRPr="000D5B6A">
                <w:rPr>
                  <w:rFonts w:hint="eastAsia"/>
                  <w:color w:val="000000"/>
                  <w:szCs w:val="21"/>
                </w:rPr>
                <w:t>公司高度重视环境保护工作，建立了完善的环境保护管理制度、环保运行安全责任制度、环保应急制度等。通过了</w:t>
              </w:r>
              <w:r w:rsidRPr="000D5B6A">
                <w:rPr>
                  <w:color w:val="000000"/>
                  <w:szCs w:val="21"/>
                </w:rPr>
                <w:t>ISO14001</w:t>
              </w:r>
              <w:r w:rsidRPr="000D5B6A">
                <w:rPr>
                  <w:rFonts w:hint="eastAsia"/>
                  <w:color w:val="000000"/>
                  <w:szCs w:val="21"/>
                </w:rPr>
                <w:t>：</w:t>
              </w:r>
              <w:r w:rsidRPr="000D5B6A">
                <w:rPr>
                  <w:color w:val="000000"/>
                  <w:szCs w:val="21"/>
                </w:rPr>
                <w:t>2004</w:t>
              </w:r>
              <w:r w:rsidRPr="000D5B6A">
                <w:rPr>
                  <w:rFonts w:hint="eastAsia"/>
                  <w:color w:val="000000"/>
                  <w:szCs w:val="21"/>
                </w:rPr>
                <w:t>环境管理体系认证。</w:t>
              </w:r>
              <w:r w:rsidR="00EC771A" w:rsidRPr="00EC771A">
                <w:rPr>
                  <w:rFonts w:hint="eastAsia"/>
                  <w:color w:val="000000"/>
                  <w:szCs w:val="21"/>
                </w:rPr>
                <w:t>公司通过大力发展循环经济和资源综合利用，以及有效的治理，保证了“三废”的达标排放，取得了良好的经济效益和社会效益。</w:t>
              </w:r>
              <w:r w:rsidRPr="000D5B6A">
                <w:rPr>
                  <w:rFonts w:hint="eastAsia"/>
                  <w:color w:val="000000"/>
                  <w:szCs w:val="21"/>
                </w:rPr>
                <w:t>报告期内,</w:t>
              </w:r>
              <w:r>
                <w:rPr>
                  <w:rFonts w:hint="eastAsia"/>
                  <w:color w:val="000000"/>
                  <w:szCs w:val="21"/>
                </w:rPr>
                <w:t>公司</w:t>
              </w:r>
              <w:r w:rsidRPr="000D5B6A">
                <w:rPr>
                  <w:rFonts w:hint="eastAsia"/>
                  <w:color w:val="000000"/>
                  <w:szCs w:val="21"/>
                </w:rPr>
                <w:t>不存在安全和环保方面的重大违法违规行为。</w:t>
              </w:r>
            </w:p>
            <w:p w:rsidR="004D6C9A" w:rsidRPr="00834DF8" w:rsidRDefault="00E537BC"/>
          </w:sdtContent>
        </w:sdt>
      </w:sdtContent>
    </w:sdt>
    <w:p w:rsidR="004D6C9A" w:rsidRDefault="0084367D">
      <w:pPr>
        <w:pStyle w:val="2"/>
        <w:numPr>
          <w:ilvl w:val="0"/>
          <w:numId w:val="10"/>
        </w:numPr>
      </w:pPr>
      <w:r>
        <w:rPr>
          <w:rFonts w:hint="eastAsia"/>
        </w:rPr>
        <w:t>可转换公司债券情况</w:t>
      </w:r>
    </w:p>
    <w:sdt>
      <w:sdtPr>
        <w:rPr>
          <w:szCs w:val="21"/>
        </w:rPr>
        <w:alias w:val="是否适用：可转换公司债券情况"/>
        <w:tag w:val="_GBC_e1d42ad5bc1045eea1f3ba7186841736"/>
        <w:id w:val="662893042"/>
        <w:lock w:val="sdtLocked"/>
        <w:placeholder>
          <w:docPart w:val="GBC22222222222222222222222222222"/>
        </w:placeholder>
      </w:sdtPr>
      <w:sdtContent>
        <w:p w:rsidR="00CC2C9D" w:rsidRDefault="00E537BC" w:rsidP="00CC2C9D">
          <w:pPr>
            <w:rPr>
              <w:szCs w:val="21"/>
            </w:rPr>
          </w:pPr>
          <w:r>
            <w:rPr>
              <w:szCs w:val="21"/>
            </w:rPr>
            <w:fldChar w:fldCharType="begin"/>
          </w:r>
          <w:r w:rsidR="00CC2C9D">
            <w:rPr>
              <w:szCs w:val="21"/>
            </w:rPr>
            <w:instrText xml:space="preserve"> MACROBUTTON  SnrToggleCheckbox □适用 </w:instrText>
          </w:r>
          <w:r>
            <w:rPr>
              <w:szCs w:val="21"/>
            </w:rPr>
            <w:fldChar w:fldCharType="end"/>
          </w:r>
          <w:r>
            <w:rPr>
              <w:szCs w:val="21"/>
            </w:rPr>
            <w:fldChar w:fldCharType="begin"/>
          </w:r>
          <w:r w:rsidR="00CC2C9D">
            <w:rPr>
              <w:szCs w:val="21"/>
            </w:rPr>
            <w:instrText xml:space="preserve"> MACROBUTTON  SnrToggleCheckbox √不适用 </w:instrText>
          </w:r>
          <w:r>
            <w:rPr>
              <w:szCs w:val="21"/>
            </w:rPr>
            <w:fldChar w:fldCharType="end"/>
          </w:r>
        </w:p>
      </w:sdtContent>
    </w:sdt>
    <w:p w:rsidR="004D6C9A" w:rsidRDefault="004D6C9A">
      <w:pPr>
        <w:rPr>
          <w:szCs w:val="21"/>
        </w:rPr>
      </w:pPr>
    </w:p>
    <w:p w:rsidR="004D6C9A" w:rsidRDefault="0084367D">
      <w:r>
        <w:br w:type="page"/>
      </w:r>
    </w:p>
    <w:p w:rsidR="004D6C9A" w:rsidRDefault="0084367D">
      <w:pPr>
        <w:pStyle w:val="10"/>
        <w:numPr>
          <w:ilvl w:val="0"/>
          <w:numId w:val="3"/>
        </w:numPr>
        <w:rPr>
          <w:szCs w:val="28"/>
        </w:rPr>
      </w:pPr>
      <w:bookmarkStart w:id="40" w:name="_Toc409437607"/>
      <w:bookmarkStart w:id="41" w:name="_Toc437440713"/>
      <w:bookmarkStart w:id="42" w:name="_Toc437961452"/>
      <w:r>
        <w:rPr>
          <w:rFonts w:hint="eastAsia"/>
          <w:szCs w:val="28"/>
        </w:rPr>
        <w:lastRenderedPageBreak/>
        <w:t>普通股股份变动及股东情况</w:t>
      </w:r>
      <w:bookmarkEnd w:id="40"/>
      <w:bookmarkEnd w:id="41"/>
      <w:bookmarkEnd w:id="42"/>
    </w:p>
    <w:p w:rsidR="004D6C9A" w:rsidRDefault="0084367D">
      <w:pPr>
        <w:pStyle w:val="2"/>
        <w:numPr>
          <w:ilvl w:val="0"/>
          <w:numId w:val="1"/>
        </w:numPr>
      </w:pPr>
      <w:bookmarkStart w:id="43" w:name="_Toc342059476"/>
      <w:bookmarkStart w:id="44" w:name="_Toc342565989"/>
      <w:r>
        <w:rPr>
          <w:rFonts w:hint="eastAsia"/>
        </w:rPr>
        <w:t>普通股</w:t>
      </w:r>
      <w:r>
        <w:t>股</w:t>
      </w:r>
      <w:r>
        <w:rPr>
          <w:rFonts w:hint="eastAsia"/>
        </w:rPr>
        <w:t>本变动情况</w:t>
      </w:r>
      <w:bookmarkEnd w:id="43"/>
      <w:bookmarkEnd w:id="44"/>
    </w:p>
    <w:p w:rsidR="004D6C9A" w:rsidRDefault="0084367D">
      <w:pPr>
        <w:pStyle w:val="3"/>
        <w:numPr>
          <w:ilvl w:val="1"/>
          <w:numId w:val="13"/>
        </w:numPr>
        <w:rPr>
          <w:szCs w:val="21"/>
        </w:rPr>
      </w:pPr>
      <w:bookmarkStart w:id="45" w:name="_Toc342059477"/>
      <w:bookmarkStart w:id="46" w:name="_Toc342565990"/>
      <w:r>
        <w:rPr>
          <w:rFonts w:hint="eastAsia"/>
          <w:szCs w:val="21"/>
        </w:rPr>
        <w:t>普通股股份变动情况表</w:t>
      </w:r>
      <w:bookmarkEnd w:id="45"/>
      <w:bookmarkEnd w:id="46"/>
    </w:p>
    <w:p w:rsidR="004D6C9A" w:rsidRDefault="0084367D">
      <w:pPr>
        <w:pStyle w:val="4"/>
        <w:numPr>
          <w:ilvl w:val="2"/>
          <w:numId w:val="14"/>
        </w:numPr>
        <w:rPr>
          <w:szCs w:val="21"/>
        </w:rPr>
      </w:pPr>
      <w:r>
        <w:rPr>
          <w:rFonts w:hint="eastAsia"/>
          <w:szCs w:val="21"/>
        </w:rPr>
        <w:t>普通股股份变动情况表</w:t>
      </w:r>
    </w:p>
    <w:sdt>
      <w:sdtPr>
        <w:rPr>
          <w:rFonts w:hint="eastAsia"/>
          <w:szCs w:val="21"/>
        </w:rPr>
        <w:tag w:val="_SEC_a2a63736db144f209cddfd7a97491880"/>
        <w:id w:val="6765606"/>
        <w:lock w:val="sdtLocked"/>
        <w:placeholder>
          <w:docPart w:val="GBC22222222222222222222222222222"/>
        </w:placeholder>
      </w:sdtPr>
      <w:sdtContent>
        <w:p w:rsidR="003566A3" w:rsidRDefault="0084367D" w:rsidP="003566A3">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6188"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0"/>
            <w:gridCol w:w="1266"/>
            <w:gridCol w:w="636"/>
            <w:gridCol w:w="1266"/>
            <w:gridCol w:w="426"/>
            <w:gridCol w:w="1371"/>
            <w:gridCol w:w="1266"/>
            <w:gridCol w:w="1371"/>
            <w:gridCol w:w="1371"/>
            <w:gridCol w:w="636"/>
          </w:tblGrid>
          <w:tr w:rsidR="004F0241" w:rsidTr="004F0241">
            <w:tc>
              <w:tcPr>
                <w:tcW w:w="812" w:type="pct"/>
                <w:vMerge w:val="restart"/>
                <w:shd w:val="clear" w:color="auto" w:fill="auto"/>
              </w:tcPr>
              <w:p w:rsidR="004F0241" w:rsidRDefault="004F0241" w:rsidP="00B318DC">
                <w:pPr>
                  <w:jc w:val="center"/>
                  <w:rPr>
                    <w:szCs w:val="21"/>
                  </w:rPr>
                </w:pPr>
              </w:p>
              <w:p w:rsidR="004F0241" w:rsidRPr="00BD2F40" w:rsidRDefault="004F0241" w:rsidP="00B318DC">
                <w:pPr>
                  <w:rPr>
                    <w:szCs w:val="21"/>
                  </w:rPr>
                </w:pPr>
              </w:p>
              <w:p w:rsidR="004F0241" w:rsidRDefault="004F0241" w:rsidP="00B318DC">
                <w:pPr>
                  <w:rPr>
                    <w:szCs w:val="21"/>
                  </w:rPr>
                </w:pPr>
              </w:p>
              <w:p w:rsidR="004F0241" w:rsidRPr="00BD2F40" w:rsidRDefault="004F0241" w:rsidP="00B318DC">
                <w:pPr>
                  <w:rPr>
                    <w:szCs w:val="21"/>
                  </w:rPr>
                </w:pPr>
              </w:p>
            </w:tc>
            <w:tc>
              <w:tcPr>
                <w:tcW w:w="849" w:type="pct"/>
                <w:gridSpan w:val="2"/>
                <w:shd w:val="clear" w:color="auto" w:fill="auto"/>
                <w:vAlign w:val="center"/>
              </w:tcPr>
              <w:p w:rsidR="004F0241" w:rsidRDefault="004F0241" w:rsidP="00B318DC">
                <w:pPr>
                  <w:jc w:val="center"/>
                  <w:rPr>
                    <w:szCs w:val="21"/>
                  </w:rPr>
                </w:pPr>
                <w:r>
                  <w:rPr>
                    <w:szCs w:val="21"/>
                  </w:rPr>
                  <w:t>本次变动前</w:t>
                </w:r>
              </w:p>
            </w:tc>
            <w:tc>
              <w:tcPr>
                <w:tcW w:w="2516" w:type="pct"/>
                <w:gridSpan w:val="5"/>
                <w:shd w:val="clear" w:color="auto" w:fill="auto"/>
                <w:vAlign w:val="center"/>
              </w:tcPr>
              <w:p w:rsidR="004F0241" w:rsidRDefault="004F0241" w:rsidP="00B318DC">
                <w:pPr>
                  <w:jc w:val="center"/>
                  <w:rPr>
                    <w:szCs w:val="21"/>
                  </w:rPr>
                </w:pPr>
                <w:r>
                  <w:rPr>
                    <w:szCs w:val="21"/>
                  </w:rPr>
                  <w:t>本次变动增减（＋，－）</w:t>
                </w:r>
              </w:p>
            </w:tc>
            <w:tc>
              <w:tcPr>
                <w:tcW w:w="823" w:type="pct"/>
                <w:gridSpan w:val="2"/>
                <w:shd w:val="clear" w:color="auto" w:fill="auto"/>
                <w:vAlign w:val="center"/>
              </w:tcPr>
              <w:p w:rsidR="004F0241" w:rsidRDefault="004F0241" w:rsidP="00B318DC">
                <w:pPr>
                  <w:jc w:val="center"/>
                  <w:rPr>
                    <w:szCs w:val="21"/>
                  </w:rPr>
                </w:pPr>
                <w:r>
                  <w:rPr>
                    <w:szCs w:val="21"/>
                  </w:rPr>
                  <w:t>本次变动后</w:t>
                </w:r>
              </w:p>
            </w:tc>
          </w:tr>
          <w:tr w:rsidR="004F0241" w:rsidTr="004F0241">
            <w:trPr>
              <w:trHeight w:val="273"/>
            </w:trPr>
            <w:tc>
              <w:tcPr>
                <w:tcW w:w="812" w:type="pct"/>
                <w:vMerge/>
                <w:shd w:val="clear" w:color="auto" w:fill="auto"/>
              </w:tcPr>
              <w:p w:rsidR="004F0241" w:rsidRDefault="004F0241" w:rsidP="00B318DC">
                <w:pPr>
                  <w:jc w:val="center"/>
                  <w:rPr>
                    <w:szCs w:val="21"/>
                  </w:rPr>
                </w:pPr>
              </w:p>
            </w:tc>
            <w:tc>
              <w:tcPr>
                <w:tcW w:w="565" w:type="pct"/>
                <w:shd w:val="clear" w:color="auto" w:fill="auto"/>
                <w:vAlign w:val="center"/>
              </w:tcPr>
              <w:p w:rsidR="004F0241" w:rsidRDefault="004F0241" w:rsidP="00B318DC">
                <w:pPr>
                  <w:jc w:val="center"/>
                  <w:rPr>
                    <w:szCs w:val="21"/>
                  </w:rPr>
                </w:pPr>
                <w:r>
                  <w:rPr>
                    <w:szCs w:val="21"/>
                  </w:rPr>
                  <w:t>数量</w:t>
                </w:r>
              </w:p>
            </w:tc>
            <w:tc>
              <w:tcPr>
                <w:tcW w:w="284" w:type="pct"/>
                <w:shd w:val="clear" w:color="auto" w:fill="auto"/>
                <w:vAlign w:val="center"/>
              </w:tcPr>
              <w:p w:rsidR="004F0241" w:rsidRDefault="004F0241" w:rsidP="00B318DC">
                <w:pPr>
                  <w:jc w:val="center"/>
                  <w:rPr>
                    <w:szCs w:val="21"/>
                  </w:rPr>
                </w:pPr>
                <w:r>
                  <w:rPr>
                    <w:szCs w:val="21"/>
                  </w:rPr>
                  <w:t>比例(%)</w:t>
                </w:r>
              </w:p>
            </w:tc>
            <w:tc>
              <w:tcPr>
                <w:tcW w:w="565" w:type="pct"/>
                <w:shd w:val="clear" w:color="auto" w:fill="auto"/>
                <w:vAlign w:val="center"/>
              </w:tcPr>
              <w:p w:rsidR="004F0241" w:rsidRDefault="004F0241" w:rsidP="00B318DC">
                <w:pPr>
                  <w:jc w:val="center"/>
                  <w:rPr>
                    <w:szCs w:val="21"/>
                  </w:rPr>
                </w:pPr>
                <w:r>
                  <w:rPr>
                    <w:szCs w:val="21"/>
                  </w:rPr>
                  <w:t>发行新股</w:t>
                </w:r>
              </w:p>
            </w:tc>
            <w:tc>
              <w:tcPr>
                <w:tcW w:w="190" w:type="pct"/>
                <w:shd w:val="clear" w:color="auto" w:fill="auto"/>
                <w:vAlign w:val="center"/>
              </w:tcPr>
              <w:p w:rsidR="004F0241" w:rsidRDefault="004F0241" w:rsidP="00B318DC">
                <w:pPr>
                  <w:jc w:val="center"/>
                  <w:rPr>
                    <w:szCs w:val="21"/>
                  </w:rPr>
                </w:pPr>
                <w:r>
                  <w:rPr>
                    <w:szCs w:val="21"/>
                  </w:rPr>
                  <w:t>送股</w:t>
                </w:r>
              </w:p>
            </w:tc>
            <w:tc>
              <w:tcPr>
                <w:tcW w:w="621" w:type="pct"/>
                <w:shd w:val="clear" w:color="auto" w:fill="auto"/>
                <w:vAlign w:val="center"/>
              </w:tcPr>
              <w:p w:rsidR="004F0241" w:rsidRDefault="004F0241" w:rsidP="00B318DC">
                <w:pPr>
                  <w:jc w:val="center"/>
                  <w:rPr>
                    <w:szCs w:val="21"/>
                  </w:rPr>
                </w:pPr>
                <w:r>
                  <w:rPr>
                    <w:szCs w:val="21"/>
                  </w:rPr>
                  <w:t>公积金转股</w:t>
                </w:r>
              </w:p>
            </w:tc>
            <w:tc>
              <w:tcPr>
                <w:tcW w:w="570" w:type="pct"/>
                <w:shd w:val="clear" w:color="auto" w:fill="auto"/>
                <w:vAlign w:val="center"/>
              </w:tcPr>
              <w:p w:rsidR="004F0241" w:rsidRDefault="004F0241" w:rsidP="00B318DC">
                <w:pPr>
                  <w:jc w:val="center"/>
                  <w:rPr>
                    <w:szCs w:val="21"/>
                  </w:rPr>
                </w:pPr>
                <w:r>
                  <w:rPr>
                    <w:szCs w:val="21"/>
                  </w:rPr>
                  <w:t>其他</w:t>
                </w:r>
              </w:p>
            </w:tc>
            <w:tc>
              <w:tcPr>
                <w:tcW w:w="570" w:type="pct"/>
                <w:shd w:val="clear" w:color="auto" w:fill="auto"/>
                <w:vAlign w:val="center"/>
              </w:tcPr>
              <w:p w:rsidR="004F0241" w:rsidRDefault="004F0241" w:rsidP="00B318DC">
                <w:pPr>
                  <w:jc w:val="center"/>
                  <w:rPr>
                    <w:szCs w:val="21"/>
                  </w:rPr>
                </w:pPr>
                <w:r>
                  <w:rPr>
                    <w:szCs w:val="21"/>
                  </w:rPr>
                  <w:t>小计</w:t>
                </w:r>
              </w:p>
            </w:tc>
            <w:tc>
              <w:tcPr>
                <w:tcW w:w="539" w:type="pct"/>
                <w:shd w:val="clear" w:color="auto" w:fill="auto"/>
                <w:vAlign w:val="center"/>
              </w:tcPr>
              <w:p w:rsidR="004F0241" w:rsidRDefault="004F0241" w:rsidP="00B318DC">
                <w:pPr>
                  <w:jc w:val="center"/>
                  <w:rPr>
                    <w:szCs w:val="21"/>
                  </w:rPr>
                </w:pPr>
                <w:r>
                  <w:rPr>
                    <w:szCs w:val="21"/>
                  </w:rPr>
                  <w:t>数量</w:t>
                </w:r>
              </w:p>
            </w:tc>
            <w:tc>
              <w:tcPr>
                <w:tcW w:w="284" w:type="pct"/>
                <w:shd w:val="clear" w:color="auto" w:fill="auto"/>
                <w:vAlign w:val="center"/>
              </w:tcPr>
              <w:p w:rsidR="004F0241" w:rsidRDefault="004F0241" w:rsidP="00B318DC">
                <w:pPr>
                  <w:jc w:val="center"/>
                  <w:rPr>
                    <w:szCs w:val="21"/>
                  </w:rPr>
                </w:pPr>
                <w:r>
                  <w:rPr>
                    <w:szCs w:val="21"/>
                  </w:rPr>
                  <w:t>比例(%)</w:t>
                </w:r>
              </w:p>
            </w:tc>
          </w:tr>
          <w:tr w:rsidR="004F0241" w:rsidTr="004F0241">
            <w:tc>
              <w:tcPr>
                <w:tcW w:w="812" w:type="pct"/>
                <w:shd w:val="clear" w:color="auto" w:fill="auto"/>
              </w:tcPr>
              <w:p w:rsidR="004F0241" w:rsidRDefault="004F0241" w:rsidP="00B318DC">
                <w:pPr>
                  <w:rPr>
                    <w:szCs w:val="21"/>
                  </w:rPr>
                </w:pPr>
                <w:r>
                  <w:rPr>
                    <w:szCs w:val="21"/>
                  </w:rPr>
                  <w:t>一、有限售条件股份</w:t>
                </w:r>
              </w:p>
            </w:tc>
            <w:sdt>
              <w:sdtPr>
                <w:rPr>
                  <w:szCs w:val="21"/>
                </w:rPr>
                <w:alias w:val="有限售条件流通股数"/>
                <w:tag w:val="_GBC_9475d615a05b4c69a15c0cbe8ea572f2"/>
                <w:id w:val="3475518"/>
                <w:lock w:val="sdtLocked"/>
              </w:sdtPr>
              <w:sdtContent>
                <w:tc>
                  <w:tcPr>
                    <w:tcW w:w="565" w:type="pct"/>
                    <w:shd w:val="clear" w:color="auto" w:fill="auto"/>
                  </w:tcPr>
                  <w:p w:rsidR="004F0241" w:rsidRDefault="004F0241" w:rsidP="00B318DC">
                    <w:pPr>
                      <w:jc w:val="right"/>
                      <w:rPr>
                        <w:szCs w:val="21"/>
                      </w:rPr>
                    </w:pPr>
                    <w:r>
                      <w:rPr>
                        <w:szCs w:val="21"/>
                      </w:rPr>
                      <w:t>76,680,000</w:t>
                    </w:r>
                  </w:p>
                </w:tc>
              </w:sdtContent>
            </w:sdt>
            <w:sdt>
              <w:sdtPr>
                <w:rPr>
                  <w:szCs w:val="21"/>
                </w:rPr>
                <w:alias w:val="有限售条件流通股占总股本比例"/>
                <w:tag w:val="_GBC_b46b23735e2440f0bfaf2b7946b2a06f"/>
                <w:id w:val="3475519"/>
                <w:lock w:val="sdtLocked"/>
              </w:sdtPr>
              <w:sdtContent>
                <w:tc>
                  <w:tcPr>
                    <w:tcW w:w="284" w:type="pct"/>
                    <w:shd w:val="clear" w:color="auto" w:fill="auto"/>
                  </w:tcPr>
                  <w:p w:rsidR="004F0241" w:rsidRDefault="004F0241" w:rsidP="00B318DC">
                    <w:pPr>
                      <w:jc w:val="right"/>
                      <w:rPr>
                        <w:color w:val="008000"/>
                        <w:szCs w:val="21"/>
                      </w:rPr>
                    </w:pPr>
                    <w:r>
                      <w:rPr>
                        <w:szCs w:val="21"/>
                      </w:rPr>
                      <w:t>100</w:t>
                    </w:r>
                  </w:p>
                </w:tc>
              </w:sdtContent>
            </w:sdt>
            <w:sdt>
              <w:sdtPr>
                <w:rPr>
                  <w:szCs w:val="21"/>
                </w:rPr>
                <w:alias w:val="有限售条件流通股发行新股变动增减"/>
                <w:tag w:val="_GBC_df260ce643e24458acc51da3cf638dcc"/>
                <w:id w:val="3475520"/>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有限售条件流通股送股变动增减"/>
                <w:tag w:val="_GBC_4b5c2985f4bf4256835f0fe40553aaa0"/>
                <w:id w:val="3475521"/>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有限售条件流通股公积金转股变动增减"/>
                <w:tag w:val="_GBC_b666ad5184bb495cb825f11b44e7db79"/>
                <w:id w:val="3475522"/>
                <w:lock w:val="sdtLocked"/>
              </w:sdtPr>
              <w:sdtContent>
                <w:tc>
                  <w:tcPr>
                    <w:tcW w:w="621" w:type="pct"/>
                    <w:shd w:val="clear" w:color="auto" w:fill="auto"/>
                  </w:tcPr>
                  <w:p w:rsidR="004F0241" w:rsidRDefault="004F0241" w:rsidP="00B318DC">
                    <w:pPr>
                      <w:jc w:val="right"/>
                      <w:rPr>
                        <w:szCs w:val="21"/>
                      </w:rPr>
                    </w:pPr>
                    <w:r>
                      <w:rPr>
                        <w:szCs w:val="21"/>
                      </w:rPr>
                      <w:t>76,680,000</w:t>
                    </w:r>
                  </w:p>
                </w:tc>
              </w:sdtContent>
            </w:sdt>
            <w:sdt>
              <w:sdtPr>
                <w:rPr>
                  <w:szCs w:val="21"/>
                </w:rPr>
                <w:alias w:val="有限售条件流通股其他变动增减"/>
                <w:tag w:val="_GBC_f046baa0a4ff4e97954784fed8529532"/>
                <w:id w:val="3475523"/>
                <w:lock w:val="sdtLocked"/>
                <w:showingPlcHdr/>
              </w:sdtPr>
              <w:sdtContent>
                <w:tc>
                  <w:tcPr>
                    <w:tcW w:w="570" w:type="pct"/>
                    <w:shd w:val="clear" w:color="auto" w:fill="auto"/>
                  </w:tcPr>
                  <w:p w:rsidR="004F0241" w:rsidRDefault="00B447B3" w:rsidP="00B318DC">
                    <w:pPr>
                      <w:jc w:val="right"/>
                      <w:rPr>
                        <w:szCs w:val="21"/>
                      </w:rPr>
                    </w:pPr>
                    <w:r>
                      <w:rPr>
                        <w:szCs w:val="21"/>
                      </w:rPr>
                      <w:t xml:space="preserve">     </w:t>
                    </w:r>
                  </w:p>
                </w:tc>
              </w:sdtContent>
            </w:sdt>
            <w:sdt>
              <w:sdtPr>
                <w:rPr>
                  <w:szCs w:val="21"/>
                </w:rPr>
                <w:alias w:val="有限售条件流通股变动增减小计"/>
                <w:tag w:val="_GBC_847eb5ea93d749cd89312e06806aed34"/>
                <w:id w:val="3475524"/>
                <w:lock w:val="sdtLocked"/>
              </w:sdtPr>
              <w:sdtContent>
                <w:tc>
                  <w:tcPr>
                    <w:tcW w:w="570" w:type="pct"/>
                    <w:shd w:val="clear" w:color="auto" w:fill="auto"/>
                  </w:tcPr>
                  <w:p w:rsidR="004F0241" w:rsidRDefault="0088690A" w:rsidP="00B318DC">
                    <w:pPr>
                      <w:jc w:val="right"/>
                      <w:rPr>
                        <w:szCs w:val="21"/>
                      </w:rPr>
                    </w:pPr>
                    <w:r>
                      <w:rPr>
                        <w:szCs w:val="21"/>
                      </w:rPr>
                      <w:t>76,680,000</w:t>
                    </w:r>
                  </w:p>
                </w:tc>
              </w:sdtContent>
            </w:sdt>
            <w:sdt>
              <w:sdtPr>
                <w:rPr>
                  <w:szCs w:val="21"/>
                </w:rPr>
                <w:alias w:val="有限售条件流通股数"/>
                <w:tag w:val="_GBC_0bd721b8d3874da2b111b6b0a6fe6869"/>
                <w:id w:val="3475525"/>
                <w:lock w:val="sdtLocked"/>
              </w:sdtPr>
              <w:sdtContent>
                <w:tc>
                  <w:tcPr>
                    <w:tcW w:w="539" w:type="pct"/>
                    <w:shd w:val="clear" w:color="auto" w:fill="auto"/>
                  </w:tcPr>
                  <w:p w:rsidR="004F0241" w:rsidRDefault="00BC6B18" w:rsidP="00BC6B18">
                    <w:pPr>
                      <w:jc w:val="right"/>
                      <w:rPr>
                        <w:color w:val="008000"/>
                        <w:szCs w:val="21"/>
                      </w:rPr>
                    </w:pPr>
                    <w:r>
                      <w:rPr>
                        <w:rFonts w:hint="eastAsia"/>
                        <w:szCs w:val="21"/>
                      </w:rPr>
                      <w:t>153</w:t>
                    </w:r>
                    <w:r w:rsidR="0088690A">
                      <w:rPr>
                        <w:szCs w:val="21"/>
                      </w:rPr>
                      <w:t>,</w:t>
                    </w:r>
                    <w:r>
                      <w:rPr>
                        <w:rFonts w:hint="eastAsia"/>
                        <w:szCs w:val="21"/>
                      </w:rPr>
                      <w:t>360</w:t>
                    </w:r>
                    <w:r w:rsidR="0088690A">
                      <w:rPr>
                        <w:szCs w:val="21"/>
                      </w:rPr>
                      <w:t>,000</w:t>
                    </w:r>
                  </w:p>
                </w:tc>
              </w:sdtContent>
            </w:sdt>
            <w:sdt>
              <w:sdtPr>
                <w:rPr>
                  <w:szCs w:val="21"/>
                </w:rPr>
                <w:alias w:val="有限售条件流通股占总股本比例"/>
                <w:tag w:val="_GBC_fabce5d6fbde4ae3a5b4597c81ef5b81"/>
                <w:id w:val="3475526"/>
                <w:lock w:val="sdtLocked"/>
              </w:sdtPr>
              <w:sdtContent>
                <w:tc>
                  <w:tcPr>
                    <w:tcW w:w="284" w:type="pct"/>
                    <w:shd w:val="clear" w:color="auto" w:fill="auto"/>
                  </w:tcPr>
                  <w:p w:rsidR="004F0241" w:rsidRDefault="00BC6B18" w:rsidP="00BC6B18">
                    <w:pPr>
                      <w:jc w:val="right"/>
                      <w:rPr>
                        <w:color w:val="008000"/>
                        <w:szCs w:val="21"/>
                      </w:rPr>
                    </w:pPr>
                    <w:r>
                      <w:rPr>
                        <w:rFonts w:hint="eastAsia"/>
                        <w:szCs w:val="21"/>
                      </w:rPr>
                      <w:t>75</w:t>
                    </w:r>
                  </w:p>
                </w:tc>
              </w:sdtContent>
            </w:sdt>
          </w:tr>
          <w:tr w:rsidR="004F0241" w:rsidTr="004F0241">
            <w:tc>
              <w:tcPr>
                <w:tcW w:w="812" w:type="pct"/>
                <w:shd w:val="clear" w:color="auto" w:fill="auto"/>
              </w:tcPr>
              <w:p w:rsidR="004F0241" w:rsidRDefault="004F0241" w:rsidP="00B318DC">
                <w:pPr>
                  <w:rPr>
                    <w:szCs w:val="21"/>
                  </w:rPr>
                </w:pPr>
                <w:r>
                  <w:rPr>
                    <w:szCs w:val="21"/>
                  </w:rPr>
                  <w:t>1、国家持股</w:t>
                </w:r>
              </w:p>
            </w:tc>
            <w:sdt>
              <w:sdtPr>
                <w:rPr>
                  <w:szCs w:val="21"/>
                </w:rPr>
                <w:alias w:val="国家持有的有限售条件流通股份数"/>
                <w:tag w:val="_GBC_06a2de41ae0547de852570ce0456156f"/>
                <w:id w:val="3475527"/>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国家持有的有限售条件流通股份占总股本比例"/>
                <w:tag w:val="_GBC_1665356151c54c068a71f57012ad0c9d"/>
                <w:id w:val="3475528"/>
                <w:lock w:val="sdtLocked"/>
                <w:showingPlcHdr/>
              </w:sdtPr>
              <w:sdtContent>
                <w:tc>
                  <w:tcPr>
                    <w:tcW w:w="284" w:type="pct"/>
                    <w:shd w:val="clear" w:color="auto" w:fill="auto"/>
                  </w:tcPr>
                  <w:p w:rsidR="004F0241" w:rsidRDefault="004F0241" w:rsidP="00B318DC">
                    <w:pPr>
                      <w:jc w:val="right"/>
                      <w:rPr>
                        <w:color w:val="008000"/>
                        <w:szCs w:val="21"/>
                      </w:rPr>
                    </w:pPr>
                    <w:r>
                      <w:rPr>
                        <w:szCs w:val="21"/>
                      </w:rPr>
                      <w:t xml:space="preserve">     </w:t>
                    </w:r>
                  </w:p>
                </w:tc>
              </w:sdtContent>
            </w:sdt>
            <w:sdt>
              <w:sdtPr>
                <w:rPr>
                  <w:szCs w:val="21"/>
                </w:rPr>
                <w:alias w:val="国家持有的有限售条件流通股发行新股变动增减"/>
                <w:tag w:val="_GBC_01e61b1a05d14a9a98eceb51972b370b"/>
                <w:id w:val="3475529"/>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国家持有的有限售条件流通股送股变动增减"/>
                <w:tag w:val="_GBC_8c0d47b1dd53446bb1b582d0fab9317a"/>
                <w:id w:val="3475530"/>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国家持有的有限售条件流通股公积金转股变动增减"/>
                <w:tag w:val="_GBC_9c5831ca9e7e41fcb4e2f9280a163886"/>
                <w:id w:val="3475531"/>
                <w:lock w:val="sdtLocked"/>
              </w:sdtPr>
              <w:sdtContent>
                <w:tc>
                  <w:tcPr>
                    <w:tcW w:w="621" w:type="pct"/>
                    <w:shd w:val="clear" w:color="auto" w:fill="auto"/>
                  </w:tcPr>
                  <w:p w:rsidR="004F0241" w:rsidRDefault="004F0241" w:rsidP="00B318DC">
                    <w:pPr>
                      <w:jc w:val="right"/>
                      <w:rPr>
                        <w:szCs w:val="21"/>
                      </w:rPr>
                    </w:pPr>
                    <w:r>
                      <w:rPr>
                        <w:szCs w:val="21"/>
                      </w:rPr>
                      <w:t>2,536,997</w:t>
                    </w:r>
                  </w:p>
                </w:tc>
              </w:sdtContent>
            </w:sdt>
            <w:sdt>
              <w:sdtPr>
                <w:rPr>
                  <w:szCs w:val="21"/>
                </w:rPr>
                <w:alias w:val="国家持有的有限售条件流通股其他变动增减"/>
                <w:tag w:val="_GBC_0526ba7704b5493d8d702d0e95a16cf2"/>
                <w:id w:val="3475532"/>
                <w:lock w:val="sdtLocked"/>
              </w:sdtPr>
              <w:sdtContent>
                <w:tc>
                  <w:tcPr>
                    <w:tcW w:w="570" w:type="pct"/>
                    <w:shd w:val="clear" w:color="auto" w:fill="auto"/>
                  </w:tcPr>
                  <w:p w:rsidR="004F0241" w:rsidRDefault="004F0241" w:rsidP="00B318DC">
                    <w:pPr>
                      <w:jc w:val="right"/>
                      <w:rPr>
                        <w:szCs w:val="21"/>
                      </w:rPr>
                    </w:pPr>
                    <w:r>
                      <w:rPr>
                        <w:szCs w:val="21"/>
                      </w:rPr>
                      <w:t>2,536,997</w:t>
                    </w:r>
                  </w:p>
                </w:tc>
              </w:sdtContent>
            </w:sdt>
            <w:sdt>
              <w:sdtPr>
                <w:rPr>
                  <w:szCs w:val="21"/>
                </w:rPr>
                <w:alias w:val="国家持有的有限售条件流通股变动增减小计"/>
                <w:tag w:val="_GBC_225d1919afd94cf892c59743234befac"/>
                <w:id w:val="3475533"/>
                <w:lock w:val="sdtLocked"/>
              </w:sdtPr>
              <w:sdtContent>
                <w:tc>
                  <w:tcPr>
                    <w:tcW w:w="570" w:type="pct"/>
                    <w:shd w:val="clear" w:color="auto" w:fill="auto"/>
                  </w:tcPr>
                  <w:p w:rsidR="004F0241" w:rsidRDefault="0088690A" w:rsidP="0088690A">
                    <w:pPr>
                      <w:jc w:val="right"/>
                      <w:rPr>
                        <w:szCs w:val="21"/>
                      </w:rPr>
                    </w:pPr>
                    <w:r>
                      <w:rPr>
                        <w:rFonts w:hint="eastAsia"/>
                        <w:szCs w:val="21"/>
                      </w:rPr>
                      <w:t>5,073,994</w:t>
                    </w:r>
                  </w:p>
                </w:tc>
              </w:sdtContent>
            </w:sdt>
            <w:sdt>
              <w:sdtPr>
                <w:rPr>
                  <w:szCs w:val="21"/>
                </w:rPr>
                <w:alias w:val="国家持有的有限售条件流通股份数"/>
                <w:tag w:val="_GBC_358fbf0496e8443c8d061a10417348ec"/>
                <w:id w:val="3475534"/>
                <w:lock w:val="sdtLocked"/>
              </w:sdtPr>
              <w:sdtContent>
                <w:tc>
                  <w:tcPr>
                    <w:tcW w:w="539" w:type="pct"/>
                    <w:shd w:val="clear" w:color="auto" w:fill="auto"/>
                  </w:tcPr>
                  <w:p w:rsidR="004F0241" w:rsidRDefault="0088690A" w:rsidP="00B318DC">
                    <w:pPr>
                      <w:jc w:val="right"/>
                      <w:rPr>
                        <w:color w:val="008000"/>
                        <w:szCs w:val="21"/>
                      </w:rPr>
                    </w:pPr>
                    <w:r>
                      <w:rPr>
                        <w:szCs w:val="21"/>
                      </w:rPr>
                      <w:t>5,073,994</w:t>
                    </w:r>
                  </w:p>
                </w:tc>
              </w:sdtContent>
            </w:sdt>
            <w:sdt>
              <w:sdtPr>
                <w:rPr>
                  <w:szCs w:val="21"/>
                </w:rPr>
                <w:alias w:val="国家持有的有限售条件流通股份占总股本比例"/>
                <w:tag w:val="_GBC_37421c9efa904d8fa325d34db244be94"/>
                <w:id w:val="3475535"/>
                <w:lock w:val="sdtLocked"/>
              </w:sdtPr>
              <w:sdtContent>
                <w:tc>
                  <w:tcPr>
                    <w:tcW w:w="284" w:type="pct"/>
                    <w:shd w:val="clear" w:color="auto" w:fill="auto"/>
                  </w:tcPr>
                  <w:p w:rsidR="004F0241" w:rsidRDefault="004F0241" w:rsidP="00B318DC">
                    <w:pPr>
                      <w:jc w:val="right"/>
                      <w:rPr>
                        <w:szCs w:val="21"/>
                      </w:rPr>
                    </w:pPr>
                    <w:r>
                      <w:rPr>
                        <w:szCs w:val="21"/>
                      </w:rPr>
                      <w:t>2.5</w:t>
                    </w:r>
                  </w:p>
                </w:tc>
              </w:sdtContent>
            </w:sdt>
          </w:tr>
          <w:tr w:rsidR="004F0241" w:rsidTr="004F0241">
            <w:tc>
              <w:tcPr>
                <w:tcW w:w="812" w:type="pct"/>
                <w:shd w:val="clear" w:color="auto" w:fill="auto"/>
              </w:tcPr>
              <w:p w:rsidR="004F0241" w:rsidRDefault="004F0241" w:rsidP="00B318DC">
                <w:pPr>
                  <w:rPr>
                    <w:szCs w:val="21"/>
                  </w:rPr>
                </w:pPr>
                <w:r>
                  <w:rPr>
                    <w:szCs w:val="21"/>
                  </w:rPr>
                  <w:t>2、国有法人持股</w:t>
                </w:r>
              </w:p>
            </w:tc>
            <w:sdt>
              <w:sdtPr>
                <w:rPr>
                  <w:szCs w:val="21"/>
                </w:rPr>
                <w:alias w:val="国有法人持有的有限售条件流通股份数"/>
                <w:tag w:val="_GBC_8fa9ee3ccbaf4f6fae565332e362ee6a"/>
                <w:id w:val="3475536"/>
                <w:lock w:val="sdtLocked"/>
              </w:sdtPr>
              <w:sdtContent>
                <w:tc>
                  <w:tcPr>
                    <w:tcW w:w="565" w:type="pct"/>
                    <w:shd w:val="clear" w:color="auto" w:fill="auto"/>
                  </w:tcPr>
                  <w:p w:rsidR="004F0241" w:rsidRDefault="004F0241" w:rsidP="00B318DC">
                    <w:pPr>
                      <w:jc w:val="right"/>
                      <w:rPr>
                        <w:szCs w:val="21"/>
                      </w:rPr>
                    </w:pPr>
                    <w:r>
                      <w:rPr>
                        <w:szCs w:val="21"/>
                      </w:rPr>
                      <w:t>23,000,000</w:t>
                    </w:r>
                  </w:p>
                </w:tc>
              </w:sdtContent>
            </w:sdt>
            <w:sdt>
              <w:sdtPr>
                <w:rPr>
                  <w:szCs w:val="21"/>
                </w:rPr>
                <w:alias w:val="国有法人持有的有限售条件流通股份占总股本比例"/>
                <w:tag w:val="_GBC_f878fbdbd2c041b0bd530e1dea87d763"/>
                <w:id w:val="3475537"/>
                <w:lock w:val="sdtLocked"/>
              </w:sdtPr>
              <w:sdtContent>
                <w:tc>
                  <w:tcPr>
                    <w:tcW w:w="284" w:type="pct"/>
                    <w:shd w:val="clear" w:color="auto" w:fill="auto"/>
                  </w:tcPr>
                  <w:p w:rsidR="004F0241" w:rsidRDefault="004F0241" w:rsidP="00B318DC">
                    <w:pPr>
                      <w:jc w:val="right"/>
                      <w:rPr>
                        <w:color w:val="008000"/>
                        <w:szCs w:val="21"/>
                      </w:rPr>
                    </w:pPr>
                    <w:r>
                      <w:rPr>
                        <w:szCs w:val="21"/>
                      </w:rPr>
                      <w:t>30</w:t>
                    </w:r>
                  </w:p>
                </w:tc>
              </w:sdtContent>
            </w:sdt>
            <w:sdt>
              <w:sdtPr>
                <w:rPr>
                  <w:szCs w:val="21"/>
                </w:rPr>
                <w:alias w:val="国有法人持有的有限售条件流通股发行新股变动增减"/>
                <w:tag w:val="_GBC_b3122f4b13304ab497205817b42d09b6"/>
                <w:id w:val="3475538"/>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国有法人持有的有限售条件流通股送股变动增减"/>
                <w:tag w:val="_GBC_1310758792cb47e69e60295740d2d0fc"/>
                <w:id w:val="3475539"/>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国有法人持有的有限售条件流通股公积金转股变动增减"/>
                <w:tag w:val="_GBC_9013b088114e406aae15e46bdd1f9393"/>
                <w:id w:val="3475540"/>
                <w:lock w:val="sdtLocked"/>
              </w:sdtPr>
              <w:sdtContent>
                <w:tc>
                  <w:tcPr>
                    <w:tcW w:w="621" w:type="pct"/>
                    <w:shd w:val="clear" w:color="auto" w:fill="auto"/>
                  </w:tcPr>
                  <w:p w:rsidR="004F0241" w:rsidRDefault="004F0241" w:rsidP="00B318DC">
                    <w:pPr>
                      <w:jc w:val="right"/>
                      <w:rPr>
                        <w:szCs w:val="21"/>
                      </w:rPr>
                    </w:pPr>
                    <w:r>
                      <w:rPr>
                        <w:szCs w:val="21"/>
                      </w:rPr>
                      <w:t>20,463,003</w:t>
                    </w:r>
                  </w:p>
                </w:tc>
              </w:sdtContent>
            </w:sdt>
            <w:sdt>
              <w:sdtPr>
                <w:rPr>
                  <w:szCs w:val="21"/>
                </w:rPr>
                <w:alias w:val="国有法人持有的有限售条件流通股其他变动增减"/>
                <w:tag w:val="_GBC_baa5924b9abd48b8b29004cf73b6e89d"/>
                <w:id w:val="3475541"/>
                <w:lock w:val="sdtLocked"/>
              </w:sdtPr>
              <w:sdtContent>
                <w:tc>
                  <w:tcPr>
                    <w:tcW w:w="570" w:type="pct"/>
                    <w:shd w:val="clear" w:color="auto" w:fill="auto"/>
                  </w:tcPr>
                  <w:p w:rsidR="004F0241" w:rsidRDefault="00B447B3" w:rsidP="00B318DC">
                    <w:pPr>
                      <w:jc w:val="right"/>
                      <w:rPr>
                        <w:szCs w:val="21"/>
                      </w:rPr>
                    </w:pPr>
                    <w:r>
                      <w:rPr>
                        <w:szCs w:val="21"/>
                      </w:rPr>
                      <w:t>-2,536,997</w:t>
                    </w:r>
                  </w:p>
                </w:tc>
              </w:sdtContent>
            </w:sdt>
            <w:sdt>
              <w:sdtPr>
                <w:rPr>
                  <w:szCs w:val="21"/>
                </w:rPr>
                <w:alias w:val="国有法人持有的有限售条件流通股变动增减小计"/>
                <w:tag w:val="_GBC_79e66c6d8f3a41af95b23a05ff0df786"/>
                <w:id w:val="3475542"/>
                <w:lock w:val="sdtLocked"/>
              </w:sdtPr>
              <w:sdtContent>
                <w:tc>
                  <w:tcPr>
                    <w:tcW w:w="570" w:type="pct"/>
                    <w:shd w:val="clear" w:color="auto" w:fill="auto"/>
                  </w:tcPr>
                  <w:p w:rsidR="004F0241" w:rsidRDefault="0088690A" w:rsidP="00B318DC">
                    <w:pPr>
                      <w:jc w:val="right"/>
                      <w:rPr>
                        <w:szCs w:val="21"/>
                      </w:rPr>
                    </w:pPr>
                    <w:r>
                      <w:rPr>
                        <w:rFonts w:hint="eastAsia"/>
                        <w:szCs w:val="21"/>
                      </w:rPr>
                      <w:t>17,926,006</w:t>
                    </w:r>
                  </w:p>
                </w:tc>
              </w:sdtContent>
            </w:sdt>
            <w:sdt>
              <w:sdtPr>
                <w:rPr>
                  <w:szCs w:val="21"/>
                </w:rPr>
                <w:alias w:val="国有法人持有的有限售条件流通股份数"/>
                <w:tag w:val="_GBC_a5aca5801a394a10acc2a192a6286f20"/>
                <w:id w:val="3475543"/>
                <w:lock w:val="sdtLocked"/>
              </w:sdtPr>
              <w:sdtContent>
                <w:tc>
                  <w:tcPr>
                    <w:tcW w:w="539" w:type="pct"/>
                    <w:shd w:val="clear" w:color="auto" w:fill="auto"/>
                  </w:tcPr>
                  <w:p w:rsidR="004F0241" w:rsidRDefault="0088690A" w:rsidP="00B318DC">
                    <w:pPr>
                      <w:jc w:val="right"/>
                      <w:rPr>
                        <w:color w:val="008000"/>
                        <w:szCs w:val="21"/>
                      </w:rPr>
                    </w:pPr>
                    <w:r>
                      <w:rPr>
                        <w:szCs w:val="21"/>
                      </w:rPr>
                      <w:t>40,926,006</w:t>
                    </w:r>
                  </w:p>
                </w:tc>
              </w:sdtContent>
            </w:sdt>
            <w:sdt>
              <w:sdtPr>
                <w:rPr>
                  <w:szCs w:val="21"/>
                </w:rPr>
                <w:alias w:val="国有法人持有的有限售条件流通股份占总股本比例"/>
                <w:tag w:val="_GBC_603c38e6dba943c2aeb68892dbb3bd11"/>
                <w:id w:val="3475544"/>
                <w:lock w:val="sdtLocked"/>
              </w:sdtPr>
              <w:sdtContent>
                <w:tc>
                  <w:tcPr>
                    <w:tcW w:w="284" w:type="pct"/>
                    <w:shd w:val="clear" w:color="auto" w:fill="auto"/>
                  </w:tcPr>
                  <w:p w:rsidR="004F0241" w:rsidRDefault="004F0241" w:rsidP="00B318DC">
                    <w:pPr>
                      <w:jc w:val="right"/>
                      <w:rPr>
                        <w:szCs w:val="21"/>
                      </w:rPr>
                    </w:pPr>
                    <w:r>
                      <w:rPr>
                        <w:szCs w:val="21"/>
                      </w:rPr>
                      <w:t>20</w:t>
                    </w:r>
                  </w:p>
                </w:tc>
              </w:sdtContent>
            </w:sdt>
          </w:tr>
          <w:tr w:rsidR="004F0241" w:rsidTr="004F0241">
            <w:tc>
              <w:tcPr>
                <w:tcW w:w="812" w:type="pct"/>
                <w:shd w:val="clear" w:color="auto" w:fill="auto"/>
              </w:tcPr>
              <w:p w:rsidR="004F0241" w:rsidRDefault="004F0241" w:rsidP="00B318DC">
                <w:pPr>
                  <w:rPr>
                    <w:szCs w:val="21"/>
                  </w:rPr>
                </w:pPr>
                <w:r>
                  <w:rPr>
                    <w:szCs w:val="21"/>
                  </w:rPr>
                  <w:t>3、其他内资持股</w:t>
                </w:r>
              </w:p>
            </w:tc>
            <w:sdt>
              <w:sdtPr>
                <w:rPr>
                  <w:szCs w:val="21"/>
                </w:rPr>
                <w:alias w:val="其他有限售条件的内资流通股份数"/>
                <w:tag w:val="_GBC_f5e9fc64fe1542518275c7c9d4da9978"/>
                <w:id w:val="3475545"/>
                <w:lock w:val="sdtLocked"/>
              </w:sdtPr>
              <w:sdtContent>
                <w:tc>
                  <w:tcPr>
                    <w:tcW w:w="565" w:type="pct"/>
                    <w:shd w:val="clear" w:color="auto" w:fill="auto"/>
                  </w:tcPr>
                  <w:p w:rsidR="004F0241" w:rsidRDefault="004F0241" w:rsidP="00B318DC">
                    <w:pPr>
                      <w:jc w:val="right"/>
                      <w:rPr>
                        <w:szCs w:val="21"/>
                      </w:rPr>
                    </w:pPr>
                    <w:r>
                      <w:rPr>
                        <w:szCs w:val="21"/>
                      </w:rPr>
                      <w:t>53,680,000</w:t>
                    </w:r>
                  </w:p>
                </w:tc>
              </w:sdtContent>
            </w:sdt>
            <w:sdt>
              <w:sdtPr>
                <w:rPr>
                  <w:szCs w:val="21"/>
                </w:rPr>
                <w:alias w:val="其他有限售条件的内资流通股份占总股本比例"/>
                <w:tag w:val="_GBC_e42527d8c01c40dfbf2d4581733f8733"/>
                <w:id w:val="3475546"/>
                <w:lock w:val="sdtLocked"/>
              </w:sdtPr>
              <w:sdtContent>
                <w:tc>
                  <w:tcPr>
                    <w:tcW w:w="284" w:type="pct"/>
                    <w:shd w:val="clear" w:color="auto" w:fill="auto"/>
                  </w:tcPr>
                  <w:p w:rsidR="004F0241" w:rsidRDefault="004F0241" w:rsidP="00B318DC">
                    <w:pPr>
                      <w:jc w:val="right"/>
                      <w:rPr>
                        <w:color w:val="008000"/>
                        <w:szCs w:val="21"/>
                      </w:rPr>
                    </w:pPr>
                    <w:r>
                      <w:rPr>
                        <w:szCs w:val="21"/>
                      </w:rPr>
                      <w:t>70</w:t>
                    </w:r>
                  </w:p>
                </w:tc>
              </w:sdtContent>
            </w:sdt>
            <w:sdt>
              <w:sdtPr>
                <w:rPr>
                  <w:szCs w:val="21"/>
                </w:rPr>
                <w:alias w:val="其他有限售条件的内资流通股发行新股变动增减"/>
                <w:tag w:val="_GBC_73348dcc1a09474c81a181fe23f6b255"/>
                <w:id w:val="3475547"/>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其他有限售条件的内资流通股送股变动增减"/>
                <w:tag w:val="_GBC_68b732f09d1c4d33a8d20ed4696cf1cc"/>
                <w:id w:val="3475548"/>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其他有限售条件的内资流通股公积金转股变动增减"/>
                <w:tag w:val="_GBC_a9764a6d162449a09a1a3c36036e749b"/>
                <w:id w:val="3475549"/>
                <w:lock w:val="sdtLocked"/>
              </w:sdtPr>
              <w:sdtContent>
                <w:tc>
                  <w:tcPr>
                    <w:tcW w:w="621" w:type="pct"/>
                    <w:shd w:val="clear" w:color="auto" w:fill="auto"/>
                  </w:tcPr>
                  <w:p w:rsidR="004F0241" w:rsidRDefault="004F0241" w:rsidP="00B318DC">
                    <w:pPr>
                      <w:jc w:val="right"/>
                      <w:rPr>
                        <w:szCs w:val="21"/>
                      </w:rPr>
                    </w:pPr>
                    <w:r>
                      <w:rPr>
                        <w:szCs w:val="21"/>
                      </w:rPr>
                      <w:t>53,680,000</w:t>
                    </w:r>
                  </w:p>
                </w:tc>
              </w:sdtContent>
            </w:sdt>
            <w:sdt>
              <w:sdtPr>
                <w:rPr>
                  <w:szCs w:val="21"/>
                </w:rPr>
                <w:alias w:val="其他有限售条件的内资流通股其他变动增减"/>
                <w:tag w:val="_GBC_bf12b8695abc4b0fa67b9dc9cc615ed8"/>
                <w:id w:val="3475550"/>
                <w:lock w:val="sdtLocked"/>
                <w:showingPlcHdr/>
              </w:sdtPr>
              <w:sdtContent>
                <w:tc>
                  <w:tcPr>
                    <w:tcW w:w="570" w:type="pct"/>
                    <w:shd w:val="clear" w:color="auto" w:fill="auto"/>
                  </w:tcPr>
                  <w:p w:rsidR="004F0241" w:rsidRDefault="00B447B3" w:rsidP="00B318DC">
                    <w:pPr>
                      <w:jc w:val="right"/>
                      <w:rPr>
                        <w:szCs w:val="21"/>
                      </w:rPr>
                    </w:pPr>
                    <w:r>
                      <w:rPr>
                        <w:szCs w:val="21"/>
                      </w:rPr>
                      <w:t xml:space="preserve">     </w:t>
                    </w:r>
                  </w:p>
                </w:tc>
              </w:sdtContent>
            </w:sdt>
            <w:sdt>
              <w:sdtPr>
                <w:rPr>
                  <w:szCs w:val="21"/>
                </w:rPr>
                <w:alias w:val="其他有限售条件的内资流通股变动增减小计"/>
                <w:tag w:val="_GBC_6abe8999dbf14872a08878f6985b6f83"/>
                <w:id w:val="3475551"/>
                <w:lock w:val="sdtLocked"/>
              </w:sdtPr>
              <w:sdtContent>
                <w:tc>
                  <w:tcPr>
                    <w:tcW w:w="570" w:type="pct"/>
                    <w:shd w:val="clear" w:color="auto" w:fill="auto"/>
                  </w:tcPr>
                  <w:p w:rsidR="004F0241" w:rsidRDefault="0088690A" w:rsidP="0088690A">
                    <w:pPr>
                      <w:jc w:val="right"/>
                      <w:rPr>
                        <w:szCs w:val="21"/>
                      </w:rPr>
                    </w:pPr>
                    <w:r>
                      <w:rPr>
                        <w:szCs w:val="21"/>
                      </w:rPr>
                      <w:t>53,680,000</w:t>
                    </w:r>
                  </w:p>
                </w:tc>
              </w:sdtContent>
            </w:sdt>
            <w:sdt>
              <w:sdtPr>
                <w:rPr>
                  <w:szCs w:val="21"/>
                </w:rPr>
                <w:alias w:val="其他有限售条件的内资流通股份数"/>
                <w:tag w:val="_GBC_ac47c10f998a45e7964f9faaf4c29f33"/>
                <w:id w:val="3475552"/>
                <w:lock w:val="sdtLocked"/>
              </w:sdtPr>
              <w:sdtContent>
                <w:tc>
                  <w:tcPr>
                    <w:tcW w:w="539" w:type="pct"/>
                    <w:shd w:val="clear" w:color="auto" w:fill="auto"/>
                  </w:tcPr>
                  <w:p w:rsidR="004F0241" w:rsidRDefault="0088690A" w:rsidP="00B318DC">
                    <w:pPr>
                      <w:jc w:val="right"/>
                      <w:rPr>
                        <w:color w:val="008000"/>
                        <w:szCs w:val="21"/>
                      </w:rPr>
                    </w:pPr>
                    <w:r>
                      <w:rPr>
                        <w:szCs w:val="21"/>
                      </w:rPr>
                      <w:t>107,360,000</w:t>
                    </w:r>
                  </w:p>
                </w:tc>
              </w:sdtContent>
            </w:sdt>
            <w:sdt>
              <w:sdtPr>
                <w:rPr>
                  <w:szCs w:val="21"/>
                </w:rPr>
                <w:alias w:val="其他有限售条件的内资流通股份占总股本比例"/>
                <w:tag w:val="_GBC_a0100a69955744b6b75050cc2c8a719d"/>
                <w:id w:val="3475553"/>
                <w:lock w:val="sdtLocked"/>
              </w:sdtPr>
              <w:sdtContent>
                <w:tc>
                  <w:tcPr>
                    <w:tcW w:w="284" w:type="pct"/>
                    <w:shd w:val="clear" w:color="auto" w:fill="auto"/>
                  </w:tcPr>
                  <w:p w:rsidR="004F0241" w:rsidRDefault="004F0241" w:rsidP="00B318DC">
                    <w:pPr>
                      <w:jc w:val="right"/>
                      <w:rPr>
                        <w:szCs w:val="21"/>
                      </w:rPr>
                    </w:pPr>
                    <w:r>
                      <w:rPr>
                        <w:szCs w:val="21"/>
                      </w:rPr>
                      <w:t>52.5</w:t>
                    </w:r>
                  </w:p>
                </w:tc>
              </w:sdtContent>
            </w:sdt>
          </w:tr>
          <w:tr w:rsidR="004F0241" w:rsidTr="004F0241">
            <w:tc>
              <w:tcPr>
                <w:tcW w:w="812" w:type="pct"/>
                <w:shd w:val="clear" w:color="auto" w:fill="auto"/>
              </w:tcPr>
              <w:p w:rsidR="004F0241" w:rsidRDefault="004F0241" w:rsidP="00B318DC">
                <w:pPr>
                  <w:rPr>
                    <w:szCs w:val="21"/>
                  </w:rPr>
                </w:pPr>
                <w:r>
                  <w:rPr>
                    <w:szCs w:val="21"/>
                  </w:rPr>
                  <w:t>其中：境内非国有法人持股</w:t>
                </w:r>
              </w:p>
            </w:tc>
            <w:sdt>
              <w:sdtPr>
                <w:rPr>
                  <w:szCs w:val="21"/>
                </w:rPr>
                <w:alias w:val="境内法人持有的有限售条件流通股份数"/>
                <w:tag w:val="_GBC_4d346126834b4ad683da551995b269d3"/>
                <w:id w:val="3475554"/>
                <w:lock w:val="sdtLocked"/>
              </w:sdtPr>
              <w:sdtContent>
                <w:tc>
                  <w:tcPr>
                    <w:tcW w:w="565" w:type="pct"/>
                    <w:shd w:val="clear" w:color="auto" w:fill="auto"/>
                  </w:tcPr>
                  <w:p w:rsidR="004F0241" w:rsidRDefault="004F0241" w:rsidP="00B318DC">
                    <w:pPr>
                      <w:jc w:val="right"/>
                      <w:rPr>
                        <w:szCs w:val="21"/>
                      </w:rPr>
                    </w:pPr>
                    <w:r>
                      <w:rPr>
                        <w:szCs w:val="21"/>
                      </w:rPr>
                      <w:t>11,000,000</w:t>
                    </w:r>
                  </w:p>
                </w:tc>
              </w:sdtContent>
            </w:sdt>
            <w:sdt>
              <w:sdtPr>
                <w:rPr>
                  <w:szCs w:val="21"/>
                </w:rPr>
                <w:alias w:val="境内法人持有的有限售条件流通股份占总股本比例"/>
                <w:tag w:val="_GBC_469e27d208b84561823ca15e64f759a0"/>
                <w:id w:val="3475555"/>
                <w:lock w:val="sdtLocked"/>
              </w:sdtPr>
              <w:sdtContent>
                <w:tc>
                  <w:tcPr>
                    <w:tcW w:w="284" w:type="pct"/>
                    <w:shd w:val="clear" w:color="auto" w:fill="auto"/>
                  </w:tcPr>
                  <w:p w:rsidR="004F0241" w:rsidRDefault="004F0241" w:rsidP="00B318DC">
                    <w:pPr>
                      <w:jc w:val="right"/>
                      <w:rPr>
                        <w:color w:val="008000"/>
                        <w:szCs w:val="21"/>
                      </w:rPr>
                    </w:pPr>
                    <w:r>
                      <w:rPr>
                        <w:szCs w:val="21"/>
                      </w:rPr>
                      <w:t>14.3</w:t>
                    </w:r>
                  </w:p>
                </w:tc>
              </w:sdtContent>
            </w:sdt>
            <w:sdt>
              <w:sdtPr>
                <w:rPr>
                  <w:szCs w:val="21"/>
                </w:rPr>
                <w:alias w:val="境内法人持有的有限售条件流通股发行新股变动增减"/>
                <w:tag w:val="_GBC_a980b89a2c4d448481882f37992e8338"/>
                <w:id w:val="3475556"/>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内法人持有的有限售条件流通股送股变动增减"/>
                <w:tag w:val="_GBC_42a5bac8755c449a9171a12b9699adc9"/>
                <w:id w:val="3475557"/>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内法人持有的有限售条件流通股公积金转股变动增减"/>
                <w:tag w:val="_GBC_e0a312c34c07491094001c821e624e76"/>
                <w:id w:val="3475558"/>
                <w:lock w:val="sdtLocked"/>
              </w:sdtPr>
              <w:sdtContent>
                <w:tc>
                  <w:tcPr>
                    <w:tcW w:w="621" w:type="pct"/>
                    <w:shd w:val="clear" w:color="auto" w:fill="auto"/>
                  </w:tcPr>
                  <w:p w:rsidR="004F0241" w:rsidRDefault="004F0241" w:rsidP="00B318DC">
                    <w:pPr>
                      <w:jc w:val="right"/>
                      <w:rPr>
                        <w:szCs w:val="21"/>
                      </w:rPr>
                    </w:pPr>
                    <w:r>
                      <w:rPr>
                        <w:szCs w:val="21"/>
                      </w:rPr>
                      <w:t>11,000,000</w:t>
                    </w:r>
                  </w:p>
                </w:tc>
              </w:sdtContent>
            </w:sdt>
            <w:sdt>
              <w:sdtPr>
                <w:rPr>
                  <w:szCs w:val="21"/>
                </w:rPr>
                <w:alias w:val="境内法人持有的有限售条件流通股其他变动增减"/>
                <w:tag w:val="_GBC_37c58911dcee422e9ea7483d7955aeed"/>
                <w:id w:val="3475559"/>
                <w:lock w:val="sdtLocked"/>
                <w:showingPlcHdr/>
              </w:sdtPr>
              <w:sdtContent>
                <w:tc>
                  <w:tcPr>
                    <w:tcW w:w="570" w:type="pct"/>
                    <w:shd w:val="clear" w:color="auto" w:fill="auto"/>
                  </w:tcPr>
                  <w:p w:rsidR="004F0241" w:rsidRDefault="0007031A" w:rsidP="00B318DC">
                    <w:pPr>
                      <w:jc w:val="right"/>
                      <w:rPr>
                        <w:szCs w:val="21"/>
                      </w:rPr>
                    </w:pPr>
                    <w:r>
                      <w:rPr>
                        <w:szCs w:val="21"/>
                      </w:rPr>
                      <w:t xml:space="preserve">     </w:t>
                    </w:r>
                  </w:p>
                </w:tc>
              </w:sdtContent>
            </w:sdt>
            <w:sdt>
              <w:sdtPr>
                <w:rPr>
                  <w:szCs w:val="21"/>
                </w:rPr>
                <w:alias w:val="境内法人持有的有限售条件流通股变动增减小计"/>
                <w:tag w:val="_GBC_f06883b0aba24f028e8e0eeda18808f9"/>
                <w:id w:val="3475560"/>
                <w:lock w:val="sdtLocked"/>
              </w:sdtPr>
              <w:sdtContent>
                <w:tc>
                  <w:tcPr>
                    <w:tcW w:w="570" w:type="pct"/>
                    <w:shd w:val="clear" w:color="auto" w:fill="auto"/>
                  </w:tcPr>
                  <w:p w:rsidR="004F0241" w:rsidRDefault="0088690A" w:rsidP="00B318DC">
                    <w:pPr>
                      <w:jc w:val="right"/>
                      <w:rPr>
                        <w:szCs w:val="21"/>
                      </w:rPr>
                    </w:pPr>
                    <w:r>
                      <w:rPr>
                        <w:szCs w:val="21"/>
                      </w:rPr>
                      <w:t>11,000,000</w:t>
                    </w:r>
                  </w:p>
                </w:tc>
              </w:sdtContent>
            </w:sdt>
            <w:sdt>
              <w:sdtPr>
                <w:rPr>
                  <w:szCs w:val="21"/>
                </w:rPr>
                <w:alias w:val="境内法人持有的有限售条件流通股份数"/>
                <w:tag w:val="_GBC_62aee14d524d4602a64f777c4a2595b5"/>
                <w:id w:val="3475561"/>
                <w:lock w:val="sdtLocked"/>
              </w:sdtPr>
              <w:sdtContent>
                <w:tc>
                  <w:tcPr>
                    <w:tcW w:w="539" w:type="pct"/>
                    <w:shd w:val="clear" w:color="auto" w:fill="auto"/>
                  </w:tcPr>
                  <w:p w:rsidR="004F0241" w:rsidRDefault="0088690A" w:rsidP="00B318DC">
                    <w:pPr>
                      <w:jc w:val="right"/>
                      <w:rPr>
                        <w:color w:val="008000"/>
                        <w:szCs w:val="21"/>
                      </w:rPr>
                    </w:pPr>
                    <w:r>
                      <w:rPr>
                        <w:rFonts w:hint="eastAsia"/>
                        <w:szCs w:val="21"/>
                      </w:rPr>
                      <w:t>22,000,000</w:t>
                    </w:r>
                  </w:p>
                </w:tc>
              </w:sdtContent>
            </w:sdt>
            <w:sdt>
              <w:sdtPr>
                <w:rPr>
                  <w:szCs w:val="21"/>
                </w:rPr>
                <w:alias w:val="境内法人持有的有限售条件流通股份占总股本比例"/>
                <w:tag w:val="_GBC_33e3612f5fa14f19937d14e8ce485d0d"/>
                <w:id w:val="3475562"/>
                <w:lock w:val="sdtLocked"/>
              </w:sdtPr>
              <w:sdtContent>
                <w:tc>
                  <w:tcPr>
                    <w:tcW w:w="284" w:type="pct"/>
                    <w:shd w:val="clear" w:color="auto" w:fill="auto"/>
                  </w:tcPr>
                  <w:p w:rsidR="004F0241" w:rsidRDefault="004F0241" w:rsidP="00B318DC">
                    <w:pPr>
                      <w:jc w:val="right"/>
                      <w:rPr>
                        <w:szCs w:val="21"/>
                      </w:rPr>
                    </w:pPr>
                    <w:r>
                      <w:rPr>
                        <w:szCs w:val="21"/>
                      </w:rPr>
                      <w:t>10.8</w:t>
                    </w:r>
                  </w:p>
                </w:tc>
              </w:sdtContent>
            </w:sdt>
          </w:tr>
          <w:tr w:rsidR="004F0241" w:rsidTr="004F0241">
            <w:tc>
              <w:tcPr>
                <w:tcW w:w="812" w:type="pct"/>
                <w:shd w:val="clear" w:color="auto" w:fill="auto"/>
              </w:tcPr>
              <w:p w:rsidR="004F0241" w:rsidRDefault="004F0241" w:rsidP="00B318DC">
                <w:pPr>
                  <w:ind w:firstLineChars="300" w:firstLine="630"/>
                  <w:rPr>
                    <w:szCs w:val="21"/>
                  </w:rPr>
                </w:pPr>
                <w:r>
                  <w:rPr>
                    <w:szCs w:val="21"/>
                  </w:rPr>
                  <w:t>境内自然人持股</w:t>
                </w:r>
              </w:p>
            </w:tc>
            <w:sdt>
              <w:sdtPr>
                <w:rPr>
                  <w:szCs w:val="21"/>
                </w:rPr>
                <w:alias w:val="境内自然人持有的有限售条件流通股份数"/>
                <w:tag w:val="_GBC_3cce23e2ef0d422e925189e2339f979b"/>
                <w:id w:val="3475563"/>
                <w:lock w:val="sdtLocked"/>
              </w:sdtPr>
              <w:sdtContent>
                <w:tc>
                  <w:tcPr>
                    <w:tcW w:w="565" w:type="pct"/>
                    <w:shd w:val="clear" w:color="auto" w:fill="auto"/>
                  </w:tcPr>
                  <w:p w:rsidR="004F0241" w:rsidRDefault="004F0241" w:rsidP="00B318DC">
                    <w:pPr>
                      <w:jc w:val="right"/>
                      <w:rPr>
                        <w:szCs w:val="21"/>
                      </w:rPr>
                    </w:pPr>
                    <w:r>
                      <w:rPr>
                        <w:szCs w:val="21"/>
                      </w:rPr>
                      <w:t>42,680,000</w:t>
                    </w:r>
                  </w:p>
                </w:tc>
              </w:sdtContent>
            </w:sdt>
            <w:sdt>
              <w:sdtPr>
                <w:rPr>
                  <w:szCs w:val="21"/>
                </w:rPr>
                <w:alias w:val="境内自然人持有的有限售条件流通股份占总股本比例"/>
                <w:tag w:val="_GBC_bb405163eed84c48a9b3d5185cf44c1b"/>
                <w:id w:val="3475564"/>
                <w:lock w:val="sdtLocked"/>
              </w:sdtPr>
              <w:sdtContent>
                <w:tc>
                  <w:tcPr>
                    <w:tcW w:w="284" w:type="pct"/>
                    <w:shd w:val="clear" w:color="auto" w:fill="auto"/>
                  </w:tcPr>
                  <w:p w:rsidR="004F0241" w:rsidRDefault="004F0241" w:rsidP="00B318DC">
                    <w:pPr>
                      <w:jc w:val="right"/>
                      <w:rPr>
                        <w:color w:val="008000"/>
                        <w:szCs w:val="21"/>
                      </w:rPr>
                    </w:pPr>
                    <w:r>
                      <w:rPr>
                        <w:szCs w:val="21"/>
                      </w:rPr>
                      <w:t>55.7</w:t>
                    </w:r>
                  </w:p>
                </w:tc>
              </w:sdtContent>
            </w:sdt>
            <w:sdt>
              <w:sdtPr>
                <w:rPr>
                  <w:szCs w:val="21"/>
                </w:rPr>
                <w:alias w:val="境内自然人持有的有限售条件流通股发行新股变动增减"/>
                <w:tag w:val="_GBC_e3d128b7c9924336988f106a10cda197"/>
                <w:id w:val="3475565"/>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内自然人持有的有限售条件流通股送股变动增减"/>
                <w:tag w:val="_GBC_352745dd6078479a82c426d16d8ae93f"/>
                <w:id w:val="3475566"/>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内自然人持有的有限售条件流通股公积金转股变动增减"/>
                <w:tag w:val="_GBC_538cd29c228a4449a0c5b820cc36f174"/>
                <w:id w:val="3475567"/>
                <w:lock w:val="sdtLocked"/>
              </w:sdtPr>
              <w:sdtContent>
                <w:tc>
                  <w:tcPr>
                    <w:tcW w:w="621" w:type="pct"/>
                    <w:shd w:val="clear" w:color="auto" w:fill="auto"/>
                  </w:tcPr>
                  <w:p w:rsidR="004F0241" w:rsidRDefault="004F0241" w:rsidP="00B318DC">
                    <w:pPr>
                      <w:jc w:val="right"/>
                      <w:rPr>
                        <w:szCs w:val="21"/>
                      </w:rPr>
                    </w:pPr>
                    <w:r>
                      <w:rPr>
                        <w:szCs w:val="21"/>
                      </w:rPr>
                      <w:t>42,680,000</w:t>
                    </w:r>
                  </w:p>
                </w:tc>
              </w:sdtContent>
            </w:sdt>
            <w:sdt>
              <w:sdtPr>
                <w:rPr>
                  <w:szCs w:val="21"/>
                </w:rPr>
                <w:alias w:val="境内自然人持有的有限售条件流通股其他变动增减"/>
                <w:tag w:val="_GBC_3fed0b32a9f6409b87720f0f4b6651ae"/>
                <w:id w:val="3475568"/>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境内自然人持有的有限售条件流通股变动增减小计"/>
                <w:tag w:val="_GBC_c12422bacceb42f389bc9df413252f7d"/>
                <w:id w:val="3475569"/>
                <w:lock w:val="sdtLocked"/>
              </w:sdtPr>
              <w:sdtContent>
                <w:tc>
                  <w:tcPr>
                    <w:tcW w:w="570" w:type="pct"/>
                    <w:shd w:val="clear" w:color="auto" w:fill="auto"/>
                  </w:tcPr>
                  <w:p w:rsidR="004F0241" w:rsidRDefault="0088690A" w:rsidP="00B318DC">
                    <w:pPr>
                      <w:jc w:val="right"/>
                      <w:rPr>
                        <w:szCs w:val="21"/>
                      </w:rPr>
                    </w:pPr>
                    <w:r>
                      <w:rPr>
                        <w:szCs w:val="21"/>
                      </w:rPr>
                      <w:t>42,680,000</w:t>
                    </w:r>
                  </w:p>
                </w:tc>
              </w:sdtContent>
            </w:sdt>
            <w:sdt>
              <w:sdtPr>
                <w:rPr>
                  <w:szCs w:val="21"/>
                </w:rPr>
                <w:alias w:val="境内自然人持有的有限售条件流通股份数"/>
                <w:tag w:val="_GBC_8781d6fa1dc34c28926ef2d4bf92858a"/>
                <w:id w:val="3475570"/>
                <w:lock w:val="sdtLocked"/>
              </w:sdtPr>
              <w:sdtContent>
                <w:tc>
                  <w:tcPr>
                    <w:tcW w:w="539" w:type="pct"/>
                    <w:shd w:val="clear" w:color="auto" w:fill="auto"/>
                  </w:tcPr>
                  <w:p w:rsidR="004F0241" w:rsidRDefault="0088690A" w:rsidP="00B318DC">
                    <w:pPr>
                      <w:jc w:val="right"/>
                      <w:rPr>
                        <w:color w:val="008000"/>
                        <w:szCs w:val="21"/>
                      </w:rPr>
                    </w:pPr>
                    <w:r>
                      <w:rPr>
                        <w:rFonts w:hint="eastAsia"/>
                        <w:szCs w:val="21"/>
                      </w:rPr>
                      <w:t>85,360,000</w:t>
                    </w:r>
                  </w:p>
                </w:tc>
              </w:sdtContent>
            </w:sdt>
            <w:sdt>
              <w:sdtPr>
                <w:rPr>
                  <w:szCs w:val="21"/>
                </w:rPr>
                <w:alias w:val="境内自然人持有的有限售条件流通股份占总股本比例"/>
                <w:tag w:val="_GBC_f537245befd0496da5f6298482c1e2f6"/>
                <w:id w:val="3475571"/>
                <w:lock w:val="sdtLocked"/>
              </w:sdtPr>
              <w:sdtContent>
                <w:tc>
                  <w:tcPr>
                    <w:tcW w:w="284" w:type="pct"/>
                    <w:shd w:val="clear" w:color="auto" w:fill="auto"/>
                  </w:tcPr>
                  <w:p w:rsidR="004F0241" w:rsidRDefault="004F0241" w:rsidP="00B318DC">
                    <w:pPr>
                      <w:jc w:val="right"/>
                      <w:rPr>
                        <w:szCs w:val="21"/>
                      </w:rPr>
                    </w:pPr>
                    <w:r>
                      <w:rPr>
                        <w:szCs w:val="21"/>
                      </w:rPr>
                      <w:t>41.7</w:t>
                    </w:r>
                  </w:p>
                </w:tc>
              </w:sdtContent>
            </w:sdt>
          </w:tr>
          <w:tr w:rsidR="004F0241" w:rsidTr="004F0241">
            <w:tc>
              <w:tcPr>
                <w:tcW w:w="812" w:type="pct"/>
                <w:shd w:val="clear" w:color="auto" w:fill="auto"/>
              </w:tcPr>
              <w:p w:rsidR="004F0241" w:rsidRDefault="004F0241" w:rsidP="00B318DC">
                <w:pPr>
                  <w:rPr>
                    <w:szCs w:val="21"/>
                  </w:rPr>
                </w:pPr>
                <w:r>
                  <w:rPr>
                    <w:rFonts w:hint="eastAsia"/>
                    <w:szCs w:val="21"/>
                  </w:rPr>
                  <w:t>4、</w:t>
                </w:r>
                <w:r>
                  <w:rPr>
                    <w:szCs w:val="21"/>
                  </w:rPr>
                  <w:t>外资持股</w:t>
                </w:r>
              </w:p>
            </w:tc>
            <w:sdt>
              <w:sdtPr>
                <w:rPr>
                  <w:szCs w:val="21"/>
                </w:rPr>
                <w:alias w:val="有限售条件的外资流通股份数"/>
                <w:tag w:val="_GBC_456079910a4d4f839f3e3e96c1409c3f"/>
                <w:id w:val="3475572"/>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有限售条件的外资流通股份占总股本比例"/>
                <w:tag w:val="_GBC_8f7a2e2ce78f44aeb5c51ee8175bf7ea"/>
                <w:id w:val="3475573"/>
                <w:lock w:val="sdtLocked"/>
                <w:showingPlcHdr/>
              </w:sdtPr>
              <w:sdtContent>
                <w:tc>
                  <w:tcPr>
                    <w:tcW w:w="284"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有限售条件的外资流通股发行新股变动增减"/>
                <w:tag w:val="_GBC_fee69af6a2654021b95d17ef8ff9c7c8"/>
                <w:id w:val="3475574"/>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有限售条件的外资流通股送股变动增减"/>
                <w:tag w:val="_GBC_d2cf6c556af648789958d2d6b7590728"/>
                <w:id w:val="3475575"/>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有限售条件的外资流通股公积金转股变动增减"/>
                <w:tag w:val="_GBC_d92512ae1b75490d88a4a6fbe8f3726e"/>
                <w:id w:val="3475576"/>
                <w:lock w:val="sdtLocked"/>
              </w:sdtPr>
              <w:sdtContent>
                <w:tc>
                  <w:tcPr>
                    <w:tcW w:w="621" w:type="pct"/>
                    <w:shd w:val="clear" w:color="auto" w:fill="auto"/>
                  </w:tcPr>
                  <w:p w:rsidR="004F0241" w:rsidRDefault="004F0241" w:rsidP="00B318DC">
                    <w:pPr>
                      <w:jc w:val="right"/>
                      <w:rPr>
                        <w:szCs w:val="21"/>
                      </w:rPr>
                    </w:pPr>
                  </w:p>
                </w:tc>
              </w:sdtContent>
            </w:sdt>
            <w:sdt>
              <w:sdtPr>
                <w:rPr>
                  <w:szCs w:val="21"/>
                </w:rPr>
                <w:alias w:val="有限售条件的外资流通股其他变动增减"/>
                <w:tag w:val="_GBC_c5bcee1b4b05430c96310a3d601d406e"/>
                <w:id w:val="3475577"/>
                <w:lock w:val="sdtLocked"/>
                <w:showingPlcHdr/>
              </w:sdtPr>
              <w:sdtContent>
                <w:tc>
                  <w:tcPr>
                    <w:tcW w:w="570" w:type="pct"/>
                    <w:shd w:val="clear" w:color="auto" w:fill="auto"/>
                  </w:tcPr>
                  <w:p w:rsidR="004F0241" w:rsidRDefault="00672597" w:rsidP="00B318DC">
                    <w:pPr>
                      <w:jc w:val="right"/>
                      <w:rPr>
                        <w:szCs w:val="21"/>
                      </w:rPr>
                    </w:pPr>
                    <w:r>
                      <w:rPr>
                        <w:szCs w:val="21"/>
                      </w:rPr>
                      <w:t xml:space="preserve">     </w:t>
                    </w:r>
                  </w:p>
                </w:tc>
              </w:sdtContent>
            </w:sdt>
            <w:sdt>
              <w:sdtPr>
                <w:rPr>
                  <w:szCs w:val="21"/>
                </w:rPr>
                <w:alias w:val="有限售条件的外资流通股变动增减小计"/>
                <w:tag w:val="_GBC_d07522c463cf4b8d9c4e5559a694f0a7"/>
                <w:id w:val="3475578"/>
                <w:lock w:val="sdtLocked"/>
                <w:showingPlcHdr/>
              </w:sdtPr>
              <w:sdtContent>
                <w:tc>
                  <w:tcPr>
                    <w:tcW w:w="570" w:type="pct"/>
                    <w:shd w:val="clear" w:color="auto" w:fill="auto"/>
                  </w:tcPr>
                  <w:p w:rsidR="004F0241" w:rsidRDefault="0088690A" w:rsidP="00B318DC">
                    <w:pPr>
                      <w:jc w:val="right"/>
                      <w:rPr>
                        <w:szCs w:val="21"/>
                      </w:rPr>
                    </w:pPr>
                    <w:r>
                      <w:rPr>
                        <w:szCs w:val="21"/>
                      </w:rPr>
                      <w:t xml:space="preserve">     </w:t>
                    </w:r>
                  </w:p>
                </w:tc>
              </w:sdtContent>
            </w:sdt>
            <w:sdt>
              <w:sdtPr>
                <w:rPr>
                  <w:szCs w:val="21"/>
                </w:rPr>
                <w:alias w:val="有限售条件的外资流通股份数"/>
                <w:tag w:val="_GBC_ea45745226e042a68d220c199ef73618"/>
                <w:id w:val="3475579"/>
                <w:lock w:val="sdtLocked"/>
                <w:showingPlcHdr/>
              </w:sdtPr>
              <w:sdtContent>
                <w:tc>
                  <w:tcPr>
                    <w:tcW w:w="539"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有限售条件的外资流通股份占总股本比例"/>
                <w:tag w:val="_GBC_37aac137312049bfaf1f4060216eba05"/>
                <w:id w:val="3475580"/>
                <w:lock w:val="sdtLocked"/>
              </w:sdtPr>
              <w:sdtContent>
                <w:tc>
                  <w:tcPr>
                    <w:tcW w:w="284" w:type="pct"/>
                    <w:shd w:val="clear" w:color="auto" w:fill="auto"/>
                  </w:tcPr>
                  <w:p w:rsidR="004F0241" w:rsidRDefault="004F0241" w:rsidP="00B318DC">
                    <w:pPr>
                      <w:jc w:val="right"/>
                      <w:rPr>
                        <w:szCs w:val="21"/>
                      </w:rPr>
                    </w:pPr>
                  </w:p>
                </w:tc>
              </w:sdtContent>
            </w:sdt>
          </w:tr>
          <w:tr w:rsidR="004F0241" w:rsidTr="004F0241">
            <w:tc>
              <w:tcPr>
                <w:tcW w:w="812" w:type="pct"/>
                <w:shd w:val="clear" w:color="auto" w:fill="auto"/>
              </w:tcPr>
              <w:p w:rsidR="004F0241" w:rsidRDefault="004F0241" w:rsidP="00B318DC">
                <w:pPr>
                  <w:rPr>
                    <w:szCs w:val="21"/>
                  </w:rPr>
                </w:pPr>
                <w:r>
                  <w:rPr>
                    <w:szCs w:val="21"/>
                  </w:rPr>
                  <w:t>其中：境外法人持股</w:t>
                </w:r>
              </w:p>
            </w:tc>
            <w:sdt>
              <w:sdtPr>
                <w:rPr>
                  <w:szCs w:val="21"/>
                </w:rPr>
                <w:alias w:val="境外法人持有的有限售条件流通股份数"/>
                <w:tag w:val="_GBC_e0ebdced148a4247aec5b53e0849c85c"/>
                <w:id w:val="3475581"/>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境外法人持有的有限售条件流通股份占总股本比例"/>
                <w:tag w:val="_GBC_b7b072fe55954b1496fbfa63a9dfc5cf"/>
                <w:id w:val="3475582"/>
                <w:lock w:val="sdtLocked"/>
                <w:showingPlcHdr/>
              </w:sdtPr>
              <w:sdtContent>
                <w:tc>
                  <w:tcPr>
                    <w:tcW w:w="284"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外法人持有的有限售条件流通股发行新股变动增减"/>
                <w:tag w:val="_GBC_8f4157422e23486e9490c9730102c956"/>
                <w:id w:val="3475583"/>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外法人持有的有限售条件流通股送股变动增减"/>
                <w:tag w:val="_GBC_5c710cc5c842457d8ad64153c0b47131"/>
                <w:id w:val="3475584"/>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外法人持有的有限售条件流通股公积金转股变动增减"/>
                <w:tag w:val="_GBC_b2cc3ba2d74d41daba3e29c965c7cc1a"/>
                <w:id w:val="3475585"/>
                <w:lock w:val="sdtLocked"/>
              </w:sdtPr>
              <w:sdtContent>
                <w:tc>
                  <w:tcPr>
                    <w:tcW w:w="621" w:type="pct"/>
                    <w:shd w:val="clear" w:color="auto" w:fill="auto"/>
                  </w:tcPr>
                  <w:p w:rsidR="004F0241" w:rsidRDefault="004F0241" w:rsidP="00B318DC">
                    <w:pPr>
                      <w:jc w:val="right"/>
                      <w:rPr>
                        <w:szCs w:val="21"/>
                      </w:rPr>
                    </w:pPr>
                  </w:p>
                </w:tc>
              </w:sdtContent>
            </w:sdt>
            <w:sdt>
              <w:sdtPr>
                <w:rPr>
                  <w:szCs w:val="21"/>
                </w:rPr>
                <w:alias w:val="境外法人持有的有限售条件流通股其他变动增减"/>
                <w:tag w:val="_GBC_d72ecb950eaf4ddf95cab5f87214fb18"/>
                <w:id w:val="3475586"/>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境外法人持有的有限售条件流通股变动增减小计"/>
                <w:tag w:val="_GBC_40490bf537c745ee99dd89404cf5712a"/>
                <w:id w:val="3475587"/>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境外法人持有的有限售条件流通股份数"/>
                <w:tag w:val="_GBC_b9adbc6043cd46dda61318fe4df493f4"/>
                <w:id w:val="3475588"/>
                <w:lock w:val="sdtLocked"/>
                <w:showingPlcHdr/>
              </w:sdtPr>
              <w:sdtContent>
                <w:tc>
                  <w:tcPr>
                    <w:tcW w:w="539"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外法人持有的有限售条件流通股份占总股本比例"/>
                <w:tag w:val="_GBC_abdd8ed645884f868064de198fa785b7"/>
                <w:id w:val="3475589"/>
                <w:lock w:val="sdtLocked"/>
              </w:sdtPr>
              <w:sdtContent>
                <w:tc>
                  <w:tcPr>
                    <w:tcW w:w="284" w:type="pct"/>
                    <w:shd w:val="clear" w:color="auto" w:fill="auto"/>
                  </w:tcPr>
                  <w:p w:rsidR="004F0241" w:rsidRDefault="004F0241" w:rsidP="00B318DC">
                    <w:pPr>
                      <w:jc w:val="right"/>
                      <w:rPr>
                        <w:szCs w:val="21"/>
                      </w:rPr>
                    </w:pPr>
                  </w:p>
                </w:tc>
              </w:sdtContent>
            </w:sdt>
          </w:tr>
          <w:tr w:rsidR="004F0241" w:rsidTr="004F0241">
            <w:tc>
              <w:tcPr>
                <w:tcW w:w="812" w:type="pct"/>
                <w:shd w:val="clear" w:color="auto" w:fill="auto"/>
              </w:tcPr>
              <w:p w:rsidR="004F0241" w:rsidRDefault="004F0241" w:rsidP="00B318DC">
                <w:pPr>
                  <w:ind w:firstLineChars="300" w:firstLine="630"/>
                  <w:rPr>
                    <w:szCs w:val="21"/>
                  </w:rPr>
                </w:pPr>
                <w:r>
                  <w:rPr>
                    <w:szCs w:val="21"/>
                  </w:rPr>
                  <w:t>境外自然人持股</w:t>
                </w:r>
              </w:p>
            </w:tc>
            <w:sdt>
              <w:sdtPr>
                <w:rPr>
                  <w:szCs w:val="21"/>
                </w:rPr>
                <w:alias w:val="境外自然人持有的有限售条件流通股份数"/>
                <w:tag w:val="_GBC_ba9ccb13a1ff4d2ab584a73e4b015601"/>
                <w:id w:val="3475590"/>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境外自然人持有的有限售条件流通股份占总股本比例"/>
                <w:tag w:val="_GBC_5260aa77f14a40128c10e25681d57b54"/>
                <w:id w:val="3475591"/>
                <w:lock w:val="sdtLocked"/>
                <w:showingPlcHdr/>
              </w:sdtPr>
              <w:sdtContent>
                <w:tc>
                  <w:tcPr>
                    <w:tcW w:w="284"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外自然人持有的有限售条件流通股发行新股变动增减"/>
                <w:tag w:val="_GBC_e846e5ae65eb4540b4e09666da1496ec"/>
                <w:id w:val="3475592"/>
                <w:lock w:val="sdtLocked"/>
                <w:showingPlcHdr/>
              </w:sdtPr>
              <w:sdtContent>
                <w:tc>
                  <w:tcPr>
                    <w:tcW w:w="565"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外自然人持有的有限售条件流通股送股变动增减"/>
                <w:tag w:val="_GBC_aa68b6db732945c197c6a1a3de655e6c"/>
                <w:id w:val="3475593"/>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外自然人持有的有限售条件流通股公积金转股变动增减"/>
                <w:tag w:val="_GBC_5ae6358c62f9477fb9109ae85d587e53"/>
                <w:id w:val="3475594"/>
                <w:lock w:val="sdtLocked"/>
                <w:showingPlcHdr/>
              </w:sdtPr>
              <w:sdtContent>
                <w:tc>
                  <w:tcPr>
                    <w:tcW w:w="621" w:type="pct"/>
                    <w:shd w:val="clear" w:color="auto" w:fill="auto"/>
                  </w:tcPr>
                  <w:p w:rsidR="004F0241" w:rsidRDefault="000E783E" w:rsidP="00B318DC">
                    <w:pPr>
                      <w:jc w:val="right"/>
                      <w:rPr>
                        <w:szCs w:val="21"/>
                      </w:rPr>
                    </w:pPr>
                    <w:r>
                      <w:rPr>
                        <w:szCs w:val="21"/>
                      </w:rPr>
                      <w:t xml:space="preserve">     </w:t>
                    </w:r>
                  </w:p>
                </w:tc>
              </w:sdtContent>
            </w:sdt>
            <w:sdt>
              <w:sdtPr>
                <w:rPr>
                  <w:szCs w:val="21"/>
                </w:rPr>
                <w:alias w:val="境外自然人持有的有限售条件流通股其他变动增减"/>
                <w:tag w:val="_GBC_e2d9bc06a7b144f7a7f5bc95fbdebc7b"/>
                <w:id w:val="3475595"/>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境外自然人持有的有限售条件流通股变动增减小计"/>
                <w:tag w:val="_GBC_c035427759d74d3c9ab1df914cd1deb4"/>
                <w:id w:val="3475596"/>
                <w:lock w:val="sdtLocked"/>
                <w:showingPlcHdr/>
              </w:sdtPr>
              <w:sdtContent>
                <w:tc>
                  <w:tcPr>
                    <w:tcW w:w="570" w:type="pct"/>
                    <w:shd w:val="clear" w:color="auto" w:fill="auto"/>
                  </w:tcPr>
                  <w:p w:rsidR="004F0241" w:rsidRDefault="004F0241" w:rsidP="004F0241">
                    <w:pPr>
                      <w:jc w:val="right"/>
                      <w:rPr>
                        <w:szCs w:val="21"/>
                      </w:rPr>
                    </w:pPr>
                    <w:r>
                      <w:rPr>
                        <w:szCs w:val="21"/>
                      </w:rPr>
                      <w:t xml:space="preserve">     </w:t>
                    </w:r>
                  </w:p>
                </w:tc>
              </w:sdtContent>
            </w:sdt>
            <w:sdt>
              <w:sdtPr>
                <w:rPr>
                  <w:szCs w:val="21"/>
                </w:rPr>
                <w:alias w:val="境外自然人持有的有限售条件流通股份数"/>
                <w:tag w:val="_GBC_bb3e1930526d498a8f1c502f963c5a4c"/>
                <w:id w:val="3475597"/>
                <w:lock w:val="sdtLocked"/>
                <w:showingPlcHdr/>
              </w:sdtPr>
              <w:sdtContent>
                <w:tc>
                  <w:tcPr>
                    <w:tcW w:w="539"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境外自然人持有的有限售条件流通股份占总股本比例"/>
                <w:tag w:val="_GBC_6a4f540c18b74074becf0ab179387aa2"/>
                <w:id w:val="3475598"/>
                <w:lock w:val="sdtLocked"/>
              </w:sdtPr>
              <w:sdtContent>
                <w:tc>
                  <w:tcPr>
                    <w:tcW w:w="284" w:type="pct"/>
                    <w:shd w:val="clear" w:color="auto" w:fill="auto"/>
                  </w:tcPr>
                  <w:p w:rsidR="004F0241" w:rsidRDefault="004F0241" w:rsidP="00B318DC">
                    <w:pPr>
                      <w:jc w:val="right"/>
                      <w:rPr>
                        <w:szCs w:val="21"/>
                      </w:rPr>
                    </w:pPr>
                  </w:p>
                </w:tc>
              </w:sdtContent>
            </w:sdt>
          </w:tr>
          <w:tr w:rsidR="004F0241" w:rsidTr="004F0241">
            <w:tc>
              <w:tcPr>
                <w:tcW w:w="812" w:type="pct"/>
                <w:shd w:val="clear" w:color="auto" w:fill="auto"/>
              </w:tcPr>
              <w:p w:rsidR="004F0241" w:rsidRDefault="004F0241" w:rsidP="00B318DC">
                <w:r>
                  <w:t>二、无限售条件流通股份</w:t>
                </w:r>
              </w:p>
            </w:tc>
            <w:sdt>
              <w:sdtPr>
                <w:rPr>
                  <w:szCs w:val="21"/>
                </w:rPr>
                <w:alias w:val="无限售条件流通股份合计"/>
                <w:tag w:val="_GBC_b4e99a2d735648288685c83511854067"/>
                <w:id w:val="3475599"/>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无限售条件流通股占总股本比例"/>
                <w:tag w:val="_GBC_dde34cbeac06445fa6aca4050c8e1ca0"/>
                <w:id w:val="3475600"/>
                <w:lock w:val="sdtLocked"/>
                <w:showingPlcHdr/>
              </w:sdtPr>
              <w:sdtContent>
                <w:tc>
                  <w:tcPr>
                    <w:tcW w:w="284"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流通股份发行新股变动增减"/>
                <w:tag w:val="_GBC_93d9b0894b6e44e2aa87061f90f6ebc4"/>
                <w:id w:val="3475601"/>
                <w:lock w:val="sdtLocked"/>
              </w:sdtPr>
              <w:sdtContent>
                <w:tc>
                  <w:tcPr>
                    <w:tcW w:w="565" w:type="pct"/>
                    <w:shd w:val="clear" w:color="auto" w:fill="auto"/>
                  </w:tcPr>
                  <w:p w:rsidR="004F0241" w:rsidRDefault="004F0241" w:rsidP="00B318DC">
                    <w:pPr>
                      <w:jc w:val="right"/>
                      <w:rPr>
                        <w:color w:val="008000"/>
                        <w:szCs w:val="21"/>
                      </w:rPr>
                    </w:pPr>
                    <w:r>
                      <w:rPr>
                        <w:szCs w:val="21"/>
                      </w:rPr>
                      <w:t>25,560,000</w:t>
                    </w:r>
                  </w:p>
                </w:tc>
              </w:sdtContent>
            </w:sdt>
            <w:sdt>
              <w:sdtPr>
                <w:rPr>
                  <w:szCs w:val="21"/>
                </w:rPr>
                <w:alias w:val="无限售条件流通股份送股变动增减"/>
                <w:tag w:val="_GBC_05b604dab9cf450b9698b596a002ef22"/>
                <w:id w:val="3475602"/>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流通股份公积金转股变动增减"/>
                <w:tag w:val="_GBC_9c45063bc76d49aea6839e110098c2be"/>
                <w:id w:val="3475603"/>
                <w:lock w:val="sdtLocked"/>
              </w:sdtPr>
              <w:sdtContent>
                <w:tc>
                  <w:tcPr>
                    <w:tcW w:w="621" w:type="pct"/>
                    <w:shd w:val="clear" w:color="auto" w:fill="auto"/>
                  </w:tcPr>
                  <w:p w:rsidR="004F0241" w:rsidRDefault="004F0241" w:rsidP="00B318DC">
                    <w:pPr>
                      <w:jc w:val="right"/>
                      <w:rPr>
                        <w:szCs w:val="21"/>
                      </w:rPr>
                    </w:pPr>
                    <w:r>
                      <w:rPr>
                        <w:szCs w:val="21"/>
                      </w:rPr>
                      <w:t>25,560,000</w:t>
                    </w:r>
                  </w:p>
                </w:tc>
              </w:sdtContent>
            </w:sdt>
            <w:sdt>
              <w:sdtPr>
                <w:rPr>
                  <w:szCs w:val="21"/>
                </w:rPr>
                <w:alias w:val="无限售条件流通股份其他变动增减"/>
                <w:tag w:val="_GBC_abbe59acdf584b009d306acc6bb7150b"/>
                <w:id w:val="3475604"/>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无限售条件流通股份变动增减小计"/>
                <w:tag w:val="_GBC_193ca93252234a4bb92bd15373e7d787"/>
                <w:id w:val="3475605"/>
                <w:lock w:val="sdtLocked"/>
              </w:sdtPr>
              <w:sdtContent>
                <w:tc>
                  <w:tcPr>
                    <w:tcW w:w="570" w:type="pct"/>
                    <w:shd w:val="clear" w:color="auto" w:fill="auto"/>
                  </w:tcPr>
                  <w:p w:rsidR="004F0241" w:rsidRDefault="00230130" w:rsidP="004F0241">
                    <w:pPr>
                      <w:jc w:val="right"/>
                      <w:rPr>
                        <w:szCs w:val="21"/>
                      </w:rPr>
                    </w:pPr>
                    <w:r>
                      <w:rPr>
                        <w:rFonts w:hint="eastAsia"/>
                        <w:szCs w:val="21"/>
                      </w:rPr>
                      <w:t>51,120,000</w:t>
                    </w:r>
                  </w:p>
                </w:tc>
              </w:sdtContent>
            </w:sdt>
            <w:sdt>
              <w:sdtPr>
                <w:rPr>
                  <w:szCs w:val="21"/>
                </w:rPr>
                <w:alias w:val="无限售条件流通股份合计"/>
                <w:tag w:val="_GBC_d80e6d612d4e40e1ae7f4b8acc5ef9e9"/>
                <w:id w:val="3475606"/>
                <w:lock w:val="sdtLocked"/>
              </w:sdtPr>
              <w:sdtContent>
                <w:tc>
                  <w:tcPr>
                    <w:tcW w:w="539" w:type="pct"/>
                    <w:shd w:val="clear" w:color="auto" w:fill="auto"/>
                  </w:tcPr>
                  <w:p w:rsidR="004F0241" w:rsidRDefault="00230130" w:rsidP="00B318DC">
                    <w:pPr>
                      <w:jc w:val="right"/>
                      <w:rPr>
                        <w:color w:val="008000"/>
                        <w:szCs w:val="21"/>
                      </w:rPr>
                    </w:pPr>
                    <w:r>
                      <w:rPr>
                        <w:rFonts w:hint="eastAsia"/>
                        <w:szCs w:val="21"/>
                      </w:rPr>
                      <w:t>51,120,000</w:t>
                    </w:r>
                  </w:p>
                </w:tc>
              </w:sdtContent>
            </w:sdt>
            <w:sdt>
              <w:sdtPr>
                <w:rPr>
                  <w:szCs w:val="21"/>
                </w:rPr>
                <w:alias w:val="无限售条件流通股占总股本比例"/>
                <w:tag w:val="_GBC_816c175a4602403a82475f557ecccdd9"/>
                <w:id w:val="3475607"/>
                <w:lock w:val="sdtLocked"/>
              </w:sdtPr>
              <w:sdtContent>
                <w:tc>
                  <w:tcPr>
                    <w:tcW w:w="284" w:type="pct"/>
                    <w:shd w:val="clear" w:color="auto" w:fill="auto"/>
                  </w:tcPr>
                  <w:p w:rsidR="004F0241" w:rsidRDefault="004F0241" w:rsidP="00B318DC">
                    <w:pPr>
                      <w:jc w:val="right"/>
                      <w:rPr>
                        <w:szCs w:val="21"/>
                      </w:rPr>
                    </w:pPr>
                    <w:r>
                      <w:rPr>
                        <w:szCs w:val="21"/>
                      </w:rPr>
                      <w:t>25</w:t>
                    </w:r>
                  </w:p>
                </w:tc>
              </w:sdtContent>
            </w:sdt>
          </w:tr>
          <w:tr w:rsidR="004F0241" w:rsidTr="004F0241">
            <w:tc>
              <w:tcPr>
                <w:tcW w:w="812" w:type="pct"/>
                <w:shd w:val="clear" w:color="auto" w:fill="auto"/>
              </w:tcPr>
              <w:p w:rsidR="004F0241" w:rsidRDefault="004F0241" w:rsidP="00B318DC">
                <w:pPr>
                  <w:rPr>
                    <w:szCs w:val="21"/>
                  </w:rPr>
                </w:pPr>
                <w:r>
                  <w:rPr>
                    <w:szCs w:val="21"/>
                  </w:rPr>
                  <w:t>1、人民币普通股</w:t>
                </w:r>
              </w:p>
            </w:tc>
            <w:sdt>
              <w:sdtPr>
                <w:rPr>
                  <w:szCs w:val="21"/>
                </w:rPr>
                <w:alias w:val="无限售条件人民币普通股数"/>
                <w:tag w:val="_GBC_1acab45fe78a49ab8af5f1f909b774ef"/>
                <w:id w:val="3475608"/>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无限售条件人民币普通股占总股本比例"/>
                <w:tag w:val="_GBC_2cd7226df42147ee8671134f3c979525"/>
                <w:id w:val="3475609"/>
                <w:lock w:val="sdtLocked"/>
                <w:showingPlcHdr/>
              </w:sdtPr>
              <w:sdtContent>
                <w:tc>
                  <w:tcPr>
                    <w:tcW w:w="284"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人民币普通股发行新股变动增减"/>
                <w:tag w:val="_GBC_5ab7f3ee72254abab5a83137233d8398"/>
                <w:id w:val="3475610"/>
                <w:lock w:val="sdtLocked"/>
              </w:sdtPr>
              <w:sdtContent>
                <w:tc>
                  <w:tcPr>
                    <w:tcW w:w="565" w:type="pct"/>
                    <w:shd w:val="clear" w:color="auto" w:fill="auto"/>
                  </w:tcPr>
                  <w:p w:rsidR="004F0241" w:rsidRDefault="004F0241" w:rsidP="00B318DC">
                    <w:pPr>
                      <w:jc w:val="right"/>
                      <w:rPr>
                        <w:color w:val="008000"/>
                        <w:szCs w:val="21"/>
                      </w:rPr>
                    </w:pPr>
                    <w:r>
                      <w:rPr>
                        <w:szCs w:val="21"/>
                      </w:rPr>
                      <w:t>25,560,000</w:t>
                    </w:r>
                  </w:p>
                </w:tc>
              </w:sdtContent>
            </w:sdt>
            <w:sdt>
              <w:sdtPr>
                <w:rPr>
                  <w:szCs w:val="21"/>
                </w:rPr>
                <w:alias w:val="无限售条件人民币普通股送股变动增减"/>
                <w:tag w:val="_GBC_5f7c3641965a4a67be5d5a03b881e197"/>
                <w:id w:val="3475611"/>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人民币普通股公积金转股变动增减"/>
                <w:tag w:val="_GBC_4ce585fcb134484f8457c6f993484a56"/>
                <w:id w:val="3475612"/>
                <w:lock w:val="sdtLocked"/>
              </w:sdtPr>
              <w:sdtContent>
                <w:tc>
                  <w:tcPr>
                    <w:tcW w:w="621" w:type="pct"/>
                    <w:shd w:val="clear" w:color="auto" w:fill="auto"/>
                  </w:tcPr>
                  <w:p w:rsidR="004F0241" w:rsidRDefault="004F0241" w:rsidP="00B318DC">
                    <w:pPr>
                      <w:jc w:val="right"/>
                      <w:rPr>
                        <w:szCs w:val="21"/>
                      </w:rPr>
                    </w:pPr>
                    <w:r>
                      <w:rPr>
                        <w:szCs w:val="21"/>
                      </w:rPr>
                      <w:t>25,560,000</w:t>
                    </w:r>
                  </w:p>
                </w:tc>
              </w:sdtContent>
            </w:sdt>
            <w:sdt>
              <w:sdtPr>
                <w:rPr>
                  <w:szCs w:val="21"/>
                </w:rPr>
                <w:alias w:val="无限售条件人民币普通股其他变动增减"/>
                <w:tag w:val="_GBC_a77eed36bb164161bbf193abbfb98566"/>
                <w:id w:val="3475613"/>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无限售条件人民币普通股变动增减小计"/>
                <w:tag w:val="_GBC_1e7ef03c4a3b450fa8eba51e2447faff"/>
                <w:id w:val="3475614"/>
                <w:lock w:val="sdtLocked"/>
              </w:sdtPr>
              <w:sdtContent>
                <w:tc>
                  <w:tcPr>
                    <w:tcW w:w="570" w:type="pct"/>
                    <w:shd w:val="clear" w:color="auto" w:fill="auto"/>
                  </w:tcPr>
                  <w:p w:rsidR="004F0241" w:rsidRDefault="00230130" w:rsidP="00B318DC">
                    <w:pPr>
                      <w:jc w:val="right"/>
                      <w:rPr>
                        <w:szCs w:val="21"/>
                      </w:rPr>
                    </w:pPr>
                    <w:r>
                      <w:rPr>
                        <w:rFonts w:hint="eastAsia"/>
                        <w:szCs w:val="21"/>
                      </w:rPr>
                      <w:t>51,120,000</w:t>
                    </w:r>
                  </w:p>
                </w:tc>
              </w:sdtContent>
            </w:sdt>
            <w:sdt>
              <w:sdtPr>
                <w:rPr>
                  <w:szCs w:val="21"/>
                </w:rPr>
                <w:alias w:val="无限售条件人民币普通股数"/>
                <w:tag w:val="_GBC_fb77df49337b4489aa601502a0a3d127"/>
                <w:id w:val="3475615"/>
                <w:lock w:val="sdtLocked"/>
              </w:sdtPr>
              <w:sdtContent>
                <w:tc>
                  <w:tcPr>
                    <w:tcW w:w="539" w:type="pct"/>
                    <w:shd w:val="clear" w:color="auto" w:fill="auto"/>
                  </w:tcPr>
                  <w:p w:rsidR="004F0241" w:rsidRDefault="00230130" w:rsidP="00B318DC">
                    <w:pPr>
                      <w:jc w:val="right"/>
                      <w:rPr>
                        <w:color w:val="008000"/>
                        <w:szCs w:val="21"/>
                      </w:rPr>
                    </w:pPr>
                    <w:r>
                      <w:rPr>
                        <w:rFonts w:hint="eastAsia"/>
                        <w:szCs w:val="21"/>
                      </w:rPr>
                      <w:t>51,120,000</w:t>
                    </w:r>
                  </w:p>
                </w:tc>
              </w:sdtContent>
            </w:sdt>
            <w:sdt>
              <w:sdtPr>
                <w:rPr>
                  <w:szCs w:val="21"/>
                </w:rPr>
                <w:alias w:val="无限售条件人民币普通股占总股本比例"/>
                <w:tag w:val="_GBC_35388dcd368b48f88ff910f028527162"/>
                <w:id w:val="3475616"/>
                <w:lock w:val="sdtLocked"/>
              </w:sdtPr>
              <w:sdtContent>
                <w:tc>
                  <w:tcPr>
                    <w:tcW w:w="284" w:type="pct"/>
                    <w:shd w:val="clear" w:color="auto" w:fill="auto"/>
                  </w:tcPr>
                  <w:p w:rsidR="004F0241" w:rsidRDefault="004F0241" w:rsidP="00B318DC">
                    <w:pPr>
                      <w:jc w:val="right"/>
                      <w:rPr>
                        <w:szCs w:val="21"/>
                      </w:rPr>
                    </w:pPr>
                    <w:r>
                      <w:rPr>
                        <w:szCs w:val="21"/>
                      </w:rPr>
                      <w:t>25</w:t>
                    </w:r>
                  </w:p>
                </w:tc>
              </w:sdtContent>
            </w:sdt>
          </w:tr>
          <w:tr w:rsidR="004F0241" w:rsidTr="004F0241">
            <w:tc>
              <w:tcPr>
                <w:tcW w:w="812" w:type="pct"/>
                <w:shd w:val="clear" w:color="auto" w:fill="auto"/>
              </w:tcPr>
              <w:p w:rsidR="004F0241" w:rsidRDefault="004F0241" w:rsidP="00B318DC">
                <w:pPr>
                  <w:rPr>
                    <w:szCs w:val="21"/>
                  </w:rPr>
                </w:pPr>
                <w:r>
                  <w:rPr>
                    <w:szCs w:val="21"/>
                  </w:rPr>
                  <w:t>2、境内上市的外资股</w:t>
                </w:r>
              </w:p>
            </w:tc>
            <w:sdt>
              <w:sdtPr>
                <w:rPr>
                  <w:szCs w:val="21"/>
                </w:rPr>
                <w:alias w:val="无限售条件境内上市的外资股数"/>
                <w:tag w:val="_GBC_d5497392b9e5409d99a244df818c3e90"/>
                <w:id w:val="3475617"/>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无限售条件境内上市的外资股占总股本比例"/>
                <w:tag w:val="_GBC_eebabe730cd3443185b077fd99bbcd13"/>
                <w:id w:val="3475618"/>
                <w:lock w:val="sdtLocked"/>
                <w:showingPlcHdr/>
              </w:sdtPr>
              <w:sdtContent>
                <w:tc>
                  <w:tcPr>
                    <w:tcW w:w="284"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境内上市的外资股发行新股变动增减"/>
                <w:tag w:val="_GBC_ec293ea04c244de98655438c39c66c32"/>
                <w:id w:val="3475619"/>
                <w:lock w:val="sdtLocked"/>
                <w:showingPlcHdr/>
              </w:sdtPr>
              <w:sdtContent>
                <w:tc>
                  <w:tcPr>
                    <w:tcW w:w="565" w:type="pct"/>
                    <w:shd w:val="clear" w:color="auto" w:fill="auto"/>
                  </w:tcPr>
                  <w:p w:rsidR="004F0241" w:rsidRDefault="004F0241" w:rsidP="00B318DC">
                    <w:pPr>
                      <w:jc w:val="right"/>
                      <w:rPr>
                        <w:color w:val="008000"/>
                        <w:szCs w:val="21"/>
                      </w:rPr>
                    </w:pPr>
                    <w:r>
                      <w:rPr>
                        <w:szCs w:val="21"/>
                      </w:rPr>
                      <w:t xml:space="preserve">     </w:t>
                    </w:r>
                  </w:p>
                </w:tc>
              </w:sdtContent>
            </w:sdt>
            <w:sdt>
              <w:sdtPr>
                <w:rPr>
                  <w:szCs w:val="21"/>
                </w:rPr>
                <w:alias w:val="无限售条件境内上市的外资股送股变动增减"/>
                <w:tag w:val="_GBC_1d3dfd56e8c2423cb808469b9a8af66d"/>
                <w:id w:val="3475620"/>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境内上市的外资股公积金转股变动增减"/>
                <w:tag w:val="_GBC_6b51f46e6f1c49458b3fda3b32974b96"/>
                <w:id w:val="3475621"/>
                <w:lock w:val="sdtLocked"/>
              </w:sdtPr>
              <w:sdtContent>
                <w:tc>
                  <w:tcPr>
                    <w:tcW w:w="621" w:type="pct"/>
                    <w:shd w:val="clear" w:color="auto" w:fill="auto"/>
                  </w:tcPr>
                  <w:p w:rsidR="004F0241" w:rsidRDefault="004F0241" w:rsidP="00B318DC">
                    <w:pPr>
                      <w:jc w:val="right"/>
                      <w:rPr>
                        <w:szCs w:val="21"/>
                      </w:rPr>
                    </w:pPr>
                  </w:p>
                </w:tc>
              </w:sdtContent>
            </w:sdt>
            <w:sdt>
              <w:sdtPr>
                <w:rPr>
                  <w:szCs w:val="21"/>
                </w:rPr>
                <w:alias w:val="无限售条件境内上市的外资股其他变动增减"/>
                <w:tag w:val="_GBC_95385b8784894121b79ff918ba7026d8"/>
                <w:id w:val="3475622"/>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无限售条件境内上市的外资股变动增减小计"/>
                <w:tag w:val="_GBC_c68fac95a1534020a9ff9e0c56f4bab9"/>
                <w:id w:val="3475623"/>
                <w:lock w:val="sdtLocked"/>
                <w:showingPlcHdr/>
              </w:sdtPr>
              <w:sdtContent>
                <w:tc>
                  <w:tcPr>
                    <w:tcW w:w="570" w:type="pct"/>
                    <w:shd w:val="clear" w:color="auto" w:fill="auto"/>
                  </w:tcPr>
                  <w:p w:rsidR="004F0241" w:rsidRDefault="00230130" w:rsidP="00B318DC">
                    <w:pPr>
                      <w:jc w:val="right"/>
                      <w:rPr>
                        <w:szCs w:val="21"/>
                      </w:rPr>
                    </w:pPr>
                    <w:r>
                      <w:rPr>
                        <w:szCs w:val="21"/>
                      </w:rPr>
                      <w:t xml:space="preserve">     </w:t>
                    </w:r>
                  </w:p>
                </w:tc>
              </w:sdtContent>
            </w:sdt>
            <w:sdt>
              <w:sdtPr>
                <w:rPr>
                  <w:szCs w:val="21"/>
                </w:rPr>
                <w:alias w:val="无限售条件境内上市的外资股数"/>
                <w:tag w:val="_GBC_62fe7e3b9a59416aa1d5707fff03c1c5"/>
                <w:id w:val="3475624"/>
                <w:lock w:val="sdtLocked"/>
                <w:showingPlcHdr/>
              </w:sdtPr>
              <w:sdtContent>
                <w:tc>
                  <w:tcPr>
                    <w:tcW w:w="539"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境内上市的外资股占总股本比例"/>
                <w:tag w:val="_GBC_f97c8041f3454565865f16ac90944c3d"/>
                <w:id w:val="3475625"/>
                <w:lock w:val="sdtLocked"/>
              </w:sdtPr>
              <w:sdtContent>
                <w:tc>
                  <w:tcPr>
                    <w:tcW w:w="284" w:type="pct"/>
                    <w:shd w:val="clear" w:color="auto" w:fill="auto"/>
                  </w:tcPr>
                  <w:p w:rsidR="004F0241" w:rsidRDefault="004F0241" w:rsidP="00B318DC">
                    <w:pPr>
                      <w:jc w:val="right"/>
                      <w:rPr>
                        <w:szCs w:val="21"/>
                      </w:rPr>
                    </w:pPr>
                  </w:p>
                </w:tc>
              </w:sdtContent>
            </w:sdt>
          </w:tr>
          <w:tr w:rsidR="004F0241" w:rsidTr="004F0241">
            <w:tc>
              <w:tcPr>
                <w:tcW w:w="812" w:type="pct"/>
                <w:shd w:val="clear" w:color="auto" w:fill="auto"/>
              </w:tcPr>
              <w:p w:rsidR="004F0241" w:rsidRDefault="004F0241" w:rsidP="00B318DC">
                <w:pPr>
                  <w:rPr>
                    <w:szCs w:val="21"/>
                  </w:rPr>
                </w:pPr>
                <w:r>
                  <w:rPr>
                    <w:szCs w:val="21"/>
                  </w:rPr>
                  <w:t>3、境外上市的外资股</w:t>
                </w:r>
              </w:p>
            </w:tc>
            <w:sdt>
              <w:sdtPr>
                <w:rPr>
                  <w:szCs w:val="21"/>
                </w:rPr>
                <w:alias w:val="无限售条件境外上市的外资股数"/>
                <w:tag w:val="_GBC_70fbf681b34e42d1b326193ca9011cd4"/>
                <w:id w:val="3475626"/>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无限售条件境外上市的外资股占总股本比例"/>
                <w:tag w:val="_GBC_92927ed6e7004584b0d5ae762c9ee6bc"/>
                <w:id w:val="3475627"/>
                <w:lock w:val="sdtLocked"/>
                <w:showingPlcHdr/>
              </w:sdtPr>
              <w:sdtContent>
                <w:tc>
                  <w:tcPr>
                    <w:tcW w:w="284"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境外上市的外资股发行新股变动增减"/>
                <w:tag w:val="_GBC_c6b3f53117cc4f48bc11e859347aa500"/>
                <w:id w:val="3475628"/>
                <w:lock w:val="sdtLocked"/>
                <w:showingPlcHdr/>
              </w:sdtPr>
              <w:sdtContent>
                <w:tc>
                  <w:tcPr>
                    <w:tcW w:w="565" w:type="pct"/>
                    <w:shd w:val="clear" w:color="auto" w:fill="auto"/>
                  </w:tcPr>
                  <w:p w:rsidR="004F0241" w:rsidRDefault="004F0241" w:rsidP="00B318DC">
                    <w:pPr>
                      <w:jc w:val="right"/>
                      <w:rPr>
                        <w:color w:val="008000"/>
                        <w:szCs w:val="21"/>
                      </w:rPr>
                    </w:pPr>
                    <w:r>
                      <w:rPr>
                        <w:szCs w:val="21"/>
                      </w:rPr>
                      <w:t xml:space="preserve">     </w:t>
                    </w:r>
                  </w:p>
                </w:tc>
              </w:sdtContent>
            </w:sdt>
            <w:sdt>
              <w:sdtPr>
                <w:rPr>
                  <w:szCs w:val="21"/>
                </w:rPr>
                <w:alias w:val="无限售条件境外上市的外资股送股变动增减"/>
                <w:tag w:val="_GBC_cd95bca156074a06af554e1de6efa0ed"/>
                <w:id w:val="3475629"/>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境外上市的外资股公积金转股变动增减"/>
                <w:tag w:val="_GBC_b6af0194fe77421b8479957ff6bcfe89"/>
                <w:id w:val="3475630"/>
                <w:lock w:val="sdtLocked"/>
              </w:sdtPr>
              <w:sdtContent>
                <w:tc>
                  <w:tcPr>
                    <w:tcW w:w="621" w:type="pct"/>
                    <w:shd w:val="clear" w:color="auto" w:fill="auto"/>
                  </w:tcPr>
                  <w:p w:rsidR="004F0241" w:rsidRDefault="004F0241" w:rsidP="00B318DC">
                    <w:pPr>
                      <w:jc w:val="right"/>
                      <w:rPr>
                        <w:szCs w:val="21"/>
                      </w:rPr>
                    </w:pPr>
                  </w:p>
                </w:tc>
              </w:sdtContent>
            </w:sdt>
            <w:sdt>
              <w:sdtPr>
                <w:rPr>
                  <w:szCs w:val="21"/>
                </w:rPr>
                <w:alias w:val="无限售条件境外上市的外资股其他变动增减"/>
                <w:tag w:val="_GBC_1bd58de7d3b64490b54937dff263e77f"/>
                <w:id w:val="3475631"/>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无限售条件境外上市的外资股变动增减小计"/>
                <w:tag w:val="_GBC_7c72c99b4eaa4e60b7750774ef627fee"/>
                <w:id w:val="3475632"/>
                <w:lock w:val="sdtLocked"/>
              </w:sdtPr>
              <w:sdtContent>
                <w:tc>
                  <w:tcPr>
                    <w:tcW w:w="570" w:type="pct"/>
                    <w:shd w:val="clear" w:color="auto" w:fill="auto"/>
                  </w:tcPr>
                  <w:p w:rsidR="004F0241" w:rsidRDefault="004F0241" w:rsidP="00B318DC">
                    <w:pPr>
                      <w:jc w:val="right"/>
                      <w:rPr>
                        <w:szCs w:val="21"/>
                      </w:rPr>
                    </w:pPr>
                  </w:p>
                </w:tc>
              </w:sdtContent>
            </w:sdt>
            <w:sdt>
              <w:sdtPr>
                <w:rPr>
                  <w:szCs w:val="21"/>
                </w:rPr>
                <w:alias w:val="无限售条件境外上市的外资股数"/>
                <w:tag w:val="_GBC_46d8b0a9aa504b18b15acbc00ac35323"/>
                <w:id w:val="3475633"/>
                <w:lock w:val="sdtLocked"/>
                <w:showingPlcHdr/>
              </w:sdtPr>
              <w:sdtContent>
                <w:tc>
                  <w:tcPr>
                    <w:tcW w:w="539"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无限售条件境外上市的外资股占总股本比例"/>
                <w:tag w:val="_GBC_5a28c86c53764e409e155321bb3f0cae"/>
                <w:id w:val="3475634"/>
                <w:lock w:val="sdtLocked"/>
              </w:sdtPr>
              <w:sdtContent>
                <w:tc>
                  <w:tcPr>
                    <w:tcW w:w="284" w:type="pct"/>
                    <w:shd w:val="clear" w:color="auto" w:fill="auto"/>
                  </w:tcPr>
                  <w:p w:rsidR="004F0241" w:rsidRDefault="004F0241" w:rsidP="00B318DC">
                    <w:pPr>
                      <w:jc w:val="right"/>
                      <w:rPr>
                        <w:szCs w:val="21"/>
                      </w:rPr>
                    </w:pPr>
                  </w:p>
                </w:tc>
              </w:sdtContent>
            </w:sdt>
          </w:tr>
          <w:tr w:rsidR="004F0241" w:rsidTr="004F0241">
            <w:tc>
              <w:tcPr>
                <w:tcW w:w="812" w:type="pct"/>
                <w:shd w:val="clear" w:color="auto" w:fill="auto"/>
              </w:tcPr>
              <w:p w:rsidR="004F0241" w:rsidRDefault="004F0241" w:rsidP="00B318DC">
                <w:pPr>
                  <w:rPr>
                    <w:szCs w:val="21"/>
                  </w:rPr>
                </w:pPr>
                <w:r>
                  <w:rPr>
                    <w:szCs w:val="21"/>
                  </w:rPr>
                  <w:t>4、其他</w:t>
                </w:r>
              </w:p>
            </w:tc>
            <w:sdt>
              <w:sdtPr>
                <w:rPr>
                  <w:szCs w:val="21"/>
                </w:rPr>
                <w:alias w:val="其他无限售条件已上市流通股份数"/>
                <w:tag w:val="_GBC_de6708e384bb449da8371e4dd2fefa3d"/>
                <w:id w:val="3475635"/>
                <w:lock w:val="sdtLocked"/>
              </w:sdtPr>
              <w:sdtContent>
                <w:tc>
                  <w:tcPr>
                    <w:tcW w:w="565" w:type="pct"/>
                    <w:shd w:val="clear" w:color="auto" w:fill="auto"/>
                  </w:tcPr>
                  <w:p w:rsidR="004F0241" w:rsidRDefault="004F0241" w:rsidP="00B318DC">
                    <w:pPr>
                      <w:jc w:val="right"/>
                      <w:rPr>
                        <w:szCs w:val="21"/>
                      </w:rPr>
                    </w:pPr>
                  </w:p>
                </w:tc>
              </w:sdtContent>
            </w:sdt>
            <w:sdt>
              <w:sdtPr>
                <w:rPr>
                  <w:szCs w:val="21"/>
                </w:rPr>
                <w:alias w:val="其他无限售条件已上市流通股份占总股本比例"/>
                <w:tag w:val="_GBC_ab96339e8a964360ab584b791cfac781"/>
                <w:id w:val="3475636"/>
                <w:lock w:val="sdtLocked"/>
                <w:showingPlcHdr/>
              </w:sdtPr>
              <w:sdtContent>
                <w:tc>
                  <w:tcPr>
                    <w:tcW w:w="284"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其他无限售条件已上市流通股发行新股变动增减"/>
                <w:tag w:val="_GBC_ac1df919097045c3b915fb7ef6edfad0"/>
                <w:id w:val="3475637"/>
                <w:lock w:val="sdtLocked"/>
                <w:showingPlcHdr/>
              </w:sdtPr>
              <w:sdtContent>
                <w:tc>
                  <w:tcPr>
                    <w:tcW w:w="565" w:type="pct"/>
                    <w:shd w:val="clear" w:color="auto" w:fill="auto"/>
                  </w:tcPr>
                  <w:p w:rsidR="004F0241" w:rsidRDefault="004F0241" w:rsidP="00B318DC">
                    <w:pPr>
                      <w:jc w:val="right"/>
                      <w:rPr>
                        <w:color w:val="008000"/>
                        <w:szCs w:val="21"/>
                      </w:rPr>
                    </w:pPr>
                    <w:r>
                      <w:rPr>
                        <w:szCs w:val="21"/>
                      </w:rPr>
                      <w:t xml:space="preserve">     </w:t>
                    </w:r>
                  </w:p>
                </w:tc>
              </w:sdtContent>
            </w:sdt>
            <w:sdt>
              <w:sdtPr>
                <w:rPr>
                  <w:szCs w:val="21"/>
                </w:rPr>
                <w:alias w:val="其他无限售条件已上市流通股送股变动增减"/>
                <w:tag w:val="_GBC_bceb51bca9ac459fb660c8d61f51a87f"/>
                <w:id w:val="3475638"/>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其他无限售条件已上市流通股公积金转股变动增减"/>
                <w:tag w:val="_GBC_3c61f7f6ef4f4cb89a5c098f23a04e6b"/>
                <w:id w:val="3475639"/>
                <w:lock w:val="sdtLocked"/>
              </w:sdtPr>
              <w:sdtContent>
                <w:tc>
                  <w:tcPr>
                    <w:tcW w:w="621" w:type="pct"/>
                    <w:shd w:val="clear" w:color="auto" w:fill="auto"/>
                  </w:tcPr>
                  <w:p w:rsidR="004F0241" w:rsidRDefault="004F0241" w:rsidP="00B318DC">
                    <w:pPr>
                      <w:jc w:val="right"/>
                      <w:rPr>
                        <w:szCs w:val="21"/>
                      </w:rPr>
                    </w:pPr>
                  </w:p>
                </w:tc>
              </w:sdtContent>
            </w:sdt>
            <w:sdt>
              <w:sdtPr>
                <w:rPr>
                  <w:szCs w:val="21"/>
                </w:rPr>
                <w:alias w:val="其他无限售条件已上市流通股其他变动增减"/>
                <w:tag w:val="_GBC_2a8dd30e0b47474e96e8957c2c3ad66b"/>
                <w:id w:val="3475640"/>
                <w:lock w:val="sdtLocked"/>
                <w:showingPlcHdr/>
              </w:sdtPr>
              <w:sdtContent>
                <w:tc>
                  <w:tcPr>
                    <w:tcW w:w="570" w:type="pct"/>
                    <w:shd w:val="clear" w:color="auto" w:fill="auto"/>
                  </w:tcPr>
                  <w:p w:rsidR="004F0241" w:rsidRDefault="004F0241" w:rsidP="00B318DC">
                    <w:pPr>
                      <w:jc w:val="right"/>
                      <w:rPr>
                        <w:szCs w:val="21"/>
                      </w:rPr>
                    </w:pPr>
                    <w:r>
                      <w:rPr>
                        <w:szCs w:val="21"/>
                      </w:rPr>
                      <w:t xml:space="preserve">     </w:t>
                    </w:r>
                  </w:p>
                </w:tc>
              </w:sdtContent>
            </w:sdt>
            <w:sdt>
              <w:sdtPr>
                <w:rPr>
                  <w:szCs w:val="21"/>
                </w:rPr>
                <w:alias w:val="其他无限售条件已上市流通股变动增减小计"/>
                <w:tag w:val="_GBC_50a91f1c75204ffdb3113308595610d7"/>
                <w:id w:val="3475641"/>
                <w:lock w:val="sdtLocked"/>
                <w:showingPlcHdr/>
              </w:sdtPr>
              <w:sdtContent>
                <w:tc>
                  <w:tcPr>
                    <w:tcW w:w="570" w:type="pct"/>
                    <w:shd w:val="clear" w:color="auto" w:fill="auto"/>
                  </w:tcPr>
                  <w:p w:rsidR="004F0241" w:rsidRDefault="004F0241" w:rsidP="004F0241">
                    <w:pPr>
                      <w:jc w:val="right"/>
                      <w:rPr>
                        <w:szCs w:val="21"/>
                      </w:rPr>
                    </w:pPr>
                    <w:r>
                      <w:rPr>
                        <w:szCs w:val="21"/>
                      </w:rPr>
                      <w:t xml:space="preserve">     </w:t>
                    </w:r>
                  </w:p>
                </w:tc>
              </w:sdtContent>
            </w:sdt>
            <w:sdt>
              <w:sdtPr>
                <w:rPr>
                  <w:szCs w:val="21"/>
                </w:rPr>
                <w:alias w:val="其他无限售条件已上市流通股份数"/>
                <w:tag w:val="_GBC_4745c3dde90d433b9b4274d3b840f82e"/>
                <w:id w:val="3475642"/>
                <w:lock w:val="sdtLocked"/>
                <w:showingPlcHdr/>
              </w:sdtPr>
              <w:sdtContent>
                <w:tc>
                  <w:tcPr>
                    <w:tcW w:w="539"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其他无限售条件已上市流通股份占总股本比例"/>
                <w:tag w:val="_GBC_457f056f6f3a44c0a9c39cc60ed412b4"/>
                <w:id w:val="3475643"/>
                <w:lock w:val="sdtLocked"/>
              </w:sdtPr>
              <w:sdtContent>
                <w:tc>
                  <w:tcPr>
                    <w:tcW w:w="284" w:type="pct"/>
                    <w:shd w:val="clear" w:color="auto" w:fill="auto"/>
                  </w:tcPr>
                  <w:p w:rsidR="004F0241" w:rsidRDefault="004F0241" w:rsidP="00B318DC">
                    <w:pPr>
                      <w:jc w:val="right"/>
                      <w:rPr>
                        <w:szCs w:val="21"/>
                      </w:rPr>
                    </w:pPr>
                  </w:p>
                </w:tc>
              </w:sdtContent>
            </w:sdt>
          </w:tr>
          <w:tr w:rsidR="004F0241" w:rsidTr="004F0241">
            <w:tc>
              <w:tcPr>
                <w:tcW w:w="812" w:type="pct"/>
                <w:shd w:val="clear" w:color="auto" w:fill="auto"/>
              </w:tcPr>
              <w:p w:rsidR="004F0241" w:rsidRDefault="004F0241" w:rsidP="00B318DC">
                <w:pPr>
                  <w:rPr>
                    <w:szCs w:val="21"/>
                  </w:rPr>
                </w:pPr>
                <w:r>
                  <w:rPr>
                    <w:szCs w:val="21"/>
                  </w:rPr>
                  <w:t>三、</w:t>
                </w:r>
                <w:r>
                  <w:rPr>
                    <w:rFonts w:hint="eastAsia"/>
                    <w:szCs w:val="21"/>
                  </w:rPr>
                  <w:t>普通股</w:t>
                </w:r>
                <w:r>
                  <w:rPr>
                    <w:szCs w:val="21"/>
                  </w:rPr>
                  <w:t>股份总数</w:t>
                </w:r>
              </w:p>
            </w:tc>
            <w:sdt>
              <w:sdtPr>
                <w:rPr>
                  <w:szCs w:val="21"/>
                </w:rPr>
                <w:alias w:val="股份总数"/>
                <w:tag w:val="_GBC_6a2f73577586457aa3cb7b2da0d4b6e4"/>
                <w:id w:val="3475644"/>
                <w:lock w:val="sdtLocked"/>
              </w:sdtPr>
              <w:sdtContent>
                <w:tc>
                  <w:tcPr>
                    <w:tcW w:w="565" w:type="pct"/>
                    <w:shd w:val="clear" w:color="auto" w:fill="auto"/>
                  </w:tcPr>
                  <w:p w:rsidR="004F0241" w:rsidRDefault="004F0241" w:rsidP="00B318DC">
                    <w:pPr>
                      <w:jc w:val="right"/>
                      <w:rPr>
                        <w:szCs w:val="21"/>
                      </w:rPr>
                    </w:pPr>
                    <w:r>
                      <w:rPr>
                        <w:szCs w:val="21"/>
                      </w:rPr>
                      <w:t>76,680,000</w:t>
                    </w:r>
                  </w:p>
                </w:tc>
              </w:sdtContent>
            </w:sdt>
            <w:sdt>
              <w:sdtPr>
                <w:rPr>
                  <w:szCs w:val="21"/>
                </w:rPr>
                <w:alias w:val="股份总数占总股本比例"/>
                <w:tag w:val="_GBC_65dc201569654e6c892c0a2b921240cc"/>
                <w:id w:val="3475645"/>
                <w:lock w:val="sdtLocked"/>
              </w:sdtPr>
              <w:sdtContent>
                <w:tc>
                  <w:tcPr>
                    <w:tcW w:w="284" w:type="pct"/>
                    <w:shd w:val="clear" w:color="auto" w:fill="auto"/>
                  </w:tcPr>
                  <w:p w:rsidR="004F0241" w:rsidRDefault="00BC6B18" w:rsidP="00BC6B18">
                    <w:pPr>
                      <w:jc w:val="right"/>
                      <w:rPr>
                        <w:color w:val="008000"/>
                        <w:szCs w:val="21"/>
                      </w:rPr>
                    </w:pPr>
                    <w:r>
                      <w:rPr>
                        <w:rFonts w:hint="eastAsia"/>
                        <w:szCs w:val="21"/>
                      </w:rPr>
                      <w:t>100</w:t>
                    </w:r>
                  </w:p>
                </w:tc>
              </w:sdtContent>
            </w:sdt>
            <w:sdt>
              <w:sdtPr>
                <w:rPr>
                  <w:szCs w:val="21"/>
                </w:rPr>
                <w:alias w:val="股份总数发行新股变动增减"/>
                <w:tag w:val="_GBC_11063e6f2ce64793abc7f64b8b85c563"/>
                <w:id w:val="3475646"/>
                <w:lock w:val="sdtLocked"/>
              </w:sdtPr>
              <w:sdtContent>
                <w:tc>
                  <w:tcPr>
                    <w:tcW w:w="565" w:type="pct"/>
                    <w:shd w:val="clear" w:color="auto" w:fill="auto"/>
                  </w:tcPr>
                  <w:p w:rsidR="004F0241" w:rsidRDefault="004F0241" w:rsidP="00B318DC">
                    <w:pPr>
                      <w:jc w:val="right"/>
                      <w:rPr>
                        <w:color w:val="008000"/>
                        <w:szCs w:val="21"/>
                      </w:rPr>
                    </w:pPr>
                    <w:r>
                      <w:rPr>
                        <w:szCs w:val="21"/>
                      </w:rPr>
                      <w:t>25,560,000</w:t>
                    </w:r>
                  </w:p>
                </w:tc>
              </w:sdtContent>
            </w:sdt>
            <w:sdt>
              <w:sdtPr>
                <w:rPr>
                  <w:szCs w:val="21"/>
                </w:rPr>
                <w:alias w:val="股份总数送股变动增减"/>
                <w:tag w:val="_GBC_3e72035e947743f1b4c17944189ba81b"/>
                <w:id w:val="3475647"/>
                <w:lock w:val="sdtLocked"/>
                <w:showingPlcHdr/>
              </w:sdtPr>
              <w:sdtContent>
                <w:tc>
                  <w:tcPr>
                    <w:tcW w:w="19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股份总数公积金转股变动增减"/>
                <w:tag w:val="_GBC_5eb40e7cd0194edcbb807309ab999fdb"/>
                <w:id w:val="3475648"/>
                <w:lock w:val="sdtLocked"/>
              </w:sdtPr>
              <w:sdtContent>
                <w:tc>
                  <w:tcPr>
                    <w:tcW w:w="621" w:type="pct"/>
                    <w:shd w:val="clear" w:color="auto" w:fill="auto"/>
                  </w:tcPr>
                  <w:p w:rsidR="004F0241" w:rsidRDefault="004F0241" w:rsidP="00B318DC">
                    <w:pPr>
                      <w:jc w:val="right"/>
                      <w:rPr>
                        <w:szCs w:val="21"/>
                      </w:rPr>
                    </w:pPr>
                    <w:r>
                      <w:rPr>
                        <w:szCs w:val="21"/>
                      </w:rPr>
                      <w:t>102,240,000</w:t>
                    </w:r>
                  </w:p>
                </w:tc>
              </w:sdtContent>
            </w:sdt>
            <w:sdt>
              <w:sdtPr>
                <w:rPr>
                  <w:szCs w:val="21"/>
                </w:rPr>
                <w:alias w:val="股份总数其他变动增减"/>
                <w:tag w:val="_GBC_050877b5df8e4ebda0dbbfd6ec784905"/>
                <w:id w:val="3475649"/>
                <w:lock w:val="sdtLocked"/>
                <w:showingPlcHdr/>
              </w:sdtPr>
              <w:sdtContent>
                <w:tc>
                  <w:tcPr>
                    <w:tcW w:w="570" w:type="pct"/>
                    <w:shd w:val="clear" w:color="auto" w:fill="auto"/>
                  </w:tcPr>
                  <w:p w:rsidR="004F0241" w:rsidRDefault="004F0241" w:rsidP="00B318DC">
                    <w:pPr>
                      <w:jc w:val="right"/>
                      <w:rPr>
                        <w:color w:val="008000"/>
                        <w:szCs w:val="21"/>
                      </w:rPr>
                    </w:pPr>
                    <w:r>
                      <w:rPr>
                        <w:rFonts w:hint="eastAsia"/>
                        <w:color w:val="333399"/>
                      </w:rPr>
                      <w:t xml:space="preserve">　</w:t>
                    </w:r>
                  </w:p>
                </w:tc>
              </w:sdtContent>
            </w:sdt>
            <w:sdt>
              <w:sdtPr>
                <w:rPr>
                  <w:szCs w:val="21"/>
                </w:rPr>
                <w:alias w:val="股份总数变动增减小计"/>
                <w:tag w:val="_GBC_1515c254fc7e45c0a6354b2f4af40f74"/>
                <w:id w:val="3475650"/>
                <w:lock w:val="sdtLocked"/>
              </w:sdtPr>
              <w:sdtContent>
                <w:tc>
                  <w:tcPr>
                    <w:tcW w:w="570" w:type="pct"/>
                    <w:shd w:val="clear" w:color="auto" w:fill="auto"/>
                  </w:tcPr>
                  <w:p w:rsidR="004F0241" w:rsidRDefault="00230130" w:rsidP="00B318DC">
                    <w:pPr>
                      <w:jc w:val="right"/>
                      <w:rPr>
                        <w:color w:val="008000"/>
                        <w:szCs w:val="21"/>
                      </w:rPr>
                    </w:pPr>
                    <w:r>
                      <w:rPr>
                        <w:rFonts w:hint="eastAsia"/>
                        <w:szCs w:val="21"/>
                      </w:rPr>
                      <w:t>127,800,000</w:t>
                    </w:r>
                  </w:p>
                </w:tc>
              </w:sdtContent>
            </w:sdt>
            <w:sdt>
              <w:sdtPr>
                <w:rPr>
                  <w:szCs w:val="21"/>
                </w:rPr>
                <w:alias w:val="股份总数"/>
                <w:tag w:val="_GBC_11323a5a161d4c45a57be6f5cf5036cd"/>
                <w:id w:val="3475651"/>
                <w:lock w:val="sdtLocked"/>
              </w:sdtPr>
              <w:sdtContent>
                <w:tc>
                  <w:tcPr>
                    <w:tcW w:w="539" w:type="pct"/>
                    <w:shd w:val="clear" w:color="auto" w:fill="auto"/>
                  </w:tcPr>
                  <w:p w:rsidR="004F0241" w:rsidRDefault="00230130" w:rsidP="00B318DC">
                    <w:pPr>
                      <w:jc w:val="right"/>
                      <w:rPr>
                        <w:color w:val="008000"/>
                        <w:szCs w:val="21"/>
                      </w:rPr>
                    </w:pPr>
                    <w:r>
                      <w:rPr>
                        <w:rFonts w:hint="eastAsia"/>
                        <w:szCs w:val="21"/>
                      </w:rPr>
                      <w:t>204,480,000</w:t>
                    </w:r>
                  </w:p>
                </w:tc>
              </w:sdtContent>
            </w:sdt>
            <w:sdt>
              <w:sdtPr>
                <w:rPr>
                  <w:szCs w:val="21"/>
                </w:rPr>
                <w:alias w:val="股份总数占总股本比例"/>
                <w:tag w:val="_GBC_3e724682f6dc488aa269f557b06a2c16"/>
                <w:id w:val="3475652"/>
                <w:lock w:val="sdtLocked"/>
              </w:sdtPr>
              <w:sdtContent>
                <w:tc>
                  <w:tcPr>
                    <w:tcW w:w="284" w:type="pct"/>
                    <w:shd w:val="clear" w:color="auto" w:fill="auto"/>
                  </w:tcPr>
                  <w:p w:rsidR="004F0241" w:rsidRDefault="004F0241" w:rsidP="00B318DC">
                    <w:pPr>
                      <w:jc w:val="right"/>
                      <w:rPr>
                        <w:szCs w:val="21"/>
                      </w:rPr>
                    </w:pPr>
                    <w:r>
                      <w:rPr>
                        <w:szCs w:val="21"/>
                      </w:rPr>
                      <w:t>100</w:t>
                    </w:r>
                  </w:p>
                </w:tc>
              </w:sdtContent>
            </w:sdt>
          </w:tr>
        </w:tbl>
        <w:p w:rsidR="004D6C9A" w:rsidRDefault="00E537BC"/>
      </w:sdtContent>
    </w:sdt>
    <w:sdt>
      <w:sdtPr>
        <w:rPr>
          <w:rFonts w:ascii="Calibri" w:hAnsi="Calibri" w:cs="宋体"/>
          <w:b w:val="0"/>
          <w:bCs w:val="0"/>
          <w:kern w:val="0"/>
          <w:sz w:val="24"/>
          <w:szCs w:val="22"/>
        </w:rPr>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4D6C9A" w:rsidRDefault="0084367D">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股份变动情况说明"/>
            <w:tag w:val="_GBC_0049817ff5b44e28a8751c37cab3f894"/>
            <w:id w:val="19905611"/>
            <w:lock w:val="sdtLocked"/>
            <w:placeholder>
              <w:docPart w:val="GBC22222222222222222222222222222"/>
            </w:placeholder>
          </w:sdtPr>
          <w:sdtContent>
            <w:p w:rsidR="004D6C9A" w:rsidRDefault="00AF5289" w:rsidP="00AF5289">
              <w:pPr>
                <w:spacing w:line="360" w:lineRule="auto"/>
                <w:ind w:firstLine="403"/>
                <w:rPr>
                  <w:szCs w:val="21"/>
                </w:rPr>
              </w:pPr>
              <w:r>
                <w:rPr>
                  <w:rFonts w:asciiTheme="minorEastAsia" w:eastAsiaTheme="minorEastAsia" w:hAnsiTheme="minorEastAsia" w:cs="Times New Roman" w:hint="eastAsia"/>
                  <w:kern w:val="2"/>
                  <w:szCs w:val="21"/>
                </w:rPr>
                <w:t>公司于</w:t>
              </w:r>
              <w:r w:rsidRPr="005E070C">
                <w:rPr>
                  <w:rFonts w:hint="eastAsia"/>
                  <w:szCs w:val="21"/>
                </w:rPr>
                <w:t>2015</w:t>
              </w:r>
              <w:r w:rsidRPr="005E070C">
                <w:rPr>
                  <w:szCs w:val="21"/>
                </w:rPr>
                <w:t>年</w:t>
              </w:r>
              <w:r w:rsidRPr="005E070C">
                <w:rPr>
                  <w:rFonts w:hint="eastAsia"/>
                  <w:szCs w:val="21"/>
                </w:rPr>
                <w:t>5</w:t>
              </w:r>
              <w:r w:rsidRPr="005E070C">
                <w:rPr>
                  <w:szCs w:val="21"/>
                </w:rPr>
                <w:t>月</w:t>
              </w:r>
              <w:r w:rsidRPr="005E070C">
                <w:rPr>
                  <w:rFonts w:hint="eastAsia"/>
                  <w:szCs w:val="21"/>
                </w:rPr>
                <w:t>18</w:t>
              </w:r>
              <w:r w:rsidRPr="005E070C">
                <w:rPr>
                  <w:szCs w:val="21"/>
                </w:rPr>
                <w:t>日在上海</w:t>
              </w:r>
              <w:r>
                <w:rPr>
                  <w:szCs w:val="21"/>
                </w:rPr>
                <w:t>证券交易所上市</w:t>
              </w:r>
              <w:r>
                <w:rPr>
                  <w:rFonts w:hint="eastAsia"/>
                  <w:szCs w:val="21"/>
                </w:rPr>
                <w:t>，发行人民币普通股2,556万股</w:t>
              </w:r>
              <w:r w:rsidRPr="005E070C">
                <w:rPr>
                  <w:rFonts w:hint="eastAsia"/>
                  <w:szCs w:val="21"/>
                </w:rPr>
                <w:t>，</w:t>
              </w:r>
              <w:r>
                <w:rPr>
                  <w:rFonts w:hint="eastAsia"/>
                  <w:szCs w:val="21"/>
                </w:rPr>
                <w:t>发行后总股本为</w:t>
              </w:r>
              <w:r w:rsidRPr="005E070C">
                <w:rPr>
                  <w:rFonts w:hint="eastAsia"/>
                  <w:szCs w:val="21"/>
                </w:rPr>
                <w:t>10,224</w:t>
              </w:r>
              <w:r w:rsidRPr="005E070C">
                <w:rPr>
                  <w:szCs w:val="21"/>
                </w:rPr>
                <w:t>万</w:t>
              </w:r>
              <w:r>
                <w:rPr>
                  <w:rFonts w:hint="eastAsia"/>
                  <w:szCs w:val="21"/>
                </w:rPr>
                <w:t>股</w:t>
              </w:r>
              <w:r w:rsidRPr="005E070C">
                <w:rPr>
                  <w:szCs w:val="21"/>
                </w:rPr>
                <w:t>。</w:t>
              </w:r>
              <w:r>
                <w:rPr>
                  <w:rFonts w:hint="eastAsia"/>
                  <w:szCs w:val="21"/>
                </w:rPr>
                <w:t xml:space="preserve"> </w:t>
              </w:r>
              <w:r w:rsidRPr="00607F7F">
                <w:rPr>
                  <w:rFonts w:hint="eastAsia"/>
                </w:rPr>
                <w:t xml:space="preserve">2015 年 8 月31 </w:t>
              </w:r>
              <w:r>
                <w:rPr>
                  <w:rFonts w:hint="eastAsia"/>
                </w:rPr>
                <w:t>日召开的</w:t>
              </w:r>
              <w:r w:rsidRPr="00607F7F">
                <w:rPr>
                  <w:rFonts w:hint="eastAsia"/>
                </w:rPr>
                <w:t>公司 2015 年第一次临时股东大会审议通过</w:t>
              </w:r>
              <w:r w:rsidRPr="00607F7F">
                <w:rPr>
                  <w:rFonts w:hint="eastAsia"/>
                </w:rPr>
                <w:lastRenderedPageBreak/>
                <w:t>《2015 年半年度资本公积转增股本议案》</w:t>
              </w:r>
              <w:r>
                <w:rPr>
                  <w:rFonts w:hint="eastAsia"/>
                </w:rPr>
                <w:t>，同意</w:t>
              </w:r>
              <w:r w:rsidRPr="00607F7F">
                <w:rPr>
                  <w:rFonts w:hint="eastAsia"/>
                </w:rPr>
                <w:t>以公司截止 2015 年6 月30日总股本10224万股为基数，以资本公积金向全体股东每10股转增10股，合计转增10224</w:t>
              </w:r>
              <w:r>
                <w:rPr>
                  <w:rFonts w:hint="eastAsia"/>
                </w:rPr>
                <w:t>万股，</w:t>
              </w:r>
              <w:r w:rsidRPr="00607F7F">
                <w:rPr>
                  <w:rFonts w:hint="eastAsia"/>
                </w:rPr>
                <w:t>本次转增</w:t>
              </w:r>
              <w:r>
                <w:rPr>
                  <w:rFonts w:hint="eastAsia"/>
                </w:rPr>
                <w:t>已于9月底实施完成，</w:t>
              </w:r>
              <w:r w:rsidRPr="00607F7F">
                <w:rPr>
                  <w:rFonts w:hint="eastAsia"/>
                </w:rPr>
                <w:t>完成后公司总股本增加至20448</w:t>
              </w:r>
              <w:r>
                <w:rPr>
                  <w:rFonts w:hint="eastAsia"/>
                </w:rPr>
                <w:t>万股。</w:t>
              </w:r>
            </w:p>
          </w:sdtContent>
        </w:sdt>
      </w:sdtContent>
    </w:sdt>
    <w:sdt>
      <w:sdtPr>
        <w:rPr>
          <w:rFonts w:ascii="Calibri" w:hAnsi="Calibri" w:cs="宋体"/>
          <w:b w:val="0"/>
          <w:bCs w:val="0"/>
          <w:kern w:val="0"/>
          <w:sz w:val="24"/>
          <w:szCs w:val="21"/>
        </w:rPr>
        <w:tag w:val="_SEC_a02e0bd8061b48758da5b49301b9d61c"/>
        <w:id w:val="19905623"/>
        <w:lock w:val="sdtLocked"/>
        <w:placeholder>
          <w:docPart w:val="GBC22222222222222222222222222222"/>
        </w:placeholder>
      </w:sdtPr>
      <w:sdtEndPr>
        <w:rPr>
          <w:rFonts w:ascii="宋体" w:hAnsi="宋体" w:hint="eastAsia"/>
          <w:sz w:val="21"/>
        </w:rPr>
      </w:sdtEndPr>
      <w:sdtContent>
        <w:p w:rsidR="004A503F" w:rsidRPr="004A503F" w:rsidRDefault="0084367D" w:rsidP="004A503F">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股份变动对最近一年和最近一期财务指标的影响"/>
            <w:tag w:val="_GBC_18dc915b15db45f9ad252a23be29055d"/>
            <w:id w:val="19905614"/>
            <w:lock w:val="sdtLocked"/>
            <w:placeholder>
              <w:docPart w:val="GBC22222222222222222222222222222"/>
            </w:placeholder>
          </w:sdtPr>
          <w:sdtContent>
            <w:p w:rsidR="004D6C9A" w:rsidRPr="004A503F" w:rsidRDefault="004A503F" w:rsidP="004A503F">
              <w:pPr>
                <w:kinsoku w:val="0"/>
                <w:overflowPunct w:val="0"/>
                <w:autoSpaceDE w:val="0"/>
                <w:autoSpaceDN w:val="0"/>
                <w:adjustRightInd w:val="0"/>
                <w:snapToGrid w:val="0"/>
                <w:spacing w:line="360" w:lineRule="auto"/>
                <w:ind w:right="420" w:firstLineChars="200" w:firstLine="420"/>
                <w:rPr>
                  <w:rFonts w:asciiTheme="minorEastAsia" w:hAnsiTheme="minorEastAsia"/>
                  <w:szCs w:val="21"/>
                </w:rPr>
              </w:pPr>
              <w:r w:rsidRPr="004A503F">
                <w:rPr>
                  <w:rFonts w:asciiTheme="minorEastAsia" w:hAnsiTheme="minorEastAsia" w:hint="eastAsia"/>
                  <w:szCs w:val="21"/>
                </w:rPr>
                <w:t>本次转增股本方案实施后，按新股本 204,480,000 股摊薄计算的公司 201</w:t>
              </w:r>
              <w:r>
                <w:rPr>
                  <w:rFonts w:asciiTheme="minorEastAsia" w:hAnsiTheme="minorEastAsia" w:hint="eastAsia"/>
                  <w:szCs w:val="21"/>
                </w:rPr>
                <w:t>4</w:t>
              </w:r>
              <w:r w:rsidRPr="004A503F">
                <w:rPr>
                  <w:rFonts w:asciiTheme="minorEastAsia" w:hAnsiTheme="minorEastAsia" w:hint="eastAsia"/>
                  <w:szCs w:val="21"/>
                </w:rPr>
                <w:t>年度基本</w:t>
              </w:r>
              <w:r>
                <w:rPr>
                  <w:rFonts w:asciiTheme="minorEastAsia" w:hAnsiTheme="minorEastAsia" w:hint="eastAsia"/>
                  <w:szCs w:val="21"/>
                </w:rPr>
                <w:t>每</w:t>
              </w:r>
              <w:r w:rsidRPr="004A503F">
                <w:rPr>
                  <w:rFonts w:asciiTheme="minorEastAsia" w:hAnsiTheme="minorEastAsia" w:hint="eastAsia"/>
                  <w:szCs w:val="21"/>
                </w:rPr>
                <w:t>股收益为0.</w:t>
              </w:r>
              <w:r>
                <w:rPr>
                  <w:rFonts w:asciiTheme="minorEastAsia" w:hAnsiTheme="minorEastAsia" w:hint="eastAsia"/>
                  <w:szCs w:val="21"/>
                </w:rPr>
                <w:t>57</w:t>
              </w:r>
              <w:r w:rsidRPr="004A503F">
                <w:rPr>
                  <w:rFonts w:asciiTheme="minorEastAsia" w:hAnsiTheme="minorEastAsia" w:hint="eastAsia"/>
                  <w:szCs w:val="21"/>
                </w:rPr>
                <w:t>元/股。</w:t>
              </w:r>
              <w:r w:rsidRPr="004A503F">
                <w:rPr>
                  <w:rFonts w:hint="eastAsia"/>
                  <w:szCs w:val="21"/>
                </w:rPr>
                <w:t>若不假设期初配股</w:t>
              </w:r>
              <w:r w:rsidRPr="004A503F">
                <w:rPr>
                  <w:rFonts w:asciiTheme="minorEastAsia" w:hAnsiTheme="minorEastAsia" w:hint="eastAsia"/>
                  <w:szCs w:val="21"/>
                </w:rPr>
                <w:t>，201</w:t>
              </w:r>
              <w:r>
                <w:rPr>
                  <w:rFonts w:asciiTheme="minorEastAsia" w:hAnsiTheme="minorEastAsia" w:hint="eastAsia"/>
                  <w:szCs w:val="21"/>
                </w:rPr>
                <w:t>4</w:t>
              </w:r>
              <w:r w:rsidRPr="004A503F">
                <w:rPr>
                  <w:rFonts w:asciiTheme="minorEastAsia" w:hAnsiTheme="minorEastAsia" w:hint="eastAsia"/>
                  <w:szCs w:val="21"/>
                </w:rPr>
                <w:t>年度基本</w:t>
              </w:r>
              <w:r w:rsidRPr="004A503F">
                <w:rPr>
                  <w:rFonts w:hint="eastAsia"/>
                  <w:szCs w:val="21"/>
                </w:rPr>
                <w:t>每股收益为1.14</w:t>
              </w:r>
              <w:r>
                <w:rPr>
                  <w:rFonts w:hint="eastAsia"/>
                  <w:szCs w:val="21"/>
                </w:rPr>
                <w:t>。</w:t>
              </w:r>
            </w:p>
          </w:sdtContent>
        </w:sdt>
      </w:sdtContent>
    </w:sdt>
    <w:sdt>
      <w:sdtPr>
        <w:rPr>
          <w:rFonts w:ascii="Calibri" w:hAnsi="Calibri" w:cs="宋体"/>
          <w:b w:val="0"/>
          <w:bCs w:val="0"/>
          <w:kern w:val="0"/>
          <w:sz w:val="24"/>
          <w:szCs w:val="21"/>
        </w:rPr>
        <w:tag w:val="_SEC_0585cd9d958541589e59afceb5c63546"/>
        <w:id w:val="19905625"/>
        <w:lock w:val="sdtLocked"/>
        <w:placeholder>
          <w:docPart w:val="GBC22222222222222222222222222222"/>
        </w:placeholder>
      </w:sdtPr>
      <w:sdtEndPr>
        <w:rPr>
          <w:rFonts w:ascii="宋体" w:hAnsi="宋体" w:hint="eastAsia"/>
          <w:sz w:val="21"/>
        </w:rPr>
      </w:sdtEndPr>
      <w:sdtContent>
        <w:p w:rsidR="004D6C9A" w:rsidRDefault="0084367D">
          <w:pPr>
            <w:pStyle w:val="4"/>
            <w:numPr>
              <w:ilvl w:val="2"/>
              <w:numId w:val="14"/>
            </w:numPr>
            <w:rPr>
              <w:szCs w:val="21"/>
            </w:rPr>
          </w:pPr>
          <w:r>
            <w:rPr>
              <w:szCs w:val="21"/>
            </w:rPr>
            <w:t>公司认为必要或证券监管机构要求披露的其他内容</w:t>
          </w:r>
        </w:p>
        <w:sdt>
          <w:sdtPr>
            <w:rPr>
              <w:rFonts w:hint="eastAsia"/>
              <w:szCs w:val="21"/>
            </w:rPr>
            <w:alias w:val="股份变动公司认为必要或证券监管机构要求披露的其他内容"/>
            <w:tag w:val="_GBC_fd25312e52714c36869754949176de99"/>
            <w:id w:val="19905617"/>
            <w:lock w:val="sdtLocked"/>
            <w:placeholder>
              <w:docPart w:val="GBC22222222222222222222222222222"/>
            </w:placeholder>
          </w:sdtPr>
          <w:sdtContent>
            <w:p w:rsidR="00530CE0" w:rsidRDefault="00E41A52">
              <w:pPr>
                <w:rPr>
                  <w:szCs w:val="21"/>
                </w:rPr>
              </w:pPr>
              <w:r>
                <w:rPr>
                  <w:rFonts w:hint="eastAsia"/>
                  <w:szCs w:val="21"/>
                </w:rPr>
                <w:t>不适用</w:t>
              </w:r>
            </w:p>
            <w:p w:rsidR="004D6C9A" w:rsidRDefault="00E537BC">
              <w:pPr>
                <w:rPr>
                  <w:szCs w:val="21"/>
                </w:rPr>
              </w:pPr>
            </w:p>
          </w:sdtContent>
        </w:sdt>
      </w:sdtContent>
    </w:sdt>
    <w:p w:rsidR="004D6C9A" w:rsidRDefault="0084367D">
      <w:pPr>
        <w:pStyle w:val="3"/>
        <w:numPr>
          <w:ilvl w:val="1"/>
          <w:numId w:val="13"/>
        </w:numPr>
        <w:rPr>
          <w:szCs w:val="21"/>
        </w:rPr>
      </w:pPr>
      <w:r>
        <w:rPr>
          <w:szCs w:val="21"/>
        </w:rPr>
        <w:t>限售股份变动情况</w:t>
      </w:r>
    </w:p>
    <w:sdt>
      <w:sdtPr>
        <w:alias w:val="是否适用：限售股份变动情况表"/>
        <w:tag w:val="_GBC_c7cc39830d364bf68db1ac8777908a9e"/>
        <w:id w:val="191993814"/>
        <w:lock w:val="sdtContentLocked"/>
        <w:placeholder>
          <w:docPart w:val="GBC22222222222222222222222222222"/>
        </w:placeholder>
      </w:sdtPr>
      <w:sdtContent>
        <w:p w:rsidR="004D6C9A" w:rsidRDefault="00E537BC">
          <w:r>
            <w:fldChar w:fldCharType="begin"/>
          </w:r>
          <w:r w:rsidR="00C5080A">
            <w:instrText xml:space="preserve"> MACROBUTTON  SnrToggleCheckbox √适用 </w:instrText>
          </w:r>
          <w:r>
            <w:fldChar w:fldCharType="end"/>
          </w:r>
          <w:r>
            <w:fldChar w:fldCharType="begin"/>
          </w:r>
          <w:r w:rsidR="00C5080A">
            <w:instrText xml:space="preserve"> MACROBUTTON  SnrToggleCheckbox □不适用 </w:instrText>
          </w:r>
          <w:r>
            <w:fldChar w:fldCharType="end"/>
          </w:r>
        </w:p>
      </w:sdtContent>
    </w:sdt>
    <w:sdt>
      <w:sdtPr>
        <w:rPr>
          <w:rFonts w:ascii="仿宋_GB2312" w:eastAsia="仿宋_GB2312" w:hAnsiTheme="minorHAnsi" w:cs="仿宋_GB2312" w:hint="eastAsia"/>
          <w:color w:val="000000"/>
          <w:sz w:val="24"/>
          <w:szCs w:val="21"/>
        </w:rPr>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rsidR="004D6C9A" w:rsidRDefault="0084367D">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0773" w:type="dxa"/>
            <w:tblInd w:w="-1026" w:type="dxa"/>
            <w:tblLook w:val="04A0"/>
          </w:tblPr>
          <w:tblGrid>
            <w:gridCol w:w="2290"/>
            <w:gridCol w:w="1292"/>
            <w:gridCol w:w="1278"/>
            <w:gridCol w:w="1293"/>
            <w:gridCol w:w="1371"/>
            <w:gridCol w:w="1279"/>
            <w:gridCol w:w="1970"/>
          </w:tblGrid>
          <w:tr w:rsidR="002905F4" w:rsidTr="00B318DC">
            <w:tc>
              <w:tcPr>
                <w:tcW w:w="2318" w:type="dxa"/>
                <w:vAlign w:val="center"/>
              </w:tcPr>
              <w:p w:rsidR="002905F4" w:rsidRDefault="002905F4" w:rsidP="00B318DC">
                <w:pPr>
                  <w:jc w:val="center"/>
                  <w:rPr>
                    <w:szCs w:val="21"/>
                  </w:rPr>
                </w:pPr>
                <w:r>
                  <w:rPr>
                    <w:szCs w:val="21"/>
                  </w:rPr>
                  <w:t>股东名称</w:t>
                </w:r>
              </w:p>
            </w:tc>
            <w:tc>
              <w:tcPr>
                <w:tcW w:w="1292" w:type="dxa"/>
                <w:vAlign w:val="center"/>
              </w:tcPr>
              <w:p w:rsidR="002905F4" w:rsidRDefault="002905F4" w:rsidP="00B318DC">
                <w:pPr>
                  <w:jc w:val="center"/>
                  <w:rPr>
                    <w:szCs w:val="21"/>
                  </w:rPr>
                </w:pPr>
                <w:r>
                  <w:rPr>
                    <w:rFonts w:hint="eastAsia"/>
                    <w:szCs w:val="21"/>
                  </w:rPr>
                  <w:t>年</w:t>
                </w:r>
                <w:r>
                  <w:rPr>
                    <w:szCs w:val="21"/>
                  </w:rPr>
                  <w:t>初限售股数</w:t>
                </w:r>
              </w:p>
            </w:tc>
            <w:tc>
              <w:tcPr>
                <w:tcW w:w="1292" w:type="dxa"/>
                <w:vAlign w:val="center"/>
              </w:tcPr>
              <w:p w:rsidR="002905F4" w:rsidRDefault="002905F4" w:rsidP="00B318DC">
                <w:pPr>
                  <w:jc w:val="center"/>
                  <w:rPr>
                    <w:szCs w:val="21"/>
                  </w:rPr>
                </w:pPr>
                <w:r>
                  <w:rPr>
                    <w:rFonts w:hint="eastAsia"/>
                    <w:szCs w:val="21"/>
                  </w:rPr>
                  <w:t>本年</w:t>
                </w:r>
                <w:r>
                  <w:rPr>
                    <w:szCs w:val="21"/>
                  </w:rPr>
                  <w:t>解除限售股数</w:t>
                </w:r>
              </w:p>
            </w:tc>
            <w:tc>
              <w:tcPr>
                <w:tcW w:w="1293" w:type="dxa"/>
                <w:vAlign w:val="center"/>
              </w:tcPr>
              <w:p w:rsidR="002905F4" w:rsidRDefault="002905F4" w:rsidP="00B318DC">
                <w:pPr>
                  <w:jc w:val="center"/>
                  <w:rPr>
                    <w:szCs w:val="21"/>
                  </w:rPr>
                </w:pPr>
                <w:r>
                  <w:rPr>
                    <w:rFonts w:hint="eastAsia"/>
                    <w:szCs w:val="21"/>
                  </w:rPr>
                  <w:t>本年</w:t>
                </w:r>
                <w:r>
                  <w:rPr>
                    <w:szCs w:val="21"/>
                  </w:rPr>
                  <w:t>增加限售股数</w:t>
                </w:r>
              </w:p>
            </w:tc>
            <w:tc>
              <w:tcPr>
                <w:tcW w:w="1293" w:type="dxa"/>
                <w:vAlign w:val="center"/>
              </w:tcPr>
              <w:p w:rsidR="002905F4" w:rsidRDefault="002905F4" w:rsidP="00B318DC">
                <w:pPr>
                  <w:jc w:val="center"/>
                  <w:rPr>
                    <w:szCs w:val="21"/>
                  </w:rPr>
                </w:pPr>
                <w:r>
                  <w:rPr>
                    <w:rFonts w:hint="eastAsia"/>
                    <w:szCs w:val="21"/>
                  </w:rPr>
                  <w:t>年</w:t>
                </w:r>
                <w:r>
                  <w:rPr>
                    <w:szCs w:val="21"/>
                  </w:rPr>
                  <w:t>末限售股数</w:t>
                </w:r>
              </w:p>
            </w:tc>
            <w:tc>
              <w:tcPr>
                <w:tcW w:w="1293" w:type="dxa"/>
                <w:vAlign w:val="center"/>
              </w:tcPr>
              <w:p w:rsidR="002905F4" w:rsidRDefault="002905F4" w:rsidP="00B318DC">
                <w:pPr>
                  <w:jc w:val="center"/>
                  <w:rPr>
                    <w:szCs w:val="21"/>
                  </w:rPr>
                </w:pPr>
                <w:r>
                  <w:rPr>
                    <w:szCs w:val="21"/>
                  </w:rPr>
                  <w:t>限售原因</w:t>
                </w:r>
              </w:p>
            </w:tc>
            <w:tc>
              <w:tcPr>
                <w:tcW w:w="1992" w:type="dxa"/>
                <w:vAlign w:val="center"/>
              </w:tcPr>
              <w:p w:rsidR="002905F4" w:rsidRDefault="002905F4" w:rsidP="00B318DC">
                <w:pPr>
                  <w:jc w:val="center"/>
                  <w:rPr>
                    <w:szCs w:val="21"/>
                  </w:rPr>
                </w:pPr>
                <w:r>
                  <w:rPr>
                    <w:szCs w:val="21"/>
                  </w:rPr>
                  <w:t>解除限售日期</w:t>
                </w:r>
              </w:p>
            </w:tc>
          </w:tr>
          <w:sdt>
            <w:sdtPr>
              <w:rPr>
                <w:rFonts w:asciiTheme="minorHAnsi" w:eastAsiaTheme="minorEastAsia" w:hAnsiTheme="minorHAnsi" w:cstheme="minorBidi" w:hint="eastAsia"/>
                <w:kern w:val="2"/>
                <w:szCs w:val="21"/>
              </w:rPr>
              <w:alias w:val="限售股份变动情况明细"/>
              <w:tag w:val="_TUP_fe09e7b1cf1d416fb3d522fe001e0974"/>
              <w:id w:val="3490820"/>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13"/>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顾清泉</w:t>
                        </w:r>
                      </w:p>
                    </w:tc>
                  </w:sdtContent>
                </w:sdt>
                <w:sdt>
                  <w:sdtPr>
                    <w:rPr>
                      <w:rFonts w:hint="eastAsia"/>
                      <w:szCs w:val="21"/>
                    </w:rPr>
                    <w:alias w:val="限售股份变动情况明细－限售股份数量"/>
                    <w:tag w:val="_GBC_646788855b794328b366421d571f3283"/>
                    <w:id w:val="3490814"/>
                    <w:lock w:val="sdtLocked"/>
                  </w:sdtPr>
                  <w:sdtContent>
                    <w:tc>
                      <w:tcPr>
                        <w:tcW w:w="1292" w:type="dxa"/>
                      </w:tcPr>
                      <w:p w:rsidR="002905F4" w:rsidRDefault="002905F4" w:rsidP="00B318DC">
                        <w:pPr>
                          <w:jc w:val="right"/>
                          <w:rPr>
                            <w:szCs w:val="21"/>
                          </w:rPr>
                        </w:pPr>
                        <w:r>
                          <w:rPr>
                            <w:rFonts w:hint="eastAsia"/>
                            <w:szCs w:val="21"/>
                          </w:rPr>
                          <w:t>10,207,000</w:t>
                        </w:r>
                      </w:p>
                    </w:tc>
                  </w:sdtContent>
                </w:sdt>
                <w:sdt>
                  <w:sdtPr>
                    <w:rPr>
                      <w:rFonts w:hint="eastAsia"/>
                      <w:szCs w:val="21"/>
                    </w:rPr>
                    <w:alias w:val="限售股份变动情况明细－解除限售股份数量"/>
                    <w:tag w:val="_GBC_83d054ee27e24832a3d5cb8dceca5025"/>
                    <w:id w:val="3490815"/>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16"/>
                    <w:lock w:val="sdtLocked"/>
                  </w:sdtPr>
                  <w:sdtContent>
                    <w:tc>
                      <w:tcPr>
                        <w:tcW w:w="1293" w:type="dxa"/>
                      </w:tcPr>
                      <w:p w:rsidR="002905F4" w:rsidRDefault="002905F4" w:rsidP="00B318DC">
                        <w:pPr>
                          <w:jc w:val="right"/>
                          <w:rPr>
                            <w:szCs w:val="21"/>
                          </w:rPr>
                        </w:pPr>
                        <w:r>
                          <w:rPr>
                            <w:rFonts w:hint="eastAsia"/>
                            <w:szCs w:val="21"/>
                          </w:rPr>
                          <w:t>10,207,000</w:t>
                        </w:r>
                      </w:p>
                    </w:tc>
                  </w:sdtContent>
                </w:sdt>
                <w:sdt>
                  <w:sdtPr>
                    <w:rPr>
                      <w:rFonts w:hint="eastAsia"/>
                      <w:szCs w:val="21"/>
                    </w:rPr>
                    <w:alias w:val="限售股份变动情况明细－限售股份数量"/>
                    <w:tag w:val="_GBC_97b23cd8f4004eecb0c6e22c06f51a53"/>
                    <w:id w:val="3490817"/>
                    <w:lock w:val="sdtLocked"/>
                  </w:sdtPr>
                  <w:sdtContent>
                    <w:tc>
                      <w:tcPr>
                        <w:tcW w:w="1293" w:type="dxa"/>
                      </w:tcPr>
                      <w:p w:rsidR="002905F4" w:rsidRDefault="002905F4" w:rsidP="002905F4">
                        <w:pPr>
                          <w:jc w:val="right"/>
                          <w:rPr>
                            <w:szCs w:val="21"/>
                          </w:rPr>
                        </w:pPr>
                        <w:r>
                          <w:rPr>
                            <w:rFonts w:hint="eastAsia"/>
                            <w:szCs w:val="21"/>
                          </w:rPr>
                          <w:t>20,414,000</w:t>
                        </w:r>
                      </w:p>
                    </w:tc>
                  </w:sdtContent>
                </w:sdt>
                <w:sdt>
                  <w:sdtPr>
                    <w:rPr>
                      <w:rFonts w:hint="eastAsia"/>
                      <w:szCs w:val="21"/>
                    </w:rPr>
                    <w:alias w:val="限售股份变动情况明细－限售原因"/>
                    <w:tag w:val="_GBC_758b7693977c4087945e4b344fa022cb"/>
                    <w:id w:val="3490818"/>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19"/>
                    <w:lock w:val="sdtLocked"/>
                  </w:sdtPr>
                  <w:sdtContent>
                    <w:tc>
                      <w:tcPr>
                        <w:tcW w:w="1992" w:type="dxa"/>
                      </w:tcPr>
                      <w:p w:rsidR="002905F4" w:rsidRDefault="002905F4" w:rsidP="00B318DC">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28"/>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21"/>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南通产业控股集团有限公司</w:t>
                        </w:r>
                      </w:p>
                    </w:tc>
                  </w:sdtContent>
                </w:sdt>
                <w:sdt>
                  <w:sdtPr>
                    <w:rPr>
                      <w:rFonts w:hint="eastAsia"/>
                      <w:szCs w:val="21"/>
                    </w:rPr>
                    <w:alias w:val="限售股份变动情况明细－限售股份数量"/>
                    <w:tag w:val="_GBC_646788855b794328b366421d571f3283"/>
                    <w:id w:val="3490822"/>
                    <w:lock w:val="sdtLocked"/>
                  </w:sdtPr>
                  <w:sdtContent>
                    <w:tc>
                      <w:tcPr>
                        <w:tcW w:w="1292" w:type="dxa"/>
                      </w:tcPr>
                      <w:p w:rsidR="002905F4" w:rsidRDefault="002905F4" w:rsidP="00B318DC">
                        <w:pPr>
                          <w:jc w:val="right"/>
                          <w:rPr>
                            <w:szCs w:val="21"/>
                          </w:rPr>
                        </w:pPr>
                        <w:r>
                          <w:rPr>
                            <w:rFonts w:hint="eastAsia"/>
                            <w:szCs w:val="21"/>
                          </w:rPr>
                          <w:t>8,888,696</w:t>
                        </w:r>
                      </w:p>
                    </w:tc>
                  </w:sdtContent>
                </w:sdt>
                <w:sdt>
                  <w:sdtPr>
                    <w:rPr>
                      <w:rFonts w:hint="eastAsia"/>
                      <w:szCs w:val="21"/>
                    </w:rPr>
                    <w:alias w:val="限售股份变动情况明细－解除限售股份数量"/>
                    <w:tag w:val="_GBC_83d054ee27e24832a3d5cb8dceca5025"/>
                    <w:id w:val="3490823"/>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24"/>
                    <w:lock w:val="sdtLocked"/>
                  </w:sdtPr>
                  <w:sdtContent>
                    <w:tc>
                      <w:tcPr>
                        <w:tcW w:w="1293" w:type="dxa"/>
                      </w:tcPr>
                      <w:p w:rsidR="002905F4" w:rsidRDefault="002905F4" w:rsidP="00B318DC">
                        <w:pPr>
                          <w:jc w:val="right"/>
                          <w:rPr>
                            <w:szCs w:val="21"/>
                          </w:rPr>
                        </w:pPr>
                        <w:r>
                          <w:rPr>
                            <w:rFonts w:hint="eastAsia"/>
                            <w:szCs w:val="21"/>
                          </w:rPr>
                          <w:t>8,888,696</w:t>
                        </w:r>
                      </w:p>
                    </w:tc>
                  </w:sdtContent>
                </w:sdt>
                <w:sdt>
                  <w:sdtPr>
                    <w:rPr>
                      <w:rFonts w:hint="eastAsia"/>
                      <w:szCs w:val="21"/>
                    </w:rPr>
                    <w:alias w:val="限售股份变动情况明细－限售股份数量"/>
                    <w:tag w:val="_GBC_97b23cd8f4004eecb0c6e22c06f51a53"/>
                    <w:id w:val="3490825"/>
                    <w:lock w:val="sdtLocked"/>
                  </w:sdtPr>
                  <w:sdtContent>
                    <w:tc>
                      <w:tcPr>
                        <w:tcW w:w="1293" w:type="dxa"/>
                      </w:tcPr>
                      <w:p w:rsidR="002905F4" w:rsidRDefault="002905F4" w:rsidP="002905F4">
                        <w:pPr>
                          <w:jc w:val="right"/>
                          <w:rPr>
                            <w:szCs w:val="21"/>
                          </w:rPr>
                        </w:pPr>
                        <w:r>
                          <w:rPr>
                            <w:rFonts w:hint="eastAsia"/>
                            <w:szCs w:val="21"/>
                          </w:rPr>
                          <w:t>17,777,392</w:t>
                        </w:r>
                      </w:p>
                    </w:tc>
                  </w:sdtContent>
                </w:sdt>
                <w:sdt>
                  <w:sdtPr>
                    <w:rPr>
                      <w:rFonts w:hint="eastAsia"/>
                      <w:szCs w:val="21"/>
                    </w:rPr>
                    <w:alias w:val="限售股份变动情况明细－限售原因"/>
                    <w:tag w:val="_GBC_758b7693977c4087945e4b344fa022cb"/>
                    <w:id w:val="3490826"/>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27"/>
                    <w:lock w:val="sdtLocked"/>
                  </w:sdtPr>
                  <w:sdtContent>
                    <w:tc>
                      <w:tcPr>
                        <w:tcW w:w="1992" w:type="dxa"/>
                      </w:tcPr>
                      <w:p w:rsidR="002905F4" w:rsidRDefault="002905F4" w:rsidP="00B318DC">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36"/>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29"/>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南通新源投资发展有限公司</w:t>
                        </w:r>
                      </w:p>
                    </w:tc>
                  </w:sdtContent>
                </w:sdt>
                <w:sdt>
                  <w:sdtPr>
                    <w:rPr>
                      <w:rFonts w:hint="eastAsia"/>
                      <w:szCs w:val="21"/>
                    </w:rPr>
                    <w:alias w:val="限售股份变动情况明细－限售股份数量"/>
                    <w:tag w:val="_GBC_646788855b794328b366421d571f3283"/>
                    <w:id w:val="3490830"/>
                    <w:lock w:val="sdtLocked"/>
                  </w:sdtPr>
                  <w:sdtContent>
                    <w:tc>
                      <w:tcPr>
                        <w:tcW w:w="1292" w:type="dxa"/>
                      </w:tcPr>
                      <w:p w:rsidR="002905F4" w:rsidRDefault="002905F4" w:rsidP="00B318DC">
                        <w:pPr>
                          <w:jc w:val="right"/>
                          <w:rPr>
                            <w:szCs w:val="21"/>
                          </w:rPr>
                        </w:pPr>
                        <w:r>
                          <w:rPr>
                            <w:rFonts w:hint="eastAsia"/>
                            <w:szCs w:val="21"/>
                          </w:rPr>
                          <w:t>8,888,696</w:t>
                        </w:r>
                      </w:p>
                    </w:tc>
                  </w:sdtContent>
                </w:sdt>
                <w:sdt>
                  <w:sdtPr>
                    <w:rPr>
                      <w:rFonts w:hint="eastAsia"/>
                      <w:szCs w:val="21"/>
                    </w:rPr>
                    <w:alias w:val="限售股份变动情况明细－解除限售股份数量"/>
                    <w:tag w:val="_GBC_83d054ee27e24832a3d5cb8dceca5025"/>
                    <w:id w:val="3490831"/>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32"/>
                    <w:lock w:val="sdtLocked"/>
                  </w:sdtPr>
                  <w:sdtContent>
                    <w:tc>
                      <w:tcPr>
                        <w:tcW w:w="1293" w:type="dxa"/>
                      </w:tcPr>
                      <w:p w:rsidR="002905F4" w:rsidRDefault="002905F4" w:rsidP="00B318DC">
                        <w:pPr>
                          <w:jc w:val="right"/>
                          <w:rPr>
                            <w:szCs w:val="21"/>
                          </w:rPr>
                        </w:pPr>
                        <w:r>
                          <w:rPr>
                            <w:rFonts w:hint="eastAsia"/>
                            <w:szCs w:val="21"/>
                          </w:rPr>
                          <w:t>8,888,696</w:t>
                        </w:r>
                      </w:p>
                    </w:tc>
                  </w:sdtContent>
                </w:sdt>
                <w:sdt>
                  <w:sdtPr>
                    <w:rPr>
                      <w:rFonts w:hint="eastAsia"/>
                      <w:szCs w:val="21"/>
                    </w:rPr>
                    <w:alias w:val="限售股份变动情况明细－限售股份数量"/>
                    <w:tag w:val="_GBC_97b23cd8f4004eecb0c6e22c06f51a53"/>
                    <w:id w:val="3490833"/>
                    <w:lock w:val="sdtLocked"/>
                  </w:sdtPr>
                  <w:sdtContent>
                    <w:tc>
                      <w:tcPr>
                        <w:tcW w:w="1293" w:type="dxa"/>
                      </w:tcPr>
                      <w:p w:rsidR="002905F4" w:rsidRDefault="002905F4" w:rsidP="00B318DC">
                        <w:pPr>
                          <w:jc w:val="right"/>
                          <w:rPr>
                            <w:szCs w:val="21"/>
                          </w:rPr>
                        </w:pPr>
                        <w:r>
                          <w:rPr>
                            <w:rFonts w:hint="eastAsia"/>
                            <w:szCs w:val="21"/>
                          </w:rPr>
                          <w:t>17,777,392</w:t>
                        </w:r>
                      </w:p>
                    </w:tc>
                  </w:sdtContent>
                </w:sdt>
                <w:sdt>
                  <w:sdtPr>
                    <w:rPr>
                      <w:rFonts w:hint="eastAsia"/>
                      <w:szCs w:val="21"/>
                    </w:rPr>
                    <w:alias w:val="限售股份变动情况明细－限售原因"/>
                    <w:tag w:val="_GBC_758b7693977c4087945e4b344fa022cb"/>
                    <w:id w:val="3490834"/>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35"/>
                    <w:lock w:val="sdtLocked"/>
                  </w:sdtPr>
                  <w:sdtContent>
                    <w:tc>
                      <w:tcPr>
                        <w:tcW w:w="1992" w:type="dxa"/>
                      </w:tcPr>
                      <w:p w:rsidR="002905F4" w:rsidRDefault="002905F4" w:rsidP="00B318DC">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44"/>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37"/>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上海集赋健康管理中心（普通合伙）</w:t>
                        </w:r>
                      </w:p>
                    </w:tc>
                  </w:sdtContent>
                </w:sdt>
                <w:sdt>
                  <w:sdtPr>
                    <w:rPr>
                      <w:rFonts w:hint="eastAsia"/>
                      <w:szCs w:val="21"/>
                    </w:rPr>
                    <w:alias w:val="限售股份变动情况明细－限售股份数量"/>
                    <w:tag w:val="_GBC_646788855b794328b366421d571f3283"/>
                    <w:id w:val="3490838"/>
                    <w:lock w:val="sdtLocked"/>
                  </w:sdtPr>
                  <w:sdtContent>
                    <w:tc>
                      <w:tcPr>
                        <w:tcW w:w="1292" w:type="dxa"/>
                      </w:tcPr>
                      <w:p w:rsidR="002905F4" w:rsidRDefault="002905F4" w:rsidP="00B318DC">
                        <w:pPr>
                          <w:jc w:val="right"/>
                          <w:rPr>
                            <w:szCs w:val="21"/>
                          </w:rPr>
                        </w:pPr>
                        <w:r>
                          <w:rPr>
                            <w:rFonts w:hint="eastAsia"/>
                            <w:szCs w:val="21"/>
                          </w:rPr>
                          <w:t>8,550,000</w:t>
                        </w:r>
                      </w:p>
                    </w:tc>
                  </w:sdtContent>
                </w:sdt>
                <w:sdt>
                  <w:sdtPr>
                    <w:rPr>
                      <w:rFonts w:hint="eastAsia"/>
                      <w:szCs w:val="21"/>
                    </w:rPr>
                    <w:alias w:val="限售股份变动情况明细－解除限售股份数量"/>
                    <w:tag w:val="_GBC_83d054ee27e24832a3d5cb8dceca5025"/>
                    <w:id w:val="3490839"/>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40"/>
                    <w:lock w:val="sdtLocked"/>
                  </w:sdtPr>
                  <w:sdtContent>
                    <w:tc>
                      <w:tcPr>
                        <w:tcW w:w="1293" w:type="dxa"/>
                      </w:tcPr>
                      <w:p w:rsidR="002905F4" w:rsidRDefault="002905F4" w:rsidP="00B318DC">
                        <w:pPr>
                          <w:jc w:val="right"/>
                          <w:rPr>
                            <w:szCs w:val="21"/>
                          </w:rPr>
                        </w:pPr>
                        <w:r>
                          <w:rPr>
                            <w:rFonts w:hint="eastAsia"/>
                            <w:szCs w:val="21"/>
                          </w:rPr>
                          <w:t>8,550,000</w:t>
                        </w:r>
                      </w:p>
                    </w:tc>
                  </w:sdtContent>
                </w:sdt>
                <w:sdt>
                  <w:sdtPr>
                    <w:rPr>
                      <w:rFonts w:hint="eastAsia"/>
                      <w:szCs w:val="21"/>
                    </w:rPr>
                    <w:alias w:val="限售股份变动情况明细－限售股份数量"/>
                    <w:tag w:val="_GBC_97b23cd8f4004eecb0c6e22c06f51a53"/>
                    <w:id w:val="3490841"/>
                    <w:lock w:val="sdtLocked"/>
                  </w:sdtPr>
                  <w:sdtContent>
                    <w:tc>
                      <w:tcPr>
                        <w:tcW w:w="1293" w:type="dxa"/>
                      </w:tcPr>
                      <w:p w:rsidR="002905F4" w:rsidRDefault="002905F4" w:rsidP="002905F4">
                        <w:pPr>
                          <w:jc w:val="right"/>
                          <w:rPr>
                            <w:szCs w:val="21"/>
                          </w:rPr>
                        </w:pPr>
                        <w:r>
                          <w:rPr>
                            <w:rFonts w:hint="eastAsia"/>
                            <w:szCs w:val="21"/>
                          </w:rPr>
                          <w:t>17,100,000</w:t>
                        </w:r>
                      </w:p>
                    </w:tc>
                  </w:sdtContent>
                </w:sdt>
                <w:sdt>
                  <w:sdtPr>
                    <w:rPr>
                      <w:rFonts w:hint="eastAsia"/>
                      <w:szCs w:val="21"/>
                    </w:rPr>
                    <w:alias w:val="限售股份变动情况明细－限售原因"/>
                    <w:tag w:val="_GBC_758b7693977c4087945e4b344fa022cb"/>
                    <w:id w:val="3490842"/>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43"/>
                    <w:lock w:val="sdtLocked"/>
                  </w:sdtPr>
                  <w:sdtContent>
                    <w:tc>
                      <w:tcPr>
                        <w:tcW w:w="1992" w:type="dxa"/>
                      </w:tcPr>
                      <w:p w:rsidR="002905F4" w:rsidRDefault="002905F4" w:rsidP="00B318DC">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52"/>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45"/>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丁彩峰</w:t>
                        </w:r>
                      </w:p>
                    </w:tc>
                  </w:sdtContent>
                </w:sdt>
                <w:sdt>
                  <w:sdtPr>
                    <w:rPr>
                      <w:rFonts w:hint="eastAsia"/>
                      <w:szCs w:val="21"/>
                    </w:rPr>
                    <w:alias w:val="限售股份变动情况明细－限售股份数量"/>
                    <w:tag w:val="_GBC_646788855b794328b366421d571f3283"/>
                    <w:id w:val="3490846"/>
                    <w:lock w:val="sdtLocked"/>
                  </w:sdtPr>
                  <w:sdtContent>
                    <w:tc>
                      <w:tcPr>
                        <w:tcW w:w="1292" w:type="dxa"/>
                      </w:tcPr>
                      <w:p w:rsidR="002905F4" w:rsidRDefault="002905F4" w:rsidP="00B318DC">
                        <w:pPr>
                          <w:jc w:val="right"/>
                          <w:rPr>
                            <w:szCs w:val="21"/>
                          </w:rPr>
                        </w:pPr>
                        <w:r>
                          <w:rPr>
                            <w:rFonts w:hint="eastAsia"/>
                            <w:szCs w:val="21"/>
                          </w:rPr>
                          <w:t>6,855,000</w:t>
                        </w:r>
                      </w:p>
                    </w:tc>
                  </w:sdtContent>
                </w:sdt>
                <w:sdt>
                  <w:sdtPr>
                    <w:rPr>
                      <w:rFonts w:hint="eastAsia"/>
                      <w:szCs w:val="21"/>
                    </w:rPr>
                    <w:alias w:val="限售股份变动情况明细－解除限售股份数量"/>
                    <w:tag w:val="_GBC_83d054ee27e24832a3d5cb8dceca5025"/>
                    <w:id w:val="3490847"/>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48"/>
                    <w:lock w:val="sdtLocked"/>
                  </w:sdtPr>
                  <w:sdtContent>
                    <w:tc>
                      <w:tcPr>
                        <w:tcW w:w="1293" w:type="dxa"/>
                      </w:tcPr>
                      <w:p w:rsidR="002905F4" w:rsidRDefault="002905F4" w:rsidP="00B318DC">
                        <w:pPr>
                          <w:jc w:val="right"/>
                          <w:rPr>
                            <w:szCs w:val="21"/>
                          </w:rPr>
                        </w:pPr>
                        <w:r>
                          <w:rPr>
                            <w:rFonts w:hint="eastAsia"/>
                            <w:szCs w:val="21"/>
                          </w:rPr>
                          <w:t>6,855,000</w:t>
                        </w:r>
                      </w:p>
                    </w:tc>
                  </w:sdtContent>
                </w:sdt>
                <w:sdt>
                  <w:sdtPr>
                    <w:rPr>
                      <w:rFonts w:hint="eastAsia"/>
                      <w:szCs w:val="21"/>
                    </w:rPr>
                    <w:alias w:val="限售股份变动情况明细－限售股份数量"/>
                    <w:tag w:val="_GBC_97b23cd8f4004eecb0c6e22c06f51a53"/>
                    <w:id w:val="3490849"/>
                    <w:lock w:val="sdtLocked"/>
                  </w:sdtPr>
                  <w:sdtContent>
                    <w:tc>
                      <w:tcPr>
                        <w:tcW w:w="1293" w:type="dxa"/>
                      </w:tcPr>
                      <w:p w:rsidR="002905F4" w:rsidRDefault="002905F4" w:rsidP="002905F4">
                        <w:pPr>
                          <w:jc w:val="right"/>
                          <w:rPr>
                            <w:szCs w:val="21"/>
                          </w:rPr>
                        </w:pPr>
                        <w:r>
                          <w:rPr>
                            <w:rFonts w:hint="eastAsia"/>
                            <w:szCs w:val="21"/>
                          </w:rPr>
                          <w:t>13,710,000</w:t>
                        </w:r>
                      </w:p>
                    </w:tc>
                  </w:sdtContent>
                </w:sdt>
                <w:sdt>
                  <w:sdtPr>
                    <w:rPr>
                      <w:rFonts w:hint="eastAsia"/>
                      <w:szCs w:val="21"/>
                    </w:rPr>
                    <w:alias w:val="限售股份变动情况明细－限售原因"/>
                    <w:tag w:val="_GBC_758b7693977c4087945e4b344fa022cb"/>
                    <w:id w:val="3490850"/>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51"/>
                    <w:lock w:val="sdtLocked"/>
                  </w:sdtPr>
                  <w:sdtContent>
                    <w:tc>
                      <w:tcPr>
                        <w:tcW w:w="1992" w:type="dxa"/>
                      </w:tcPr>
                      <w:p w:rsidR="002905F4" w:rsidRDefault="002905F4" w:rsidP="00B318DC">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60"/>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53"/>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庆九</w:t>
                        </w:r>
                      </w:p>
                    </w:tc>
                  </w:sdtContent>
                </w:sdt>
                <w:sdt>
                  <w:sdtPr>
                    <w:rPr>
                      <w:rFonts w:hint="eastAsia"/>
                      <w:szCs w:val="21"/>
                    </w:rPr>
                    <w:alias w:val="限售股份变动情况明细－限售股份数量"/>
                    <w:tag w:val="_GBC_646788855b794328b366421d571f3283"/>
                    <w:id w:val="3490854"/>
                    <w:lock w:val="sdtLocked"/>
                  </w:sdtPr>
                  <w:sdtContent>
                    <w:tc>
                      <w:tcPr>
                        <w:tcW w:w="1292" w:type="dxa"/>
                      </w:tcPr>
                      <w:p w:rsidR="002905F4" w:rsidRDefault="002905F4" w:rsidP="00B318DC">
                        <w:pPr>
                          <w:jc w:val="right"/>
                          <w:rPr>
                            <w:szCs w:val="21"/>
                          </w:rPr>
                        </w:pPr>
                        <w:r>
                          <w:rPr>
                            <w:rFonts w:hint="eastAsia"/>
                            <w:szCs w:val="21"/>
                          </w:rPr>
                          <w:t>6,855,000</w:t>
                        </w:r>
                      </w:p>
                    </w:tc>
                  </w:sdtContent>
                </w:sdt>
                <w:sdt>
                  <w:sdtPr>
                    <w:rPr>
                      <w:rFonts w:hint="eastAsia"/>
                      <w:szCs w:val="21"/>
                    </w:rPr>
                    <w:alias w:val="限售股份变动情况明细－解除限售股份数量"/>
                    <w:tag w:val="_GBC_83d054ee27e24832a3d5cb8dceca5025"/>
                    <w:id w:val="3490855"/>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56"/>
                    <w:lock w:val="sdtLocked"/>
                  </w:sdtPr>
                  <w:sdtContent>
                    <w:tc>
                      <w:tcPr>
                        <w:tcW w:w="1293" w:type="dxa"/>
                      </w:tcPr>
                      <w:p w:rsidR="002905F4" w:rsidRDefault="002905F4" w:rsidP="00B318DC">
                        <w:pPr>
                          <w:jc w:val="right"/>
                          <w:rPr>
                            <w:szCs w:val="21"/>
                          </w:rPr>
                        </w:pPr>
                        <w:r>
                          <w:rPr>
                            <w:rFonts w:hint="eastAsia"/>
                            <w:szCs w:val="21"/>
                          </w:rPr>
                          <w:t>6,855,000</w:t>
                        </w:r>
                      </w:p>
                    </w:tc>
                  </w:sdtContent>
                </w:sdt>
                <w:sdt>
                  <w:sdtPr>
                    <w:rPr>
                      <w:rFonts w:hint="eastAsia"/>
                      <w:szCs w:val="21"/>
                    </w:rPr>
                    <w:alias w:val="限售股份变动情况明细－限售股份数量"/>
                    <w:tag w:val="_GBC_97b23cd8f4004eecb0c6e22c06f51a53"/>
                    <w:id w:val="3490857"/>
                    <w:lock w:val="sdtLocked"/>
                  </w:sdtPr>
                  <w:sdtContent>
                    <w:tc>
                      <w:tcPr>
                        <w:tcW w:w="1293" w:type="dxa"/>
                      </w:tcPr>
                      <w:p w:rsidR="002905F4" w:rsidRDefault="002905F4" w:rsidP="00B318DC">
                        <w:pPr>
                          <w:jc w:val="right"/>
                          <w:rPr>
                            <w:szCs w:val="21"/>
                          </w:rPr>
                        </w:pPr>
                        <w:r>
                          <w:rPr>
                            <w:rFonts w:hint="eastAsia"/>
                            <w:szCs w:val="21"/>
                          </w:rPr>
                          <w:t>13,710,000</w:t>
                        </w:r>
                      </w:p>
                    </w:tc>
                  </w:sdtContent>
                </w:sdt>
                <w:sdt>
                  <w:sdtPr>
                    <w:rPr>
                      <w:rFonts w:hint="eastAsia"/>
                      <w:szCs w:val="21"/>
                    </w:rPr>
                    <w:alias w:val="限售股份变动情况明细－限售原因"/>
                    <w:tag w:val="_GBC_758b7693977c4087945e4b344fa022cb"/>
                    <w:id w:val="3490858"/>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59"/>
                    <w:lock w:val="sdtLocked"/>
                  </w:sdtPr>
                  <w:sdtContent>
                    <w:tc>
                      <w:tcPr>
                        <w:tcW w:w="1992" w:type="dxa"/>
                      </w:tcPr>
                      <w:p w:rsidR="002905F4" w:rsidRDefault="002905F4" w:rsidP="00B318DC">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68"/>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61"/>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帅建新</w:t>
                        </w:r>
                      </w:p>
                    </w:tc>
                  </w:sdtContent>
                </w:sdt>
                <w:sdt>
                  <w:sdtPr>
                    <w:rPr>
                      <w:rFonts w:hint="eastAsia"/>
                      <w:szCs w:val="21"/>
                    </w:rPr>
                    <w:alias w:val="限售股份变动情况明细－限售股份数量"/>
                    <w:tag w:val="_GBC_646788855b794328b366421d571f3283"/>
                    <w:id w:val="3490862"/>
                    <w:lock w:val="sdtLocked"/>
                  </w:sdtPr>
                  <w:sdtContent>
                    <w:tc>
                      <w:tcPr>
                        <w:tcW w:w="1292" w:type="dxa"/>
                      </w:tcPr>
                      <w:p w:rsidR="002905F4" w:rsidRDefault="002905F4" w:rsidP="00B318DC">
                        <w:pPr>
                          <w:jc w:val="right"/>
                          <w:rPr>
                            <w:szCs w:val="21"/>
                          </w:rPr>
                        </w:pPr>
                        <w:r>
                          <w:rPr>
                            <w:rFonts w:hint="eastAsia"/>
                            <w:szCs w:val="21"/>
                          </w:rPr>
                          <w:t>3,541,000</w:t>
                        </w:r>
                      </w:p>
                    </w:tc>
                  </w:sdtContent>
                </w:sdt>
                <w:sdt>
                  <w:sdtPr>
                    <w:rPr>
                      <w:rFonts w:hint="eastAsia"/>
                      <w:szCs w:val="21"/>
                    </w:rPr>
                    <w:alias w:val="限售股份变动情况明细－解除限售股份数量"/>
                    <w:tag w:val="_GBC_83d054ee27e24832a3d5cb8dceca5025"/>
                    <w:id w:val="3490863"/>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64"/>
                    <w:lock w:val="sdtLocked"/>
                  </w:sdtPr>
                  <w:sdtContent>
                    <w:tc>
                      <w:tcPr>
                        <w:tcW w:w="1293" w:type="dxa"/>
                      </w:tcPr>
                      <w:p w:rsidR="002905F4" w:rsidRDefault="002905F4" w:rsidP="00B318DC">
                        <w:pPr>
                          <w:jc w:val="right"/>
                          <w:rPr>
                            <w:szCs w:val="21"/>
                          </w:rPr>
                        </w:pPr>
                        <w:r>
                          <w:rPr>
                            <w:rFonts w:hint="eastAsia"/>
                            <w:szCs w:val="21"/>
                          </w:rPr>
                          <w:t>3,541,000</w:t>
                        </w:r>
                      </w:p>
                    </w:tc>
                  </w:sdtContent>
                </w:sdt>
                <w:sdt>
                  <w:sdtPr>
                    <w:rPr>
                      <w:rFonts w:hint="eastAsia"/>
                      <w:szCs w:val="21"/>
                    </w:rPr>
                    <w:alias w:val="限售股份变动情况明细－限售股份数量"/>
                    <w:tag w:val="_GBC_97b23cd8f4004eecb0c6e22c06f51a53"/>
                    <w:id w:val="3490865"/>
                    <w:lock w:val="sdtLocked"/>
                  </w:sdtPr>
                  <w:sdtContent>
                    <w:tc>
                      <w:tcPr>
                        <w:tcW w:w="1293" w:type="dxa"/>
                      </w:tcPr>
                      <w:p w:rsidR="002905F4" w:rsidRDefault="002905F4" w:rsidP="002905F4">
                        <w:pPr>
                          <w:jc w:val="right"/>
                          <w:rPr>
                            <w:szCs w:val="21"/>
                          </w:rPr>
                        </w:pPr>
                        <w:r>
                          <w:rPr>
                            <w:rFonts w:hint="eastAsia"/>
                            <w:szCs w:val="21"/>
                          </w:rPr>
                          <w:t>7,082,000</w:t>
                        </w:r>
                      </w:p>
                    </w:tc>
                  </w:sdtContent>
                </w:sdt>
                <w:sdt>
                  <w:sdtPr>
                    <w:rPr>
                      <w:rFonts w:hint="eastAsia"/>
                      <w:szCs w:val="21"/>
                    </w:rPr>
                    <w:alias w:val="限售股份变动情况明细－限售原因"/>
                    <w:tag w:val="_GBC_758b7693977c4087945e4b344fa022cb"/>
                    <w:id w:val="3490866"/>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67"/>
                    <w:lock w:val="sdtLocked"/>
                  </w:sdtPr>
                  <w:sdtContent>
                    <w:tc>
                      <w:tcPr>
                        <w:tcW w:w="1992" w:type="dxa"/>
                      </w:tcPr>
                      <w:p w:rsidR="002905F4" w:rsidRDefault="002905F4" w:rsidP="00B318DC">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76"/>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69"/>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钱进</w:t>
                        </w:r>
                      </w:p>
                    </w:tc>
                  </w:sdtContent>
                </w:sdt>
                <w:sdt>
                  <w:sdtPr>
                    <w:rPr>
                      <w:rFonts w:hint="eastAsia"/>
                      <w:szCs w:val="21"/>
                    </w:rPr>
                    <w:alias w:val="限售股份变动情况明细－限售股份数量"/>
                    <w:tag w:val="_GBC_646788855b794328b366421d571f3283"/>
                    <w:id w:val="3490870"/>
                    <w:lock w:val="sdtLocked"/>
                  </w:sdtPr>
                  <w:sdtContent>
                    <w:tc>
                      <w:tcPr>
                        <w:tcW w:w="1292" w:type="dxa"/>
                      </w:tcPr>
                      <w:p w:rsidR="002905F4" w:rsidRDefault="002905F4" w:rsidP="00B318DC">
                        <w:pPr>
                          <w:jc w:val="right"/>
                          <w:rPr>
                            <w:szCs w:val="21"/>
                          </w:rPr>
                        </w:pPr>
                        <w:r>
                          <w:rPr>
                            <w:rFonts w:hint="eastAsia"/>
                            <w:szCs w:val="21"/>
                          </w:rPr>
                          <w:t>3,241,000</w:t>
                        </w:r>
                      </w:p>
                    </w:tc>
                  </w:sdtContent>
                </w:sdt>
                <w:sdt>
                  <w:sdtPr>
                    <w:rPr>
                      <w:rFonts w:hint="eastAsia"/>
                      <w:szCs w:val="21"/>
                    </w:rPr>
                    <w:alias w:val="限售股份变动情况明细－解除限售股份数量"/>
                    <w:tag w:val="_GBC_83d054ee27e24832a3d5cb8dceca5025"/>
                    <w:id w:val="3490871"/>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72"/>
                    <w:lock w:val="sdtLocked"/>
                  </w:sdtPr>
                  <w:sdtContent>
                    <w:tc>
                      <w:tcPr>
                        <w:tcW w:w="1293" w:type="dxa"/>
                      </w:tcPr>
                      <w:p w:rsidR="002905F4" w:rsidRDefault="002905F4" w:rsidP="00B318DC">
                        <w:pPr>
                          <w:jc w:val="right"/>
                          <w:rPr>
                            <w:szCs w:val="21"/>
                          </w:rPr>
                        </w:pPr>
                        <w:r>
                          <w:rPr>
                            <w:rFonts w:hint="eastAsia"/>
                            <w:szCs w:val="21"/>
                          </w:rPr>
                          <w:t>3,241,000</w:t>
                        </w:r>
                      </w:p>
                    </w:tc>
                  </w:sdtContent>
                </w:sdt>
                <w:sdt>
                  <w:sdtPr>
                    <w:rPr>
                      <w:rFonts w:hint="eastAsia"/>
                      <w:szCs w:val="21"/>
                    </w:rPr>
                    <w:alias w:val="限售股份变动情况明细－限售股份数量"/>
                    <w:tag w:val="_GBC_97b23cd8f4004eecb0c6e22c06f51a53"/>
                    <w:id w:val="3490873"/>
                    <w:lock w:val="sdtLocked"/>
                  </w:sdtPr>
                  <w:sdtContent>
                    <w:tc>
                      <w:tcPr>
                        <w:tcW w:w="1293" w:type="dxa"/>
                      </w:tcPr>
                      <w:p w:rsidR="002905F4" w:rsidRDefault="002905F4" w:rsidP="002905F4">
                        <w:pPr>
                          <w:jc w:val="right"/>
                          <w:rPr>
                            <w:szCs w:val="21"/>
                          </w:rPr>
                        </w:pPr>
                        <w:r>
                          <w:rPr>
                            <w:rFonts w:hint="eastAsia"/>
                            <w:szCs w:val="21"/>
                          </w:rPr>
                          <w:t>6,482,000</w:t>
                        </w:r>
                      </w:p>
                    </w:tc>
                  </w:sdtContent>
                </w:sdt>
                <w:sdt>
                  <w:sdtPr>
                    <w:rPr>
                      <w:rFonts w:hint="eastAsia"/>
                      <w:szCs w:val="21"/>
                    </w:rPr>
                    <w:alias w:val="限售股份变动情况明细－限售原因"/>
                    <w:tag w:val="_GBC_758b7693977c4087945e4b344fa022cb"/>
                    <w:id w:val="3490874"/>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75"/>
                    <w:lock w:val="sdtLocked"/>
                  </w:sdtPr>
                  <w:sdtContent>
                    <w:tc>
                      <w:tcPr>
                        <w:tcW w:w="1992" w:type="dxa"/>
                      </w:tcPr>
                      <w:p w:rsidR="002905F4" w:rsidRDefault="002905F4" w:rsidP="00B318DC">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84"/>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77"/>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薛金全</w:t>
                        </w:r>
                      </w:p>
                    </w:tc>
                  </w:sdtContent>
                </w:sdt>
                <w:sdt>
                  <w:sdtPr>
                    <w:rPr>
                      <w:rFonts w:hint="eastAsia"/>
                      <w:szCs w:val="21"/>
                    </w:rPr>
                    <w:alias w:val="限售股份变动情况明细－限售股份数量"/>
                    <w:tag w:val="_GBC_646788855b794328b366421d571f3283"/>
                    <w:id w:val="3490878"/>
                    <w:lock w:val="sdtLocked"/>
                  </w:sdtPr>
                  <w:sdtContent>
                    <w:tc>
                      <w:tcPr>
                        <w:tcW w:w="1292" w:type="dxa"/>
                      </w:tcPr>
                      <w:p w:rsidR="002905F4" w:rsidRDefault="002905F4" w:rsidP="00B318DC">
                        <w:pPr>
                          <w:jc w:val="right"/>
                          <w:rPr>
                            <w:szCs w:val="21"/>
                          </w:rPr>
                        </w:pPr>
                        <w:r>
                          <w:rPr>
                            <w:rFonts w:hint="eastAsia"/>
                            <w:szCs w:val="21"/>
                          </w:rPr>
                          <w:t>3,241,000</w:t>
                        </w:r>
                      </w:p>
                    </w:tc>
                  </w:sdtContent>
                </w:sdt>
                <w:sdt>
                  <w:sdtPr>
                    <w:rPr>
                      <w:rFonts w:hint="eastAsia"/>
                      <w:szCs w:val="21"/>
                    </w:rPr>
                    <w:alias w:val="限售股份变动情况明细－解除限售股份数量"/>
                    <w:tag w:val="_GBC_83d054ee27e24832a3d5cb8dceca5025"/>
                    <w:id w:val="3490879"/>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80"/>
                    <w:lock w:val="sdtLocked"/>
                  </w:sdtPr>
                  <w:sdtContent>
                    <w:tc>
                      <w:tcPr>
                        <w:tcW w:w="1293" w:type="dxa"/>
                      </w:tcPr>
                      <w:p w:rsidR="002905F4" w:rsidRDefault="002905F4" w:rsidP="00B318DC">
                        <w:pPr>
                          <w:jc w:val="right"/>
                          <w:rPr>
                            <w:szCs w:val="21"/>
                          </w:rPr>
                        </w:pPr>
                        <w:r>
                          <w:rPr>
                            <w:rFonts w:hint="eastAsia"/>
                            <w:szCs w:val="21"/>
                          </w:rPr>
                          <w:t>3,241,000</w:t>
                        </w:r>
                      </w:p>
                    </w:tc>
                  </w:sdtContent>
                </w:sdt>
                <w:sdt>
                  <w:sdtPr>
                    <w:rPr>
                      <w:rFonts w:hint="eastAsia"/>
                      <w:szCs w:val="21"/>
                    </w:rPr>
                    <w:alias w:val="限售股份变动情况明细－限售股份数量"/>
                    <w:tag w:val="_GBC_97b23cd8f4004eecb0c6e22c06f51a53"/>
                    <w:id w:val="3490881"/>
                    <w:lock w:val="sdtLocked"/>
                  </w:sdtPr>
                  <w:sdtContent>
                    <w:tc>
                      <w:tcPr>
                        <w:tcW w:w="1293" w:type="dxa"/>
                      </w:tcPr>
                      <w:p w:rsidR="002905F4" w:rsidRDefault="002905F4" w:rsidP="002905F4">
                        <w:pPr>
                          <w:jc w:val="right"/>
                          <w:rPr>
                            <w:szCs w:val="21"/>
                          </w:rPr>
                        </w:pPr>
                        <w:r>
                          <w:rPr>
                            <w:rFonts w:hint="eastAsia"/>
                            <w:szCs w:val="21"/>
                          </w:rPr>
                          <w:t>6,482,000</w:t>
                        </w:r>
                      </w:p>
                    </w:tc>
                  </w:sdtContent>
                </w:sdt>
                <w:sdt>
                  <w:sdtPr>
                    <w:rPr>
                      <w:rFonts w:hint="eastAsia"/>
                      <w:szCs w:val="21"/>
                    </w:rPr>
                    <w:alias w:val="限售股份变动情况明细－限售原因"/>
                    <w:tag w:val="_GBC_758b7693977c4087945e4b344fa022cb"/>
                    <w:id w:val="3490882"/>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83"/>
                    <w:lock w:val="sdtLocked"/>
                  </w:sdtPr>
                  <w:sdtContent>
                    <w:tc>
                      <w:tcPr>
                        <w:tcW w:w="1992" w:type="dxa"/>
                      </w:tcPr>
                      <w:p w:rsidR="002905F4" w:rsidRDefault="002905F4" w:rsidP="00B318DC">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892"/>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85"/>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南通国泰创业投资有限公司</w:t>
                        </w:r>
                      </w:p>
                    </w:tc>
                  </w:sdtContent>
                </w:sdt>
                <w:sdt>
                  <w:sdtPr>
                    <w:rPr>
                      <w:rFonts w:hint="eastAsia"/>
                      <w:szCs w:val="21"/>
                    </w:rPr>
                    <w:alias w:val="限售股份变动情况明细－限售股份数量"/>
                    <w:tag w:val="_GBC_646788855b794328b366421d571f3283"/>
                    <w:id w:val="3490886"/>
                    <w:lock w:val="sdtLocked"/>
                  </w:sdtPr>
                  <w:sdtContent>
                    <w:tc>
                      <w:tcPr>
                        <w:tcW w:w="1292" w:type="dxa"/>
                      </w:tcPr>
                      <w:p w:rsidR="002905F4" w:rsidRDefault="002905F4" w:rsidP="00B318DC">
                        <w:pPr>
                          <w:jc w:val="right"/>
                          <w:rPr>
                            <w:szCs w:val="21"/>
                          </w:rPr>
                        </w:pPr>
                        <w:r>
                          <w:rPr>
                            <w:rFonts w:hint="eastAsia"/>
                            <w:szCs w:val="21"/>
                          </w:rPr>
                          <w:t>2,685,611</w:t>
                        </w:r>
                      </w:p>
                    </w:tc>
                  </w:sdtContent>
                </w:sdt>
                <w:sdt>
                  <w:sdtPr>
                    <w:rPr>
                      <w:rFonts w:hint="eastAsia"/>
                      <w:szCs w:val="21"/>
                    </w:rPr>
                    <w:alias w:val="限售股份变动情况明细－解除限售股份数量"/>
                    <w:tag w:val="_GBC_83d054ee27e24832a3d5cb8dceca5025"/>
                    <w:id w:val="3490887"/>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88"/>
                    <w:lock w:val="sdtLocked"/>
                  </w:sdtPr>
                  <w:sdtContent>
                    <w:tc>
                      <w:tcPr>
                        <w:tcW w:w="1293" w:type="dxa"/>
                      </w:tcPr>
                      <w:p w:rsidR="002905F4" w:rsidRDefault="002905F4" w:rsidP="00B318DC">
                        <w:pPr>
                          <w:jc w:val="right"/>
                          <w:rPr>
                            <w:szCs w:val="21"/>
                          </w:rPr>
                        </w:pPr>
                        <w:r>
                          <w:rPr>
                            <w:rFonts w:hint="eastAsia"/>
                            <w:szCs w:val="21"/>
                          </w:rPr>
                          <w:t>2,685,611</w:t>
                        </w:r>
                      </w:p>
                    </w:tc>
                  </w:sdtContent>
                </w:sdt>
                <w:sdt>
                  <w:sdtPr>
                    <w:rPr>
                      <w:rFonts w:hint="eastAsia"/>
                      <w:szCs w:val="21"/>
                    </w:rPr>
                    <w:alias w:val="限售股份变动情况明细－限售股份数量"/>
                    <w:tag w:val="_GBC_97b23cd8f4004eecb0c6e22c06f51a53"/>
                    <w:id w:val="3490889"/>
                    <w:lock w:val="sdtLocked"/>
                  </w:sdtPr>
                  <w:sdtContent>
                    <w:tc>
                      <w:tcPr>
                        <w:tcW w:w="1293" w:type="dxa"/>
                      </w:tcPr>
                      <w:p w:rsidR="002905F4" w:rsidRDefault="00B318DC" w:rsidP="00B318DC">
                        <w:pPr>
                          <w:jc w:val="right"/>
                          <w:rPr>
                            <w:szCs w:val="21"/>
                          </w:rPr>
                        </w:pPr>
                        <w:r>
                          <w:rPr>
                            <w:rFonts w:hint="eastAsia"/>
                            <w:szCs w:val="21"/>
                          </w:rPr>
                          <w:t>5</w:t>
                        </w:r>
                        <w:r w:rsidR="002905F4">
                          <w:rPr>
                            <w:rFonts w:hint="eastAsia"/>
                            <w:szCs w:val="21"/>
                          </w:rPr>
                          <w:t>,</w:t>
                        </w:r>
                        <w:r>
                          <w:rPr>
                            <w:rFonts w:hint="eastAsia"/>
                            <w:szCs w:val="21"/>
                          </w:rPr>
                          <w:t>371</w:t>
                        </w:r>
                        <w:r w:rsidR="002905F4">
                          <w:rPr>
                            <w:rFonts w:hint="eastAsia"/>
                            <w:szCs w:val="21"/>
                          </w:rPr>
                          <w:t>,</w:t>
                        </w:r>
                        <w:r>
                          <w:rPr>
                            <w:rFonts w:hint="eastAsia"/>
                            <w:szCs w:val="21"/>
                          </w:rPr>
                          <w:t>222</w:t>
                        </w:r>
                      </w:p>
                    </w:tc>
                  </w:sdtContent>
                </w:sdt>
                <w:sdt>
                  <w:sdtPr>
                    <w:rPr>
                      <w:rFonts w:hint="eastAsia"/>
                      <w:szCs w:val="21"/>
                    </w:rPr>
                    <w:alias w:val="限售股份变动情况明细－限售原因"/>
                    <w:tag w:val="_GBC_758b7693977c4087945e4b344fa022cb"/>
                    <w:id w:val="3490890"/>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91"/>
                    <w:lock w:val="sdtLocked"/>
                  </w:sdtPr>
                  <w:sdtContent>
                    <w:tc>
                      <w:tcPr>
                        <w:tcW w:w="1992" w:type="dxa"/>
                      </w:tcPr>
                      <w:p w:rsidR="002905F4" w:rsidRDefault="002905F4" w:rsidP="00B318DC">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900"/>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893"/>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全国社会保障基金理事会转持二户</w:t>
                        </w:r>
                      </w:p>
                    </w:tc>
                  </w:sdtContent>
                </w:sdt>
                <w:sdt>
                  <w:sdtPr>
                    <w:rPr>
                      <w:rFonts w:hint="eastAsia"/>
                      <w:szCs w:val="21"/>
                    </w:rPr>
                    <w:alias w:val="限售股份变动情况明细－限售股份数量"/>
                    <w:tag w:val="_GBC_646788855b794328b366421d571f3283"/>
                    <w:id w:val="3490894"/>
                    <w:lock w:val="sdtLocked"/>
                  </w:sdtPr>
                  <w:sdtContent>
                    <w:tc>
                      <w:tcPr>
                        <w:tcW w:w="1292" w:type="dxa"/>
                      </w:tcPr>
                      <w:p w:rsidR="002905F4" w:rsidRDefault="002905F4" w:rsidP="00B318DC">
                        <w:pPr>
                          <w:jc w:val="right"/>
                          <w:rPr>
                            <w:szCs w:val="21"/>
                          </w:rPr>
                        </w:pPr>
                        <w:r>
                          <w:rPr>
                            <w:rFonts w:hint="eastAsia"/>
                            <w:szCs w:val="21"/>
                          </w:rPr>
                          <w:t>2,536,997</w:t>
                        </w:r>
                      </w:p>
                    </w:tc>
                  </w:sdtContent>
                </w:sdt>
                <w:sdt>
                  <w:sdtPr>
                    <w:rPr>
                      <w:rFonts w:hint="eastAsia"/>
                      <w:szCs w:val="21"/>
                    </w:rPr>
                    <w:alias w:val="限售股份变动情况明细－解除限售股份数量"/>
                    <w:tag w:val="_GBC_83d054ee27e24832a3d5cb8dceca5025"/>
                    <w:id w:val="3490895"/>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896"/>
                    <w:lock w:val="sdtLocked"/>
                  </w:sdtPr>
                  <w:sdtContent>
                    <w:tc>
                      <w:tcPr>
                        <w:tcW w:w="1293" w:type="dxa"/>
                      </w:tcPr>
                      <w:p w:rsidR="002905F4" w:rsidRDefault="002905F4" w:rsidP="00B318DC">
                        <w:pPr>
                          <w:jc w:val="right"/>
                          <w:rPr>
                            <w:szCs w:val="21"/>
                          </w:rPr>
                        </w:pPr>
                        <w:r>
                          <w:rPr>
                            <w:rFonts w:hint="eastAsia"/>
                            <w:szCs w:val="21"/>
                          </w:rPr>
                          <w:t>2,536,997</w:t>
                        </w:r>
                      </w:p>
                    </w:tc>
                  </w:sdtContent>
                </w:sdt>
                <w:sdt>
                  <w:sdtPr>
                    <w:rPr>
                      <w:rFonts w:hint="eastAsia"/>
                      <w:szCs w:val="21"/>
                    </w:rPr>
                    <w:alias w:val="限售股份变动情况明细－限售股份数量"/>
                    <w:tag w:val="_GBC_97b23cd8f4004eecb0c6e22c06f51a53"/>
                    <w:id w:val="3490897"/>
                    <w:lock w:val="sdtLocked"/>
                  </w:sdtPr>
                  <w:sdtContent>
                    <w:tc>
                      <w:tcPr>
                        <w:tcW w:w="1293" w:type="dxa"/>
                      </w:tcPr>
                      <w:p w:rsidR="002905F4" w:rsidRDefault="00B318DC" w:rsidP="00B318DC">
                        <w:pPr>
                          <w:jc w:val="right"/>
                          <w:rPr>
                            <w:szCs w:val="21"/>
                          </w:rPr>
                        </w:pPr>
                        <w:r>
                          <w:rPr>
                            <w:rFonts w:hint="eastAsia"/>
                            <w:szCs w:val="21"/>
                          </w:rPr>
                          <w:t>5</w:t>
                        </w:r>
                        <w:r w:rsidR="002905F4">
                          <w:rPr>
                            <w:rFonts w:hint="eastAsia"/>
                            <w:szCs w:val="21"/>
                          </w:rPr>
                          <w:t>,</w:t>
                        </w:r>
                        <w:r>
                          <w:rPr>
                            <w:rFonts w:hint="eastAsia"/>
                            <w:szCs w:val="21"/>
                          </w:rPr>
                          <w:t>073</w:t>
                        </w:r>
                        <w:r w:rsidR="002905F4">
                          <w:rPr>
                            <w:rFonts w:hint="eastAsia"/>
                            <w:szCs w:val="21"/>
                          </w:rPr>
                          <w:t>,99</w:t>
                        </w:r>
                        <w:r>
                          <w:rPr>
                            <w:rFonts w:hint="eastAsia"/>
                            <w:szCs w:val="21"/>
                          </w:rPr>
                          <w:t>4</w:t>
                        </w:r>
                      </w:p>
                    </w:tc>
                  </w:sdtContent>
                </w:sdt>
                <w:sdt>
                  <w:sdtPr>
                    <w:rPr>
                      <w:rFonts w:hint="eastAsia"/>
                      <w:szCs w:val="21"/>
                    </w:rPr>
                    <w:alias w:val="限售股份变动情况明细－限售原因"/>
                    <w:tag w:val="_GBC_758b7693977c4087945e4b344fa022cb"/>
                    <w:id w:val="3490898"/>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899"/>
                    <w:lock w:val="sdtLocked"/>
                  </w:sdtPr>
                  <w:sdtContent>
                    <w:tc>
                      <w:tcPr>
                        <w:tcW w:w="1992" w:type="dxa"/>
                      </w:tcPr>
                      <w:p w:rsidR="002905F4" w:rsidRDefault="0017459C" w:rsidP="00B318DC">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908"/>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901"/>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江苏南泰创业投资有限公司</w:t>
                        </w:r>
                      </w:p>
                    </w:tc>
                  </w:sdtContent>
                </w:sdt>
                <w:sdt>
                  <w:sdtPr>
                    <w:rPr>
                      <w:rFonts w:hint="eastAsia"/>
                      <w:szCs w:val="21"/>
                    </w:rPr>
                    <w:alias w:val="限售股份变动情况明细－限售股份数量"/>
                    <w:tag w:val="_GBC_646788855b794328b366421d571f3283"/>
                    <w:id w:val="3490902"/>
                    <w:lock w:val="sdtLocked"/>
                  </w:sdtPr>
                  <w:sdtContent>
                    <w:tc>
                      <w:tcPr>
                        <w:tcW w:w="1292" w:type="dxa"/>
                      </w:tcPr>
                      <w:p w:rsidR="002905F4" w:rsidRDefault="002905F4" w:rsidP="00B318DC">
                        <w:pPr>
                          <w:jc w:val="right"/>
                          <w:rPr>
                            <w:szCs w:val="21"/>
                          </w:rPr>
                        </w:pPr>
                        <w:r>
                          <w:rPr>
                            <w:rFonts w:hint="eastAsia"/>
                            <w:szCs w:val="21"/>
                          </w:rPr>
                          <w:t>1,450,000</w:t>
                        </w:r>
                      </w:p>
                    </w:tc>
                  </w:sdtContent>
                </w:sdt>
                <w:sdt>
                  <w:sdtPr>
                    <w:rPr>
                      <w:rFonts w:hint="eastAsia"/>
                      <w:szCs w:val="21"/>
                    </w:rPr>
                    <w:alias w:val="限售股份变动情况明细－解除限售股份数量"/>
                    <w:tag w:val="_GBC_83d054ee27e24832a3d5cb8dceca5025"/>
                    <w:id w:val="3490903"/>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904"/>
                    <w:lock w:val="sdtLocked"/>
                  </w:sdtPr>
                  <w:sdtContent>
                    <w:tc>
                      <w:tcPr>
                        <w:tcW w:w="1293" w:type="dxa"/>
                      </w:tcPr>
                      <w:p w:rsidR="002905F4" w:rsidRDefault="002905F4" w:rsidP="00B318DC">
                        <w:pPr>
                          <w:jc w:val="right"/>
                          <w:rPr>
                            <w:szCs w:val="21"/>
                          </w:rPr>
                        </w:pPr>
                        <w:r>
                          <w:rPr>
                            <w:rFonts w:hint="eastAsia"/>
                            <w:szCs w:val="21"/>
                          </w:rPr>
                          <w:t>1,450,000</w:t>
                        </w:r>
                      </w:p>
                    </w:tc>
                  </w:sdtContent>
                </w:sdt>
                <w:sdt>
                  <w:sdtPr>
                    <w:rPr>
                      <w:rFonts w:hint="eastAsia"/>
                      <w:szCs w:val="21"/>
                    </w:rPr>
                    <w:alias w:val="限售股份变动情况明细－限售股份数量"/>
                    <w:tag w:val="_GBC_97b23cd8f4004eecb0c6e22c06f51a53"/>
                    <w:id w:val="3490905"/>
                    <w:lock w:val="sdtLocked"/>
                  </w:sdtPr>
                  <w:sdtContent>
                    <w:tc>
                      <w:tcPr>
                        <w:tcW w:w="1293" w:type="dxa"/>
                      </w:tcPr>
                      <w:p w:rsidR="002905F4" w:rsidRDefault="00B318DC" w:rsidP="00B318DC">
                        <w:pPr>
                          <w:jc w:val="right"/>
                          <w:rPr>
                            <w:szCs w:val="21"/>
                          </w:rPr>
                        </w:pPr>
                        <w:r>
                          <w:rPr>
                            <w:rFonts w:hint="eastAsia"/>
                            <w:szCs w:val="21"/>
                          </w:rPr>
                          <w:t>2</w:t>
                        </w:r>
                        <w:r w:rsidR="002905F4">
                          <w:rPr>
                            <w:rFonts w:hint="eastAsia"/>
                            <w:szCs w:val="21"/>
                          </w:rPr>
                          <w:t>,</w:t>
                        </w:r>
                        <w:r>
                          <w:rPr>
                            <w:rFonts w:hint="eastAsia"/>
                            <w:szCs w:val="21"/>
                          </w:rPr>
                          <w:t>90</w:t>
                        </w:r>
                        <w:r w:rsidR="002905F4">
                          <w:rPr>
                            <w:rFonts w:hint="eastAsia"/>
                            <w:szCs w:val="21"/>
                          </w:rPr>
                          <w:t>0,000</w:t>
                        </w:r>
                      </w:p>
                    </w:tc>
                  </w:sdtContent>
                </w:sdt>
                <w:sdt>
                  <w:sdtPr>
                    <w:rPr>
                      <w:rFonts w:hint="eastAsia"/>
                      <w:szCs w:val="21"/>
                    </w:rPr>
                    <w:alias w:val="限售股份变动情况明细－限售原因"/>
                    <w:tag w:val="_GBC_758b7693977c4087945e4b344fa022cb"/>
                    <w:id w:val="3490906"/>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907"/>
                    <w:lock w:val="sdtLocked"/>
                  </w:sdtPr>
                  <w:sdtContent>
                    <w:tc>
                      <w:tcPr>
                        <w:tcW w:w="1992" w:type="dxa"/>
                      </w:tcPr>
                      <w:p w:rsidR="002905F4" w:rsidRDefault="002905F4" w:rsidP="00B318DC">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916"/>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909"/>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南通大伦化工有限公司</w:t>
                        </w:r>
                      </w:p>
                    </w:tc>
                  </w:sdtContent>
                </w:sdt>
                <w:sdt>
                  <w:sdtPr>
                    <w:rPr>
                      <w:rFonts w:hint="eastAsia"/>
                      <w:szCs w:val="21"/>
                    </w:rPr>
                    <w:alias w:val="限售股份变动情况明细－限售股份数量"/>
                    <w:tag w:val="_GBC_646788855b794328b366421d571f3283"/>
                    <w:id w:val="3490910"/>
                    <w:lock w:val="sdtLocked"/>
                  </w:sdtPr>
                  <w:sdtContent>
                    <w:tc>
                      <w:tcPr>
                        <w:tcW w:w="1292" w:type="dxa"/>
                      </w:tcPr>
                      <w:p w:rsidR="002905F4" w:rsidRDefault="002905F4" w:rsidP="00B318DC">
                        <w:pPr>
                          <w:jc w:val="right"/>
                          <w:rPr>
                            <w:szCs w:val="21"/>
                          </w:rPr>
                        </w:pPr>
                        <w:r>
                          <w:rPr>
                            <w:rFonts w:hint="eastAsia"/>
                            <w:szCs w:val="21"/>
                          </w:rPr>
                          <w:t>1,000,000</w:t>
                        </w:r>
                      </w:p>
                    </w:tc>
                  </w:sdtContent>
                </w:sdt>
                <w:sdt>
                  <w:sdtPr>
                    <w:rPr>
                      <w:rFonts w:hint="eastAsia"/>
                      <w:szCs w:val="21"/>
                    </w:rPr>
                    <w:alias w:val="限售股份变动情况明细－解除限售股份数量"/>
                    <w:tag w:val="_GBC_83d054ee27e24832a3d5cb8dceca5025"/>
                    <w:id w:val="3490911"/>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912"/>
                    <w:lock w:val="sdtLocked"/>
                  </w:sdtPr>
                  <w:sdtContent>
                    <w:tc>
                      <w:tcPr>
                        <w:tcW w:w="1293" w:type="dxa"/>
                      </w:tcPr>
                      <w:p w:rsidR="002905F4" w:rsidRDefault="002905F4" w:rsidP="00B318DC">
                        <w:pPr>
                          <w:jc w:val="right"/>
                          <w:rPr>
                            <w:szCs w:val="21"/>
                          </w:rPr>
                        </w:pPr>
                        <w:r>
                          <w:rPr>
                            <w:rFonts w:hint="eastAsia"/>
                            <w:szCs w:val="21"/>
                          </w:rPr>
                          <w:t>1,000,000</w:t>
                        </w:r>
                      </w:p>
                    </w:tc>
                  </w:sdtContent>
                </w:sdt>
                <w:sdt>
                  <w:sdtPr>
                    <w:rPr>
                      <w:rFonts w:hint="eastAsia"/>
                      <w:szCs w:val="21"/>
                    </w:rPr>
                    <w:alias w:val="限售股份变动情况明细－限售股份数量"/>
                    <w:tag w:val="_GBC_97b23cd8f4004eecb0c6e22c06f51a53"/>
                    <w:id w:val="3490913"/>
                    <w:lock w:val="sdtLocked"/>
                  </w:sdtPr>
                  <w:sdtContent>
                    <w:tc>
                      <w:tcPr>
                        <w:tcW w:w="1293" w:type="dxa"/>
                      </w:tcPr>
                      <w:p w:rsidR="002905F4" w:rsidRDefault="00B318DC" w:rsidP="00B318DC">
                        <w:pPr>
                          <w:jc w:val="right"/>
                          <w:rPr>
                            <w:szCs w:val="21"/>
                          </w:rPr>
                        </w:pPr>
                        <w:r>
                          <w:rPr>
                            <w:rFonts w:hint="eastAsia"/>
                            <w:szCs w:val="21"/>
                          </w:rPr>
                          <w:t>2</w:t>
                        </w:r>
                        <w:r w:rsidR="002905F4">
                          <w:rPr>
                            <w:rFonts w:hint="eastAsia"/>
                            <w:szCs w:val="21"/>
                          </w:rPr>
                          <w:t>,000,000</w:t>
                        </w:r>
                      </w:p>
                    </w:tc>
                  </w:sdtContent>
                </w:sdt>
                <w:sdt>
                  <w:sdtPr>
                    <w:rPr>
                      <w:rFonts w:hint="eastAsia"/>
                      <w:szCs w:val="21"/>
                    </w:rPr>
                    <w:alias w:val="限售股份变动情况明细－限售原因"/>
                    <w:tag w:val="_GBC_758b7693977c4087945e4b344fa022cb"/>
                    <w:id w:val="3490914"/>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915"/>
                    <w:lock w:val="sdtLocked"/>
                  </w:sdtPr>
                  <w:sdtContent>
                    <w:tc>
                      <w:tcPr>
                        <w:tcW w:w="1992" w:type="dxa"/>
                      </w:tcPr>
                      <w:p w:rsidR="002905F4" w:rsidRDefault="002905F4" w:rsidP="00B318DC">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3490924"/>
              <w:lock w:val="sdtLocked"/>
            </w:sdtPr>
            <w:sdtContent>
              <w:tr w:rsidR="002905F4" w:rsidTr="00B318DC">
                <w:sdt>
                  <w:sdtPr>
                    <w:rPr>
                      <w:rFonts w:asciiTheme="minorHAnsi" w:eastAsiaTheme="minorEastAsia" w:hAnsiTheme="minorHAnsi" w:cstheme="minorBidi" w:hint="eastAsia"/>
                      <w:kern w:val="2"/>
                      <w:szCs w:val="21"/>
                    </w:rPr>
                    <w:alias w:val="限售股份变动情况明细－股东名称"/>
                    <w:tag w:val="_GBC_6b503c7dfe1d452a93c3d2b058530a49"/>
                    <w:id w:val="3490917"/>
                    <w:lock w:val="sdtLocked"/>
                  </w:sdtPr>
                  <w:sdtEndPr>
                    <w:rPr>
                      <w:rFonts w:ascii="Times New Roman" w:eastAsia="宋体" w:hAnsi="Times New Roman" w:cs="Times New Roman"/>
                      <w:kern w:val="0"/>
                      <w:sz w:val="20"/>
                    </w:rPr>
                  </w:sdtEndPr>
                  <w:sdtContent>
                    <w:tc>
                      <w:tcPr>
                        <w:tcW w:w="2318" w:type="dxa"/>
                      </w:tcPr>
                      <w:p w:rsidR="002905F4" w:rsidRDefault="002905F4" w:rsidP="00B318DC">
                        <w:pPr>
                          <w:rPr>
                            <w:szCs w:val="21"/>
                          </w:rPr>
                        </w:pPr>
                        <w:r>
                          <w:rPr>
                            <w:rFonts w:hint="eastAsia"/>
                            <w:szCs w:val="21"/>
                          </w:rPr>
                          <w:t>其他177名自然人股东</w:t>
                        </w:r>
                      </w:p>
                    </w:tc>
                  </w:sdtContent>
                </w:sdt>
                <w:sdt>
                  <w:sdtPr>
                    <w:rPr>
                      <w:rFonts w:hint="eastAsia"/>
                      <w:szCs w:val="21"/>
                    </w:rPr>
                    <w:alias w:val="限售股份变动情况明细－限售股份数量"/>
                    <w:tag w:val="_GBC_646788855b794328b366421d571f3283"/>
                    <w:id w:val="3490918"/>
                    <w:lock w:val="sdtLocked"/>
                  </w:sdtPr>
                  <w:sdtContent>
                    <w:tc>
                      <w:tcPr>
                        <w:tcW w:w="1292" w:type="dxa"/>
                      </w:tcPr>
                      <w:p w:rsidR="002905F4" w:rsidRDefault="002905F4" w:rsidP="00B318DC">
                        <w:pPr>
                          <w:jc w:val="right"/>
                          <w:rPr>
                            <w:szCs w:val="21"/>
                          </w:rPr>
                        </w:pPr>
                        <w:r>
                          <w:rPr>
                            <w:rFonts w:hint="eastAsia"/>
                            <w:szCs w:val="21"/>
                          </w:rPr>
                          <w:t>8,740,000</w:t>
                        </w:r>
                      </w:p>
                    </w:tc>
                  </w:sdtContent>
                </w:sdt>
                <w:sdt>
                  <w:sdtPr>
                    <w:rPr>
                      <w:rFonts w:hint="eastAsia"/>
                      <w:szCs w:val="21"/>
                    </w:rPr>
                    <w:alias w:val="限售股份变动情况明细－解除限售股份数量"/>
                    <w:tag w:val="_GBC_83d054ee27e24832a3d5cb8dceca5025"/>
                    <w:id w:val="3490919"/>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限售股份变动情况明细－增加限售股份数量"/>
                    <w:tag w:val="_GBC_542308b5d0284f48ab6db5f0e1699c66"/>
                    <w:id w:val="3490920"/>
                    <w:lock w:val="sdtLocked"/>
                  </w:sdtPr>
                  <w:sdtContent>
                    <w:tc>
                      <w:tcPr>
                        <w:tcW w:w="1293" w:type="dxa"/>
                      </w:tcPr>
                      <w:p w:rsidR="002905F4" w:rsidRDefault="002905F4" w:rsidP="00B318DC">
                        <w:pPr>
                          <w:jc w:val="right"/>
                          <w:rPr>
                            <w:szCs w:val="21"/>
                          </w:rPr>
                        </w:pPr>
                        <w:r>
                          <w:rPr>
                            <w:rFonts w:hint="eastAsia"/>
                            <w:szCs w:val="21"/>
                          </w:rPr>
                          <w:t>8,740,000</w:t>
                        </w:r>
                      </w:p>
                    </w:tc>
                  </w:sdtContent>
                </w:sdt>
                <w:sdt>
                  <w:sdtPr>
                    <w:rPr>
                      <w:rFonts w:hint="eastAsia"/>
                      <w:szCs w:val="21"/>
                    </w:rPr>
                    <w:alias w:val="限售股份变动情况明细－限售股份数量"/>
                    <w:tag w:val="_GBC_97b23cd8f4004eecb0c6e22c06f51a53"/>
                    <w:id w:val="3490921"/>
                    <w:lock w:val="sdtLocked"/>
                  </w:sdtPr>
                  <w:sdtContent>
                    <w:tc>
                      <w:tcPr>
                        <w:tcW w:w="1293" w:type="dxa"/>
                      </w:tcPr>
                      <w:p w:rsidR="002905F4" w:rsidRDefault="00B318DC" w:rsidP="00B318DC">
                        <w:pPr>
                          <w:jc w:val="right"/>
                          <w:rPr>
                            <w:szCs w:val="21"/>
                          </w:rPr>
                        </w:pPr>
                        <w:r>
                          <w:rPr>
                            <w:rFonts w:hint="eastAsia"/>
                            <w:szCs w:val="21"/>
                          </w:rPr>
                          <w:t>17</w:t>
                        </w:r>
                        <w:r w:rsidR="002905F4">
                          <w:rPr>
                            <w:rFonts w:hint="eastAsia"/>
                            <w:szCs w:val="21"/>
                          </w:rPr>
                          <w:t>,</w:t>
                        </w:r>
                        <w:r>
                          <w:rPr>
                            <w:rFonts w:hint="eastAsia"/>
                            <w:szCs w:val="21"/>
                          </w:rPr>
                          <w:t>48</w:t>
                        </w:r>
                        <w:r w:rsidR="002905F4">
                          <w:rPr>
                            <w:rFonts w:hint="eastAsia"/>
                            <w:szCs w:val="21"/>
                          </w:rPr>
                          <w:t>0,000</w:t>
                        </w:r>
                      </w:p>
                    </w:tc>
                  </w:sdtContent>
                </w:sdt>
                <w:sdt>
                  <w:sdtPr>
                    <w:rPr>
                      <w:rFonts w:hint="eastAsia"/>
                      <w:szCs w:val="21"/>
                    </w:rPr>
                    <w:alias w:val="限售股份变动情况明细－限售原因"/>
                    <w:tag w:val="_GBC_758b7693977c4087945e4b344fa022cb"/>
                    <w:id w:val="3490922"/>
                    <w:lock w:val="sdtLocked"/>
                  </w:sdtPr>
                  <w:sdtContent>
                    <w:tc>
                      <w:tcPr>
                        <w:tcW w:w="1293" w:type="dxa"/>
                      </w:tcPr>
                      <w:p w:rsidR="002905F4" w:rsidRDefault="002905F4" w:rsidP="00B318DC">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3490923"/>
                    <w:lock w:val="sdtLocked"/>
                  </w:sdtPr>
                  <w:sdtContent>
                    <w:tc>
                      <w:tcPr>
                        <w:tcW w:w="1992" w:type="dxa"/>
                      </w:tcPr>
                      <w:p w:rsidR="002905F4" w:rsidRDefault="002905F4" w:rsidP="00B318DC">
                        <w:pPr>
                          <w:rPr>
                            <w:szCs w:val="21"/>
                          </w:rPr>
                        </w:pPr>
                        <w:r>
                          <w:rPr>
                            <w:rFonts w:hint="eastAsia"/>
                            <w:szCs w:val="21"/>
                          </w:rPr>
                          <w:t>2016年5月18日</w:t>
                        </w:r>
                      </w:p>
                    </w:tc>
                  </w:sdtContent>
                </w:sdt>
              </w:tr>
            </w:sdtContent>
          </w:sdt>
          <w:tr w:rsidR="002905F4" w:rsidTr="00B318DC">
            <w:tc>
              <w:tcPr>
                <w:tcW w:w="2318" w:type="dxa"/>
                <w:vAlign w:val="center"/>
              </w:tcPr>
              <w:p w:rsidR="002905F4" w:rsidRDefault="002905F4" w:rsidP="00B318DC">
                <w:pPr>
                  <w:jc w:val="center"/>
                  <w:rPr>
                    <w:szCs w:val="21"/>
                  </w:rPr>
                </w:pPr>
                <w:r>
                  <w:rPr>
                    <w:szCs w:val="21"/>
                  </w:rPr>
                  <w:t>合计</w:t>
                </w:r>
              </w:p>
            </w:tc>
            <w:sdt>
              <w:sdtPr>
                <w:rPr>
                  <w:rFonts w:hint="eastAsia"/>
                  <w:szCs w:val="21"/>
                </w:rPr>
                <w:alias w:val="限售股份变动情况中的限售股份数量合计"/>
                <w:tag w:val="_GBC_3e84f59ba2004442bc732c129db955de"/>
                <w:id w:val="3490925"/>
                <w:lock w:val="sdtLocked"/>
              </w:sdtPr>
              <w:sdtContent>
                <w:tc>
                  <w:tcPr>
                    <w:tcW w:w="1292" w:type="dxa"/>
                  </w:tcPr>
                  <w:p w:rsidR="002905F4" w:rsidRDefault="002905F4" w:rsidP="00B318DC">
                    <w:pPr>
                      <w:jc w:val="right"/>
                      <w:rPr>
                        <w:szCs w:val="21"/>
                      </w:rPr>
                    </w:pPr>
                    <w:r>
                      <w:rPr>
                        <w:rFonts w:hint="eastAsia"/>
                        <w:szCs w:val="21"/>
                      </w:rPr>
                      <w:t>76,680,000</w:t>
                    </w:r>
                  </w:p>
                </w:tc>
              </w:sdtContent>
            </w:sdt>
            <w:sdt>
              <w:sdtPr>
                <w:rPr>
                  <w:rFonts w:hint="eastAsia"/>
                  <w:szCs w:val="21"/>
                </w:rPr>
                <w:alias w:val="解除限售股份数量合计"/>
                <w:tag w:val="_GBC_2ac21aa965be42a09311b05a3a1828be"/>
                <w:id w:val="3490926"/>
                <w:lock w:val="sdtLocked"/>
              </w:sdtPr>
              <w:sdtContent>
                <w:tc>
                  <w:tcPr>
                    <w:tcW w:w="1292" w:type="dxa"/>
                  </w:tcPr>
                  <w:p w:rsidR="002905F4" w:rsidRDefault="002905F4" w:rsidP="00B318DC">
                    <w:pPr>
                      <w:jc w:val="right"/>
                      <w:rPr>
                        <w:szCs w:val="21"/>
                      </w:rPr>
                    </w:pPr>
                    <w:r>
                      <w:rPr>
                        <w:rFonts w:hint="eastAsia"/>
                        <w:szCs w:val="21"/>
                      </w:rPr>
                      <w:t>0</w:t>
                    </w:r>
                  </w:p>
                </w:tc>
              </w:sdtContent>
            </w:sdt>
            <w:sdt>
              <w:sdtPr>
                <w:rPr>
                  <w:rFonts w:hint="eastAsia"/>
                  <w:szCs w:val="21"/>
                </w:rPr>
                <w:alias w:val="增加限售股份数量合计"/>
                <w:tag w:val="_GBC_2347364ab0e542259aa5b93aa6bff0eb"/>
                <w:id w:val="3490927"/>
                <w:lock w:val="sdtLocked"/>
              </w:sdtPr>
              <w:sdtContent>
                <w:tc>
                  <w:tcPr>
                    <w:tcW w:w="1293" w:type="dxa"/>
                  </w:tcPr>
                  <w:p w:rsidR="002905F4" w:rsidRDefault="002905F4" w:rsidP="00B318DC">
                    <w:pPr>
                      <w:jc w:val="right"/>
                      <w:rPr>
                        <w:szCs w:val="21"/>
                      </w:rPr>
                    </w:pPr>
                    <w:r>
                      <w:rPr>
                        <w:rFonts w:hint="eastAsia"/>
                        <w:szCs w:val="21"/>
                      </w:rPr>
                      <w:t>76,680,000</w:t>
                    </w:r>
                  </w:p>
                </w:tc>
              </w:sdtContent>
            </w:sdt>
            <w:sdt>
              <w:sdtPr>
                <w:rPr>
                  <w:rFonts w:hint="eastAsia"/>
                  <w:szCs w:val="21"/>
                </w:rPr>
                <w:alias w:val="限售股份变动情况中的限售股份数量合计"/>
                <w:tag w:val="_GBC_99c40cf013f840b2862c1c3c573155f1"/>
                <w:id w:val="3490928"/>
                <w:lock w:val="sdtLocked"/>
              </w:sdtPr>
              <w:sdtContent>
                <w:tc>
                  <w:tcPr>
                    <w:tcW w:w="1293" w:type="dxa"/>
                  </w:tcPr>
                  <w:p w:rsidR="002905F4" w:rsidRDefault="00B318DC" w:rsidP="00B318DC">
                    <w:pPr>
                      <w:jc w:val="right"/>
                      <w:rPr>
                        <w:szCs w:val="21"/>
                      </w:rPr>
                    </w:pPr>
                    <w:r>
                      <w:rPr>
                        <w:rFonts w:hint="eastAsia"/>
                        <w:szCs w:val="21"/>
                      </w:rPr>
                      <w:t>153</w:t>
                    </w:r>
                    <w:r w:rsidR="002905F4">
                      <w:rPr>
                        <w:rFonts w:hint="eastAsia"/>
                        <w:szCs w:val="21"/>
                      </w:rPr>
                      <w:t>,</w:t>
                    </w:r>
                    <w:r>
                      <w:rPr>
                        <w:rFonts w:hint="eastAsia"/>
                        <w:szCs w:val="21"/>
                      </w:rPr>
                      <w:t>36</w:t>
                    </w:r>
                    <w:r w:rsidR="002905F4">
                      <w:rPr>
                        <w:rFonts w:hint="eastAsia"/>
                        <w:szCs w:val="21"/>
                      </w:rPr>
                      <w:t>0,000</w:t>
                    </w:r>
                  </w:p>
                </w:tc>
              </w:sdtContent>
            </w:sdt>
            <w:tc>
              <w:tcPr>
                <w:tcW w:w="1293" w:type="dxa"/>
              </w:tcPr>
              <w:p w:rsidR="002905F4" w:rsidRDefault="002905F4" w:rsidP="00B318DC">
                <w:pPr>
                  <w:jc w:val="center"/>
                  <w:rPr>
                    <w:szCs w:val="21"/>
                  </w:rPr>
                </w:pPr>
                <w:r>
                  <w:rPr>
                    <w:rFonts w:hint="eastAsia"/>
                    <w:szCs w:val="21"/>
                  </w:rPr>
                  <w:t>/</w:t>
                </w:r>
              </w:p>
            </w:tc>
            <w:tc>
              <w:tcPr>
                <w:tcW w:w="1992" w:type="dxa"/>
              </w:tcPr>
              <w:p w:rsidR="002905F4" w:rsidRDefault="002905F4" w:rsidP="00B318DC">
                <w:pPr>
                  <w:jc w:val="center"/>
                  <w:rPr>
                    <w:szCs w:val="21"/>
                  </w:rPr>
                </w:pPr>
                <w:r>
                  <w:rPr>
                    <w:rFonts w:hint="eastAsia"/>
                    <w:szCs w:val="21"/>
                  </w:rPr>
                  <w:t>/</w:t>
                </w:r>
              </w:p>
            </w:tc>
          </w:tr>
        </w:tbl>
        <w:p w:rsidR="00530CE0" w:rsidRDefault="0017459C" w:rsidP="0017459C">
          <w:pPr>
            <w:pStyle w:val="Default"/>
            <w:spacing w:line="360" w:lineRule="auto"/>
            <w:ind w:rightChars="-106" w:right="-223"/>
            <w:rPr>
              <w:rFonts w:asciiTheme="minorEastAsia" w:eastAsiaTheme="minorEastAsia" w:hAnsiTheme="minorEastAsia" w:cs="Times New Roman"/>
              <w:color w:val="auto"/>
              <w:kern w:val="2"/>
              <w:sz w:val="21"/>
              <w:szCs w:val="21"/>
            </w:rPr>
          </w:pPr>
          <w:r>
            <w:rPr>
              <w:rFonts w:asciiTheme="minorEastAsia" w:eastAsiaTheme="minorEastAsia" w:hAnsiTheme="minorEastAsia" w:cs="Times New Roman" w:hint="eastAsia"/>
              <w:color w:val="auto"/>
              <w:kern w:val="2"/>
              <w:sz w:val="21"/>
              <w:szCs w:val="21"/>
            </w:rPr>
            <w:t>注：公司于2015年5月18日上市，为使上表数据具有可比性，期初数使用的是上市当日股东数据，2015年上市前股东情况详见《招股说明书》。</w:t>
          </w:r>
        </w:p>
        <w:p w:rsidR="004D6C9A" w:rsidRPr="0017459C" w:rsidRDefault="00E537BC" w:rsidP="0017459C">
          <w:pPr>
            <w:pStyle w:val="Default"/>
            <w:spacing w:line="360" w:lineRule="auto"/>
            <w:ind w:rightChars="-106" w:right="-223"/>
            <w:rPr>
              <w:rFonts w:asciiTheme="minorEastAsia" w:eastAsiaTheme="minorEastAsia" w:hAnsiTheme="minorEastAsia" w:cs="Times New Roman"/>
              <w:color w:val="auto"/>
              <w:kern w:val="2"/>
              <w:sz w:val="21"/>
              <w:szCs w:val="21"/>
            </w:rPr>
          </w:pPr>
        </w:p>
      </w:sdtContent>
    </w:sdt>
    <w:p w:rsidR="004D6C9A" w:rsidRDefault="0084367D">
      <w:pPr>
        <w:pStyle w:val="2"/>
        <w:numPr>
          <w:ilvl w:val="0"/>
          <w:numId w:val="1"/>
        </w:numPr>
      </w:pPr>
      <w:r>
        <w:lastRenderedPageBreak/>
        <w:t>证券发行与上市情况</w:t>
      </w:r>
    </w:p>
    <w:p w:rsidR="00B35870" w:rsidRPr="00B35870" w:rsidRDefault="00B35870" w:rsidP="00B35870"/>
    <w:sdt>
      <w:sdtPr>
        <w:rPr>
          <w:rFonts w:ascii="宋体" w:hAnsi="宋体" w:cs="宋体"/>
          <w:b w:val="0"/>
          <w:bCs w:val="0"/>
          <w:kern w:val="0"/>
          <w:szCs w:val="24"/>
        </w:rPr>
        <w:tag w:val="_SEC_314fe0a7461349b58ad8d67ad9671220"/>
        <w:id w:val="27485072"/>
        <w:lock w:val="sdtLocked"/>
        <w:placeholder>
          <w:docPart w:val="GBC22222222222222222222222222222"/>
        </w:placeholder>
      </w:sdtPr>
      <w:sdtEndPr>
        <w:rPr>
          <w:rFonts w:hint="eastAsia"/>
          <w:szCs w:val="21"/>
        </w:rPr>
      </w:sdtEndPr>
      <w:sdtContent>
        <w:p w:rsidR="004D6C9A" w:rsidRDefault="0084367D">
          <w:pPr>
            <w:pStyle w:val="3"/>
            <w:numPr>
              <w:ilvl w:val="0"/>
              <w:numId w:val="40"/>
            </w:numPr>
          </w:pPr>
          <w:r>
            <w:t>截至</w:t>
          </w:r>
          <w:r>
            <w:rPr>
              <w:rFonts w:hint="eastAsia"/>
            </w:rPr>
            <w:t>报告期内</w:t>
          </w:r>
          <w:r>
            <w:t>证券发行情况</w:t>
          </w:r>
        </w:p>
        <w:p w:rsidR="004D6C9A" w:rsidRDefault="0084367D">
          <w:pPr>
            <w:jc w:val="right"/>
            <w:rPr>
              <w:szCs w:val="21"/>
            </w:rPr>
          </w:pPr>
          <w:r>
            <w:rPr>
              <w:rFonts w:hint="eastAsia"/>
              <w:szCs w:val="21"/>
            </w:rPr>
            <w:t>单位：</w:t>
          </w:r>
          <w:sdt>
            <w:sdtPr>
              <w:rPr>
                <w:rFonts w:hint="eastAsia"/>
                <w:szCs w:val="21"/>
              </w:rPr>
              <w:alias w:val="单位：报告期内证券发行情况"/>
              <w:tag w:val="_GBC_97a55af02d71449cafe4112d94324193"/>
              <w:id w:val="191993641"/>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91993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tblPr>
          <w:tblGrid>
            <w:gridCol w:w="1778"/>
            <w:gridCol w:w="1196"/>
            <w:gridCol w:w="1198"/>
            <w:gridCol w:w="1266"/>
            <w:gridCol w:w="1178"/>
            <w:gridCol w:w="1266"/>
            <w:gridCol w:w="1167"/>
          </w:tblGrid>
          <w:tr w:rsidR="006C522D" w:rsidTr="00C83928">
            <w:trPr>
              <w:trHeight w:val="165"/>
            </w:trPr>
            <w:tc>
              <w:tcPr>
                <w:tcW w:w="1778" w:type="dxa"/>
                <w:vAlign w:val="center"/>
              </w:tcPr>
              <w:p w:rsidR="004D6C9A" w:rsidRDefault="0084367D">
                <w:pPr>
                  <w:jc w:val="center"/>
                  <w:rPr>
                    <w:szCs w:val="21"/>
                  </w:rPr>
                </w:pPr>
                <w:r>
                  <w:rPr>
                    <w:rFonts w:hint="eastAsia"/>
                    <w:szCs w:val="21"/>
                  </w:rPr>
                  <w:t>股票及其衍生</w:t>
                </w:r>
              </w:p>
              <w:p w:rsidR="004D6C9A" w:rsidRDefault="0084367D">
                <w:pPr>
                  <w:jc w:val="center"/>
                  <w:rPr>
                    <w:szCs w:val="21"/>
                  </w:rPr>
                </w:pPr>
                <w:r>
                  <w:rPr>
                    <w:rFonts w:hint="eastAsia"/>
                    <w:szCs w:val="21"/>
                  </w:rPr>
                  <w:t>证券的种类</w:t>
                </w:r>
              </w:p>
            </w:tc>
            <w:tc>
              <w:tcPr>
                <w:tcW w:w="1196" w:type="dxa"/>
                <w:vAlign w:val="center"/>
              </w:tcPr>
              <w:p w:rsidR="004D6C9A" w:rsidRDefault="0084367D">
                <w:pPr>
                  <w:jc w:val="center"/>
                  <w:rPr>
                    <w:szCs w:val="21"/>
                  </w:rPr>
                </w:pPr>
                <w:r>
                  <w:rPr>
                    <w:rFonts w:hint="eastAsia"/>
                    <w:szCs w:val="21"/>
                  </w:rPr>
                  <w:t>发行日期</w:t>
                </w:r>
              </w:p>
            </w:tc>
            <w:tc>
              <w:tcPr>
                <w:tcW w:w="1198" w:type="dxa"/>
                <w:vAlign w:val="center"/>
              </w:tcPr>
              <w:p w:rsidR="004D6C9A" w:rsidRDefault="0084367D">
                <w:pPr>
                  <w:jc w:val="center"/>
                  <w:rPr>
                    <w:szCs w:val="21"/>
                  </w:rPr>
                </w:pPr>
                <w:r>
                  <w:rPr>
                    <w:rFonts w:hint="eastAsia"/>
                    <w:szCs w:val="21"/>
                  </w:rPr>
                  <w:t>发行价格（或利率）</w:t>
                </w:r>
              </w:p>
            </w:tc>
            <w:tc>
              <w:tcPr>
                <w:tcW w:w="1266" w:type="dxa"/>
                <w:vAlign w:val="center"/>
              </w:tcPr>
              <w:p w:rsidR="004D6C9A" w:rsidRDefault="0084367D">
                <w:pPr>
                  <w:jc w:val="center"/>
                  <w:rPr>
                    <w:szCs w:val="21"/>
                  </w:rPr>
                </w:pPr>
                <w:r>
                  <w:rPr>
                    <w:rFonts w:hint="eastAsia"/>
                    <w:szCs w:val="21"/>
                  </w:rPr>
                  <w:t>发行数量</w:t>
                </w:r>
              </w:p>
            </w:tc>
            <w:tc>
              <w:tcPr>
                <w:tcW w:w="1178" w:type="dxa"/>
                <w:vAlign w:val="center"/>
              </w:tcPr>
              <w:p w:rsidR="004D6C9A" w:rsidRDefault="0084367D">
                <w:pPr>
                  <w:jc w:val="center"/>
                  <w:rPr>
                    <w:szCs w:val="21"/>
                  </w:rPr>
                </w:pPr>
                <w:r>
                  <w:rPr>
                    <w:rFonts w:hint="eastAsia"/>
                    <w:szCs w:val="21"/>
                  </w:rPr>
                  <w:t>上市日期</w:t>
                </w:r>
              </w:p>
            </w:tc>
            <w:tc>
              <w:tcPr>
                <w:tcW w:w="1266" w:type="dxa"/>
                <w:vAlign w:val="center"/>
              </w:tcPr>
              <w:p w:rsidR="004D6C9A" w:rsidRDefault="0084367D">
                <w:pPr>
                  <w:jc w:val="center"/>
                  <w:rPr>
                    <w:szCs w:val="21"/>
                  </w:rPr>
                </w:pPr>
                <w:r>
                  <w:rPr>
                    <w:rFonts w:hint="eastAsia"/>
                    <w:szCs w:val="21"/>
                  </w:rPr>
                  <w:t>获准上市交易数量</w:t>
                </w:r>
              </w:p>
            </w:tc>
            <w:tc>
              <w:tcPr>
                <w:tcW w:w="1167" w:type="dxa"/>
                <w:vAlign w:val="center"/>
              </w:tcPr>
              <w:p w:rsidR="004D6C9A" w:rsidRDefault="0084367D">
                <w:pPr>
                  <w:jc w:val="center"/>
                  <w:rPr>
                    <w:szCs w:val="21"/>
                  </w:rPr>
                </w:pPr>
                <w:r>
                  <w:rPr>
                    <w:rFonts w:hint="eastAsia"/>
                    <w:szCs w:val="21"/>
                  </w:rPr>
                  <w:t>交易终止日期</w:t>
                </w:r>
              </w:p>
            </w:tc>
          </w:tr>
          <w:tr w:rsidR="004D6C9A" w:rsidTr="00187B4D">
            <w:trPr>
              <w:trHeight w:val="135"/>
            </w:trPr>
            <w:tc>
              <w:tcPr>
                <w:tcW w:w="9049" w:type="dxa"/>
                <w:gridSpan w:val="7"/>
              </w:tcPr>
              <w:p w:rsidR="004D6C9A" w:rsidRDefault="0084367D">
                <w:pPr>
                  <w:rPr>
                    <w:szCs w:val="21"/>
                  </w:rPr>
                </w:pPr>
                <w:r>
                  <w:rPr>
                    <w:rFonts w:hint="eastAsia"/>
                    <w:szCs w:val="21"/>
                  </w:rPr>
                  <w:t>普通股股票类</w:t>
                </w:r>
              </w:p>
            </w:tc>
          </w:tr>
          <w:sdt>
            <w:sdtPr>
              <w:rPr>
                <w:rFonts w:hint="eastAsia"/>
                <w:szCs w:val="21"/>
              </w:rPr>
              <w:alias w:val="报告期内普通股股票类发行情况明细"/>
              <w:tag w:val="_TUP_55528871d79c488287cdee958a4e2897"/>
              <w:id w:val="16402442"/>
              <w:lock w:val="sdtLocked"/>
            </w:sdtPr>
            <w:sdtContent>
              <w:tr w:rsidR="006C522D" w:rsidTr="00C83928">
                <w:trPr>
                  <w:trHeight w:val="150"/>
                </w:trPr>
                <w:tc>
                  <w:tcPr>
                    <w:tcW w:w="1778" w:type="dxa"/>
                  </w:tcPr>
                  <w:sdt>
                    <w:sdtPr>
                      <w:rPr>
                        <w:rFonts w:hint="eastAsia"/>
                        <w:szCs w:val="21"/>
                      </w:rPr>
                      <w:alias w:val="报告期内普通股股票类发行情况明细_种类"/>
                      <w:tag w:val="_GBC_617ba89825d246288e92bf40c9e20e54"/>
                      <w:id w:val="16402443"/>
                      <w:lock w:val="sdtLocked"/>
                      <w:showingPlcHdr/>
                    </w:sdtPr>
                    <w:sdtContent>
                      <w:p w:rsidR="004D6C9A" w:rsidRDefault="0084367D">
                        <w:pPr>
                          <w:jc w:val="right"/>
                          <w:rPr>
                            <w:szCs w:val="21"/>
                          </w:rPr>
                        </w:pPr>
                        <w:r>
                          <w:rPr>
                            <w:rFonts w:hint="eastAsia"/>
                            <w:color w:val="333399"/>
                            <w:szCs w:val="21"/>
                          </w:rPr>
                          <w:t xml:space="preserve">　</w:t>
                        </w:r>
                      </w:p>
                    </w:sdtContent>
                  </w:sdt>
                </w:tc>
                <w:tc>
                  <w:tcPr>
                    <w:tcW w:w="1196" w:type="dxa"/>
                  </w:tcPr>
                  <w:sdt>
                    <w:sdtPr>
                      <w:rPr>
                        <w:rFonts w:hint="eastAsia"/>
                        <w:szCs w:val="21"/>
                      </w:rPr>
                      <w:alias w:val="报告期内普通股股票类发行情况明细_发行日期"/>
                      <w:tag w:val="_GBC_b715a227812240e58c99946369c04cd2"/>
                      <w:id w:val="16402445"/>
                      <w:lock w:val="sdtLocked"/>
                    </w:sdtPr>
                    <w:sdtContent>
                      <w:p w:rsidR="004D6C9A" w:rsidRDefault="006C522D" w:rsidP="00C82E7C">
                        <w:pPr>
                          <w:ind w:right="315"/>
                          <w:jc w:val="right"/>
                          <w:rPr>
                            <w:szCs w:val="21"/>
                          </w:rPr>
                        </w:pPr>
                        <w:r>
                          <w:rPr>
                            <w:rFonts w:hint="eastAsia"/>
                            <w:szCs w:val="21"/>
                          </w:rPr>
                          <w:t>5.7</w:t>
                        </w:r>
                      </w:p>
                    </w:sdtContent>
                  </w:sdt>
                </w:tc>
                <w:tc>
                  <w:tcPr>
                    <w:tcW w:w="1198" w:type="dxa"/>
                  </w:tcPr>
                  <w:sdt>
                    <w:sdtPr>
                      <w:rPr>
                        <w:rFonts w:hint="eastAsia"/>
                        <w:szCs w:val="21"/>
                      </w:rPr>
                      <w:alias w:val="报告期内普通股股票类发行情况明细_发行价格"/>
                      <w:tag w:val="_GBC_86c6dfe089544fd6ac0e4c7532022654"/>
                      <w:id w:val="16402448"/>
                      <w:lock w:val="sdtLocked"/>
                    </w:sdtPr>
                    <w:sdtContent>
                      <w:p w:rsidR="004D6C9A" w:rsidRDefault="00326A76">
                        <w:pPr>
                          <w:jc w:val="right"/>
                          <w:rPr>
                            <w:szCs w:val="21"/>
                          </w:rPr>
                        </w:pPr>
                        <w:r w:rsidRPr="00406279">
                          <w:rPr>
                            <w:rFonts w:cs="黑体"/>
                            <w:color w:val="000000"/>
                            <w:szCs w:val="21"/>
                          </w:rPr>
                          <w:t>19.58</w:t>
                        </w:r>
                      </w:p>
                    </w:sdtContent>
                  </w:sdt>
                </w:tc>
                <w:tc>
                  <w:tcPr>
                    <w:tcW w:w="1266" w:type="dxa"/>
                  </w:tcPr>
                  <w:sdt>
                    <w:sdtPr>
                      <w:rPr>
                        <w:rFonts w:hint="eastAsia"/>
                        <w:szCs w:val="21"/>
                      </w:rPr>
                      <w:alias w:val="报告期内普通股股票类发行情况明细_发行数量"/>
                      <w:tag w:val="_GBC_9b476bd6341f4675ab6777df3d0764ce"/>
                      <w:id w:val="16402452"/>
                      <w:lock w:val="sdtLocked"/>
                    </w:sdtPr>
                    <w:sdtContent>
                      <w:p w:rsidR="004D6C9A" w:rsidRDefault="00326A76" w:rsidP="00326A76">
                        <w:pPr>
                          <w:jc w:val="right"/>
                          <w:rPr>
                            <w:szCs w:val="21"/>
                          </w:rPr>
                        </w:pPr>
                        <w:r>
                          <w:rPr>
                            <w:rFonts w:hint="eastAsia"/>
                            <w:szCs w:val="21"/>
                          </w:rPr>
                          <w:t>25,560,000</w:t>
                        </w:r>
                      </w:p>
                    </w:sdtContent>
                  </w:sdt>
                </w:tc>
                <w:tc>
                  <w:tcPr>
                    <w:tcW w:w="1178" w:type="dxa"/>
                  </w:tcPr>
                  <w:sdt>
                    <w:sdtPr>
                      <w:rPr>
                        <w:rFonts w:hint="eastAsia"/>
                        <w:szCs w:val="21"/>
                      </w:rPr>
                      <w:alias w:val="报告期内普通股股票类发行情况明细_上市日期"/>
                      <w:tag w:val="_GBC_f284879bace1472ba6ae00502005bf82"/>
                      <w:id w:val="16402457"/>
                      <w:lock w:val="sdtLocked"/>
                    </w:sdtPr>
                    <w:sdtContent>
                      <w:p w:rsidR="004D6C9A" w:rsidRDefault="00326A76" w:rsidP="006C522D">
                        <w:pPr>
                          <w:ind w:right="105"/>
                          <w:jc w:val="right"/>
                          <w:rPr>
                            <w:szCs w:val="21"/>
                          </w:rPr>
                        </w:pPr>
                        <w:r>
                          <w:rPr>
                            <w:rFonts w:hint="eastAsia"/>
                            <w:szCs w:val="21"/>
                          </w:rPr>
                          <w:t>5.18</w:t>
                        </w:r>
                      </w:p>
                    </w:sdtContent>
                  </w:sdt>
                </w:tc>
                <w:tc>
                  <w:tcPr>
                    <w:tcW w:w="1266" w:type="dxa"/>
                  </w:tcPr>
                  <w:sdt>
                    <w:sdtPr>
                      <w:rPr>
                        <w:rFonts w:hint="eastAsia"/>
                        <w:szCs w:val="21"/>
                      </w:rPr>
                      <w:alias w:val="报告期内普通股股票类发行情况明细_获准上市交易数量"/>
                      <w:tag w:val="_GBC_4cbd074852cf40bf8e34e5fff5f04c74"/>
                      <w:id w:val="16402463"/>
                      <w:lock w:val="sdtLocked"/>
                    </w:sdtPr>
                    <w:sdtContent>
                      <w:p w:rsidR="004D6C9A" w:rsidRDefault="00326A76">
                        <w:pPr>
                          <w:jc w:val="right"/>
                          <w:rPr>
                            <w:szCs w:val="21"/>
                          </w:rPr>
                        </w:pPr>
                        <w:r>
                          <w:rPr>
                            <w:rFonts w:hint="eastAsia"/>
                            <w:szCs w:val="21"/>
                          </w:rPr>
                          <w:t>25,560,000</w:t>
                        </w:r>
                      </w:p>
                    </w:sdtContent>
                  </w:sdt>
                </w:tc>
                <w:tc>
                  <w:tcPr>
                    <w:tcW w:w="1167" w:type="dxa"/>
                  </w:tcPr>
                  <w:sdt>
                    <w:sdtPr>
                      <w:rPr>
                        <w:rFonts w:hint="eastAsia"/>
                        <w:szCs w:val="21"/>
                      </w:rPr>
                      <w:alias w:val="报告期内普通股股票类发行情况明细_交易终止日期"/>
                      <w:tag w:val="_GBC_ab3a1c6d76144b8e8814ab457b68e704"/>
                      <w:id w:val="16402470"/>
                      <w:lock w:val="sdtLocked"/>
                      <w:showingPlcHdr/>
                    </w:sdtPr>
                    <w:sdtContent>
                      <w:p w:rsidR="004D6C9A" w:rsidRDefault="00C82E7C" w:rsidP="00C82E7C">
                        <w:pPr>
                          <w:jc w:val="right"/>
                          <w:rPr>
                            <w:szCs w:val="21"/>
                          </w:rPr>
                        </w:pPr>
                        <w:r>
                          <w:rPr>
                            <w:szCs w:val="21"/>
                          </w:rPr>
                          <w:t xml:space="preserve">     </w:t>
                        </w:r>
                      </w:p>
                    </w:sdtContent>
                  </w:sdt>
                </w:tc>
              </w:tr>
            </w:sdtContent>
          </w:sdt>
        </w:tbl>
        <w:p w:rsidR="00A31B2B" w:rsidRDefault="00A31B2B">
          <w:pPr>
            <w:rPr>
              <w:szCs w:val="21"/>
            </w:rPr>
          </w:pPr>
        </w:p>
        <w:p w:rsidR="004D6C9A" w:rsidRDefault="0084367D">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报告期内证券发行情况的说明"/>
            <w:tag w:val="_GBC_554181dc253a4fa496d2a732435f9c84"/>
            <w:id w:val="16402583"/>
            <w:lock w:val="sdtLocked"/>
            <w:placeholder>
              <w:docPart w:val="GBC22222222222222222222222222222"/>
            </w:placeholder>
          </w:sdtPr>
          <w:sdtContent>
            <w:p w:rsidR="004D6C9A" w:rsidRDefault="00530CE0" w:rsidP="00530CE0">
              <w:pPr>
                <w:spacing w:line="360" w:lineRule="auto"/>
                <w:ind w:firstLineChars="200" w:firstLine="420"/>
                <w:rPr>
                  <w:szCs w:val="21"/>
                </w:rPr>
              </w:pPr>
              <w:r>
                <w:rPr>
                  <w:rFonts w:asciiTheme="minorEastAsia" w:eastAsiaTheme="minorEastAsia" w:hAnsiTheme="minorEastAsia" w:cs="Times New Roman" w:hint="eastAsia"/>
                  <w:kern w:val="2"/>
                  <w:szCs w:val="21"/>
                </w:rPr>
                <w:t>公司于</w:t>
              </w:r>
              <w:r w:rsidRPr="005E070C">
                <w:rPr>
                  <w:rFonts w:hint="eastAsia"/>
                  <w:szCs w:val="21"/>
                </w:rPr>
                <w:t>2015</w:t>
              </w:r>
              <w:r w:rsidRPr="005E070C">
                <w:rPr>
                  <w:szCs w:val="21"/>
                </w:rPr>
                <w:t>年</w:t>
              </w:r>
              <w:r w:rsidRPr="005E070C">
                <w:rPr>
                  <w:rFonts w:hint="eastAsia"/>
                  <w:szCs w:val="21"/>
                </w:rPr>
                <w:t>5</w:t>
              </w:r>
              <w:r w:rsidRPr="005E070C">
                <w:rPr>
                  <w:szCs w:val="21"/>
                </w:rPr>
                <w:t>月</w:t>
              </w:r>
              <w:r w:rsidRPr="005E070C">
                <w:rPr>
                  <w:rFonts w:hint="eastAsia"/>
                  <w:szCs w:val="21"/>
                </w:rPr>
                <w:t>18</w:t>
              </w:r>
              <w:r w:rsidRPr="005E070C">
                <w:rPr>
                  <w:szCs w:val="21"/>
                </w:rPr>
                <w:t>日在上海</w:t>
              </w:r>
              <w:r>
                <w:rPr>
                  <w:szCs w:val="21"/>
                </w:rPr>
                <w:t>证券交易所上市</w:t>
              </w:r>
              <w:r>
                <w:rPr>
                  <w:rFonts w:hint="eastAsia"/>
                  <w:szCs w:val="21"/>
                </w:rPr>
                <w:t>，发行人民币普通股2,556万股</w:t>
              </w:r>
              <w:r w:rsidRPr="005E070C">
                <w:rPr>
                  <w:rFonts w:hint="eastAsia"/>
                  <w:szCs w:val="21"/>
                </w:rPr>
                <w:t>，</w:t>
              </w:r>
              <w:r>
                <w:rPr>
                  <w:rFonts w:hint="eastAsia"/>
                  <w:szCs w:val="21"/>
                </w:rPr>
                <w:t>发行后总股本为</w:t>
              </w:r>
              <w:r w:rsidRPr="005E070C">
                <w:rPr>
                  <w:rFonts w:hint="eastAsia"/>
                  <w:szCs w:val="21"/>
                </w:rPr>
                <w:t>10,224</w:t>
              </w:r>
              <w:r w:rsidRPr="005E070C">
                <w:rPr>
                  <w:szCs w:val="21"/>
                </w:rPr>
                <w:t>万</w:t>
              </w:r>
              <w:r>
                <w:rPr>
                  <w:rFonts w:hint="eastAsia"/>
                  <w:szCs w:val="21"/>
                </w:rPr>
                <w:t>股</w:t>
              </w:r>
              <w:r w:rsidRPr="005E070C">
                <w:rPr>
                  <w:szCs w:val="21"/>
                </w:rPr>
                <w:t>。</w:t>
              </w:r>
            </w:p>
          </w:sdtContent>
        </w:sdt>
      </w:sdtContent>
    </w:sdt>
    <w:p w:rsidR="004D6C9A" w:rsidRDefault="004D6C9A" w:rsidP="00530CE0">
      <w:pPr>
        <w:spacing w:line="360" w:lineRule="auto"/>
        <w:rPr>
          <w:szCs w:val="21"/>
        </w:rPr>
      </w:pPr>
    </w:p>
    <w:sdt>
      <w:sdtPr>
        <w:rPr>
          <w:rFonts w:ascii="宋体" w:hAnsi="宋体" w:cs="宋体" w:hint="eastAsia"/>
          <w:b w:val="0"/>
          <w:bCs w:val="0"/>
          <w:kern w:val="0"/>
          <w:szCs w:val="21"/>
        </w:rPr>
        <w:tag w:val="_SEC_55d557f291e34d7aa9de8836ddc0e9d1"/>
        <w:id w:val="27485220"/>
        <w:lock w:val="sdtLocked"/>
        <w:placeholder>
          <w:docPart w:val="GBC22222222222222222222222222222"/>
        </w:placeholder>
      </w:sdtPr>
      <w:sdtContent>
        <w:p w:rsidR="004D6C9A" w:rsidRDefault="0084367D">
          <w:pPr>
            <w:pStyle w:val="3"/>
            <w:numPr>
              <w:ilvl w:val="0"/>
              <w:numId w:val="40"/>
            </w:numPr>
            <w:rPr>
              <w:szCs w:val="21"/>
            </w:rPr>
          </w:pPr>
          <w:r>
            <w:rPr>
              <w:rFonts w:hint="eastAsia"/>
              <w:szCs w:val="21"/>
            </w:rPr>
            <w:t>公司普通股股份总数及股东结构变动及公司资产和负债结构的变动情况</w:t>
          </w:r>
        </w:p>
        <w:sdt>
          <w:sdtPr>
            <w:rPr>
              <w:rFonts w:hint="eastAsia"/>
              <w:szCs w:val="21"/>
            </w:rPr>
            <w:alias w:val="公司股份总数及结构的变动的说明"/>
            <w:tag w:val="_GBC_f052eac1038944c191b4dbc4a4fa7ea9"/>
            <w:id w:val="-1981685635"/>
            <w:lock w:val="sdtLocked"/>
            <w:placeholder>
              <w:docPart w:val="GBC22222222222222222222222222222"/>
            </w:placeholder>
          </w:sdtPr>
          <w:sdtContent>
            <w:p w:rsidR="00373215" w:rsidRDefault="00373215" w:rsidP="00373215">
              <w:pPr>
                <w:spacing w:line="360" w:lineRule="auto"/>
                <w:ind w:firstLineChars="200" w:firstLine="420"/>
                <w:rPr>
                  <w:szCs w:val="21"/>
                </w:rPr>
              </w:pPr>
              <w:r>
                <w:rPr>
                  <w:rFonts w:asciiTheme="minorEastAsia" w:eastAsiaTheme="minorEastAsia" w:hAnsiTheme="minorEastAsia" w:cs="Times New Roman" w:hint="eastAsia"/>
                  <w:kern w:val="2"/>
                  <w:szCs w:val="21"/>
                </w:rPr>
                <w:t>公司于</w:t>
              </w:r>
              <w:r w:rsidRPr="005E070C">
                <w:rPr>
                  <w:rFonts w:hint="eastAsia"/>
                  <w:szCs w:val="21"/>
                </w:rPr>
                <w:t>2015</w:t>
              </w:r>
              <w:r w:rsidRPr="005E070C">
                <w:rPr>
                  <w:szCs w:val="21"/>
                </w:rPr>
                <w:t>年</w:t>
              </w:r>
              <w:r w:rsidRPr="005E070C">
                <w:rPr>
                  <w:rFonts w:hint="eastAsia"/>
                  <w:szCs w:val="21"/>
                </w:rPr>
                <w:t>5</w:t>
              </w:r>
              <w:r w:rsidRPr="005E070C">
                <w:rPr>
                  <w:szCs w:val="21"/>
                </w:rPr>
                <w:t>月</w:t>
              </w:r>
              <w:r w:rsidRPr="005E070C">
                <w:rPr>
                  <w:rFonts w:hint="eastAsia"/>
                  <w:szCs w:val="21"/>
                </w:rPr>
                <w:t>18</w:t>
              </w:r>
              <w:r w:rsidRPr="005E070C">
                <w:rPr>
                  <w:szCs w:val="21"/>
                </w:rPr>
                <w:t>日在上海</w:t>
              </w:r>
              <w:r>
                <w:rPr>
                  <w:szCs w:val="21"/>
                </w:rPr>
                <w:t>证券交易所上市</w:t>
              </w:r>
              <w:r>
                <w:rPr>
                  <w:rFonts w:hint="eastAsia"/>
                  <w:szCs w:val="21"/>
                </w:rPr>
                <w:t>，发行人民币普通股2,556万股</w:t>
              </w:r>
              <w:r w:rsidRPr="005E070C">
                <w:rPr>
                  <w:rFonts w:hint="eastAsia"/>
                  <w:szCs w:val="21"/>
                </w:rPr>
                <w:t>，</w:t>
              </w:r>
              <w:r>
                <w:rPr>
                  <w:rFonts w:hint="eastAsia"/>
                  <w:szCs w:val="21"/>
                </w:rPr>
                <w:t>发行后总股本为</w:t>
              </w:r>
              <w:r w:rsidRPr="005E070C">
                <w:rPr>
                  <w:rFonts w:hint="eastAsia"/>
                  <w:szCs w:val="21"/>
                </w:rPr>
                <w:t>10,224</w:t>
              </w:r>
              <w:r w:rsidRPr="005E070C">
                <w:rPr>
                  <w:szCs w:val="21"/>
                </w:rPr>
                <w:t>万</w:t>
              </w:r>
              <w:r>
                <w:rPr>
                  <w:rFonts w:hint="eastAsia"/>
                  <w:szCs w:val="21"/>
                </w:rPr>
                <w:t>股</w:t>
              </w:r>
              <w:r w:rsidRPr="005E070C">
                <w:rPr>
                  <w:szCs w:val="21"/>
                </w:rPr>
                <w:t>。</w:t>
              </w:r>
              <w:r>
                <w:rPr>
                  <w:rFonts w:hint="eastAsia"/>
                  <w:szCs w:val="21"/>
                </w:rPr>
                <w:t xml:space="preserve"> </w:t>
              </w:r>
            </w:p>
            <w:p w:rsidR="00FE65E0" w:rsidRDefault="00373215" w:rsidP="00373215">
              <w:pPr>
                <w:spacing w:line="360" w:lineRule="auto"/>
                <w:ind w:firstLineChars="200" w:firstLine="420"/>
              </w:pPr>
              <w:r w:rsidRPr="00607F7F">
                <w:rPr>
                  <w:rFonts w:hint="eastAsia"/>
                </w:rPr>
                <w:t xml:space="preserve">2015 年 8 月31 </w:t>
              </w:r>
              <w:r>
                <w:rPr>
                  <w:rFonts w:hint="eastAsia"/>
                </w:rPr>
                <w:t>日召开的</w:t>
              </w:r>
              <w:r w:rsidRPr="00607F7F">
                <w:rPr>
                  <w:rFonts w:hint="eastAsia"/>
                </w:rPr>
                <w:t>公司 2015 年第一次临时股东大会审议通过《2015 年半年度资本公积转增股本议案》</w:t>
              </w:r>
              <w:r>
                <w:rPr>
                  <w:rFonts w:hint="eastAsia"/>
                </w:rPr>
                <w:t>，同意</w:t>
              </w:r>
              <w:r w:rsidRPr="00607F7F">
                <w:rPr>
                  <w:rFonts w:hint="eastAsia"/>
                </w:rPr>
                <w:t>以公司截止 2015 年6 月30日总股本10224万股为基数，以资本公积金向全体股东每10股转增10股，合计转增10224</w:t>
              </w:r>
              <w:r>
                <w:rPr>
                  <w:rFonts w:hint="eastAsia"/>
                </w:rPr>
                <w:t>万股，</w:t>
              </w:r>
              <w:r w:rsidRPr="00607F7F">
                <w:rPr>
                  <w:rFonts w:hint="eastAsia"/>
                </w:rPr>
                <w:t>本次转增</w:t>
              </w:r>
              <w:r>
                <w:rPr>
                  <w:rFonts w:hint="eastAsia"/>
                </w:rPr>
                <w:t>已于9月底实施完成，</w:t>
              </w:r>
              <w:r w:rsidRPr="00607F7F">
                <w:rPr>
                  <w:rFonts w:hint="eastAsia"/>
                </w:rPr>
                <w:t>完成后公司总股本增加至20448</w:t>
              </w:r>
              <w:r>
                <w:rPr>
                  <w:rFonts w:hint="eastAsia"/>
                </w:rPr>
                <w:t>万股。</w:t>
              </w:r>
            </w:p>
            <w:p w:rsidR="004D6C9A" w:rsidRDefault="00FE65E0" w:rsidP="00373215">
              <w:pPr>
                <w:spacing w:line="360" w:lineRule="auto"/>
                <w:ind w:firstLineChars="200" w:firstLine="420"/>
                <w:rPr>
                  <w:szCs w:val="21"/>
                </w:rPr>
              </w:pPr>
              <w:r>
                <w:rPr>
                  <w:rFonts w:hint="eastAsia"/>
                </w:rPr>
                <w:t>公司资产和负债结构的变动情况详见第四节二（三）</w:t>
              </w:r>
            </w:p>
          </w:sdtContent>
        </w:sdt>
      </w:sdtContent>
    </w:sdt>
    <w:p w:rsidR="004D6C9A" w:rsidRDefault="004D6C9A">
      <w:pPr>
        <w:rPr>
          <w:szCs w:val="21"/>
        </w:rPr>
      </w:pPr>
    </w:p>
    <w:sdt>
      <w:sdtPr>
        <w:rPr>
          <w:rFonts w:ascii="宋体" w:hAnsi="宋体" w:cs="宋体" w:hint="eastAsia"/>
          <w:b w:val="0"/>
          <w:bCs w:val="0"/>
          <w:kern w:val="0"/>
          <w:szCs w:val="21"/>
        </w:rPr>
        <w:tag w:val="_SEC_7d189716ca09434ba6cf788f2153af73"/>
        <w:id w:val="27485244"/>
        <w:lock w:val="sdtLocked"/>
        <w:placeholder>
          <w:docPart w:val="GBC22222222222222222222222222222"/>
        </w:placeholder>
      </w:sdtPr>
      <w:sdtContent>
        <w:p w:rsidR="004D6C9A" w:rsidRDefault="0084367D">
          <w:pPr>
            <w:pStyle w:val="3"/>
            <w:numPr>
              <w:ilvl w:val="0"/>
              <w:numId w:val="40"/>
            </w:numPr>
            <w:rPr>
              <w:szCs w:val="21"/>
            </w:rPr>
          </w:pPr>
          <w:r>
            <w:rPr>
              <w:rFonts w:hint="eastAsia"/>
              <w:szCs w:val="21"/>
            </w:rPr>
            <w:t>现存的内部职工股情况</w:t>
          </w:r>
        </w:p>
        <w:p w:rsidR="00A31B2B" w:rsidRPr="00A31B2B" w:rsidRDefault="00A31B2B" w:rsidP="00A31B2B"/>
        <w:p w:rsidR="00530CE0" w:rsidRPr="00530CE0" w:rsidRDefault="00530CE0" w:rsidP="00530CE0">
          <w:r>
            <w:rPr>
              <w:rFonts w:hint="eastAsia"/>
            </w:rPr>
            <w:t>不适用</w:t>
          </w:r>
        </w:p>
        <w:p w:rsidR="004D6C9A" w:rsidRDefault="00E537BC"/>
      </w:sdtContent>
    </w:sdt>
    <w:p w:rsidR="00B35870" w:rsidRDefault="0084367D" w:rsidP="00B35870">
      <w:pPr>
        <w:pStyle w:val="2"/>
        <w:numPr>
          <w:ilvl w:val="0"/>
          <w:numId w:val="1"/>
        </w:numPr>
      </w:pPr>
      <w:r>
        <w:t>股东</w:t>
      </w:r>
      <w:r>
        <w:rPr>
          <w:rFonts w:hint="eastAsia"/>
        </w:rPr>
        <w:t>和实际控制人</w:t>
      </w:r>
      <w:r>
        <w:t>情况</w:t>
      </w:r>
    </w:p>
    <w:p w:rsidR="00B35870" w:rsidRPr="00B35870" w:rsidRDefault="00B35870" w:rsidP="00B35870"/>
    <w:sdt>
      <w:sdtPr>
        <w:rPr>
          <w:rFonts w:ascii="宋体" w:hAnsi="宋体" w:cs="宋体"/>
          <w:b w:val="0"/>
          <w:bCs w:val="0"/>
          <w:kern w:val="0"/>
          <w:sz w:val="24"/>
          <w:szCs w:val="21"/>
        </w:rPr>
        <w:tag w:val="_SEC_ec591f1129e84625a91f2b73f19be202"/>
        <w:id w:val="19905801"/>
        <w:lock w:val="sdtLocked"/>
        <w:placeholder>
          <w:docPart w:val="GBC22222222222222222222222222222"/>
        </w:placeholder>
      </w:sdtPr>
      <w:sdtEndPr>
        <w:rPr>
          <w:rFonts w:hint="eastAsia"/>
          <w:sz w:val="21"/>
        </w:rPr>
      </w:sdtEndPr>
      <w:sdtContent>
        <w:p w:rsidR="004D6C9A" w:rsidRDefault="0084367D">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4D6C9A" w:rsidTr="00187B4D">
            <w:tc>
              <w:tcPr>
                <w:tcW w:w="4524" w:type="dxa"/>
              </w:tcPr>
              <w:p w:rsidR="004D6C9A" w:rsidRDefault="0084367D">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19905797"/>
                <w:lock w:val="sdtLocked"/>
              </w:sdtPr>
              <w:sdtContent>
                <w:tc>
                  <w:tcPr>
                    <w:tcW w:w="4524" w:type="dxa"/>
                  </w:tcPr>
                  <w:p w:rsidR="004D6C9A" w:rsidRDefault="005062FE">
                    <w:pPr>
                      <w:jc w:val="right"/>
                      <w:rPr>
                        <w:szCs w:val="21"/>
                      </w:rPr>
                    </w:pPr>
                    <w:r>
                      <w:rPr>
                        <w:szCs w:val="21"/>
                      </w:rPr>
                      <w:t>18,922</w:t>
                    </w:r>
                  </w:p>
                </w:tc>
              </w:sdtContent>
            </w:sdt>
          </w:tr>
          <w:tr w:rsidR="004D6C9A" w:rsidTr="00187B4D">
            <w:tc>
              <w:tcPr>
                <w:tcW w:w="4524" w:type="dxa"/>
              </w:tcPr>
              <w:p w:rsidR="004D6C9A" w:rsidRDefault="0084367D">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1991131464"/>
                <w:lock w:val="sdtLocked"/>
              </w:sdtPr>
              <w:sdtContent>
                <w:tc>
                  <w:tcPr>
                    <w:tcW w:w="4524" w:type="dxa"/>
                  </w:tcPr>
                  <w:p w:rsidR="004D6C9A" w:rsidRDefault="00FC048C" w:rsidP="00FC048C">
                    <w:pPr>
                      <w:jc w:val="right"/>
                      <w:rPr>
                        <w:szCs w:val="21"/>
                      </w:rPr>
                    </w:pPr>
                    <w:r>
                      <w:rPr>
                        <w:szCs w:val="21"/>
                      </w:rPr>
                      <w:t>16,420</w:t>
                    </w:r>
                  </w:p>
                </w:tc>
              </w:sdtContent>
            </w:sdt>
          </w:tr>
        </w:tbl>
        <w:p w:rsidR="00B35870" w:rsidRDefault="00B35870"/>
        <w:p w:rsidR="00A31B2B" w:rsidRDefault="00A31B2B"/>
        <w:p w:rsidR="004D6C9A" w:rsidRDefault="00E537BC"/>
      </w:sdtContent>
    </w:sdt>
    <w:p w:rsidR="00B35870" w:rsidRPr="00A31B2B" w:rsidRDefault="0084367D" w:rsidP="00B35870">
      <w:pPr>
        <w:pStyle w:val="3"/>
        <w:numPr>
          <w:ilvl w:val="1"/>
          <w:numId w:val="15"/>
        </w:numPr>
        <w:ind w:left="426" w:hanging="426"/>
        <w:rPr>
          <w:szCs w:val="21"/>
        </w:rPr>
      </w:pPr>
      <w:bookmarkStart w:id="47" w:name="_Toc342565998"/>
      <w:bookmarkStart w:id="48" w:name="_Toc342059485"/>
      <w:r>
        <w:rPr>
          <w:rFonts w:hint="eastAsia"/>
          <w:szCs w:val="21"/>
        </w:rPr>
        <w:lastRenderedPageBreak/>
        <w:t>截止报告期末前十名股东、前十名流通股东（或无限售条件股东）持股情况表</w:t>
      </w:r>
    </w:p>
    <w:sdt>
      <w:sdtPr>
        <w:rPr>
          <w:rFonts w:hint="eastAsia"/>
          <w:b/>
          <w:bCs/>
          <w:sz w:val="24"/>
          <w:szCs w:val="21"/>
        </w:rPr>
        <w:tag w:val="_SEC_b7f7935d62364a5384ae109303513a56"/>
        <w:id w:val="6766955"/>
        <w:lock w:val="sdtLocked"/>
        <w:placeholder>
          <w:docPart w:val="GBC22222222222222222222222222222"/>
        </w:placeholder>
      </w:sdtPr>
      <w:sdtEndPr>
        <w:rPr>
          <w:rFonts w:cs="Arial" w:hint="default"/>
          <w:b w:val="0"/>
          <w:bCs w:val="0"/>
          <w:sz w:val="21"/>
        </w:rPr>
      </w:sdtEndPr>
      <w:sdtContent>
        <w:bookmarkEnd w:id="48" w:displacedByCustomXml="prev"/>
        <w:bookmarkEnd w:id="47" w:displacedByCustomXml="prev"/>
        <w:p w:rsidR="004D6C9A" w:rsidRDefault="0084367D">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5"/>
            <w:gridCol w:w="1528"/>
            <w:gridCol w:w="174"/>
            <w:gridCol w:w="1663"/>
            <w:gridCol w:w="704"/>
            <w:gridCol w:w="1270"/>
            <w:gridCol w:w="535"/>
            <w:gridCol w:w="481"/>
            <w:gridCol w:w="1279"/>
          </w:tblGrid>
          <w:tr w:rsidR="004D6C9A" w:rsidTr="00187B4D">
            <w:trPr>
              <w:cantSplit/>
            </w:trPr>
            <w:tc>
              <w:tcPr>
                <w:tcW w:w="0" w:type="auto"/>
                <w:gridSpan w:val="9"/>
                <w:shd w:val="clear" w:color="auto" w:fill="auto"/>
                <w:vAlign w:val="center"/>
              </w:tcPr>
              <w:p w:rsidR="004D6C9A" w:rsidRDefault="0084367D">
                <w:pPr>
                  <w:pStyle w:val="a8"/>
                  <w:jc w:val="center"/>
                  <w:rPr>
                    <w:rFonts w:ascii="宋体" w:hAnsi="宋体"/>
                  </w:rPr>
                </w:pPr>
                <w:r>
                  <w:rPr>
                    <w:rFonts w:ascii="宋体" w:hAnsi="宋体"/>
                  </w:rPr>
                  <w:t>前十名股东持股情况</w:t>
                </w:r>
              </w:p>
            </w:tc>
          </w:tr>
          <w:tr w:rsidR="00E26DAA" w:rsidTr="00A5611B">
            <w:trPr>
              <w:cantSplit/>
            </w:trPr>
            <w:tc>
              <w:tcPr>
                <w:tcW w:w="1415" w:type="dxa"/>
                <w:vMerge w:val="restart"/>
                <w:shd w:val="clear" w:color="auto" w:fill="auto"/>
                <w:vAlign w:val="center"/>
              </w:tcPr>
              <w:p w:rsidR="004D6C9A" w:rsidRDefault="0084367D">
                <w:pPr>
                  <w:jc w:val="center"/>
                  <w:rPr>
                    <w:szCs w:val="21"/>
                  </w:rPr>
                </w:pPr>
                <w:r>
                  <w:rPr>
                    <w:szCs w:val="21"/>
                  </w:rPr>
                  <w:t>股东名称</w:t>
                </w:r>
              </w:p>
              <w:p w:rsidR="004D6C9A" w:rsidRDefault="0084367D">
                <w:pPr>
                  <w:jc w:val="center"/>
                  <w:rPr>
                    <w:szCs w:val="21"/>
                  </w:rPr>
                </w:pPr>
                <w:r>
                  <w:rPr>
                    <w:rFonts w:hint="eastAsia"/>
                    <w:szCs w:val="21"/>
                  </w:rPr>
                  <w:t>（全称）</w:t>
                </w:r>
              </w:p>
            </w:tc>
            <w:tc>
              <w:tcPr>
                <w:tcW w:w="1702" w:type="dxa"/>
                <w:gridSpan w:val="2"/>
                <w:vMerge w:val="restart"/>
                <w:shd w:val="clear" w:color="auto" w:fill="auto"/>
                <w:vAlign w:val="center"/>
              </w:tcPr>
              <w:p w:rsidR="004D6C9A" w:rsidRDefault="0084367D">
                <w:pPr>
                  <w:jc w:val="center"/>
                  <w:rPr>
                    <w:szCs w:val="21"/>
                  </w:rPr>
                </w:pPr>
                <w:r>
                  <w:rPr>
                    <w:szCs w:val="21"/>
                  </w:rPr>
                  <w:t>报告期内增减</w:t>
                </w:r>
              </w:p>
            </w:tc>
            <w:tc>
              <w:tcPr>
                <w:tcW w:w="1663" w:type="dxa"/>
                <w:vMerge w:val="restart"/>
                <w:shd w:val="clear" w:color="auto" w:fill="auto"/>
                <w:vAlign w:val="center"/>
              </w:tcPr>
              <w:p w:rsidR="004D6C9A" w:rsidRDefault="0084367D">
                <w:pPr>
                  <w:jc w:val="center"/>
                  <w:rPr>
                    <w:szCs w:val="21"/>
                  </w:rPr>
                </w:pPr>
                <w:r>
                  <w:rPr>
                    <w:szCs w:val="21"/>
                  </w:rPr>
                  <w:t>期末持股数量</w:t>
                </w:r>
              </w:p>
            </w:tc>
            <w:tc>
              <w:tcPr>
                <w:tcW w:w="704" w:type="dxa"/>
                <w:vMerge w:val="restart"/>
                <w:shd w:val="clear" w:color="auto" w:fill="auto"/>
                <w:vAlign w:val="center"/>
              </w:tcPr>
              <w:p w:rsidR="004D6C9A" w:rsidRDefault="0084367D">
                <w:pPr>
                  <w:jc w:val="center"/>
                  <w:rPr>
                    <w:szCs w:val="21"/>
                  </w:rPr>
                </w:pPr>
                <w:r>
                  <w:rPr>
                    <w:szCs w:val="21"/>
                  </w:rPr>
                  <w:t>比例(%)</w:t>
                </w:r>
              </w:p>
            </w:tc>
            <w:tc>
              <w:tcPr>
                <w:tcW w:w="1270" w:type="dxa"/>
                <w:vMerge w:val="restart"/>
                <w:shd w:val="clear" w:color="auto" w:fill="auto"/>
                <w:vAlign w:val="center"/>
              </w:tcPr>
              <w:p w:rsidR="004D6C9A" w:rsidRDefault="0084367D">
                <w:pPr>
                  <w:pStyle w:val="af0"/>
                  <w:rPr>
                    <w:rFonts w:ascii="宋体" w:hAnsi="宋体"/>
                    <w:bCs/>
                  </w:rPr>
                </w:pPr>
                <w:r>
                  <w:rPr>
                    <w:rFonts w:ascii="宋体" w:hAnsi="宋体"/>
                    <w:bCs/>
                  </w:rPr>
                  <w:t>持有有限售条件股份数量</w:t>
                </w:r>
              </w:p>
            </w:tc>
            <w:tc>
              <w:tcPr>
                <w:tcW w:w="1016" w:type="dxa"/>
                <w:gridSpan w:val="2"/>
                <w:shd w:val="clear" w:color="auto" w:fill="auto"/>
                <w:vAlign w:val="center"/>
              </w:tcPr>
              <w:p w:rsidR="004D6C9A" w:rsidRDefault="0084367D">
                <w:pPr>
                  <w:jc w:val="center"/>
                  <w:rPr>
                    <w:szCs w:val="21"/>
                  </w:rPr>
                </w:pPr>
                <w:r>
                  <w:rPr>
                    <w:szCs w:val="21"/>
                  </w:rPr>
                  <w:t>质押或冻结情况</w:t>
                </w:r>
              </w:p>
            </w:tc>
            <w:tc>
              <w:tcPr>
                <w:tcW w:w="1279" w:type="dxa"/>
                <w:vMerge w:val="restart"/>
                <w:shd w:val="clear" w:color="auto" w:fill="auto"/>
                <w:vAlign w:val="center"/>
              </w:tcPr>
              <w:p w:rsidR="004D6C9A" w:rsidRDefault="0084367D">
                <w:pPr>
                  <w:jc w:val="center"/>
                  <w:rPr>
                    <w:szCs w:val="21"/>
                  </w:rPr>
                </w:pPr>
                <w:r>
                  <w:rPr>
                    <w:szCs w:val="21"/>
                  </w:rPr>
                  <w:t>股东</w:t>
                </w:r>
              </w:p>
              <w:p w:rsidR="004D6C9A" w:rsidRDefault="0084367D">
                <w:pPr>
                  <w:jc w:val="center"/>
                  <w:rPr>
                    <w:szCs w:val="21"/>
                  </w:rPr>
                </w:pPr>
                <w:r>
                  <w:rPr>
                    <w:szCs w:val="21"/>
                  </w:rPr>
                  <w:t>性质</w:t>
                </w:r>
              </w:p>
            </w:tc>
          </w:tr>
          <w:tr w:rsidR="00E26DAA" w:rsidTr="00A5611B">
            <w:trPr>
              <w:cantSplit/>
            </w:trPr>
            <w:tc>
              <w:tcPr>
                <w:tcW w:w="1415" w:type="dxa"/>
                <w:vMerge/>
                <w:tcBorders>
                  <w:bottom w:val="single" w:sz="4" w:space="0" w:color="auto"/>
                </w:tcBorders>
                <w:shd w:val="clear" w:color="auto" w:fill="auto"/>
              </w:tcPr>
              <w:p w:rsidR="004D6C9A" w:rsidRDefault="004D6C9A">
                <w:pPr>
                  <w:jc w:val="center"/>
                  <w:rPr>
                    <w:szCs w:val="21"/>
                  </w:rPr>
                </w:pPr>
              </w:p>
            </w:tc>
            <w:tc>
              <w:tcPr>
                <w:tcW w:w="1702" w:type="dxa"/>
                <w:gridSpan w:val="2"/>
                <w:vMerge/>
                <w:tcBorders>
                  <w:bottom w:val="single" w:sz="4" w:space="0" w:color="auto"/>
                </w:tcBorders>
                <w:shd w:val="clear" w:color="auto" w:fill="auto"/>
              </w:tcPr>
              <w:p w:rsidR="004D6C9A" w:rsidRDefault="004D6C9A">
                <w:pPr>
                  <w:jc w:val="center"/>
                  <w:rPr>
                    <w:szCs w:val="21"/>
                  </w:rPr>
                </w:pPr>
              </w:p>
            </w:tc>
            <w:tc>
              <w:tcPr>
                <w:tcW w:w="1663" w:type="dxa"/>
                <w:vMerge/>
                <w:tcBorders>
                  <w:bottom w:val="single" w:sz="4" w:space="0" w:color="auto"/>
                </w:tcBorders>
                <w:shd w:val="clear" w:color="auto" w:fill="auto"/>
              </w:tcPr>
              <w:p w:rsidR="004D6C9A" w:rsidRDefault="004D6C9A">
                <w:pPr>
                  <w:jc w:val="center"/>
                  <w:rPr>
                    <w:szCs w:val="21"/>
                  </w:rPr>
                </w:pPr>
              </w:p>
            </w:tc>
            <w:tc>
              <w:tcPr>
                <w:tcW w:w="704" w:type="dxa"/>
                <w:vMerge/>
                <w:tcBorders>
                  <w:bottom w:val="single" w:sz="4" w:space="0" w:color="auto"/>
                </w:tcBorders>
                <w:shd w:val="clear" w:color="auto" w:fill="auto"/>
              </w:tcPr>
              <w:p w:rsidR="004D6C9A" w:rsidRDefault="004D6C9A">
                <w:pPr>
                  <w:jc w:val="center"/>
                  <w:rPr>
                    <w:szCs w:val="21"/>
                  </w:rPr>
                </w:pPr>
              </w:p>
            </w:tc>
            <w:tc>
              <w:tcPr>
                <w:tcW w:w="1270" w:type="dxa"/>
                <w:vMerge/>
                <w:tcBorders>
                  <w:bottom w:val="single" w:sz="4" w:space="0" w:color="auto"/>
                </w:tcBorders>
                <w:shd w:val="clear" w:color="auto" w:fill="auto"/>
              </w:tcPr>
              <w:p w:rsidR="004D6C9A" w:rsidRDefault="004D6C9A">
                <w:pPr>
                  <w:jc w:val="center"/>
                  <w:rPr>
                    <w:szCs w:val="21"/>
                  </w:rPr>
                </w:pPr>
              </w:p>
            </w:tc>
            <w:tc>
              <w:tcPr>
                <w:tcW w:w="535" w:type="dxa"/>
                <w:tcBorders>
                  <w:bottom w:val="single" w:sz="4" w:space="0" w:color="auto"/>
                </w:tcBorders>
                <w:shd w:val="clear" w:color="auto" w:fill="auto"/>
                <w:vAlign w:val="center"/>
              </w:tcPr>
              <w:p w:rsidR="004D6C9A" w:rsidRDefault="0084367D">
                <w:pPr>
                  <w:jc w:val="center"/>
                  <w:rPr>
                    <w:szCs w:val="21"/>
                  </w:rPr>
                </w:pPr>
                <w:r>
                  <w:rPr>
                    <w:szCs w:val="21"/>
                  </w:rPr>
                  <w:t>股份</w:t>
                </w:r>
              </w:p>
              <w:p w:rsidR="004D6C9A" w:rsidRDefault="0084367D">
                <w:pPr>
                  <w:jc w:val="center"/>
                  <w:rPr>
                    <w:szCs w:val="21"/>
                  </w:rPr>
                </w:pPr>
                <w:r>
                  <w:rPr>
                    <w:szCs w:val="21"/>
                  </w:rPr>
                  <w:t>状态</w:t>
                </w:r>
              </w:p>
            </w:tc>
            <w:tc>
              <w:tcPr>
                <w:tcW w:w="481" w:type="dxa"/>
                <w:tcBorders>
                  <w:bottom w:val="single" w:sz="4" w:space="0" w:color="auto"/>
                </w:tcBorders>
                <w:shd w:val="clear" w:color="auto" w:fill="auto"/>
                <w:vAlign w:val="center"/>
              </w:tcPr>
              <w:p w:rsidR="004D6C9A" w:rsidRDefault="0084367D">
                <w:pPr>
                  <w:jc w:val="center"/>
                  <w:rPr>
                    <w:szCs w:val="21"/>
                  </w:rPr>
                </w:pPr>
                <w:r>
                  <w:rPr>
                    <w:szCs w:val="21"/>
                  </w:rPr>
                  <w:t>数量</w:t>
                </w:r>
              </w:p>
            </w:tc>
            <w:tc>
              <w:tcPr>
                <w:tcW w:w="1279" w:type="dxa"/>
                <w:vMerge/>
                <w:shd w:val="clear" w:color="auto" w:fill="auto"/>
              </w:tcPr>
              <w:p w:rsidR="004D6C9A" w:rsidRDefault="004D6C9A">
                <w:pPr>
                  <w:jc w:val="center"/>
                  <w:rPr>
                    <w:szCs w:val="21"/>
                  </w:rPr>
                </w:pPr>
              </w:p>
            </w:tc>
          </w:tr>
          <w:sdt>
            <w:sdtPr>
              <w:rPr>
                <w:szCs w:val="21"/>
              </w:rPr>
              <w:alias w:val="前十名股东持股情况"/>
              <w:tag w:val="_TUP_24057066f31146389c4a30d85e2a1828"/>
              <w:id w:val="18561682"/>
              <w:lock w:val="sdtLocked"/>
            </w:sdtPr>
            <w:sdtContent>
              <w:tr w:rsidR="00E26DAA" w:rsidTr="00A5611B">
                <w:trPr>
                  <w:cantSplit/>
                </w:trPr>
                <w:sdt>
                  <w:sdtPr>
                    <w:rPr>
                      <w:szCs w:val="21"/>
                    </w:rPr>
                    <w:alias w:val="前十名股东名称"/>
                    <w:tag w:val="_GBC_e228935a252c432ebbf25778e9643244"/>
                    <w:id w:val="18561674"/>
                    <w:lock w:val="sdtLocked"/>
                  </w:sdtPr>
                  <w:sdtContent>
                    <w:tc>
                      <w:tcPr>
                        <w:tcW w:w="1415" w:type="dxa"/>
                        <w:shd w:val="clear" w:color="auto" w:fill="auto"/>
                      </w:tcPr>
                      <w:p w:rsidR="004D6C9A" w:rsidRDefault="00B45B41">
                        <w:pPr>
                          <w:rPr>
                            <w:szCs w:val="21"/>
                          </w:rPr>
                        </w:pPr>
                        <w:r w:rsidRPr="00B45B41">
                          <w:rPr>
                            <w:rFonts w:hint="eastAsia"/>
                            <w:szCs w:val="21"/>
                          </w:rPr>
                          <w:t>顾清泉</w:t>
                        </w:r>
                      </w:p>
                    </w:tc>
                  </w:sdtContent>
                </w:sdt>
                <w:sdt>
                  <w:sdtPr>
                    <w:rPr>
                      <w:szCs w:val="21"/>
                    </w:rPr>
                    <w:alias w:val="前十名股东报告期内增减"/>
                    <w:tag w:val="_GBC_5d5e8909bf1643ff9ea16c05db6b38f2"/>
                    <w:id w:val="18561675"/>
                    <w:lock w:val="sdtLocked"/>
                  </w:sdtPr>
                  <w:sdtContent>
                    <w:tc>
                      <w:tcPr>
                        <w:tcW w:w="1702" w:type="dxa"/>
                        <w:gridSpan w:val="2"/>
                        <w:shd w:val="clear" w:color="auto" w:fill="auto"/>
                      </w:tcPr>
                      <w:p w:rsidR="004D6C9A" w:rsidRDefault="00B45B41">
                        <w:pPr>
                          <w:jc w:val="right"/>
                          <w:rPr>
                            <w:szCs w:val="21"/>
                          </w:rPr>
                        </w:pPr>
                        <w:r>
                          <w:rPr>
                            <w:szCs w:val="21"/>
                          </w:rPr>
                          <w:t>10,207,000</w:t>
                        </w:r>
                      </w:p>
                    </w:tc>
                  </w:sdtContent>
                </w:sdt>
                <w:sdt>
                  <w:sdtPr>
                    <w:rPr>
                      <w:szCs w:val="21"/>
                    </w:rPr>
                    <w:alias w:val="股东持有股份数量"/>
                    <w:tag w:val="_GBC_9c978be0229f4071b75087621c394268"/>
                    <w:id w:val="18561676"/>
                    <w:lock w:val="sdtLocked"/>
                  </w:sdtPr>
                  <w:sdtContent>
                    <w:tc>
                      <w:tcPr>
                        <w:tcW w:w="1663" w:type="dxa"/>
                        <w:shd w:val="clear" w:color="auto" w:fill="auto"/>
                      </w:tcPr>
                      <w:p w:rsidR="004D6C9A" w:rsidRDefault="00B45B41">
                        <w:pPr>
                          <w:jc w:val="right"/>
                          <w:rPr>
                            <w:szCs w:val="21"/>
                          </w:rPr>
                        </w:pPr>
                        <w:r>
                          <w:rPr>
                            <w:szCs w:val="21"/>
                          </w:rPr>
                          <w:t>20,414,000</w:t>
                        </w:r>
                      </w:p>
                    </w:tc>
                  </w:sdtContent>
                </w:sdt>
                <w:sdt>
                  <w:sdtPr>
                    <w:rPr>
                      <w:szCs w:val="21"/>
                    </w:rPr>
                    <w:alias w:val="前十名股东持股比例"/>
                    <w:tag w:val="_GBC_d0ef04d3267a42989931e50431e1fd64"/>
                    <w:id w:val="18561677"/>
                    <w:lock w:val="sdtLocked"/>
                  </w:sdtPr>
                  <w:sdtContent>
                    <w:tc>
                      <w:tcPr>
                        <w:tcW w:w="704" w:type="dxa"/>
                        <w:shd w:val="clear" w:color="auto" w:fill="auto"/>
                      </w:tcPr>
                      <w:p w:rsidR="004D6C9A" w:rsidRDefault="00E26DAA">
                        <w:pPr>
                          <w:jc w:val="right"/>
                          <w:rPr>
                            <w:szCs w:val="21"/>
                          </w:rPr>
                        </w:pPr>
                        <w:r>
                          <w:rPr>
                            <w:rFonts w:hint="eastAsia"/>
                            <w:szCs w:val="21"/>
                          </w:rPr>
                          <w:t>9.98</w:t>
                        </w:r>
                      </w:p>
                    </w:tc>
                  </w:sdtContent>
                </w:sdt>
                <w:sdt>
                  <w:sdtPr>
                    <w:rPr>
                      <w:szCs w:val="21"/>
                    </w:rPr>
                    <w:alias w:val="前十名股东持有有限售条件股份数量"/>
                    <w:tag w:val="_GBC_a77ca34b236b4bbea50bf52669b9e551"/>
                    <w:id w:val="18561678"/>
                    <w:lock w:val="sdtLocked"/>
                  </w:sdtPr>
                  <w:sdtContent>
                    <w:tc>
                      <w:tcPr>
                        <w:tcW w:w="1270" w:type="dxa"/>
                        <w:shd w:val="clear" w:color="auto" w:fill="auto"/>
                      </w:tcPr>
                      <w:p w:rsidR="004D6C9A" w:rsidRDefault="00E26DAA">
                        <w:pPr>
                          <w:jc w:val="right"/>
                          <w:rPr>
                            <w:szCs w:val="21"/>
                          </w:rPr>
                        </w:pPr>
                        <w:r>
                          <w:rPr>
                            <w:szCs w:val="21"/>
                          </w:rPr>
                          <w:t>20,414,000</w:t>
                        </w:r>
                      </w:p>
                    </w:tc>
                  </w:sdtContent>
                </w:sdt>
                <w:sdt>
                  <w:sdtPr>
                    <w:rPr>
                      <w:szCs w:val="21"/>
                    </w:rPr>
                    <w:alias w:val="前十名股东持有股份状态"/>
                    <w:tag w:val="_GBC_653580bf50a24f91ac26bd424c15c6fb"/>
                    <w:id w:val="185616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18561680"/>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E26DAA">
                        <w:pPr>
                          <w:rPr>
                            <w:szCs w:val="21"/>
                          </w:rPr>
                        </w:pPr>
                        <w:r>
                          <w:rPr>
                            <w:rFonts w:hint="eastAsia"/>
                            <w:szCs w:val="21"/>
                          </w:rPr>
                          <w:t>境内自然人</w:t>
                        </w:r>
                      </w:p>
                    </w:tc>
                  </w:sdtContent>
                </w:sdt>
              </w:tr>
            </w:sdtContent>
          </w:sdt>
          <w:sdt>
            <w:sdtPr>
              <w:rPr>
                <w:szCs w:val="21"/>
              </w:rPr>
              <w:alias w:val="前十名股东持股情况"/>
              <w:tag w:val="_TUP_24057066f31146389c4a30d85e2a1828"/>
              <w:id w:val="22107140"/>
              <w:lock w:val="sdtLocked"/>
            </w:sdtPr>
            <w:sdtContent>
              <w:tr w:rsidR="00E26DAA" w:rsidTr="00A5611B">
                <w:trPr>
                  <w:cantSplit/>
                </w:trPr>
                <w:sdt>
                  <w:sdtPr>
                    <w:rPr>
                      <w:szCs w:val="21"/>
                    </w:rPr>
                    <w:alias w:val="前十名股东名称"/>
                    <w:tag w:val="_GBC_e228935a252c432ebbf25778e9643244"/>
                    <w:id w:val="22107132"/>
                    <w:lock w:val="sdtLocked"/>
                  </w:sdtPr>
                  <w:sdtContent>
                    <w:tc>
                      <w:tcPr>
                        <w:tcW w:w="1415" w:type="dxa"/>
                        <w:shd w:val="clear" w:color="auto" w:fill="auto"/>
                      </w:tcPr>
                      <w:p w:rsidR="004D6C9A" w:rsidRDefault="00B45B41">
                        <w:pPr>
                          <w:rPr>
                            <w:szCs w:val="21"/>
                          </w:rPr>
                        </w:pPr>
                        <w:r>
                          <w:rPr>
                            <w:rFonts w:hint="eastAsia"/>
                            <w:szCs w:val="21"/>
                          </w:rPr>
                          <w:t>南通产业控股集团有限公司</w:t>
                        </w:r>
                      </w:p>
                    </w:tc>
                  </w:sdtContent>
                </w:sdt>
                <w:sdt>
                  <w:sdtPr>
                    <w:rPr>
                      <w:szCs w:val="21"/>
                    </w:rPr>
                    <w:alias w:val="前十名股东报告期内增减"/>
                    <w:tag w:val="_GBC_5d5e8909bf1643ff9ea16c05db6b38f2"/>
                    <w:id w:val="22107133"/>
                    <w:lock w:val="sdtLocked"/>
                  </w:sdtPr>
                  <w:sdtContent>
                    <w:tc>
                      <w:tcPr>
                        <w:tcW w:w="1702" w:type="dxa"/>
                        <w:gridSpan w:val="2"/>
                        <w:shd w:val="clear" w:color="auto" w:fill="auto"/>
                      </w:tcPr>
                      <w:p w:rsidR="004D6C9A" w:rsidRDefault="00B45B41" w:rsidP="00B45B41">
                        <w:pPr>
                          <w:jc w:val="right"/>
                          <w:rPr>
                            <w:szCs w:val="21"/>
                          </w:rPr>
                        </w:pPr>
                        <w:r>
                          <w:rPr>
                            <w:szCs w:val="21"/>
                          </w:rPr>
                          <w:t>7,777,392</w:t>
                        </w:r>
                      </w:p>
                    </w:tc>
                  </w:sdtContent>
                </w:sdt>
                <w:sdt>
                  <w:sdtPr>
                    <w:rPr>
                      <w:szCs w:val="21"/>
                    </w:rPr>
                    <w:alias w:val="股东持有股份数量"/>
                    <w:tag w:val="_GBC_9c978be0229f4071b75087621c394268"/>
                    <w:id w:val="22107134"/>
                    <w:lock w:val="sdtLocked"/>
                  </w:sdtPr>
                  <w:sdtContent>
                    <w:tc>
                      <w:tcPr>
                        <w:tcW w:w="1663" w:type="dxa"/>
                        <w:shd w:val="clear" w:color="auto" w:fill="auto"/>
                      </w:tcPr>
                      <w:p w:rsidR="004D6C9A" w:rsidRDefault="00B45B41">
                        <w:pPr>
                          <w:jc w:val="right"/>
                          <w:rPr>
                            <w:szCs w:val="21"/>
                          </w:rPr>
                        </w:pPr>
                        <w:r>
                          <w:rPr>
                            <w:szCs w:val="21"/>
                          </w:rPr>
                          <w:t>17,777,392</w:t>
                        </w:r>
                      </w:p>
                    </w:tc>
                  </w:sdtContent>
                </w:sdt>
                <w:sdt>
                  <w:sdtPr>
                    <w:rPr>
                      <w:szCs w:val="21"/>
                    </w:rPr>
                    <w:alias w:val="前十名股东持股比例"/>
                    <w:tag w:val="_GBC_d0ef04d3267a42989931e50431e1fd64"/>
                    <w:id w:val="22107135"/>
                    <w:lock w:val="sdtLocked"/>
                  </w:sdtPr>
                  <w:sdtContent>
                    <w:tc>
                      <w:tcPr>
                        <w:tcW w:w="704" w:type="dxa"/>
                        <w:shd w:val="clear" w:color="auto" w:fill="auto"/>
                      </w:tcPr>
                      <w:p w:rsidR="004D6C9A" w:rsidRDefault="00E26DAA">
                        <w:pPr>
                          <w:jc w:val="right"/>
                          <w:rPr>
                            <w:szCs w:val="21"/>
                          </w:rPr>
                        </w:pPr>
                        <w:r>
                          <w:rPr>
                            <w:rFonts w:hint="eastAsia"/>
                            <w:szCs w:val="21"/>
                          </w:rPr>
                          <w:t>8.69</w:t>
                        </w:r>
                      </w:p>
                    </w:tc>
                  </w:sdtContent>
                </w:sdt>
                <w:sdt>
                  <w:sdtPr>
                    <w:rPr>
                      <w:szCs w:val="21"/>
                    </w:rPr>
                    <w:alias w:val="前十名股东持有有限售条件股份数量"/>
                    <w:tag w:val="_GBC_a77ca34b236b4bbea50bf52669b9e551"/>
                    <w:id w:val="22107136"/>
                    <w:lock w:val="sdtLocked"/>
                  </w:sdtPr>
                  <w:sdtContent>
                    <w:tc>
                      <w:tcPr>
                        <w:tcW w:w="1270" w:type="dxa"/>
                        <w:shd w:val="clear" w:color="auto" w:fill="auto"/>
                      </w:tcPr>
                      <w:p w:rsidR="004D6C9A" w:rsidRDefault="00E26DAA">
                        <w:pPr>
                          <w:jc w:val="right"/>
                          <w:rPr>
                            <w:szCs w:val="21"/>
                          </w:rPr>
                        </w:pPr>
                        <w:r>
                          <w:rPr>
                            <w:szCs w:val="21"/>
                          </w:rPr>
                          <w:t>17,777,392</w:t>
                        </w:r>
                      </w:p>
                    </w:tc>
                  </w:sdtContent>
                </w:sdt>
                <w:sdt>
                  <w:sdtPr>
                    <w:rPr>
                      <w:szCs w:val="21"/>
                    </w:rPr>
                    <w:alias w:val="前十名股东持有股份状态"/>
                    <w:tag w:val="_GBC_653580bf50a24f91ac26bd424c15c6fb"/>
                    <w:id w:val="221071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138"/>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1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BC6B18">
                        <w:pPr>
                          <w:rPr>
                            <w:szCs w:val="21"/>
                          </w:rPr>
                        </w:pPr>
                        <w:r>
                          <w:rPr>
                            <w:szCs w:val="21"/>
                          </w:rPr>
                          <w:t>国有法人</w:t>
                        </w:r>
                      </w:p>
                    </w:tc>
                  </w:sdtContent>
                </w:sdt>
              </w:tr>
            </w:sdtContent>
          </w:sdt>
          <w:sdt>
            <w:sdtPr>
              <w:rPr>
                <w:szCs w:val="21"/>
              </w:rPr>
              <w:alias w:val="前十名股东持股情况"/>
              <w:tag w:val="_TUP_24057066f31146389c4a30d85e2a1828"/>
              <w:id w:val="22107149"/>
              <w:lock w:val="sdtLocked"/>
            </w:sdtPr>
            <w:sdtContent>
              <w:tr w:rsidR="00E26DAA" w:rsidTr="00A5611B">
                <w:trPr>
                  <w:cantSplit/>
                </w:trPr>
                <w:sdt>
                  <w:sdtPr>
                    <w:rPr>
                      <w:szCs w:val="21"/>
                    </w:rPr>
                    <w:alias w:val="前十名股东名称"/>
                    <w:tag w:val="_GBC_e228935a252c432ebbf25778e9643244"/>
                    <w:id w:val="22107141"/>
                    <w:lock w:val="sdtLocked"/>
                  </w:sdtPr>
                  <w:sdtContent>
                    <w:tc>
                      <w:tcPr>
                        <w:tcW w:w="1415" w:type="dxa"/>
                        <w:shd w:val="clear" w:color="auto" w:fill="auto"/>
                      </w:tcPr>
                      <w:p w:rsidR="004D6C9A" w:rsidRDefault="00B45B41">
                        <w:pPr>
                          <w:rPr>
                            <w:szCs w:val="21"/>
                          </w:rPr>
                        </w:pPr>
                        <w:r>
                          <w:rPr>
                            <w:rFonts w:hint="eastAsia"/>
                            <w:szCs w:val="21"/>
                          </w:rPr>
                          <w:t>南通新源投资发展有限公司</w:t>
                        </w:r>
                      </w:p>
                    </w:tc>
                  </w:sdtContent>
                </w:sdt>
                <w:sdt>
                  <w:sdtPr>
                    <w:rPr>
                      <w:szCs w:val="21"/>
                    </w:rPr>
                    <w:alias w:val="前十名股东报告期内增减"/>
                    <w:tag w:val="_GBC_5d5e8909bf1643ff9ea16c05db6b38f2"/>
                    <w:id w:val="22107142"/>
                    <w:lock w:val="sdtLocked"/>
                  </w:sdtPr>
                  <w:sdtContent>
                    <w:tc>
                      <w:tcPr>
                        <w:tcW w:w="1702" w:type="dxa"/>
                        <w:gridSpan w:val="2"/>
                        <w:shd w:val="clear" w:color="auto" w:fill="auto"/>
                      </w:tcPr>
                      <w:p w:rsidR="004D6C9A" w:rsidRDefault="00B45B41">
                        <w:pPr>
                          <w:jc w:val="right"/>
                          <w:rPr>
                            <w:szCs w:val="21"/>
                          </w:rPr>
                        </w:pPr>
                        <w:r>
                          <w:rPr>
                            <w:szCs w:val="21"/>
                          </w:rPr>
                          <w:t>7,777,392</w:t>
                        </w:r>
                      </w:p>
                    </w:tc>
                  </w:sdtContent>
                </w:sdt>
                <w:sdt>
                  <w:sdtPr>
                    <w:rPr>
                      <w:szCs w:val="21"/>
                    </w:rPr>
                    <w:alias w:val="股东持有股份数量"/>
                    <w:tag w:val="_GBC_9c978be0229f4071b75087621c394268"/>
                    <w:id w:val="22107143"/>
                    <w:lock w:val="sdtLocked"/>
                  </w:sdtPr>
                  <w:sdtContent>
                    <w:tc>
                      <w:tcPr>
                        <w:tcW w:w="1663" w:type="dxa"/>
                        <w:shd w:val="clear" w:color="auto" w:fill="auto"/>
                      </w:tcPr>
                      <w:p w:rsidR="004D6C9A" w:rsidRDefault="00B45B41">
                        <w:pPr>
                          <w:jc w:val="right"/>
                          <w:rPr>
                            <w:szCs w:val="21"/>
                          </w:rPr>
                        </w:pPr>
                        <w:r>
                          <w:rPr>
                            <w:szCs w:val="21"/>
                          </w:rPr>
                          <w:t>17,777,392</w:t>
                        </w:r>
                      </w:p>
                    </w:tc>
                  </w:sdtContent>
                </w:sdt>
                <w:sdt>
                  <w:sdtPr>
                    <w:rPr>
                      <w:szCs w:val="21"/>
                    </w:rPr>
                    <w:alias w:val="前十名股东持股比例"/>
                    <w:tag w:val="_GBC_d0ef04d3267a42989931e50431e1fd64"/>
                    <w:id w:val="22107144"/>
                    <w:lock w:val="sdtLocked"/>
                  </w:sdtPr>
                  <w:sdtContent>
                    <w:tc>
                      <w:tcPr>
                        <w:tcW w:w="704" w:type="dxa"/>
                        <w:shd w:val="clear" w:color="auto" w:fill="auto"/>
                      </w:tcPr>
                      <w:p w:rsidR="004D6C9A" w:rsidRDefault="00E26DAA">
                        <w:pPr>
                          <w:jc w:val="right"/>
                          <w:rPr>
                            <w:szCs w:val="21"/>
                          </w:rPr>
                        </w:pPr>
                        <w:r>
                          <w:rPr>
                            <w:rFonts w:hint="eastAsia"/>
                            <w:szCs w:val="21"/>
                          </w:rPr>
                          <w:t>8.69</w:t>
                        </w:r>
                      </w:p>
                    </w:tc>
                  </w:sdtContent>
                </w:sdt>
                <w:sdt>
                  <w:sdtPr>
                    <w:rPr>
                      <w:szCs w:val="21"/>
                    </w:rPr>
                    <w:alias w:val="前十名股东持有有限售条件股份数量"/>
                    <w:tag w:val="_GBC_a77ca34b236b4bbea50bf52669b9e551"/>
                    <w:id w:val="22107145"/>
                    <w:lock w:val="sdtLocked"/>
                  </w:sdtPr>
                  <w:sdtContent>
                    <w:tc>
                      <w:tcPr>
                        <w:tcW w:w="1270" w:type="dxa"/>
                        <w:shd w:val="clear" w:color="auto" w:fill="auto"/>
                      </w:tcPr>
                      <w:p w:rsidR="004D6C9A" w:rsidRDefault="00E26DAA">
                        <w:pPr>
                          <w:jc w:val="right"/>
                          <w:rPr>
                            <w:szCs w:val="21"/>
                          </w:rPr>
                        </w:pPr>
                        <w:r>
                          <w:rPr>
                            <w:szCs w:val="21"/>
                          </w:rPr>
                          <w:t>17,777,392</w:t>
                        </w:r>
                      </w:p>
                    </w:tc>
                  </w:sdtContent>
                </w:sdt>
                <w:sdt>
                  <w:sdtPr>
                    <w:rPr>
                      <w:szCs w:val="21"/>
                    </w:rPr>
                    <w:alias w:val="前十名股东持有股份状态"/>
                    <w:tag w:val="_GBC_653580bf50a24f91ac26bd424c15c6fb"/>
                    <w:id w:val="221071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147"/>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1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BC6B18">
                        <w:pPr>
                          <w:rPr>
                            <w:szCs w:val="21"/>
                          </w:rPr>
                        </w:pPr>
                        <w:r>
                          <w:rPr>
                            <w:szCs w:val="21"/>
                          </w:rPr>
                          <w:t>国有法人</w:t>
                        </w:r>
                      </w:p>
                    </w:tc>
                  </w:sdtContent>
                </w:sdt>
              </w:tr>
            </w:sdtContent>
          </w:sdt>
          <w:sdt>
            <w:sdtPr>
              <w:rPr>
                <w:szCs w:val="21"/>
              </w:rPr>
              <w:alias w:val="前十名股东持股情况"/>
              <w:tag w:val="_TUP_24057066f31146389c4a30d85e2a1828"/>
              <w:id w:val="22107158"/>
              <w:lock w:val="sdtLocked"/>
            </w:sdtPr>
            <w:sdtContent>
              <w:tr w:rsidR="00E26DAA" w:rsidTr="00A5611B">
                <w:trPr>
                  <w:cantSplit/>
                </w:trPr>
                <w:sdt>
                  <w:sdtPr>
                    <w:rPr>
                      <w:szCs w:val="21"/>
                    </w:rPr>
                    <w:alias w:val="前十名股东名称"/>
                    <w:tag w:val="_GBC_e228935a252c432ebbf25778e9643244"/>
                    <w:id w:val="22107150"/>
                    <w:lock w:val="sdtLocked"/>
                  </w:sdtPr>
                  <w:sdtContent>
                    <w:tc>
                      <w:tcPr>
                        <w:tcW w:w="1415" w:type="dxa"/>
                        <w:shd w:val="clear" w:color="auto" w:fill="auto"/>
                      </w:tcPr>
                      <w:p w:rsidR="004D6C9A" w:rsidRDefault="00B45B41">
                        <w:pPr>
                          <w:rPr>
                            <w:szCs w:val="21"/>
                          </w:rPr>
                        </w:pPr>
                        <w:r>
                          <w:rPr>
                            <w:rFonts w:hint="eastAsia"/>
                            <w:szCs w:val="21"/>
                          </w:rPr>
                          <w:t>上海集赋健康管理中心（普通合伙）</w:t>
                        </w:r>
                      </w:p>
                    </w:tc>
                  </w:sdtContent>
                </w:sdt>
                <w:sdt>
                  <w:sdtPr>
                    <w:rPr>
                      <w:szCs w:val="21"/>
                    </w:rPr>
                    <w:alias w:val="前十名股东报告期内增减"/>
                    <w:tag w:val="_GBC_5d5e8909bf1643ff9ea16c05db6b38f2"/>
                    <w:id w:val="22107151"/>
                    <w:lock w:val="sdtLocked"/>
                  </w:sdtPr>
                  <w:sdtContent>
                    <w:tc>
                      <w:tcPr>
                        <w:tcW w:w="1702" w:type="dxa"/>
                        <w:gridSpan w:val="2"/>
                        <w:shd w:val="clear" w:color="auto" w:fill="auto"/>
                      </w:tcPr>
                      <w:p w:rsidR="004D6C9A" w:rsidRDefault="00653719">
                        <w:pPr>
                          <w:jc w:val="right"/>
                          <w:rPr>
                            <w:szCs w:val="21"/>
                          </w:rPr>
                        </w:pPr>
                        <w:r>
                          <w:rPr>
                            <w:rFonts w:hint="eastAsia"/>
                            <w:szCs w:val="21"/>
                          </w:rPr>
                          <w:t>8,550,000</w:t>
                        </w:r>
                      </w:p>
                    </w:tc>
                  </w:sdtContent>
                </w:sdt>
                <w:sdt>
                  <w:sdtPr>
                    <w:rPr>
                      <w:szCs w:val="21"/>
                    </w:rPr>
                    <w:alias w:val="股东持有股份数量"/>
                    <w:tag w:val="_GBC_9c978be0229f4071b75087621c394268"/>
                    <w:id w:val="22107152"/>
                    <w:lock w:val="sdtLocked"/>
                  </w:sdtPr>
                  <w:sdtContent>
                    <w:tc>
                      <w:tcPr>
                        <w:tcW w:w="1663" w:type="dxa"/>
                        <w:shd w:val="clear" w:color="auto" w:fill="auto"/>
                      </w:tcPr>
                      <w:p w:rsidR="004D6C9A" w:rsidRDefault="00B45B41">
                        <w:pPr>
                          <w:jc w:val="right"/>
                          <w:rPr>
                            <w:szCs w:val="21"/>
                          </w:rPr>
                        </w:pPr>
                        <w:r>
                          <w:rPr>
                            <w:szCs w:val="21"/>
                          </w:rPr>
                          <w:t>17,100,000</w:t>
                        </w:r>
                      </w:p>
                    </w:tc>
                  </w:sdtContent>
                </w:sdt>
                <w:sdt>
                  <w:sdtPr>
                    <w:rPr>
                      <w:szCs w:val="21"/>
                    </w:rPr>
                    <w:alias w:val="前十名股东持股比例"/>
                    <w:tag w:val="_GBC_d0ef04d3267a42989931e50431e1fd64"/>
                    <w:id w:val="22107153"/>
                    <w:lock w:val="sdtLocked"/>
                  </w:sdtPr>
                  <w:sdtContent>
                    <w:tc>
                      <w:tcPr>
                        <w:tcW w:w="704" w:type="dxa"/>
                        <w:shd w:val="clear" w:color="auto" w:fill="auto"/>
                      </w:tcPr>
                      <w:p w:rsidR="004D6C9A" w:rsidRDefault="00E26DAA">
                        <w:pPr>
                          <w:jc w:val="right"/>
                          <w:rPr>
                            <w:szCs w:val="21"/>
                          </w:rPr>
                        </w:pPr>
                        <w:r>
                          <w:rPr>
                            <w:rFonts w:hint="eastAsia"/>
                            <w:szCs w:val="21"/>
                          </w:rPr>
                          <w:t>8.36</w:t>
                        </w:r>
                      </w:p>
                    </w:tc>
                  </w:sdtContent>
                </w:sdt>
                <w:sdt>
                  <w:sdtPr>
                    <w:rPr>
                      <w:szCs w:val="21"/>
                    </w:rPr>
                    <w:alias w:val="前十名股东持有有限售条件股份数量"/>
                    <w:tag w:val="_GBC_a77ca34b236b4bbea50bf52669b9e551"/>
                    <w:id w:val="22107154"/>
                    <w:lock w:val="sdtLocked"/>
                  </w:sdtPr>
                  <w:sdtContent>
                    <w:tc>
                      <w:tcPr>
                        <w:tcW w:w="1270" w:type="dxa"/>
                        <w:shd w:val="clear" w:color="auto" w:fill="auto"/>
                      </w:tcPr>
                      <w:p w:rsidR="004D6C9A" w:rsidRDefault="00E26DAA">
                        <w:pPr>
                          <w:jc w:val="right"/>
                          <w:rPr>
                            <w:szCs w:val="21"/>
                          </w:rPr>
                        </w:pPr>
                        <w:r>
                          <w:rPr>
                            <w:szCs w:val="21"/>
                          </w:rPr>
                          <w:t>17,100,000</w:t>
                        </w:r>
                      </w:p>
                    </w:tc>
                  </w:sdtContent>
                </w:sdt>
                <w:sdt>
                  <w:sdtPr>
                    <w:rPr>
                      <w:szCs w:val="21"/>
                    </w:rPr>
                    <w:alias w:val="前十名股东持有股份状态"/>
                    <w:tag w:val="_GBC_653580bf50a24f91ac26bd424c15c6fb"/>
                    <w:id w:val="221071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156"/>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1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E26DAA">
                        <w:pPr>
                          <w:rPr>
                            <w:szCs w:val="21"/>
                          </w:rPr>
                        </w:pPr>
                        <w:r>
                          <w:rPr>
                            <w:rFonts w:hint="eastAsia"/>
                            <w:szCs w:val="21"/>
                          </w:rPr>
                          <w:t>境内非国有法人</w:t>
                        </w:r>
                      </w:p>
                    </w:tc>
                  </w:sdtContent>
                </w:sdt>
              </w:tr>
            </w:sdtContent>
          </w:sdt>
          <w:sdt>
            <w:sdtPr>
              <w:rPr>
                <w:szCs w:val="21"/>
              </w:rPr>
              <w:alias w:val="前十名股东持股情况"/>
              <w:tag w:val="_TUP_24057066f31146389c4a30d85e2a1828"/>
              <w:id w:val="22107167"/>
              <w:lock w:val="sdtLocked"/>
            </w:sdtPr>
            <w:sdtContent>
              <w:tr w:rsidR="00E26DAA" w:rsidTr="00A5611B">
                <w:trPr>
                  <w:cantSplit/>
                </w:trPr>
                <w:sdt>
                  <w:sdtPr>
                    <w:rPr>
                      <w:szCs w:val="21"/>
                    </w:rPr>
                    <w:alias w:val="前十名股东名称"/>
                    <w:tag w:val="_GBC_e228935a252c432ebbf25778e9643244"/>
                    <w:id w:val="22107159"/>
                    <w:lock w:val="sdtLocked"/>
                  </w:sdtPr>
                  <w:sdtContent>
                    <w:tc>
                      <w:tcPr>
                        <w:tcW w:w="1415" w:type="dxa"/>
                        <w:shd w:val="clear" w:color="auto" w:fill="auto"/>
                      </w:tcPr>
                      <w:p w:rsidR="004D6C9A" w:rsidRDefault="00B45B41">
                        <w:pPr>
                          <w:rPr>
                            <w:szCs w:val="21"/>
                          </w:rPr>
                        </w:pPr>
                        <w:r>
                          <w:rPr>
                            <w:rFonts w:hint="eastAsia"/>
                            <w:szCs w:val="21"/>
                          </w:rPr>
                          <w:t>丁彩峰</w:t>
                        </w:r>
                      </w:p>
                    </w:tc>
                  </w:sdtContent>
                </w:sdt>
                <w:sdt>
                  <w:sdtPr>
                    <w:rPr>
                      <w:szCs w:val="21"/>
                    </w:rPr>
                    <w:alias w:val="前十名股东报告期内增减"/>
                    <w:tag w:val="_GBC_5d5e8909bf1643ff9ea16c05db6b38f2"/>
                    <w:id w:val="22107160"/>
                    <w:lock w:val="sdtLocked"/>
                  </w:sdtPr>
                  <w:sdtContent>
                    <w:tc>
                      <w:tcPr>
                        <w:tcW w:w="1702" w:type="dxa"/>
                        <w:gridSpan w:val="2"/>
                        <w:shd w:val="clear" w:color="auto" w:fill="auto"/>
                      </w:tcPr>
                      <w:p w:rsidR="004D6C9A" w:rsidRDefault="00C7217A">
                        <w:pPr>
                          <w:jc w:val="right"/>
                          <w:rPr>
                            <w:szCs w:val="21"/>
                          </w:rPr>
                        </w:pPr>
                        <w:r>
                          <w:rPr>
                            <w:szCs w:val="21"/>
                          </w:rPr>
                          <w:t>6,855,000</w:t>
                        </w:r>
                      </w:p>
                    </w:tc>
                  </w:sdtContent>
                </w:sdt>
                <w:sdt>
                  <w:sdtPr>
                    <w:rPr>
                      <w:szCs w:val="21"/>
                    </w:rPr>
                    <w:alias w:val="股东持有股份数量"/>
                    <w:tag w:val="_GBC_9c978be0229f4071b75087621c394268"/>
                    <w:id w:val="22107161"/>
                    <w:lock w:val="sdtLocked"/>
                  </w:sdtPr>
                  <w:sdtContent>
                    <w:tc>
                      <w:tcPr>
                        <w:tcW w:w="1663" w:type="dxa"/>
                        <w:shd w:val="clear" w:color="auto" w:fill="auto"/>
                      </w:tcPr>
                      <w:p w:rsidR="004D6C9A" w:rsidRDefault="00B45B41">
                        <w:pPr>
                          <w:jc w:val="right"/>
                          <w:rPr>
                            <w:szCs w:val="21"/>
                          </w:rPr>
                        </w:pPr>
                        <w:r>
                          <w:rPr>
                            <w:szCs w:val="21"/>
                          </w:rPr>
                          <w:t>13,710,000</w:t>
                        </w:r>
                      </w:p>
                    </w:tc>
                  </w:sdtContent>
                </w:sdt>
                <w:sdt>
                  <w:sdtPr>
                    <w:rPr>
                      <w:szCs w:val="21"/>
                    </w:rPr>
                    <w:alias w:val="前十名股东持股比例"/>
                    <w:tag w:val="_GBC_d0ef04d3267a42989931e50431e1fd64"/>
                    <w:id w:val="22107162"/>
                    <w:lock w:val="sdtLocked"/>
                  </w:sdtPr>
                  <w:sdtContent>
                    <w:tc>
                      <w:tcPr>
                        <w:tcW w:w="704" w:type="dxa"/>
                        <w:shd w:val="clear" w:color="auto" w:fill="auto"/>
                      </w:tcPr>
                      <w:p w:rsidR="004D6C9A" w:rsidRDefault="00E26DAA">
                        <w:pPr>
                          <w:jc w:val="right"/>
                          <w:rPr>
                            <w:szCs w:val="21"/>
                          </w:rPr>
                        </w:pPr>
                        <w:r>
                          <w:rPr>
                            <w:rFonts w:hint="eastAsia"/>
                            <w:szCs w:val="21"/>
                          </w:rPr>
                          <w:t>6.70</w:t>
                        </w:r>
                      </w:p>
                    </w:tc>
                  </w:sdtContent>
                </w:sdt>
                <w:sdt>
                  <w:sdtPr>
                    <w:rPr>
                      <w:szCs w:val="21"/>
                    </w:rPr>
                    <w:alias w:val="前十名股东持有有限售条件股份数量"/>
                    <w:tag w:val="_GBC_a77ca34b236b4bbea50bf52669b9e551"/>
                    <w:id w:val="22107163"/>
                    <w:lock w:val="sdtLocked"/>
                  </w:sdtPr>
                  <w:sdtContent>
                    <w:tc>
                      <w:tcPr>
                        <w:tcW w:w="1270" w:type="dxa"/>
                        <w:shd w:val="clear" w:color="auto" w:fill="auto"/>
                      </w:tcPr>
                      <w:p w:rsidR="004D6C9A" w:rsidRDefault="00E26DAA">
                        <w:pPr>
                          <w:jc w:val="right"/>
                          <w:rPr>
                            <w:szCs w:val="21"/>
                          </w:rPr>
                        </w:pPr>
                        <w:r>
                          <w:rPr>
                            <w:szCs w:val="21"/>
                          </w:rPr>
                          <w:t>13,710,000</w:t>
                        </w:r>
                      </w:p>
                    </w:tc>
                  </w:sdtContent>
                </w:sdt>
                <w:sdt>
                  <w:sdtPr>
                    <w:rPr>
                      <w:szCs w:val="21"/>
                    </w:rPr>
                    <w:alias w:val="前十名股东持有股份状态"/>
                    <w:tag w:val="_GBC_653580bf50a24f91ac26bd424c15c6fb"/>
                    <w:id w:val="221071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165"/>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1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E26DAA">
                        <w:pPr>
                          <w:rPr>
                            <w:szCs w:val="21"/>
                          </w:rPr>
                        </w:pPr>
                        <w:r>
                          <w:rPr>
                            <w:rFonts w:hint="eastAsia"/>
                            <w:szCs w:val="21"/>
                          </w:rPr>
                          <w:t>境内自然人</w:t>
                        </w:r>
                      </w:p>
                    </w:tc>
                  </w:sdtContent>
                </w:sdt>
              </w:tr>
            </w:sdtContent>
          </w:sdt>
          <w:sdt>
            <w:sdtPr>
              <w:rPr>
                <w:szCs w:val="21"/>
              </w:rPr>
              <w:alias w:val="前十名股东持股情况"/>
              <w:tag w:val="_TUP_24057066f31146389c4a30d85e2a1828"/>
              <w:id w:val="22107176"/>
              <w:lock w:val="sdtLocked"/>
            </w:sdtPr>
            <w:sdtContent>
              <w:tr w:rsidR="00E26DAA" w:rsidTr="00A5611B">
                <w:trPr>
                  <w:cantSplit/>
                </w:trPr>
                <w:sdt>
                  <w:sdtPr>
                    <w:rPr>
                      <w:szCs w:val="21"/>
                    </w:rPr>
                    <w:alias w:val="前十名股东名称"/>
                    <w:tag w:val="_GBC_e228935a252c432ebbf25778e9643244"/>
                    <w:id w:val="22107168"/>
                    <w:lock w:val="sdtLocked"/>
                  </w:sdtPr>
                  <w:sdtContent>
                    <w:tc>
                      <w:tcPr>
                        <w:tcW w:w="1415" w:type="dxa"/>
                        <w:shd w:val="clear" w:color="auto" w:fill="auto"/>
                      </w:tcPr>
                      <w:p w:rsidR="004D6C9A" w:rsidRDefault="00B45B41">
                        <w:pPr>
                          <w:rPr>
                            <w:szCs w:val="21"/>
                          </w:rPr>
                        </w:pPr>
                        <w:r>
                          <w:rPr>
                            <w:rFonts w:hint="eastAsia"/>
                            <w:szCs w:val="21"/>
                          </w:rPr>
                          <w:t>庆九</w:t>
                        </w:r>
                      </w:p>
                    </w:tc>
                  </w:sdtContent>
                </w:sdt>
                <w:sdt>
                  <w:sdtPr>
                    <w:rPr>
                      <w:szCs w:val="21"/>
                    </w:rPr>
                    <w:alias w:val="前十名股东报告期内增减"/>
                    <w:tag w:val="_GBC_5d5e8909bf1643ff9ea16c05db6b38f2"/>
                    <w:id w:val="22107169"/>
                    <w:lock w:val="sdtLocked"/>
                  </w:sdtPr>
                  <w:sdtContent>
                    <w:tc>
                      <w:tcPr>
                        <w:tcW w:w="1702" w:type="dxa"/>
                        <w:gridSpan w:val="2"/>
                        <w:shd w:val="clear" w:color="auto" w:fill="auto"/>
                      </w:tcPr>
                      <w:p w:rsidR="004D6C9A" w:rsidRDefault="00C7217A">
                        <w:pPr>
                          <w:jc w:val="right"/>
                          <w:rPr>
                            <w:szCs w:val="21"/>
                          </w:rPr>
                        </w:pPr>
                        <w:r>
                          <w:rPr>
                            <w:szCs w:val="21"/>
                          </w:rPr>
                          <w:t>6,855,000</w:t>
                        </w:r>
                      </w:p>
                    </w:tc>
                  </w:sdtContent>
                </w:sdt>
                <w:sdt>
                  <w:sdtPr>
                    <w:rPr>
                      <w:szCs w:val="21"/>
                    </w:rPr>
                    <w:alias w:val="股东持有股份数量"/>
                    <w:tag w:val="_GBC_9c978be0229f4071b75087621c394268"/>
                    <w:id w:val="22107170"/>
                    <w:lock w:val="sdtLocked"/>
                  </w:sdtPr>
                  <w:sdtContent>
                    <w:tc>
                      <w:tcPr>
                        <w:tcW w:w="1663" w:type="dxa"/>
                        <w:shd w:val="clear" w:color="auto" w:fill="auto"/>
                      </w:tcPr>
                      <w:p w:rsidR="004D6C9A" w:rsidRDefault="00B45B41">
                        <w:pPr>
                          <w:jc w:val="right"/>
                          <w:rPr>
                            <w:szCs w:val="21"/>
                          </w:rPr>
                        </w:pPr>
                        <w:r>
                          <w:rPr>
                            <w:szCs w:val="21"/>
                          </w:rPr>
                          <w:t>13,710,000</w:t>
                        </w:r>
                      </w:p>
                    </w:tc>
                  </w:sdtContent>
                </w:sdt>
                <w:sdt>
                  <w:sdtPr>
                    <w:rPr>
                      <w:szCs w:val="21"/>
                    </w:rPr>
                    <w:alias w:val="前十名股东持股比例"/>
                    <w:tag w:val="_GBC_d0ef04d3267a42989931e50431e1fd64"/>
                    <w:id w:val="22107171"/>
                    <w:lock w:val="sdtLocked"/>
                  </w:sdtPr>
                  <w:sdtContent>
                    <w:tc>
                      <w:tcPr>
                        <w:tcW w:w="704" w:type="dxa"/>
                        <w:shd w:val="clear" w:color="auto" w:fill="auto"/>
                      </w:tcPr>
                      <w:p w:rsidR="004D6C9A" w:rsidRDefault="00E26DAA">
                        <w:pPr>
                          <w:jc w:val="right"/>
                          <w:rPr>
                            <w:szCs w:val="21"/>
                          </w:rPr>
                        </w:pPr>
                        <w:r>
                          <w:rPr>
                            <w:rFonts w:hint="eastAsia"/>
                            <w:szCs w:val="21"/>
                          </w:rPr>
                          <w:t>6.70</w:t>
                        </w:r>
                      </w:p>
                    </w:tc>
                  </w:sdtContent>
                </w:sdt>
                <w:sdt>
                  <w:sdtPr>
                    <w:rPr>
                      <w:szCs w:val="21"/>
                    </w:rPr>
                    <w:alias w:val="前十名股东持有有限售条件股份数量"/>
                    <w:tag w:val="_GBC_a77ca34b236b4bbea50bf52669b9e551"/>
                    <w:id w:val="22107172"/>
                    <w:lock w:val="sdtLocked"/>
                  </w:sdtPr>
                  <w:sdtContent>
                    <w:tc>
                      <w:tcPr>
                        <w:tcW w:w="1270" w:type="dxa"/>
                        <w:shd w:val="clear" w:color="auto" w:fill="auto"/>
                      </w:tcPr>
                      <w:p w:rsidR="004D6C9A" w:rsidRDefault="00E26DAA">
                        <w:pPr>
                          <w:jc w:val="right"/>
                          <w:rPr>
                            <w:szCs w:val="21"/>
                          </w:rPr>
                        </w:pPr>
                        <w:r>
                          <w:rPr>
                            <w:szCs w:val="21"/>
                          </w:rPr>
                          <w:t>13,710,000</w:t>
                        </w:r>
                      </w:p>
                    </w:tc>
                  </w:sdtContent>
                </w:sdt>
                <w:sdt>
                  <w:sdtPr>
                    <w:rPr>
                      <w:szCs w:val="21"/>
                    </w:rPr>
                    <w:alias w:val="前十名股东持有股份状态"/>
                    <w:tag w:val="_GBC_653580bf50a24f91ac26bd424c15c6fb"/>
                    <w:id w:val="221071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174"/>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1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E26DAA">
                        <w:pPr>
                          <w:rPr>
                            <w:szCs w:val="21"/>
                          </w:rPr>
                        </w:pPr>
                        <w:r>
                          <w:rPr>
                            <w:rFonts w:hint="eastAsia"/>
                            <w:szCs w:val="21"/>
                          </w:rPr>
                          <w:t>境内自然人</w:t>
                        </w:r>
                      </w:p>
                    </w:tc>
                  </w:sdtContent>
                </w:sdt>
              </w:tr>
            </w:sdtContent>
          </w:sdt>
          <w:sdt>
            <w:sdtPr>
              <w:rPr>
                <w:szCs w:val="21"/>
              </w:rPr>
              <w:alias w:val="前十名股东持股情况"/>
              <w:tag w:val="_TUP_24057066f31146389c4a30d85e2a1828"/>
              <w:id w:val="22107185"/>
              <w:lock w:val="sdtLocked"/>
            </w:sdtPr>
            <w:sdtContent>
              <w:tr w:rsidR="00E26DAA" w:rsidTr="00A5611B">
                <w:trPr>
                  <w:cantSplit/>
                </w:trPr>
                <w:sdt>
                  <w:sdtPr>
                    <w:rPr>
                      <w:szCs w:val="21"/>
                    </w:rPr>
                    <w:alias w:val="前十名股东名称"/>
                    <w:tag w:val="_GBC_e228935a252c432ebbf25778e9643244"/>
                    <w:id w:val="22107177"/>
                    <w:lock w:val="sdtLocked"/>
                  </w:sdtPr>
                  <w:sdtContent>
                    <w:tc>
                      <w:tcPr>
                        <w:tcW w:w="1415" w:type="dxa"/>
                        <w:shd w:val="clear" w:color="auto" w:fill="auto"/>
                      </w:tcPr>
                      <w:p w:rsidR="004D6C9A" w:rsidRDefault="00B45B41">
                        <w:pPr>
                          <w:rPr>
                            <w:szCs w:val="21"/>
                          </w:rPr>
                        </w:pPr>
                        <w:r>
                          <w:rPr>
                            <w:rFonts w:hint="eastAsia"/>
                            <w:szCs w:val="21"/>
                          </w:rPr>
                          <w:t>帅建新</w:t>
                        </w:r>
                      </w:p>
                    </w:tc>
                  </w:sdtContent>
                </w:sdt>
                <w:sdt>
                  <w:sdtPr>
                    <w:rPr>
                      <w:szCs w:val="21"/>
                    </w:rPr>
                    <w:alias w:val="前十名股东报告期内增减"/>
                    <w:tag w:val="_GBC_5d5e8909bf1643ff9ea16c05db6b38f2"/>
                    <w:id w:val="22107178"/>
                    <w:lock w:val="sdtLocked"/>
                  </w:sdtPr>
                  <w:sdtContent>
                    <w:tc>
                      <w:tcPr>
                        <w:tcW w:w="1702" w:type="dxa"/>
                        <w:gridSpan w:val="2"/>
                        <w:shd w:val="clear" w:color="auto" w:fill="auto"/>
                      </w:tcPr>
                      <w:p w:rsidR="004D6C9A" w:rsidRDefault="00C7217A">
                        <w:pPr>
                          <w:jc w:val="right"/>
                          <w:rPr>
                            <w:szCs w:val="21"/>
                          </w:rPr>
                        </w:pPr>
                        <w:r>
                          <w:rPr>
                            <w:szCs w:val="21"/>
                          </w:rPr>
                          <w:t>3,541,000</w:t>
                        </w:r>
                      </w:p>
                    </w:tc>
                  </w:sdtContent>
                </w:sdt>
                <w:sdt>
                  <w:sdtPr>
                    <w:rPr>
                      <w:szCs w:val="21"/>
                    </w:rPr>
                    <w:alias w:val="股东持有股份数量"/>
                    <w:tag w:val="_GBC_9c978be0229f4071b75087621c394268"/>
                    <w:id w:val="22107179"/>
                    <w:lock w:val="sdtLocked"/>
                  </w:sdtPr>
                  <w:sdtContent>
                    <w:tc>
                      <w:tcPr>
                        <w:tcW w:w="1663" w:type="dxa"/>
                        <w:shd w:val="clear" w:color="auto" w:fill="auto"/>
                      </w:tcPr>
                      <w:p w:rsidR="004D6C9A" w:rsidRDefault="00B45B41">
                        <w:pPr>
                          <w:jc w:val="right"/>
                          <w:rPr>
                            <w:szCs w:val="21"/>
                          </w:rPr>
                        </w:pPr>
                        <w:r>
                          <w:rPr>
                            <w:szCs w:val="21"/>
                          </w:rPr>
                          <w:t>7,082,000</w:t>
                        </w:r>
                      </w:p>
                    </w:tc>
                  </w:sdtContent>
                </w:sdt>
                <w:sdt>
                  <w:sdtPr>
                    <w:rPr>
                      <w:szCs w:val="21"/>
                    </w:rPr>
                    <w:alias w:val="前十名股东持股比例"/>
                    <w:tag w:val="_GBC_d0ef04d3267a42989931e50431e1fd64"/>
                    <w:id w:val="22107180"/>
                    <w:lock w:val="sdtLocked"/>
                  </w:sdtPr>
                  <w:sdtContent>
                    <w:tc>
                      <w:tcPr>
                        <w:tcW w:w="704" w:type="dxa"/>
                        <w:shd w:val="clear" w:color="auto" w:fill="auto"/>
                      </w:tcPr>
                      <w:p w:rsidR="004D6C9A" w:rsidRDefault="00E26DAA">
                        <w:pPr>
                          <w:jc w:val="right"/>
                          <w:rPr>
                            <w:szCs w:val="21"/>
                          </w:rPr>
                        </w:pPr>
                        <w:r>
                          <w:rPr>
                            <w:rFonts w:hint="eastAsia"/>
                            <w:szCs w:val="21"/>
                          </w:rPr>
                          <w:t>3.46</w:t>
                        </w:r>
                      </w:p>
                    </w:tc>
                  </w:sdtContent>
                </w:sdt>
                <w:sdt>
                  <w:sdtPr>
                    <w:rPr>
                      <w:szCs w:val="21"/>
                    </w:rPr>
                    <w:alias w:val="前十名股东持有有限售条件股份数量"/>
                    <w:tag w:val="_GBC_a77ca34b236b4bbea50bf52669b9e551"/>
                    <w:id w:val="22107181"/>
                    <w:lock w:val="sdtLocked"/>
                  </w:sdtPr>
                  <w:sdtContent>
                    <w:tc>
                      <w:tcPr>
                        <w:tcW w:w="1270" w:type="dxa"/>
                        <w:shd w:val="clear" w:color="auto" w:fill="auto"/>
                      </w:tcPr>
                      <w:p w:rsidR="004D6C9A" w:rsidRDefault="00E26DAA">
                        <w:pPr>
                          <w:jc w:val="right"/>
                          <w:rPr>
                            <w:szCs w:val="21"/>
                          </w:rPr>
                        </w:pPr>
                        <w:r>
                          <w:rPr>
                            <w:szCs w:val="21"/>
                          </w:rPr>
                          <w:t>7,082,000</w:t>
                        </w:r>
                      </w:p>
                    </w:tc>
                  </w:sdtContent>
                </w:sdt>
                <w:sdt>
                  <w:sdtPr>
                    <w:rPr>
                      <w:szCs w:val="21"/>
                    </w:rPr>
                    <w:alias w:val="前十名股东持有股份状态"/>
                    <w:tag w:val="_GBC_653580bf50a24f91ac26bd424c15c6fb"/>
                    <w:id w:val="221071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183"/>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1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E26DAA">
                        <w:pPr>
                          <w:rPr>
                            <w:szCs w:val="21"/>
                          </w:rPr>
                        </w:pPr>
                        <w:r>
                          <w:rPr>
                            <w:rFonts w:hint="eastAsia"/>
                            <w:szCs w:val="21"/>
                          </w:rPr>
                          <w:t>境内自然人</w:t>
                        </w:r>
                      </w:p>
                    </w:tc>
                  </w:sdtContent>
                </w:sdt>
              </w:tr>
            </w:sdtContent>
          </w:sdt>
          <w:sdt>
            <w:sdtPr>
              <w:rPr>
                <w:szCs w:val="21"/>
              </w:rPr>
              <w:alias w:val="前十名股东持股情况"/>
              <w:tag w:val="_TUP_24057066f31146389c4a30d85e2a1828"/>
              <w:id w:val="22107194"/>
              <w:lock w:val="sdtLocked"/>
            </w:sdtPr>
            <w:sdtContent>
              <w:tr w:rsidR="00E26DAA" w:rsidTr="00A5611B">
                <w:trPr>
                  <w:cantSplit/>
                </w:trPr>
                <w:sdt>
                  <w:sdtPr>
                    <w:rPr>
                      <w:szCs w:val="21"/>
                    </w:rPr>
                    <w:alias w:val="前十名股东名称"/>
                    <w:tag w:val="_GBC_e228935a252c432ebbf25778e9643244"/>
                    <w:id w:val="22107186"/>
                    <w:lock w:val="sdtLocked"/>
                  </w:sdtPr>
                  <w:sdtContent>
                    <w:tc>
                      <w:tcPr>
                        <w:tcW w:w="1415" w:type="dxa"/>
                        <w:shd w:val="clear" w:color="auto" w:fill="auto"/>
                      </w:tcPr>
                      <w:p w:rsidR="004D6C9A" w:rsidRDefault="00B45B41">
                        <w:pPr>
                          <w:rPr>
                            <w:szCs w:val="21"/>
                          </w:rPr>
                        </w:pPr>
                        <w:r>
                          <w:rPr>
                            <w:rFonts w:hint="eastAsia"/>
                            <w:szCs w:val="21"/>
                          </w:rPr>
                          <w:t>钱进</w:t>
                        </w:r>
                      </w:p>
                    </w:tc>
                  </w:sdtContent>
                </w:sdt>
                <w:sdt>
                  <w:sdtPr>
                    <w:rPr>
                      <w:szCs w:val="21"/>
                    </w:rPr>
                    <w:alias w:val="前十名股东报告期内增减"/>
                    <w:tag w:val="_GBC_5d5e8909bf1643ff9ea16c05db6b38f2"/>
                    <w:id w:val="22107187"/>
                    <w:lock w:val="sdtLocked"/>
                  </w:sdtPr>
                  <w:sdtContent>
                    <w:tc>
                      <w:tcPr>
                        <w:tcW w:w="1702" w:type="dxa"/>
                        <w:gridSpan w:val="2"/>
                        <w:shd w:val="clear" w:color="auto" w:fill="auto"/>
                      </w:tcPr>
                      <w:p w:rsidR="004D6C9A" w:rsidRDefault="00C7217A">
                        <w:pPr>
                          <w:jc w:val="right"/>
                          <w:rPr>
                            <w:szCs w:val="21"/>
                          </w:rPr>
                        </w:pPr>
                        <w:r>
                          <w:rPr>
                            <w:szCs w:val="21"/>
                          </w:rPr>
                          <w:t>3,241,000</w:t>
                        </w:r>
                      </w:p>
                    </w:tc>
                  </w:sdtContent>
                </w:sdt>
                <w:sdt>
                  <w:sdtPr>
                    <w:rPr>
                      <w:szCs w:val="21"/>
                    </w:rPr>
                    <w:alias w:val="股东持有股份数量"/>
                    <w:tag w:val="_GBC_9c978be0229f4071b75087621c394268"/>
                    <w:id w:val="22107188"/>
                    <w:lock w:val="sdtLocked"/>
                  </w:sdtPr>
                  <w:sdtContent>
                    <w:tc>
                      <w:tcPr>
                        <w:tcW w:w="1663" w:type="dxa"/>
                        <w:shd w:val="clear" w:color="auto" w:fill="auto"/>
                      </w:tcPr>
                      <w:p w:rsidR="004D6C9A" w:rsidRDefault="00B45B41">
                        <w:pPr>
                          <w:jc w:val="right"/>
                          <w:rPr>
                            <w:szCs w:val="21"/>
                          </w:rPr>
                        </w:pPr>
                        <w:r>
                          <w:rPr>
                            <w:szCs w:val="21"/>
                          </w:rPr>
                          <w:t>6,482,000</w:t>
                        </w:r>
                      </w:p>
                    </w:tc>
                  </w:sdtContent>
                </w:sdt>
                <w:sdt>
                  <w:sdtPr>
                    <w:rPr>
                      <w:szCs w:val="21"/>
                    </w:rPr>
                    <w:alias w:val="前十名股东持股比例"/>
                    <w:tag w:val="_GBC_d0ef04d3267a42989931e50431e1fd64"/>
                    <w:id w:val="22107189"/>
                    <w:lock w:val="sdtLocked"/>
                  </w:sdtPr>
                  <w:sdtContent>
                    <w:tc>
                      <w:tcPr>
                        <w:tcW w:w="704" w:type="dxa"/>
                        <w:shd w:val="clear" w:color="auto" w:fill="auto"/>
                      </w:tcPr>
                      <w:p w:rsidR="004D6C9A" w:rsidRDefault="00E26DAA">
                        <w:pPr>
                          <w:jc w:val="right"/>
                          <w:rPr>
                            <w:szCs w:val="21"/>
                          </w:rPr>
                        </w:pPr>
                        <w:r>
                          <w:rPr>
                            <w:rFonts w:hint="eastAsia"/>
                            <w:szCs w:val="21"/>
                          </w:rPr>
                          <w:t>3.17</w:t>
                        </w:r>
                      </w:p>
                    </w:tc>
                  </w:sdtContent>
                </w:sdt>
                <w:sdt>
                  <w:sdtPr>
                    <w:rPr>
                      <w:szCs w:val="21"/>
                    </w:rPr>
                    <w:alias w:val="前十名股东持有有限售条件股份数量"/>
                    <w:tag w:val="_GBC_a77ca34b236b4bbea50bf52669b9e551"/>
                    <w:id w:val="22107190"/>
                    <w:lock w:val="sdtLocked"/>
                  </w:sdtPr>
                  <w:sdtContent>
                    <w:tc>
                      <w:tcPr>
                        <w:tcW w:w="1270" w:type="dxa"/>
                        <w:shd w:val="clear" w:color="auto" w:fill="auto"/>
                      </w:tcPr>
                      <w:p w:rsidR="004D6C9A" w:rsidRDefault="00E26DAA">
                        <w:pPr>
                          <w:jc w:val="right"/>
                          <w:rPr>
                            <w:szCs w:val="21"/>
                          </w:rPr>
                        </w:pPr>
                        <w:r>
                          <w:rPr>
                            <w:szCs w:val="21"/>
                          </w:rPr>
                          <w:t>6,482,000</w:t>
                        </w:r>
                      </w:p>
                    </w:tc>
                  </w:sdtContent>
                </w:sdt>
                <w:sdt>
                  <w:sdtPr>
                    <w:rPr>
                      <w:szCs w:val="21"/>
                    </w:rPr>
                    <w:alias w:val="前十名股东持有股份状态"/>
                    <w:tag w:val="_GBC_653580bf50a24f91ac26bd424c15c6fb"/>
                    <w:id w:val="221071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192"/>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1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E26DAA">
                        <w:pPr>
                          <w:rPr>
                            <w:szCs w:val="21"/>
                          </w:rPr>
                        </w:pPr>
                        <w:r>
                          <w:rPr>
                            <w:rFonts w:hint="eastAsia"/>
                            <w:szCs w:val="21"/>
                          </w:rPr>
                          <w:t>境内自然人</w:t>
                        </w:r>
                      </w:p>
                    </w:tc>
                  </w:sdtContent>
                </w:sdt>
              </w:tr>
            </w:sdtContent>
          </w:sdt>
          <w:sdt>
            <w:sdtPr>
              <w:rPr>
                <w:szCs w:val="21"/>
              </w:rPr>
              <w:alias w:val="前十名股东持股情况"/>
              <w:tag w:val="_TUP_24057066f31146389c4a30d85e2a1828"/>
              <w:id w:val="22107203"/>
              <w:lock w:val="sdtLocked"/>
            </w:sdtPr>
            <w:sdtContent>
              <w:tr w:rsidR="00E26DAA" w:rsidTr="00A5611B">
                <w:trPr>
                  <w:cantSplit/>
                </w:trPr>
                <w:sdt>
                  <w:sdtPr>
                    <w:rPr>
                      <w:szCs w:val="21"/>
                    </w:rPr>
                    <w:alias w:val="前十名股东名称"/>
                    <w:tag w:val="_GBC_e228935a252c432ebbf25778e9643244"/>
                    <w:id w:val="22107195"/>
                    <w:lock w:val="sdtLocked"/>
                  </w:sdtPr>
                  <w:sdtContent>
                    <w:tc>
                      <w:tcPr>
                        <w:tcW w:w="1415" w:type="dxa"/>
                        <w:shd w:val="clear" w:color="auto" w:fill="auto"/>
                      </w:tcPr>
                      <w:p w:rsidR="004D6C9A" w:rsidRDefault="00B45B41">
                        <w:pPr>
                          <w:rPr>
                            <w:szCs w:val="21"/>
                          </w:rPr>
                        </w:pPr>
                        <w:r>
                          <w:rPr>
                            <w:rFonts w:hint="eastAsia"/>
                            <w:szCs w:val="21"/>
                          </w:rPr>
                          <w:t>薛金全</w:t>
                        </w:r>
                      </w:p>
                    </w:tc>
                  </w:sdtContent>
                </w:sdt>
                <w:sdt>
                  <w:sdtPr>
                    <w:rPr>
                      <w:szCs w:val="21"/>
                    </w:rPr>
                    <w:alias w:val="前十名股东报告期内增减"/>
                    <w:tag w:val="_GBC_5d5e8909bf1643ff9ea16c05db6b38f2"/>
                    <w:id w:val="22107196"/>
                    <w:lock w:val="sdtLocked"/>
                  </w:sdtPr>
                  <w:sdtContent>
                    <w:tc>
                      <w:tcPr>
                        <w:tcW w:w="1702" w:type="dxa"/>
                        <w:gridSpan w:val="2"/>
                        <w:shd w:val="clear" w:color="auto" w:fill="auto"/>
                      </w:tcPr>
                      <w:p w:rsidR="004D6C9A" w:rsidRDefault="00C7217A">
                        <w:pPr>
                          <w:jc w:val="right"/>
                          <w:rPr>
                            <w:szCs w:val="21"/>
                          </w:rPr>
                        </w:pPr>
                        <w:r>
                          <w:rPr>
                            <w:szCs w:val="21"/>
                          </w:rPr>
                          <w:t>3,241,000</w:t>
                        </w:r>
                      </w:p>
                    </w:tc>
                  </w:sdtContent>
                </w:sdt>
                <w:sdt>
                  <w:sdtPr>
                    <w:rPr>
                      <w:szCs w:val="21"/>
                    </w:rPr>
                    <w:alias w:val="股东持有股份数量"/>
                    <w:tag w:val="_GBC_9c978be0229f4071b75087621c394268"/>
                    <w:id w:val="22107197"/>
                    <w:lock w:val="sdtLocked"/>
                  </w:sdtPr>
                  <w:sdtContent>
                    <w:tc>
                      <w:tcPr>
                        <w:tcW w:w="1663" w:type="dxa"/>
                        <w:shd w:val="clear" w:color="auto" w:fill="auto"/>
                      </w:tcPr>
                      <w:p w:rsidR="004D6C9A" w:rsidRDefault="00B45B41">
                        <w:pPr>
                          <w:jc w:val="right"/>
                          <w:rPr>
                            <w:szCs w:val="21"/>
                          </w:rPr>
                        </w:pPr>
                        <w:r>
                          <w:rPr>
                            <w:szCs w:val="21"/>
                          </w:rPr>
                          <w:t>6,482,000</w:t>
                        </w:r>
                      </w:p>
                    </w:tc>
                  </w:sdtContent>
                </w:sdt>
                <w:sdt>
                  <w:sdtPr>
                    <w:rPr>
                      <w:szCs w:val="21"/>
                    </w:rPr>
                    <w:alias w:val="前十名股东持股比例"/>
                    <w:tag w:val="_GBC_d0ef04d3267a42989931e50431e1fd64"/>
                    <w:id w:val="22107198"/>
                    <w:lock w:val="sdtLocked"/>
                  </w:sdtPr>
                  <w:sdtContent>
                    <w:tc>
                      <w:tcPr>
                        <w:tcW w:w="704" w:type="dxa"/>
                        <w:shd w:val="clear" w:color="auto" w:fill="auto"/>
                      </w:tcPr>
                      <w:p w:rsidR="004D6C9A" w:rsidRDefault="00E26DAA">
                        <w:pPr>
                          <w:jc w:val="right"/>
                          <w:rPr>
                            <w:szCs w:val="21"/>
                          </w:rPr>
                        </w:pPr>
                        <w:r>
                          <w:rPr>
                            <w:rFonts w:hint="eastAsia"/>
                            <w:szCs w:val="21"/>
                          </w:rPr>
                          <w:t>3.17</w:t>
                        </w:r>
                      </w:p>
                    </w:tc>
                  </w:sdtContent>
                </w:sdt>
                <w:sdt>
                  <w:sdtPr>
                    <w:rPr>
                      <w:szCs w:val="21"/>
                    </w:rPr>
                    <w:alias w:val="前十名股东持有有限售条件股份数量"/>
                    <w:tag w:val="_GBC_a77ca34b236b4bbea50bf52669b9e551"/>
                    <w:id w:val="22107199"/>
                    <w:lock w:val="sdtLocked"/>
                  </w:sdtPr>
                  <w:sdtContent>
                    <w:tc>
                      <w:tcPr>
                        <w:tcW w:w="1270" w:type="dxa"/>
                        <w:shd w:val="clear" w:color="auto" w:fill="auto"/>
                      </w:tcPr>
                      <w:p w:rsidR="004D6C9A" w:rsidRDefault="00E26DAA">
                        <w:pPr>
                          <w:jc w:val="right"/>
                          <w:rPr>
                            <w:szCs w:val="21"/>
                          </w:rPr>
                        </w:pPr>
                        <w:r>
                          <w:rPr>
                            <w:szCs w:val="21"/>
                          </w:rPr>
                          <w:t>6,482,000</w:t>
                        </w:r>
                      </w:p>
                    </w:tc>
                  </w:sdtContent>
                </w:sdt>
                <w:sdt>
                  <w:sdtPr>
                    <w:rPr>
                      <w:szCs w:val="21"/>
                    </w:rPr>
                    <w:alias w:val="前十名股东持有股份状态"/>
                    <w:tag w:val="_GBC_653580bf50a24f91ac26bd424c15c6fb"/>
                    <w:id w:val="2210720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201"/>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2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E26DAA">
                        <w:pPr>
                          <w:rPr>
                            <w:szCs w:val="21"/>
                          </w:rPr>
                        </w:pPr>
                        <w:r>
                          <w:rPr>
                            <w:rFonts w:hint="eastAsia"/>
                            <w:szCs w:val="21"/>
                          </w:rPr>
                          <w:t>境内自然人</w:t>
                        </w:r>
                      </w:p>
                    </w:tc>
                  </w:sdtContent>
                </w:sdt>
              </w:tr>
            </w:sdtContent>
          </w:sdt>
          <w:sdt>
            <w:sdtPr>
              <w:rPr>
                <w:szCs w:val="21"/>
              </w:rPr>
              <w:alias w:val="前十名股东持股情况"/>
              <w:tag w:val="_TUP_24057066f31146389c4a30d85e2a1828"/>
              <w:id w:val="22107212"/>
              <w:lock w:val="sdtLocked"/>
            </w:sdtPr>
            <w:sdtContent>
              <w:tr w:rsidR="00E26DAA" w:rsidTr="00A5611B">
                <w:trPr>
                  <w:cantSplit/>
                </w:trPr>
                <w:sdt>
                  <w:sdtPr>
                    <w:rPr>
                      <w:szCs w:val="21"/>
                    </w:rPr>
                    <w:alias w:val="前十名股东名称"/>
                    <w:tag w:val="_GBC_e228935a252c432ebbf25778e9643244"/>
                    <w:id w:val="22107204"/>
                    <w:lock w:val="sdtLocked"/>
                  </w:sdtPr>
                  <w:sdtContent>
                    <w:tc>
                      <w:tcPr>
                        <w:tcW w:w="1415" w:type="dxa"/>
                        <w:shd w:val="clear" w:color="auto" w:fill="auto"/>
                      </w:tcPr>
                      <w:p w:rsidR="004D6C9A" w:rsidRDefault="00B45B41">
                        <w:pPr>
                          <w:rPr>
                            <w:szCs w:val="21"/>
                          </w:rPr>
                        </w:pPr>
                        <w:r>
                          <w:rPr>
                            <w:rFonts w:hint="eastAsia"/>
                            <w:szCs w:val="21"/>
                          </w:rPr>
                          <w:t>南通国泰创业投资有限公司</w:t>
                        </w:r>
                      </w:p>
                    </w:tc>
                  </w:sdtContent>
                </w:sdt>
                <w:sdt>
                  <w:sdtPr>
                    <w:rPr>
                      <w:szCs w:val="21"/>
                    </w:rPr>
                    <w:alias w:val="前十名股东报告期内增减"/>
                    <w:tag w:val="_GBC_5d5e8909bf1643ff9ea16c05db6b38f2"/>
                    <w:id w:val="22107205"/>
                    <w:lock w:val="sdtLocked"/>
                  </w:sdtPr>
                  <w:sdtContent>
                    <w:tc>
                      <w:tcPr>
                        <w:tcW w:w="1702" w:type="dxa"/>
                        <w:gridSpan w:val="2"/>
                        <w:shd w:val="clear" w:color="auto" w:fill="auto"/>
                      </w:tcPr>
                      <w:p w:rsidR="004D6C9A" w:rsidRDefault="0072295A" w:rsidP="0072295A">
                        <w:pPr>
                          <w:jc w:val="right"/>
                          <w:rPr>
                            <w:szCs w:val="21"/>
                          </w:rPr>
                        </w:pPr>
                        <w:r>
                          <w:rPr>
                            <w:szCs w:val="21"/>
                          </w:rPr>
                          <w:t>2,</w:t>
                        </w:r>
                        <w:r>
                          <w:rPr>
                            <w:rFonts w:hint="eastAsia"/>
                            <w:szCs w:val="21"/>
                          </w:rPr>
                          <w:t>371</w:t>
                        </w:r>
                        <w:r>
                          <w:rPr>
                            <w:szCs w:val="21"/>
                          </w:rPr>
                          <w:t>,</w:t>
                        </w:r>
                        <w:r>
                          <w:rPr>
                            <w:rFonts w:hint="eastAsia"/>
                            <w:szCs w:val="21"/>
                          </w:rPr>
                          <w:t>222</w:t>
                        </w:r>
                      </w:p>
                    </w:tc>
                  </w:sdtContent>
                </w:sdt>
                <w:sdt>
                  <w:sdtPr>
                    <w:rPr>
                      <w:szCs w:val="21"/>
                    </w:rPr>
                    <w:alias w:val="股东持有股份数量"/>
                    <w:tag w:val="_GBC_9c978be0229f4071b75087621c394268"/>
                    <w:id w:val="22107206"/>
                    <w:lock w:val="sdtLocked"/>
                  </w:sdtPr>
                  <w:sdtContent>
                    <w:tc>
                      <w:tcPr>
                        <w:tcW w:w="1663" w:type="dxa"/>
                        <w:shd w:val="clear" w:color="auto" w:fill="auto"/>
                      </w:tcPr>
                      <w:p w:rsidR="004D6C9A" w:rsidRDefault="00C7217A">
                        <w:pPr>
                          <w:jc w:val="right"/>
                          <w:rPr>
                            <w:szCs w:val="21"/>
                          </w:rPr>
                        </w:pPr>
                        <w:r>
                          <w:rPr>
                            <w:rFonts w:hint="eastAsia"/>
                            <w:szCs w:val="21"/>
                          </w:rPr>
                          <w:t>5,371,222</w:t>
                        </w:r>
                      </w:p>
                    </w:tc>
                  </w:sdtContent>
                </w:sdt>
                <w:sdt>
                  <w:sdtPr>
                    <w:rPr>
                      <w:szCs w:val="21"/>
                    </w:rPr>
                    <w:alias w:val="前十名股东持股比例"/>
                    <w:tag w:val="_GBC_d0ef04d3267a42989931e50431e1fd64"/>
                    <w:id w:val="22107207"/>
                    <w:lock w:val="sdtLocked"/>
                  </w:sdtPr>
                  <w:sdtContent>
                    <w:tc>
                      <w:tcPr>
                        <w:tcW w:w="704" w:type="dxa"/>
                        <w:shd w:val="clear" w:color="auto" w:fill="auto"/>
                      </w:tcPr>
                      <w:p w:rsidR="004D6C9A" w:rsidRDefault="00E26DAA">
                        <w:pPr>
                          <w:jc w:val="right"/>
                          <w:rPr>
                            <w:szCs w:val="21"/>
                          </w:rPr>
                        </w:pPr>
                        <w:r>
                          <w:rPr>
                            <w:rFonts w:hint="eastAsia"/>
                            <w:szCs w:val="21"/>
                          </w:rPr>
                          <w:t>2.63</w:t>
                        </w:r>
                      </w:p>
                    </w:tc>
                  </w:sdtContent>
                </w:sdt>
                <w:sdt>
                  <w:sdtPr>
                    <w:rPr>
                      <w:szCs w:val="21"/>
                    </w:rPr>
                    <w:alias w:val="前十名股东持有有限售条件股份数量"/>
                    <w:tag w:val="_GBC_a77ca34b236b4bbea50bf52669b9e551"/>
                    <w:id w:val="22107208"/>
                    <w:lock w:val="sdtLocked"/>
                  </w:sdtPr>
                  <w:sdtContent>
                    <w:tc>
                      <w:tcPr>
                        <w:tcW w:w="1270" w:type="dxa"/>
                        <w:shd w:val="clear" w:color="auto" w:fill="auto"/>
                      </w:tcPr>
                      <w:p w:rsidR="004D6C9A" w:rsidRDefault="00E26DAA">
                        <w:pPr>
                          <w:jc w:val="right"/>
                          <w:rPr>
                            <w:szCs w:val="21"/>
                          </w:rPr>
                        </w:pPr>
                        <w:r>
                          <w:rPr>
                            <w:szCs w:val="21"/>
                          </w:rPr>
                          <w:t>5,371,222</w:t>
                        </w:r>
                      </w:p>
                    </w:tc>
                  </w:sdtContent>
                </w:sdt>
                <w:sdt>
                  <w:sdtPr>
                    <w:rPr>
                      <w:szCs w:val="21"/>
                    </w:rPr>
                    <w:alias w:val="前十名股东持有股份状态"/>
                    <w:tag w:val="_GBC_653580bf50a24f91ac26bd424c15c6fb"/>
                    <w:id w:val="2210720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35" w:type="dxa"/>
                        <w:shd w:val="clear" w:color="auto" w:fill="auto"/>
                        <w:vAlign w:val="center"/>
                      </w:tcPr>
                      <w:p w:rsidR="004D6C9A" w:rsidRDefault="00BC6B18">
                        <w:pPr>
                          <w:jc w:val="center"/>
                          <w:rPr>
                            <w:szCs w:val="21"/>
                          </w:rPr>
                        </w:pPr>
                        <w:r>
                          <w:rPr>
                            <w:szCs w:val="21"/>
                          </w:rPr>
                          <w:t>无</w:t>
                        </w:r>
                      </w:p>
                    </w:tc>
                  </w:sdtContent>
                </w:sdt>
                <w:sdt>
                  <w:sdtPr>
                    <w:rPr>
                      <w:szCs w:val="21"/>
                    </w:rPr>
                    <w:alias w:val="前十名股东持有股份质押或冻结数量"/>
                    <w:tag w:val="_GBC_bd528946f8b24357bfbcd3641d951bb4"/>
                    <w:id w:val="22107210"/>
                    <w:lock w:val="sdtLocked"/>
                  </w:sdtPr>
                  <w:sdtContent>
                    <w:tc>
                      <w:tcPr>
                        <w:tcW w:w="481" w:type="dxa"/>
                        <w:shd w:val="clear" w:color="auto" w:fill="auto"/>
                      </w:tcPr>
                      <w:p w:rsidR="004D6C9A" w:rsidRDefault="00E26DAA">
                        <w:pPr>
                          <w:jc w:val="right"/>
                          <w:rPr>
                            <w:szCs w:val="21"/>
                          </w:rPr>
                        </w:pPr>
                        <w:r>
                          <w:rPr>
                            <w:rFonts w:hint="eastAsia"/>
                            <w:szCs w:val="21"/>
                          </w:rPr>
                          <w:t>0</w:t>
                        </w:r>
                      </w:p>
                    </w:tc>
                  </w:sdtContent>
                </w:sdt>
                <w:sdt>
                  <w:sdtPr>
                    <w:rPr>
                      <w:szCs w:val="21"/>
                    </w:rPr>
                    <w:alias w:val="前十名股东的股东性质"/>
                    <w:tag w:val="_GBC_a2b018da5fb8460bbd44db2c4ce6ef71"/>
                    <w:id w:val="221072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9" w:type="dxa"/>
                        <w:shd w:val="clear" w:color="auto" w:fill="auto"/>
                      </w:tcPr>
                      <w:p w:rsidR="004D6C9A" w:rsidRDefault="00BC6B18">
                        <w:pPr>
                          <w:rPr>
                            <w:szCs w:val="21"/>
                          </w:rPr>
                        </w:pPr>
                        <w:r>
                          <w:rPr>
                            <w:szCs w:val="21"/>
                          </w:rPr>
                          <w:t>国有法人</w:t>
                        </w:r>
                      </w:p>
                    </w:tc>
                  </w:sdtContent>
                </w:sdt>
              </w:tr>
            </w:sdtContent>
          </w:sdt>
          <w:tr w:rsidR="004D6C9A" w:rsidTr="00187B4D">
            <w:trPr>
              <w:cantSplit/>
            </w:trPr>
            <w:tc>
              <w:tcPr>
                <w:tcW w:w="0" w:type="auto"/>
                <w:gridSpan w:val="9"/>
                <w:shd w:val="clear" w:color="auto" w:fill="auto"/>
              </w:tcPr>
              <w:p w:rsidR="004D6C9A" w:rsidRDefault="0084367D">
                <w:pPr>
                  <w:jc w:val="center"/>
                  <w:rPr>
                    <w:szCs w:val="21"/>
                  </w:rPr>
                </w:pPr>
                <w:r>
                  <w:rPr>
                    <w:szCs w:val="21"/>
                  </w:rPr>
                  <w:t>前十名无限售条件股东持股情况</w:t>
                </w:r>
              </w:p>
            </w:tc>
          </w:tr>
          <w:tr w:rsidR="00A5611B" w:rsidTr="00FE58D4">
            <w:trPr>
              <w:cantSplit/>
            </w:trPr>
            <w:tc>
              <w:tcPr>
                <w:tcW w:w="2943" w:type="dxa"/>
                <w:gridSpan w:val="2"/>
                <w:vMerge w:val="restart"/>
                <w:shd w:val="clear" w:color="auto" w:fill="auto"/>
                <w:vAlign w:val="center"/>
              </w:tcPr>
              <w:p w:rsidR="004D6C9A" w:rsidRDefault="0084367D">
                <w:pPr>
                  <w:jc w:val="center"/>
                  <w:rPr>
                    <w:szCs w:val="21"/>
                  </w:rPr>
                </w:pPr>
                <w:r>
                  <w:rPr>
                    <w:szCs w:val="21"/>
                  </w:rPr>
                  <w:t>股东名称</w:t>
                </w:r>
              </w:p>
            </w:tc>
            <w:tc>
              <w:tcPr>
                <w:tcW w:w="1837" w:type="dxa"/>
                <w:gridSpan w:val="2"/>
                <w:vMerge w:val="restart"/>
                <w:shd w:val="clear" w:color="auto" w:fill="auto"/>
                <w:vAlign w:val="center"/>
              </w:tcPr>
              <w:p w:rsidR="004D6C9A" w:rsidRDefault="0084367D">
                <w:pPr>
                  <w:jc w:val="center"/>
                  <w:rPr>
                    <w:szCs w:val="21"/>
                  </w:rPr>
                </w:pPr>
                <w:r>
                  <w:rPr>
                    <w:szCs w:val="21"/>
                  </w:rPr>
                  <w:t>持有无限售条件流通股的数量</w:t>
                </w:r>
              </w:p>
            </w:tc>
            <w:tc>
              <w:tcPr>
                <w:tcW w:w="4269" w:type="dxa"/>
                <w:gridSpan w:val="5"/>
                <w:tcBorders>
                  <w:bottom w:val="single" w:sz="4" w:space="0" w:color="auto"/>
                </w:tcBorders>
                <w:shd w:val="clear" w:color="auto" w:fill="auto"/>
                <w:vAlign w:val="center"/>
              </w:tcPr>
              <w:p w:rsidR="004D6C9A" w:rsidRDefault="0084367D">
                <w:pPr>
                  <w:jc w:val="center"/>
                  <w:rPr>
                    <w:szCs w:val="21"/>
                  </w:rPr>
                </w:pPr>
                <w:r>
                  <w:rPr>
                    <w:szCs w:val="21"/>
                  </w:rPr>
                  <w:t>股份种类</w:t>
                </w:r>
                <w:r>
                  <w:rPr>
                    <w:rFonts w:hint="eastAsia"/>
                    <w:szCs w:val="21"/>
                  </w:rPr>
                  <w:t>及数量</w:t>
                </w:r>
              </w:p>
            </w:tc>
          </w:tr>
          <w:tr w:rsidR="00A5611B" w:rsidTr="00FE58D4">
            <w:trPr>
              <w:cantSplit/>
            </w:trPr>
            <w:tc>
              <w:tcPr>
                <w:tcW w:w="2943" w:type="dxa"/>
                <w:gridSpan w:val="2"/>
                <w:vMerge/>
                <w:shd w:val="clear" w:color="auto" w:fill="auto"/>
                <w:vAlign w:val="center"/>
              </w:tcPr>
              <w:p w:rsidR="004D6C9A" w:rsidRDefault="004D6C9A">
                <w:pPr>
                  <w:jc w:val="center"/>
                  <w:rPr>
                    <w:szCs w:val="21"/>
                  </w:rPr>
                </w:pPr>
              </w:p>
            </w:tc>
            <w:tc>
              <w:tcPr>
                <w:tcW w:w="1837" w:type="dxa"/>
                <w:gridSpan w:val="2"/>
                <w:vMerge/>
                <w:shd w:val="clear" w:color="auto" w:fill="auto"/>
                <w:vAlign w:val="center"/>
              </w:tcPr>
              <w:p w:rsidR="004D6C9A" w:rsidRDefault="004D6C9A">
                <w:pPr>
                  <w:jc w:val="center"/>
                  <w:rPr>
                    <w:szCs w:val="21"/>
                  </w:rPr>
                </w:pPr>
              </w:p>
            </w:tc>
            <w:tc>
              <w:tcPr>
                <w:tcW w:w="2509" w:type="dxa"/>
                <w:gridSpan w:val="3"/>
                <w:shd w:val="clear" w:color="auto" w:fill="auto"/>
                <w:vAlign w:val="center"/>
              </w:tcPr>
              <w:p w:rsidR="004D6C9A" w:rsidRDefault="0084367D">
                <w:pPr>
                  <w:jc w:val="center"/>
                  <w:rPr>
                    <w:szCs w:val="21"/>
                  </w:rPr>
                </w:pPr>
                <w:r>
                  <w:rPr>
                    <w:rFonts w:hint="eastAsia"/>
                    <w:szCs w:val="21"/>
                  </w:rPr>
                  <w:t>种类</w:t>
                </w:r>
              </w:p>
            </w:tc>
            <w:tc>
              <w:tcPr>
                <w:tcW w:w="1760" w:type="dxa"/>
                <w:gridSpan w:val="2"/>
                <w:shd w:val="clear" w:color="auto" w:fill="auto"/>
                <w:vAlign w:val="center"/>
              </w:tcPr>
              <w:p w:rsidR="004D6C9A" w:rsidRDefault="0084367D">
                <w:pPr>
                  <w:jc w:val="center"/>
                  <w:rPr>
                    <w:szCs w:val="21"/>
                  </w:rPr>
                </w:pPr>
                <w:r>
                  <w:rPr>
                    <w:rFonts w:hint="eastAsia"/>
                    <w:szCs w:val="21"/>
                  </w:rPr>
                  <w:t>数量</w:t>
                </w:r>
              </w:p>
            </w:tc>
          </w:tr>
          <w:sdt>
            <w:sdtPr>
              <w:rPr>
                <w:szCs w:val="21"/>
              </w:rPr>
              <w:alias w:val="前十名无限售条件股东持股情况"/>
              <w:tag w:val="_TUP_8a30d669f66849a0bc0caf49e9b94939"/>
              <w:id w:val="18561687"/>
              <w:lock w:val="sdtLocked"/>
            </w:sdtPr>
            <w:sdtContent>
              <w:tr w:rsidR="00A5611B" w:rsidTr="00FE58D4">
                <w:trPr>
                  <w:cantSplit/>
                </w:trPr>
                <w:sdt>
                  <w:sdtPr>
                    <w:rPr>
                      <w:szCs w:val="21"/>
                    </w:rPr>
                    <w:alias w:val="前十名无限售条件股东的名称"/>
                    <w:tag w:val="_GBC_902c0c557ef64f6fa7f42bf4bc594dc9"/>
                    <w:id w:val="18561683"/>
                    <w:lock w:val="sdtLocked"/>
                  </w:sdtPr>
                  <w:sdtContent>
                    <w:tc>
                      <w:tcPr>
                        <w:tcW w:w="2943" w:type="dxa"/>
                        <w:gridSpan w:val="2"/>
                        <w:shd w:val="clear" w:color="auto" w:fill="auto"/>
                      </w:tcPr>
                      <w:p w:rsidR="004D6C9A" w:rsidRDefault="00821693">
                        <w:pPr>
                          <w:rPr>
                            <w:szCs w:val="21"/>
                          </w:rPr>
                        </w:pPr>
                        <w:r w:rsidRPr="00821693">
                          <w:rPr>
                            <w:rFonts w:hint="eastAsia"/>
                            <w:szCs w:val="21"/>
                          </w:rPr>
                          <w:t>宁波银行股份有限公司－银华回报灵活配置定期开放混合型发起式证券投资基金</w:t>
                        </w:r>
                      </w:p>
                    </w:tc>
                  </w:sdtContent>
                </w:sdt>
                <w:sdt>
                  <w:sdtPr>
                    <w:rPr>
                      <w:szCs w:val="21"/>
                    </w:rPr>
                    <w:alias w:val="前十名无限售条件股东期末持有流通股的数量"/>
                    <w:tag w:val="_GBC_550c7305067844e9b458fde7d80a08be"/>
                    <w:id w:val="18561684"/>
                    <w:lock w:val="sdtLocked"/>
                  </w:sdtPr>
                  <w:sdtContent>
                    <w:tc>
                      <w:tcPr>
                        <w:tcW w:w="1837" w:type="dxa"/>
                        <w:gridSpan w:val="2"/>
                        <w:shd w:val="clear" w:color="auto" w:fill="auto"/>
                      </w:tcPr>
                      <w:p w:rsidR="004D6C9A" w:rsidRDefault="00A5611B">
                        <w:pPr>
                          <w:jc w:val="right"/>
                          <w:rPr>
                            <w:szCs w:val="21"/>
                          </w:rPr>
                        </w:pPr>
                        <w:r>
                          <w:rPr>
                            <w:szCs w:val="21"/>
                          </w:rPr>
                          <w:t>849,902</w:t>
                        </w:r>
                      </w:p>
                    </w:tc>
                  </w:sdtContent>
                </w:sdt>
                <w:sdt>
                  <w:sdtPr>
                    <w:rPr>
                      <w:rFonts w:hint="eastAsia"/>
                      <w:bCs/>
                      <w:szCs w:val="21"/>
                    </w:rPr>
                    <w:alias w:val="前十名无限售条件股东期末持有流通股的种类"/>
                    <w:tag w:val="_GBC_93e28fb4995e4157a27ac6417073fb60"/>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rsidP="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8561686"/>
                    <w:lock w:val="sdtLocked"/>
                  </w:sdtPr>
                  <w:sdtContent>
                    <w:tc>
                      <w:tcPr>
                        <w:tcW w:w="1760" w:type="dxa"/>
                        <w:gridSpan w:val="2"/>
                        <w:shd w:val="clear" w:color="auto" w:fill="auto"/>
                      </w:tcPr>
                      <w:p w:rsidR="004D6C9A" w:rsidRDefault="00A5611B">
                        <w:pPr>
                          <w:jc w:val="right"/>
                          <w:rPr>
                            <w:szCs w:val="21"/>
                          </w:rPr>
                        </w:pPr>
                        <w:r>
                          <w:rPr>
                            <w:szCs w:val="21"/>
                          </w:rPr>
                          <w:t>849,902</w:t>
                        </w:r>
                      </w:p>
                    </w:tc>
                  </w:sdtContent>
                </w:sdt>
              </w:tr>
            </w:sdtContent>
          </w:sdt>
          <w:sdt>
            <w:sdtPr>
              <w:rPr>
                <w:szCs w:val="21"/>
              </w:rPr>
              <w:alias w:val="前十名无限售条件股东持股情况"/>
              <w:tag w:val="_TUP_8a30d669f66849a0bc0caf49e9b94939"/>
              <w:id w:val="22107217"/>
              <w:lock w:val="sdtLocked"/>
            </w:sdtPr>
            <w:sdtContent>
              <w:tr w:rsidR="00A5611B" w:rsidTr="00FE58D4">
                <w:trPr>
                  <w:cantSplit/>
                </w:trPr>
                <w:sdt>
                  <w:sdtPr>
                    <w:rPr>
                      <w:szCs w:val="21"/>
                    </w:rPr>
                    <w:alias w:val="前十名无限售条件股东的名称"/>
                    <w:tag w:val="_GBC_902c0c557ef64f6fa7f42bf4bc594dc9"/>
                    <w:id w:val="22107213"/>
                    <w:lock w:val="sdtLocked"/>
                  </w:sdtPr>
                  <w:sdtContent>
                    <w:tc>
                      <w:tcPr>
                        <w:tcW w:w="2943" w:type="dxa"/>
                        <w:gridSpan w:val="2"/>
                        <w:shd w:val="clear" w:color="auto" w:fill="auto"/>
                      </w:tcPr>
                      <w:p w:rsidR="004D6C9A" w:rsidRDefault="00821693">
                        <w:pPr>
                          <w:rPr>
                            <w:szCs w:val="21"/>
                          </w:rPr>
                        </w:pPr>
                        <w:r w:rsidRPr="00821693">
                          <w:rPr>
                            <w:rFonts w:hint="eastAsia"/>
                            <w:szCs w:val="21"/>
                          </w:rPr>
                          <w:t>郑金铸</w:t>
                        </w:r>
                      </w:p>
                    </w:tc>
                  </w:sdtContent>
                </w:sdt>
                <w:sdt>
                  <w:sdtPr>
                    <w:rPr>
                      <w:szCs w:val="21"/>
                    </w:rPr>
                    <w:alias w:val="前十名无限售条件股东期末持有流通股的数量"/>
                    <w:tag w:val="_GBC_550c7305067844e9b458fde7d80a08be"/>
                    <w:id w:val="22107214"/>
                    <w:lock w:val="sdtLocked"/>
                  </w:sdtPr>
                  <w:sdtContent>
                    <w:tc>
                      <w:tcPr>
                        <w:tcW w:w="1837" w:type="dxa"/>
                        <w:gridSpan w:val="2"/>
                        <w:shd w:val="clear" w:color="auto" w:fill="auto"/>
                      </w:tcPr>
                      <w:p w:rsidR="004D6C9A" w:rsidRDefault="00A5611B">
                        <w:pPr>
                          <w:jc w:val="right"/>
                          <w:rPr>
                            <w:szCs w:val="21"/>
                          </w:rPr>
                        </w:pPr>
                        <w:r>
                          <w:rPr>
                            <w:szCs w:val="21"/>
                          </w:rPr>
                          <w:t>837,850</w:t>
                        </w:r>
                      </w:p>
                    </w:tc>
                  </w:sdtContent>
                </w:sdt>
                <w:sdt>
                  <w:sdtPr>
                    <w:rPr>
                      <w:bCs/>
                      <w:szCs w:val="21"/>
                    </w:rPr>
                    <w:alias w:val="前十名无限售条件股东期末持有流通股的种类"/>
                    <w:tag w:val="_GBC_93e28fb4995e4157a27ac6417073fb60"/>
                    <w:id w:val="221072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16"/>
                    <w:lock w:val="sdtLocked"/>
                  </w:sdtPr>
                  <w:sdtContent>
                    <w:tc>
                      <w:tcPr>
                        <w:tcW w:w="1760" w:type="dxa"/>
                        <w:gridSpan w:val="2"/>
                        <w:shd w:val="clear" w:color="auto" w:fill="auto"/>
                      </w:tcPr>
                      <w:p w:rsidR="004D6C9A" w:rsidRDefault="00A5611B">
                        <w:pPr>
                          <w:jc w:val="right"/>
                          <w:rPr>
                            <w:szCs w:val="21"/>
                          </w:rPr>
                        </w:pPr>
                        <w:r>
                          <w:rPr>
                            <w:szCs w:val="21"/>
                          </w:rPr>
                          <w:t>837,850</w:t>
                        </w:r>
                      </w:p>
                    </w:tc>
                  </w:sdtContent>
                </w:sdt>
              </w:tr>
            </w:sdtContent>
          </w:sdt>
          <w:sdt>
            <w:sdtPr>
              <w:rPr>
                <w:szCs w:val="21"/>
              </w:rPr>
              <w:alias w:val="前十名无限售条件股东持股情况"/>
              <w:tag w:val="_TUP_8a30d669f66849a0bc0caf49e9b94939"/>
              <w:id w:val="22107222"/>
              <w:lock w:val="sdtLocked"/>
            </w:sdtPr>
            <w:sdtContent>
              <w:tr w:rsidR="00A5611B" w:rsidTr="00FE58D4">
                <w:trPr>
                  <w:cantSplit/>
                </w:trPr>
                <w:sdt>
                  <w:sdtPr>
                    <w:rPr>
                      <w:szCs w:val="21"/>
                    </w:rPr>
                    <w:alias w:val="前十名无限售条件股东的名称"/>
                    <w:tag w:val="_GBC_902c0c557ef64f6fa7f42bf4bc594dc9"/>
                    <w:id w:val="22107218"/>
                    <w:lock w:val="sdtLocked"/>
                  </w:sdtPr>
                  <w:sdtContent>
                    <w:tc>
                      <w:tcPr>
                        <w:tcW w:w="2943" w:type="dxa"/>
                        <w:gridSpan w:val="2"/>
                        <w:shd w:val="clear" w:color="auto" w:fill="auto"/>
                      </w:tcPr>
                      <w:p w:rsidR="004D6C9A" w:rsidRDefault="00821693">
                        <w:pPr>
                          <w:rPr>
                            <w:szCs w:val="21"/>
                          </w:rPr>
                        </w:pPr>
                        <w:r w:rsidRPr="00821693">
                          <w:rPr>
                            <w:rFonts w:hint="eastAsia"/>
                            <w:szCs w:val="21"/>
                          </w:rPr>
                          <w:t>中国银行股份有限公司－银华优质增长混合型证券投资基金</w:t>
                        </w:r>
                        <w:r w:rsidRPr="00821693">
                          <w:rPr>
                            <w:szCs w:val="21"/>
                          </w:rPr>
                          <w:t xml:space="preserve">   </w:t>
                        </w:r>
                      </w:p>
                    </w:tc>
                  </w:sdtContent>
                </w:sdt>
                <w:sdt>
                  <w:sdtPr>
                    <w:rPr>
                      <w:szCs w:val="21"/>
                    </w:rPr>
                    <w:alias w:val="前十名无限售条件股东期末持有流通股的数量"/>
                    <w:tag w:val="_GBC_550c7305067844e9b458fde7d80a08be"/>
                    <w:id w:val="22107219"/>
                    <w:lock w:val="sdtLocked"/>
                  </w:sdtPr>
                  <w:sdtContent>
                    <w:tc>
                      <w:tcPr>
                        <w:tcW w:w="1837" w:type="dxa"/>
                        <w:gridSpan w:val="2"/>
                        <w:shd w:val="clear" w:color="auto" w:fill="auto"/>
                      </w:tcPr>
                      <w:p w:rsidR="004D6C9A" w:rsidRDefault="00A5611B">
                        <w:pPr>
                          <w:jc w:val="right"/>
                          <w:rPr>
                            <w:szCs w:val="21"/>
                          </w:rPr>
                        </w:pPr>
                        <w:r>
                          <w:rPr>
                            <w:szCs w:val="21"/>
                          </w:rPr>
                          <w:t>449,967</w:t>
                        </w:r>
                      </w:p>
                    </w:tc>
                  </w:sdtContent>
                </w:sdt>
                <w:sdt>
                  <w:sdtPr>
                    <w:rPr>
                      <w:bCs/>
                      <w:szCs w:val="21"/>
                    </w:rPr>
                    <w:alias w:val="前十名无限售条件股东期末持有流通股的种类"/>
                    <w:tag w:val="_GBC_93e28fb4995e4157a27ac6417073fb60"/>
                    <w:id w:val="2210722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21"/>
                    <w:lock w:val="sdtLocked"/>
                  </w:sdtPr>
                  <w:sdtContent>
                    <w:tc>
                      <w:tcPr>
                        <w:tcW w:w="1760" w:type="dxa"/>
                        <w:gridSpan w:val="2"/>
                        <w:shd w:val="clear" w:color="auto" w:fill="auto"/>
                      </w:tcPr>
                      <w:p w:rsidR="004D6C9A" w:rsidRDefault="00A5611B">
                        <w:pPr>
                          <w:jc w:val="right"/>
                          <w:rPr>
                            <w:szCs w:val="21"/>
                          </w:rPr>
                        </w:pPr>
                        <w:r>
                          <w:rPr>
                            <w:szCs w:val="21"/>
                          </w:rPr>
                          <w:t>449,967</w:t>
                        </w:r>
                      </w:p>
                    </w:tc>
                  </w:sdtContent>
                </w:sdt>
              </w:tr>
            </w:sdtContent>
          </w:sdt>
          <w:sdt>
            <w:sdtPr>
              <w:rPr>
                <w:szCs w:val="21"/>
              </w:rPr>
              <w:alias w:val="前十名无限售条件股东持股情况"/>
              <w:tag w:val="_TUP_8a30d669f66849a0bc0caf49e9b94939"/>
              <w:id w:val="22107227"/>
              <w:lock w:val="sdtLocked"/>
            </w:sdtPr>
            <w:sdtContent>
              <w:tr w:rsidR="00A5611B" w:rsidTr="00FE58D4">
                <w:trPr>
                  <w:cantSplit/>
                </w:trPr>
                <w:sdt>
                  <w:sdtPr>
                    <w:rPr>
                      <w:szCs w:val="21"/>
                    </w:rPr>
                    <w:alias w:val="前十名无限售条件股东的名称"/>
                    <w:tag w:val="_GBC_902c0c557ef64f6fa7f42bf4bc594dc9"/>
                    <w:id w:val="22107223"/>
                    <w:lock w:val="sdtLocked"/>
                  </w:sdtPr>
                  <w:sdtContent>
                    <w:tc>
                      <w:tcPr>
                        <w:tcW w:w="2943" w:type="dxa"/>
                        <w:gridSpan w:val="2"/>
                        <w:shd w:val="clear" w:color="auto" w:fill="auto"/>
                      </w:tcPr>
                      <w:p w:rsidR="004D6C9A" w:rsidRDefault="00821693">
                        <w:pPr>
                          <w:rPr>
                            <w:szCs w:val="21"/>
                          </w:rPr>
                        </w:pPr>
                        <w:r w:rsidRPr="00821693">
                          <w:rPr>
                            <w:rFonts w:hint="eastAsia"/>
                            <w:szCs w:val="21"/>
                          </w:rPr>
                          <w:t>原志洪</w:t>
                        </w:r>
                      </w:p>
                    </w:tc>
                  </w:sdtContent>
                </w:sdt>
                <w:sdt>
                  <w:sdtPr>
                    <w:rPr>
                      <w:szCs w:val="21"/>
                    </w:rPr>
                    <w:alias w:val="前十名无限售条件股东期末持有流通股的数量"/>
                    <w:tag w:val="_GBC_550c7305067844e9b458fde7d80a08be"/>
                    <w:id w:val="22107224"/>
                    <w:lock w:val="sdtLocked"/>
                  </w:sdtPr>
                  <w:sdtContent>
                    <w:tc>
                      <w:tcPr>
                        <w:tcW w:w="1837" w:type="dxa"/>
                        <w:gridSpan w:val="2"/>
                        <w:shd w:val="clear" w:color="auto" w:fill="auto"/>
                      </w:tcPr>
                      <w:p w:rsidR="004D6C9A" w:rsidRDefault="00A5611B">
                        <w:pPr>
                          <w:jc w:val="right"/>
                          <w:rPr>
                            <w:szCs w:val="21"/>
                          </w:rPr>
                        </w:pPr>
                        <w:r>
                          <w:rPr>
                            <w:szCs w:val="21"/>
                          </w:rPr>
                          <w:t>420,101</w:t>
                        </w:r>
                      </w:p>
                    </w:tc>
                  </w:sdtContent>
                </w:sdt>
                <w:sdt>
                  <w:sdtPr>
                    <w:rPr>
                      <w:bCs/>
                      <w:szCs w:val="21"/>
                    </w:rPr>
                    <w:alias w:val="前十名无限售条件股东期末持有流通股的种类"/>
                    <w:tag w:val="_GBC_93e28fb4995e4157a27ac6417073fb60"/>
                    <w:id w:val="2210722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26"/>
                    <w:lock w:val="sdtLocked"/>
                  </w:sdtPr>
                  <w:sdtContent>
                    <w:tc>
                      <w:tcPr>
                        <w:tcW w:w="1760" w:type="dxa"/>
                        <w:gridSpan w:val="2"/>
                        <w:shd w:val="clear" w:color="auto" w:fill="auto"/>
                      </w:tcPr>
                      <w:p w:rsidR="004D6C9A" w:rsidRDefault="00A5611B">
                        <w:pPr>
                          <w:jc w:val="right"/>
                          <w:rPr>
                            <w:szCs w:val="21"/>
                          </w:rPr>
                        </w:pPr>
                        <w:r>
                          <w:rPr>
                            <w:szCs w:val="21"/>
                          </w:rPr>
                          <w:t>420,101</w:t>
                        </w:r>
                      </w:p>
                    </w:tc>
                  </w:sdtContent>
                </w:sdt>
              </w:tr>
            </w:sdtContent>
          </w:sdt>
          <w:sdt>
            <w:sdtPr>
              <w:rPr>
                <w:szCs w:val="21"/>
              </w:rPr>
              <w:alias w:val="前十名无限售条件股东持股情况"/>
              <w:tag w:val="_TUP_8a30d669f66849a0bc0caf49e9b94939"/>
              <w:id w:val="22107232"/>
              <w:lock w:val="sdtLocked"/>
            </w:sdtPr>
            <w:sdtContent>
              <w:tr w:rsidR="00A5611B" w:rsidTr="00FE58D4">
                <w:trPr>
                  <w:cantSplit/>
                </w:trPr>
                <w:sdt>
                  <w:sdtPr>
                    <w:rPr>
                      <w:szCs w:val="21"/>
                    </w:rPr>
                    <w:alias w:val="前十名无限售条件股东的名称"/>
                    <w:tag w:val="_GBC_902c0c557ef64f6fa7f42bf4bc594dc9"/>
                    <w:id w:val="22107228"/>
                    <w:lock w:val="sdtLocked"/>
                  </w:sdtPr>
                  <w:sdtContent>
                    <w:tc>
                      <w:tcPr>
                        <w:tcW w:w="2943" w:type="dxa"/>
                        <w:gridSpan w:val="2"/>
                        <w:shd w:val="clear" w:color="auto" w:fill="auto"/>
                      </w:tcPr>
                      <w:p w:rsidR="004D6C9A" w:rsidRDefault="00821693">
                        <w:pPr>
                          <w:rPr>
                            <w:szCs w:val="21"/>
                          </w:rPr>
                        </w:pPr>
                        <w:r w:rsidRPr="00821693">
                          <w:rPr>
                            <w:rFonts w:hint="eastAsia"/>
                            <w:szCs w:val="21"/>
                          </w:rPr>
                          <w:t>国投中谷期货有限公司－金丰元</w:t>
                        </w:r>
                        <w:r w:rsidRPr="00821693">
                          <w:rPr>
                            <w:szCs w:val="21"/>
                          </w:rPr>
                          <w:t xml:space="preserve">1号资产管理计划  </w:t>
                        </w:r>
                      </w:p>
                    </w:tc>
                  </w:sdtContent>
                </w:sdt>
                <w:sdt>
                  <w:sdtPr>
                    <w:rPr>
                      <w:szCs w:val="21"/>
                    </w:rPr>
                    <w:alias w:val="前十名无限售条件股东期末持有流通股的数量"/>
                    <w:tag w:val="_GBC_550c7305067844e9b458fde7d80a08be"/>
                    <w:id w:val="22107229"/>
                    <w:lock w:val="sdtLocked"/>
                  </w:sdtPr>
                  <w:sdtContent>
                    <w:tc>
                      <w:tcPr>
                        <w:tcW w:w="1837" w:type="dxa"/>
                        <w:gridSpan w:val="2"/>
                        <w:shd w:val="clear" w:color="auto" w:fill="auto"/>
                      </w:tcPr>
                      <w:p w:rsidR="004D6C9A" w:rsidRDefault="00A5611B">
                        <w:pPr>
                          <w:jc w:val="right"/>
                          <w:rPr>
                            <w:szCs w:val="21"/>
                          </w:rPr>
                        </w:pPr>
                        <w:r>
                          <w:rPr>
                            <w:szCs w:val="21"/>
                          </w:rPr>
                          <w:t>228,433</w:t>
                        </w:r>
                      </w:p>
                    </w:tc>
                  </w:sdtContent>
                </w:sdt>
                <w:sdt>
                  <w:sdtPr>
                    <w:rPr>
                      <w:bCs/>
                      <w:szCs w:val="21"/>
                    </w:rPr>
                    <w:alias w:val="前十名无限售条件股东期末持有流通股的种类"/>
                    <w:tag w:val="_GBC_93e28fb4995e4157a27ac6417073fb60"/>
                    <w:id w:val="221072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31"/>
                    <w:lock w:val="sdtLocked"/>
                  </w:sdtPr>
                  <w:sdtContent>
                    <w:tc>
                      <w:tcPr>
                        <w:tcW w:w="1760" w:type="dxa"/>
                        <w:gridSpan w:val="2"/>
                        <w:shd w:val="clear" w:color="auto" w:fill="auto"/>
                      </w:tcPr>
                      <w:p w:rsidR="004D6C9A" w:rsidRDefault="00A5611B">
                        <w:pPr>
                          <w:jc w:val="right"/>
                          <w:rPr>
                            <w:szCs w:val="21"/>
                          </w:rPr>
                        </w:pPr>
                        <w:r>
                          <w:rPr>
                            <w:szCs w:val="21"/>
                          </w:rPr>
                          <w:t>228,433</w:t>
                        </w:r>
                      </w:p>
                    </w:tc>
                  </w:sdtContent>
                </w:sdt>
              </w:tr>
            </w:sdtContent>
          </w:sdt>
          <w:sdt>
            <w:sdtPr>
              <w:rPr>
                <w:szCs w:val="21"/>
              </w:rPr>
              <w:alias w:val="前十名无限售条件股东持股情况"/>
              <w:tag w:val="_TUP_8a30d669f66849a0bc0caf49e9b94939"/>
              <w:id w:val="22107237"/>
              <w:lock w:val="sdtLocked"/>
            </w:sdtPr>
            <w:sdtContent>
              <w:tr w:rsidR="00A5611B" w:rsidTr="00FE58D4">
                <w:trPr>
                  <w:cantSplit/>
                </w:trPr>
                <w:sdt>
                  <w:sdtPr>
                    <w:rPr>
                      <w:szCs w:val="21"/>
                    </w:rPr>
                    <w:alias w:val="前十名无限售条件股东的名称"/>
                    <w:tag w:val="_GBC_902c0c557ef64f6fa7f42bf4bc594dc9"/>
                    <w:id w:val="22107233"/>
                    <w:lock w:val="sdtLocked"/>
                  </w:sdtPr>
                  <w:sdtContent>
                    <w:tc>
                      <w:tcPr>
                        <w:tcW w:w="2943" w:type="dxa"/>
                        <w:gridSpan w:val="2"/>
                        <w:shd w:val="clear" w:color="auto" w:fill="auto"/>
                      </w:tcPr>
                      <w:p w:rsidR="004D6C9A" w:rsidRDefault="00821693">
                        <w:pPr>
                          <w:rPr>
                            <w:szCs w:val="21"/>
                          </w:rPr>
                        </w:pPr>
                        <w:r w:rsidRPr="00821693">
                          <w:rPr>
                            <w:rFonts w:hint="eastAsia"/>
                            <w:szCs w:val="21"/>
                          </w:rPr>
                          <w:t>龚义军</w:t>
                        </w:r>
                      </w:p>
                    </w:tc>
                  </w:sdtContent>
                </w:sdt>
                <w:sdt>
                  <w:sdtPr>
                    <w:rPr>
                      <w:szCs w:val="21"/>
                    </w:rPr>
                    <w:alias w:val="前十名无限售条件股东期末持有流通股的数量"/>
                    <w:tag w:val="_GBC_550c7305067844e9b458fde7d80a08be"/>
                    <w:id w:val="22107234"/>
                    <w:lock w:val="sdtLocked"/>
                  </w:sdtPr>
                  <w:sdtContent>
                    <w:tc>
                      <w:tcPr>
                        <w:tcW w:w="1837" w:type="dxa"/>
                        <w:gridSpan w:val="2"/>
                        <w:shd w:val="clear" w:color="auto" w:fill="auto"/>
                      </w:tcPr>
                      <w:p w:rsidR="004D6C9A" w:rsidRDefault="00A5611B">
                        <w:pPr>
                          <w:jc w:val="right"/>
                          <w:rPr>
                            <w:szCs w:val="21"/>
                          </w:rPr>
                        </w:pPr>
                        <w:r>
                          <w:rPr>
                            <w:szCs w:val="21"/>
                          </w:rPr>
                          <w:t>200,800</w:t>
                        </w:r>
                      </w:p>
                    </w:tc>
                  </w:sdtContent>
                </w:sdt>
                <w:sdt>
                  <w:sdtPr>
                    <w:rPr>
                      <w:bCs/>
                      <w:szCs w:val="21"/>
                    </w:rPr>
                    <w:alias w:val="前十名无限售条件股东期末持有流通股的种类"/>
                    <w:tag w:val="_GBC_93e28fb4995e4157a27ac6417073fb60"/>
                    <w:id w:val="221072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36"/>
                    <w:lock w:val="sdtLocked"/>
                  </w:sdtPr>
                  <w:sdtContent>
                    <w:tc>
                      <w:tcPr>
                        <w:tcW w:w="1760" w:type="dxa"/>
                        <w:gridSpan w:val="2"/>
                        <w:shd w:val="clear" w:color="auto" w:fill="auto"/>
                      </w:tcPr>
                      <w:p w:rsidR="004D6C9A" w:rsidRDefault="00A5611B">
                        <w:pPr>
                          <w:jc w:val="right"/>
                          <w:rPr>
                            <w:szCs w:val="21"/>
                          </w:rPr>
                        </w:pPr>
                        <w:r>
                          <w:rPr>
                            <w:szCs w:val="21"/>
                          </w:rPr>
                          <w:t>200,800</w:t>
                        </w:r>
                      </w:p>
                    </w:tc>
                  </w:sdtContent>
                </w:sdt>
              </w:tr>
            </w:sdtContent>
          </w:sdt>
          <w:sdt>
            <w:sdtPr>
              <w:rPr>
                <w:szCs w:val="21"/>
              </w:rPr>
              <w:alias w:val="前十名无限售条件股东持股情况"/>
              <w:tag w:val="_TUP_8a30d669f66849a0bc0caf49e9b94939"/>
              <w:id w:val="22107242"/>
              <w:lock w:val="sdtLocked"/>
            </w:sdtPr>
            <w:sdtContent>
              <w:tr w:rsidR="00A5611B" w:rsidTr="00FE58D4">
                <w:trPr>
                  <w:cantSplit/>
                </w:trPr>
                <w:sdt>
                  <w:sdtPr>
                    <w:rPr>
                      <w:szCs w:val="21"/>
                    </w:rPr>
                    <w:alias w:val="前十名无限售条件股东的名称"/>
                    <w:tag w:val="_GBC_902c0c557ef64f6fa7f42bf4bc594dc9"/>
                    <w:id w:val="22107238"/>
                    <w:lock w:val="sdtLocked"/>
                  </w:sdtPr>
                  <w:sdtContent>
                    <w:tc>
                      <w:tcPr>
                        <w:tcW w:w="2943" w:type="dxa"/>
                        <w:gridSpan w:val="2"/>
                        <w:shd w:val="clear" w:color="auto" w:fill="auto"/>
                      </w:tcPr>
                      <w:p w:rsidR="004D6C9A" w:rsidRDefault="00821693">
                        <w:pPr>
                          <w:rPr>
                            <w:szCs w:val="21"/>
                          </w:rPr>
                        </w:pPr>
                        <w:r w:rsidRPr="00821693">
                          <w:rPr>
                            <w:rFonts w:hint="eastAsia"/>
                            <w:szCs w:val="21"/>
                          </w:rPr>
                          <w:t>程静</w:t>
                        </w:r>
                        <w:r w:rsidRPr="00821693">
                          <w:rPr>
                            <w:szCs w:val="21"/>
                          </w:rPr>
                          <w:t xml:space="preserve">   </w:t>
                        </w:r>
                      </w:p>
                    </w:tc>
                  </w:sdtContent>
                </w:sdt>
                <w:sdt>
                  <w:sdtPr>
                    <w:rPr>
                      <w:szCs w:val="21"/>
                    </w:rPr>
                    <w:alias w:val="前十名无限售条件股东期末持有流通股的数量"/>
                    <w:tag w:val="_GBC_550c7305067844e9b458fde7d80a08be"/>
                    <w:id w:val="22107239"/>
                    <w:lock w:val="sdtLocked"/>
                  </w:sdtPr>
                  <w:sdtContent>
                    <w:tc>
                      <w:tcPr>
                        <w:tcW w:w="1837" w:type="dxa"/>
                        <w:gridSpan w:val="2"/>
                        <w:shd w:val="clear" w:color="auto" w:fill="auto"/>
                      </w:tcPr>
                      <w:p w:rsidR="004D6C9A" w:rsidRDefault="00A5611B">
                        <w:pPr>
                          <w:jc w:val="right"/>
                          <w:rPr>
                            <w:szCs w:val="21"/>
                          </w:rPr>
                        </w:pPr>
                        <w:r>
                          <w:rPr>
                            <w:szCs w:val="21"/>
                          </w:rPr>
                          <w:t>183,800</w:t>
                        </w:r>
                      </w:p>
                    </w:tc>
                  </w:sdtContent>
                </w:sdt>
                <w:sdt>
                  <w:sdtPr>
                    <w:rPr>
                      <w:bCs/>
                      <w:szCs w:val="21"/>
                    </w:rPr>
                    <w:alias w:val="前十名无限售条件股东期末持有流通股的种类"/>
                    <w:tag w:val="_GBC_93e28fb4995e4157a27ac6417073fb60"/>
                    <w:id w:val="221072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41"/>
                    <w:lock w:val="sdtLocked"/>
                  </w:sdtPr>
                  <w:sdtContent>
                    <w:tc>
                      <w:tcPr>
                        <w:tcW w:w="1760" w:type="dxa"/>
                        <w:gridSpan w:val="2"/>
                        <w:shd w:val="clear" w:color="auto" w:fill="auto"/>
                      </w:tcPr>
                      <w:p w:rsidR="004D6C9A" w:rsidRDefault="00A5611B">
                        <w:pPr>
                          <w:jc w:val="right"/>
                          <w:rPr>
                            <w:szCs w:val="21"/>
                          </w:rPr>
                        </w:pPr>
                        <w:r>
                          <w:rPr>
                            <w:szCs w:val="21"/>
                          </w:rPr>
                          <w:t>183,800</w:t>
                        </w:r>
                      </w:p>
                    </w:tc>
                  </w:sdtContent>
                </w:sdt>
              </w:tr>
            </w:sdtContent>
          </w:sdt>
          <w:sdt>
            <w:sdtPr>
              <w:rPr>
                <w:szCs w:val="21"/>
              </w:rPr>
              <w:alias w:val="前十名无限售条件股东持股情况"/>
              <w:tag w:val="_TUP_8a30d669f66849a0bc0caf49e9b94939"/>
              <w:id w:val="22107247"/>
              <w:lock w:val="sdtLocked"/>
            </w:sdtPr>
            <w:sdtContent>
              <w:tr w:rsidR="00A5611B" w:rsidTr="00FE58D4">
                <w:trPr>
                  <w:cantSplit/>
                </w:trPr>
                <w:sdt>
                  <w:sdtPr>
                    <w:rPr>
                      <w:szCs w:val="21"/>
                    </w:rPr>
                    <w:alias w:val="前十名无限售条件股东的名称"/>
                    <w:tag w:val="_GBC_902c0c557ef64f6fa7f42bf4bc594dc9"/>
                    <w:id w:val="22107243"/>
                    <w:lock w:val="sdtLocked"/>
                  </w:sdtPr>
                  <w:sdtContent>
                    <w:tc>
                      <w:tcPr>
                        <w:tcW w:w="2943" w:type="dxa"/>
                        <w:gridSpan w:val="2"/>
                        <w:shd w:val="clear" w:color="auto" w:fill="auto"/>
                      </w:tcPr>
                      <w:p w:rsidR="004D6C9A" w:rsidRDefault="00821693">
                        <w:pPr>
                          <w:rPr>
                            <w:szCs w:val="21"/>
                          </w:rPr>
                        </w:pPr>
                        <w:r w:rsidRPr="00821693">
                          <w:rPr>
                            <w:rFonts w:hint="eastAsia"/>
                            <w:szCs w:val="21"/>
                          </w:rPr>
                          <w:t>钟海光</w:t>
                        </w:r>
                      </w:p>
                    </w:tc>
                  </w:sdtContent>
                </w:sdt>
                <w:sdt>
                  <w:sdtPr>
                    <w:rPr>
                      <w:szCs w:val="21"/>
                    </w:rPr>
                    <w:alias w:val="前十名无限售条件股东期末持有流通股的数量"/>
                    <w:tag w:val="_GBC_550c7305067844e9b458fde7d80a08be"/>
                    <w:id w:val="22107244"/>
                    <w:lock w:val="sdtLocked"/>
                  </w:sdtPr>
                  <w:sdtContent>
                    <w:tc>
                      <w:tcPr>
                        <w:tcW w:w="1837" w:type="dxa"/>
                        <w:gridSpan w:val="2"/>
                        <w:shd w:val="clear" w:color="auto" w:fill="auto"/>
                      </w:tcPr>
                      <w:p w:rsidR="004D6C9A" w:rsidRDefault="00A5611B">
                        <w:pPr>
                          <w:jc w:val="right"/>
                          <w:rPr>
                            <w:szCs w:val="21"/>
                          </w:rPr>
                        </w:pPr>
                        <w:r>
                          <w:rPr>
                            <w:szCs w:val="21"/>
                          </w:rPr>
                          <w:t>170,500</w:t>
                        </w:r>
                      </w:p>
                    </w:tc>
                  </w:sdtContent>
                </w:sdt>
                <w:sdt>
                  <w:sdtPr>
                    <w:rPr>
                      <w:bCs/>
                      <w:szCs w:val="21"/>
                    </w:rPr>
                    <w:alias w:val="前十名无限售条件股东期末持有流通股的种类"/>
                    <w:tag w:val="_GBC_93e28fb4995e4157a27ac6417073fb60"/>
                    <w:id w:val="221072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46"/>
                    <w:lock w:val="sdtLocked"/>
                  </w:sdtPr>
                  <w:sdtContent>
                    <w:tc>
                      <w:tcPr>
                        <w:tcW w:w="1760" w:type="dxa"/>
                        <w:gridSpan w:val="2"/>
                        <w:shd w:val="clear" w:color="auto" w:fill="auto"/>
                      </w:tcPr>
                      <w:p w:rsidR="004D6C9A" w:rsidRDefault="00A5611B">
                        <w:pPr>
                          <w:jc w:val="right"/>
                          <w:rPr>
                            <w:szCs w:val="21"/>
                          </w:rPr>
                        </w:pPr>
                        <w:r>
                          <w:rPr>
                            <w:szCs w:val="21"/>
                          </w:rPr>
                          <w:t>170,500</w:t>
                        </w:r>
                      </w:p>
                    </w:tc>
                  </w:sdtContent>
                </w:sdt>
              </w:tr>
            </w:sdtContent>
          </w:sdt>
          <w:sdt>
            <w:sdtPr>
              <w:rPr>
                <w:szCs w:val="21"/>
              </w:rPr>
              <w:alias w:val="前十名无限售条件股东持股情况"/>
              <w:tag w:val="_TUP_8a30d669f66849a0bc0caf49e9b94939"/>
              <w:id w:val="22107252"/>
              <w:lock w:val="sdtLocked"/>
            </w:sdtPr>
            <w:sdtContent>
              <w:tr w:rsidR="00A5611B" w:rsidTr="00FE58D4">
                <w:trPr>
                  <w:cantSplit/>
                </w:trPr>
                <w:sdt>
                  <w:sdtPr>
                    <w:rPr>
                      <w:szCs w:val="21"/>
                    </w:rPr>
                    <w:alias w:val="前十名无限售条件股东的名称"/>
                    <w:tag w:val="_GBC_902c0c557ef64f6fa7f42bf4bc594dc9"/>
                    <w:id w:val="22107248"/>
                    <w:lock w:val="sdtLocked"/>
                  </w:sdtPr>
                  <w:sdtContent>
                    <w:tc>
                      <w:tcPr>
                        <w:tcW w:w="2943" w:type="dxa"/>
                        <w:gridSpan w:val="2"/>
                        <w:shd w:val="clear" w:color="auto" w:fill="auto"/>
                      </w:tcPr>
                      <w:p w:rsidR="004D6C9A" w:rsidRDefault="00821693">
                        <w:pPr>
                          <w:rPr>
                            <w:szCs w:val="21"/>
                          </w:rPr>
                        </w:pPr>
                        <w:r w:rsidRPr="00821693">
                          <w:rPr>
                            <w:rFonts w:hint="eastAsia"/>
                            <w:szCs w:val="21"/>
                          </w:rPr>
                          <w:t>钟颖</w:t>
                        </w:r>
                      </w:p>
                    </w:tc>
                  </w:sdtContent>
                </w:sdt>
                <w:sdt>
                  <w:sdtPr>
                    <w:rPr>
                      <w:szCs w:val="21"/>
                    </w:rPr>
                    <w:alias w:val="前十名无限售条件股东期末持有流通股的数量"/>
                    <w:tag w:val="_GBC_550c7305067844e9b458fde7d80a08be"/>
                    <w:id w:val="22107249"/>
                    <w:lock w:val="sdtLocked"/>
                  </w:sdtPr>
                  <w:sdtContent>
                    <w:tc>
                      <w:tcPr>
                        <w:tcW w:w="1837" w:type="dxa"/>
                        <w:gridSpan w:val="2"/>
                        <w:shd w:val="clear" w:color="auto" w:fill="auto"/>
                      </w:tcPr>
                      <w:p w:rsidR="004D6C9A" w:rsidRDefault="00A5611B">
                        <w:pPr>
                          <w:jc w:val="right"/>
                          <w:rPr>
                            <w:szCs w:val="21"/>
                          </w:rPr>
                        </w:pPr>
                        <w:r>
                          <w:rPr>
                            <w:szCs w:val="21"/>
                          </w:rPr>
                          <w:t>165,726</w:t>
                        </w:r>
                      </w:p>
                    </w:tc>
                  </w:sdtContent>
                </w:sdt>
                <w:sdt>
                  <w:sdtPr>
                    <w:rPr>
                      <w:bCs/>
                      <w:szCs w:val="21"/>
                    </w:rPr>
                    <w:alias w:val="前十名无限售条件股东期末持有流通股的种类"/>
                    <w:tag w:val="_GBC_93e28fb4995e4157a27ac6417073fb60"/>
                    <w:id w:val="221072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51"/>
                    <w:lock w:val="sdtLocked"/>
                  </w:sdtPr>
                  <w:sdtContent>
                    <w:tc>
                      <w:tcPr>
                        <w:tcW w:w="1760" w:type="dxa"/>
                        <w:gridSpan w:val="2"/>
                        <w:shd w:val="clear" w:color="auto" w:fill="auto"/>
                      </w:tcPr>
                      <w:p w:rsidR="004D6C9A" w:rsidRDefault="00A5611B">
                        <w:pPr>
                          <w:jc w:val="right"/>
                          <w:rPr>
                            <w:szCs w:val="21"/>
                          </w:rPr>
                        </w:pPr>
                        <w:r>
                          <w:rPr>
                            <w:szCs w:val="21"/>
                          </w:rPr>
                          <w:t>165,726</w:t>
                        </w:r>
                      </w:p>
                    </w:tc>
                  </w:sdtContent>
                </w:sdt>
              </w:tr>
            </w:sdtContent>
          </w:sdt>
          <w:sdt>
            <w:sdtPr>
              <w:rPr>
                <w:szCs w:val="21"/>
              </w:rPr>
              <w:alias w:val="前十名无限售条件股东持股情况"/>
              <w:tag w:val="_TUP_8a30d669f66849a0bc0caf49e9b94939"/>
              <w:id w:val="22107257"/>
              <w:lock w:val="sdtLocked"/>
            </w:sdtPr>
            <w:sdtContent>
              <w:tr w:rsidR="00A5611B" w:rsidTr="00FE58D4">
                <w:trPr>
                  <w:cantSplit/>
                </w:trPr>
                <w:sdt>
                  <w:sdtPr>
                    <w:rPr>
                      <w:szCs w:val="21"/>
                    </w:rPr>
                    <w:alias w:val="前十名无限售条件股东的名称"/>
                    <w:tag w:val="_GBC_902c0c557ef64f6fa7f42bf4bc594dc9"/>
                    <w:id w:val="22107253"/>
                    <w:lock w:val="sdtLocked"/>
                  </w:sdtPr>
                  <w:sdtContent>
                    <w:tc>
                      <w:tcPr>
                        <w:tcW w:w="2943" w:type="dxa"/>
                        <w:gridSpan w:val="2"/>
                        <w:shd w:val="clear" w:color="auto" w:fill="auto"/>
                      </w:tcPr>
                      <w:p w:rsidR="004D6C9A" w:rsidRDefault="00821693">
                        <w:pPr>
                          <w:rPr>
                            <w:szCs w:val="21"/>
                          </w:rPr>
                        </w:pPr>
                        <w:r w:rsidRPr="00821693">
                          <w:rPr>
                            <w:rFonts w:hint="eastAsia"/>
                            <w:szCs w:val="21"/>
                          </w:rPr>
                          <w:t>王维</w:t>
                        </w:r>
                      </w:p>
                    </w:tc>
                  </w:sdtContent>
                </w:sdt>
                <w:sdt>
                  <w:sdtPr>
                    <w:rPr>
                      <w:szCs w:val="21"/>
                    </w:rPr>
                    <w:alias w:val="前十名无限售条件股东期末持有流通股的数量"/>
                    <w:tag w:val="_GBC_550c7305067844e9b458fde7d80a08be"/>
                    <w:id w:val="22107254"/>
                    <w:lock w:val="sdtLocked"/>
                  </w:sdtPr>
                  <w:sdtContent>
                    <w:tc>
                      <w:tcPr>
                        <w:tcW w:w="1837" w:type="dxa"/>
                        <w:gridSpan w:val="2"/>
                        <w:shd w:val="clear" w:color="auto" w:fill="auto"/>
                      </w:tcPr>
                      <w:p w:rsidR="004D6C9A" w:rsidRDefault="00A5611B">
                        <w:pPr>
                          <w:jc w:val="right"/>
                          <w:rPr>
                            <w:szCs w:val="21"/>
                          </w:rPr>
                        </w:pPr>
                        <w:r>
                          <w:rPr>
                            <w:szCs w:val="21"/>
                          </w:rPr>
                          <w:t>164,800</w:t>
                        </w:r>
                      </w:p>
                    </w:tc>
                  </w:sdtContent>
                </w:sdt>
                <w:sdt>
                  <w:sdtPr>
                    <w:rPr>
                      <w:bCs/>
                      <w:szCs w:val="21"/>
                    </w:rPr>
                    <w:alias w:val="前十名无限售条件股东期末持有流通股的种类"/>
                    <w:tag w:val="_GBC_93e28fb4995e4157a27ac6417073fb60"/>
                    <w:id w:val="221072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509" w:type="dxa"/>
                        <w:gridSpan w:val="3"/>
                        <w:shd w:val="clear" w:color="auto" w:fill="auto"/>
                        <w:vAlign w:val="center"/>
                      </w:tcPr>
                      <w:p w:rsidR="004D6C9A" w:rsidRDefault="00A5611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22107256"/>
                    <w:lock w:val="sdtLocked"/>
                  </w:sdtPr>
                  <w:sdtContent>
                    <w:tc>
                      <w:tcPr>
                        <w:tcW w:w="1760" w:type="dxa"/>
                        <w:gridSpan w:val="2"/>
                        <w:shd w:val="clear" w:color="auto" w:fill="auto"/>
                      </w:tcPr>
                      <w:p w:rsidR="004D6C9A" w:rsidRDefault="00A5611B">
                        <w:pPr>
                          <w:jc w:val="right"/>
                          <w:rPr>
                            <w:szCs w:val="21"/>
                          </w:rPr>
                        </w:pPr>
                        <w:r>
                          <w:rPr>
                            <w:szCs w:val="21"/>
                          </w:rPr>
                          <w:t>164,800</w:t>
                        </w:r>
                      </w:p>
                    </w:tc>
                  </w:sdtContent>
                </w:sdt>
              </w:tr>
            </w:sdtContent>
          </w:sdt>
          <w:tr w:rsidR="004D6C9A" w:rsidTr="00FE58D4">
            <w:trPr>
              <w:cantSplit/>
            </w:trPr>
            <w:tc>
              <w:tcPr>
                <w:tcW w:w="2943" w:type="dxa"/>
                <w:gridSpan w:val="2"/>
                <w:shd w:val="clear" w:color="auto" w:fill="auto"/>
              </w:tcPr>
              <w:p w:rsidR="004D6C9A" w:rsidRDefault="0084367D">
                <w:pPr>
                  <w:rPr>
                    <w:szCs w:val="21"/>
                  </w:rPr>
                </w:pPr>
                <w:r>
                  <w:rPr>
                    <w:szCs w:val="21"/>
                  </w:rPr>
                  <w:t>上述股东关联关系或一致行动的说明</w:t>
                </w:r>
              </w:p>
            </w:tc>
            <w:tc>
              <w:tcPr>
                <w:tcW w:w="6106" w:type="dxa"/>
                <w:gridSpan w:val="7"/>
                <w:shd w:val="clear" w:color="auto" w:fill="auto"/>
              </w:tcPr>
              <w:p w:rsidR="004D6C9A" w:rsidRDefault="00E537BC">
                <w:pPr>
                  <w:rPr>
                    <w:szCs w:val="21"/>
                  </w:rPr>
                </w:pPr>
                <w:sdt>
                  <w:sdtPr>
                    <w:rPr>
                      <w:rFonts w:hint="eastAsia"/>
                      <w:szCs w:val="21"/>
                    </w:rPr>
                    <w:alias w:val="股东关联关系或一致行动的说明"/>
                    <w:tag w:val="_GBC_bce9aacb7d2542b9a88feebb358f2f44"/>
                    <w:id w:val="18561688"/>
                    <w:lock w:val="sdtLocked"/>
                  </w:sdtPr>
                  <w:sdtContent>
                    <w:r w:rsidR="00FE58D4">
                      <w:rPr>
                        <w:szCs w:val="21"/>
                      </w:rPr>
                      <w:t>1、顾清泉、丁彩峰、庆九、帅建新、钱进和薛金全为一致行动人。2、除上述以外，公司未知其他股东是否存在关联关系或一致行动关系。</w:t>
                    </w:r>
                  </w:sdtContent>
                </w:sdt>
              </w:p>
            </w:tc>
          </w:tr>
          <w:tr w:rsidR="004D6C9A" w:rsidTr="00FE58D4">
            <w:trPr>
              <w:cantSplit/>
            </w:trPr>
            <w:tc>
              <w:tcPr>
                <w:tcW w:w="2943" w:type="dxa"/>
                <w:gridSpan w:val="2"/>
                <w:shd w:val="clear" w:color="auto" w:fill="auto"/>
              </w:tcPr>
              <w:p w:rsidR="004D6C9A" w:rsidRDefault="0084367D">
                <w:pPr>
                  <w:rPr>
                    <w:szCs w:val="21"/>
                  </w:rPr>
                </w:pPr>
                <w:r>
                  <w:rPr>
                    <w:rFonts w:hint="eastAsia"/>
                    <w:szCs w:val="21"/>
                  </w:rPr>
                  <w:t>表决权恢复的优先股股东及持股数量的说明</w:t>
                </w:r>
              </w:p>
            </w:tc>
            <w:sdt>
              <w:sdtPr>
                <w:rPr>
                  <w:szCs w:val="21"/>
                </w:rPr>
                <w:alias w:val="表决权恢复的优先股股东及持股数量的说明"/>
                <w:tag w:val="_GBC_81a7f9b3802a49cf88e9d88f02a0beec"/>
                <w:id w:val="28587829"/>
                <w:lock w:val="sdtLocked"/>
              </w:sdtPr>
              <w:sdtContent>
                <w:tc>
                  <w:tcPr>
                    <w:tcW w:w="6106" w:type="dxa"/>
                    <w:gridSpan w:val="7"/>
                    <w:shd w:val="clear" w:color="auto" w:fill="auto"/>
                  </w:tcPr>
                  <w:p w:rsidR="004D6C9A" w:rsidRDefault="00FE58D4">
                    <w:pPr>
                      <w:rPr>
                        <w:szCs w:val="21"/>
                      </w:rPr>
                    </w:pPr>
                    <w:r>
                      <w:rPr>
                        <w:rFonts w:hint="eastAsia"/>
                        <w:szCs w:val="21"/>
                      </w:rPr>
                      <w:t>无</w:t>
                    </w:r>
                  </w:p>
                </w:tc>
              </w:sdtContent>
            </w:sdt>
          </w:tr>
        </w:tbl>
        <w:p w:rsidR="004D6C9A" w:rsidRDefault="004D6C9A">
          <w:pPr>
            <w:rPr>
              <w:szCs w:val="21"/>
            </w:rPr>
          </w:pPr>
        </w:p>
        <w:p w:rsidR="004D6C9A" w:rsidRDefault="0084367D">
          <w:pPr>
            <w:rPr>
              <w:bCs/>
              <w:szCs w:val="21"/>
            </w:rPr>
          </w:pPr>
          <w:r>
            <w:rPr>
              <w:szCs w:val="21"/>
            </w:rPr>
            <w:t>前十名有限售条件股东持股数量及限售条件</w:t>
          </w:r>
        </w:p>
        <w:p w:rsidR="004D6C9A" w:rsidRDefault="0084367D">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
            <w:gridCol w:w="1584"/>
            <w:gridCol w:w="1417"/>
            <w:gridCol w:w="1842"/>
            <w:gridCol w:w="1419"/>
            <w:gridCol w:w="2136"/>
          </w:tblGrid>
          <w:tr w:rsidR="00691F28" w:rsidTr="00691F28">
            <w:trPr>
              <w:cantSplit/>
            </w:trPr>
            <w:tc>
              <w:tcPr>
                <w:tcW w:w="360" w:type="pct"/>
                <w:vMerge w:val="restart"/>
                <w:shd w:val="clear" w:color="auto" w:fill="auto"/>
                <w:vAlign w:val="center"/>
              </w:tcPr>
              <w:p w:rsidR="004D6C9A" w:rsidRDefault="0084367D">
                <w:pPr>
                  <w:jc w:val="center"/>
                  <w:rPr>
                    <w:szCs w:val="21"/>
                  </w:rPr>
                </w:pPr>
                <w:r>
                  <w:rPr>
                    <w:szCs w:val="21"/>
                  </w:rPr>
                  <w:t>序号</w:t>
                </w:r>
              </w:p>
            </w:tc>
            <w:tc>
              <w:tcPr>
                <w:tcW w:w="875" w:type="pct"/>
                <w:vMerge w:val="restart"/>
                <w:shd w:val="clear" w:color="auto" w:fill="auto"/>
                <w:vAlign w:val="center"/>
              </w:tcPr>
              <w:p w:rsidR="004D6C9A" w:rsidRDefault="0084367D">
                <w:pPr>
                  <w:jc w:val="center"/>
                  <w:rPr>
                    <w:szCs w:val="21"/>
                  </w:rPr>
                </w:pPr>
                <w:r>
                  <w:rPr>
                    <w:szCs w:val="21"/>
                  </w:rPr>
                  <w:t>有限售条件股东名称</w:t>
                </w:r>
              </w:p>
            </w:tc>
            <w:tc>
              <w:tcPr>
                <w:tcW w:w="783" w:type="pct"/>
                <w:vMerge w:val="restart"/>
                <w:shd w:val="clear" w:color="auto" w:fill="auto"/>
                <w:vAlign w:val="center"/>
              </w:tcPr>
              <w:p w:rsidR="004D6C9A" w:rsidRDefault="0084367D">
                <w:pPr>
                  <w:jc w:val="center"/>
                  <w:rPr>
                    <w:szCs w:val="21"/>
                  </w:rPr>
                </w:pPr>
                <w:r>
                  <w:rPr>
                    <w:szCs w:val="21"/>
                  </w:rPr>
                  <w:t>持有的有限售条件股份数量</w:t>
                </w:r>
              </w:p>
            </w:tc>
            <w:tc>
              <w:tcPr>
                <w:tcW w:w="1801" w:type="pct"/>
                <w:gridSpan w:val="2"/>
                <w:shd w:val="clear" w:color="auto" w:fill="auto"/>
                <w:vAlign w:val="center"/>
              </w:tcPr>
              <w:p w:rsidR="004D6C9A" w:rsidRDefault="0084367D">
                <w:pPr>
                  <w:jc w:val="center"/>
                  <w:rPr>
                    <w:szCs w:val="21"/>
                  </w:rPr>
                </w:pPr>
                <w:r>
                  <w:rPr>
                    <w:szCs w:val="21"/>
                  </w:rPr>
                  <w:t>有限售条件股份可上市交易情况</w:t>
                </w:r>
              </w:p>
            </w:tc>
            <w:tc>
              <w:tcPr>
                <w:tcW w:w="1181" w:type="pct"/>
                <w:vMerge w:val="restart"/>
                <w:shd w:val="clear" w:color="auto" w:fill="auto"/>
                <w:vAlign w:val="center"/>
              </w:tcPr>
              <w:p w:rsidR="004D6C9A" w:rsidRDefault="0084367D">
                <w:pPr>
                  <w:jc w:val="center"/>
                  <w:rPr>
                    <w:szCs w:val="21"/>
                  </w:rPr>
                </w:pPr>
                <w:r>
                  <w:rPr>
                    <w:szCs w:val="21"/>
                  </w:rPr>
                  <w:t>限售条件</w:t>
                </w:r>
              </w:p>
            </w:tc>
          </w:tr>
          <w:tr w:rsidR="00691F28" w:rsidTr="00691F28">
            <w:trPr>
              <w:cantSplit/>
            </w:trPr>
            <w:tc>
              <w:tcPr>
                <w:tcW w:w="360" w:type="pct"/>
                <w:vMerge/>
                <w:shd w:val="clear" w:color="auto" w:fill="auto"/>
              </w:tcPr>
              <w:p w:rsidR="004D6C9A" w:rsidRDefault="004D6C9A">
                <w:pPr>
                  <w:jc w:val="center"/>
                  <w:rPr>
                    <w:szCs w:val="21"/>
                  </w:rPr>
                </w:pPr>
              </w:p>
            </w:tc>
            <w:tc>
              <w:tcPr>
                <w:tcW w:w="875" w:type="pct"/>
                <w:vMerge/>
                <w:shd w:val="clear" w:color="auto" w:fill="auto"/>
              </w:tcPr>
              <w:p w:rsidR="004D6C9A" w:rsidRDefault="004D6C9A">
                <w:pPr>
                  <w:jc w:val="center"/>
                  <w:rPr>
                    <w:szCs w:val="21"/>
                  </w:rPr>
                </w:pPr>
              </w:p>
            </w:tc>
            <w:tc>
              <w:tcPr>
                <w:tcW w:w="783" w:type="pct"/>
                <w:vMerge/>
                <w:shd w:val="clear" w:color="auto" w:fill="auto"/>
              </w:tcPr>
              <w:p w:rsidR="004D6C9A" w:rsidRDefault="004D6C9A">
                <w:pPr>
                  <w:jc w:val="center"/>
                  <w:rPr>
                    <w:szCs w:val="21"/>
                  </w:rPr>
                </w:pPr>
              </w:p>
            </w:tc>
            <w:tc>
              <w:tcPr>
                <w:tcW w:w="1018" w:type="pct"/>
                <w:shd w:val="clear" w:color="auto" w:fill="auto"/>
                <w:vAlign w:val="center"/>
              </w:tcPr>
              <w:p w:rsidR="004D6C9A" w:rsidRDefault="0084367D">
                <w:pPr>
                  <w:jc w:val="center"/>
                  <w:rPr>
                    <w:szCs w:val="21"/>
                  </w:rPr>
                </w:pPr>
                <w:r>
                  <w:rPr>
                    <w:szCs w:val="21"/>
                  </w:rPr>
                  <w:t>可上市交易时间</w:t>
                </w:r>
              </w:p>
            </w:tc>
            <w:tc>
              <w:tcPr>
                <w:tcW w:w="784" w:type="pct"/>
                <w:shd w:val="clear" w:color="auto" w:fill="auto"/>
                <w:vAlign w:val="center"/>
              </w:tcPr>
              <w:p w:rsidR="004D6C9A" w:rsidRDefault="0084367D">
                <w:pPr>
                  <w:jc w:val="center"/>
                  <w:rPr>
                    <w:szCs w:val="21"/>
                  </w:rPr>
                </w:pPr>
                <w:r>
                  <w:rPr>
                    <w:szCs w:val="21"/>
                  </w:rPr>
                  <w:t>新增可上市交易股份数量</w:t>
                </w:r>
              </w:p>
            </w:tc>
            <w:tc>
              <w:tcPr>
                <w:tcW w:w="1181" w:type="pct"/>
                <w:vMerge/>
                <w:shd w:val="clear" w:color="auto" w:fill="auto"/>
              </w:tcPr>
              <w:p w:rsidR="004D6C9A" w:rsidRDefault="004D6C9A">
                <w:pPr>
                  <w:jc w:val="center"/>
                  <w:rPr>
                    <w:szCs w:val="21"/>
                  </w:rPr>
                </w:pPr>
              </w:p>
            </w:tc>
          </w:tr>
          <w:sdt>
            <w:sdtPr>
              <w:rPr>
                <w:rFonts w:ascii="宋体" w:hAnsi="宋体" w:cs="宋体"/>
                <w:kern w:val="0"/>
                <w:sz w:val="24"/>
                <w:szCs w:val="24"/>
              </w:rPr>
              <w:alias w:val="前十名有限售条件股东持股数量及限售条件"/>
              <w:tag w:val="_TUP_08344ae2c48f44caac496ccce0895c06"/>
              <w:id w:val="18561691"/>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75098850"/>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1</w:t>
                        </w:r>
                      </w:p>
                    </w:sdtContent>
                  </w:sdt>
                </w:tc>
                <w:sdt>
                  <w:sdtPr>
                    <w:rPr>
                      <w:szCs w:val="21"/>
                    </w:rPr>
                    <w:alias w:val="前十名有限售条件股东名称"/>
                    <w:tag w:val="_GBC_0d773c6ed6284cb6b6f44eceb96d8181"/>
                    <w:id w:val="20220651"/>
                    <w:lock w:val="sdtLocked"/>
                  </w:sdtPr>
                  <w:sdtContent>
                    <w:tc>
                      <w:tcPr>
                        <w:tcW w:w="875" w:type="pct"/>
                        <w:shd w:val="clear" w:color="auto" w:fill="auto"/>
                      </w:tcPr>
                      <w:p w:rsidR="004D6C9A" w:rsidRDefault="009C151C">
                        <w:pPr>
                          <w:rPr>
                            <w:szCs w:val="21"/>
                          </w:rPr>
                        </w:pPr>
                        <w:r>
                          <w:rPr>
                            <w:rFonts w:hint="eastAsia"/>
                            <w:szCs w:val="21"/>
                          </w:rPr>
                          <w:t>顾清泉</w:t>
                        </w:r>
                      </w:p>
                    </w:tc>
                  </w:sdtContent>
                </w:sdt>
                <w:sdt>
                  <w:sdtPr>
                    <w:rPr>
                      <w:szCs w:val="21"/>
                    </w:rPr>
                    <w:alias w:val="前十名有限售条件股东持有的有限售条件股份数量"/>
                    <w:tag w:val="_GBC_7e4498cb134c4522b3ea541cec81ec2f"/>
                    <w:id w:val="20220657"/>
                    <w:lock w:val="sdtLocked"/>
                  </w:sdtPr>
                  <w:sdtContent>
                    <w:tc>
                      <w:tcPr>
                        <w:tcW w:w="783" w:type="pct"/>
                        <w:shd w:val="clear" w:color="auto" w:fill="auto"/>
                      </w:tcPr>
                      <w:p w:rsidR="004D6C9A" w:rsidRDefault="009C151C">
                        <w:pPr>
                          <w:jc w:val="right"/>
                          <w:rPr>
                            <w:szCs w:val="21"/>
                          </w:rPr>
                        </w:pPr>
                        <w:r>
                          <w:rPr>
                            <w:szCs w:val="21"/>
                          </w:rPr>
                          <w:t>20,414,000</w:t>
                        </w:r>
                      </w:p>
                    </w:tc>
                  </w:sdtContent>
                </w:sdt>
                <w:sdt>
                  <w:sdtPr>
                    <w:rPr>
                      <w:szCs w:val="21"/>
                    </w:rPr>
                    <w:alias w:val="前十名有限售条件股东持有的有限售条件股份可上市交易时间"/>
                    <w:tag w:val="_GBC_9bc09424df034b4cb3cce58fd6a462cd"/>
                    <w:id w:val="20220665"/>
                    <w:lock w:val="sdtLocked"/>
                  </w:sdtPr>
                  <w:sdtContent>
                    <w:tc>
                      <w:tcPr>
                        <w:tcW w:w="1018" w:type="pct"/>
                        <w:shd w:val="clear" w:color="auto" w:fill="auto"/>
                      </w:tcPr>
                      <w:p w:rsidR="004D6C9A" w:rsidRDefault="009C151C">
                        <w:pPr>
                          <w:rPr>
                            <w:szCs w:val="21"/>
                          </w:rPr>
                        </w:pPr>
                        <w:r w:rsidRPr="009C151C">
                          <w:rPr>
                            <w:color w:val="000000" w:themeColor="text1"/>
                          </w:rPr>
                          <w:t>2018年5月18日</w:t>
                        </w:r>
                      </w:p>
                    </w:tc>
                  </w:sdtContent>
                </w:sdt>
                <w:sdt>
                  <w:sdtPr>
                    <w:rPr>
                      <w:szCs w:val="21"/>
                    </w:rPr>
                    <w:alias w:val="前十名有限售条件股东新增可上市交易股份数量"/>
                    <w:tag w:val="_GBC_a2e4893fd94343d28f357f9fec3fceb0"/>
                    <w:id w:val="20220675"/>
                    <w:lock w:val="sdtLocked"/>
                  </w:sdtPr>
                  <w:sdtContent>
                    <w:tc>
                      <w:tcPr>
                        <w:tcW w:w="784" w:type="pct"/>
                        <w:shd w:val="clear" w:color="auto" w:fill="auto"/>
                      </w:tcPr>
                      <w:p w:rsidR="004D6C9A" w:rsidRDefault="00691F28">
                        <w:pPr>
                          <w:jc w:val="right"/>
                          <w:rPr>
                            <w:szCs w:val="21"/>
                          </w:rPr>
                        </w:pPr>
                        <w:r>
                          <w:rPr>
                            <w:szCs w:val="21"/>
                          </w:rPr>
                          <w:t>10,207,000</w:t>
                        </w:r>
                      </w:p>
                    </w:tc>
                  </w:sdtContent>
                </w:sdt>
                <w:sdt>
                  <w:sdtPr>
                    <w:rPr>
                      <w:szCs w:val="21"/>
                    </w:rPr>
                    <w:alias w:val="前十名有限售条件股东限售条件"/>
                    <w:tag w:val="_GBC_b1fcc5a47baa43e48cde896abc3a34ba"/>
                    <w:id w:val="20220687"/>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36个月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264"/>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258"/>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2</w:t>
                        </w:r>
                      </w:p>
                    </w:sdtContent>
                  </w:sdt>
                </w:tc>
                <w:sdt>
                  <w:sdtPr>
                    <w:rPr>
                      <w:szCs w:val="21"/>
                    </w:rPr>
                    <w:alias w:val="前十名有限售条件股东名称"/>
                    <w:tag w:val="_GBC_0d773c6ed6284cb6b6f44eceb96d8181"/>
                    <w:id w:val="22107259"/>
                    <w:lock w:val="sdtLocked"/>
                  </w:sdtPr>
                  <w:sdtContent>
                    <w:tc>
                      <w:tcPr>
                        <w:tcW w:w="875" w:type="pct"/>
                        <w:shd w:val="clear" w:color="auto" w:fill="auto"/>
                      </w:tcPr>
                      <w:p w:rsidR="004D6C9A" w:rsidRDefault="009C151C">
                        <w:pPr>
                          <w:rPr>
                            <w:szCs w:val="21"/>
                          </w:rPr>
                        </w:pPr>
                        <w:r>
                          <w:rPr>
                            <w:rFonts w:hint="eastAsia"/>
                            <w:szCs w:val="21"/>
                          </w:rPr>
                          <w:t>南通产业控股集团有限公司</w:t>
                        </w:r>
                      </w:p>
                    </w:tc>
                  </w:sdtContent>
                </w:sdt>
                <w:sdt>
                  <w:sdtPr>
                    <w:rPr>
                      <w:szCs w:val="21"/>
                    </w:rPr>
                    <w:alias w:val="前十名有限售条件股东持有的有限售条件股份数量"/>
                    <w:tag w:val="_GBC_7e4498cb134c4522b3ea541cec81ec2f"/>
                    <w:id w:val="22107260"/>
                    <w:lock w:val="sdtLocked"/>
                  </w:sdtPr>
                  <w:sdtContent>
                    <w:tc>
                      <w:tcPr>
                        <w:tcW w:w="783" w:type="pct"/>
                        <w:shd w:val="clear" w:color="auto" w:fill="auto"/>
                      </w:tcPr>
                      <w:p w:rsidR="004D6C9A" w:rsidRDefault="009C151C">
                        <w:pPr>
                          <w:jc w:val="right"/>
                          <w:rPr>
                            <w:szCs w:val="21"/>
                          </w:rPr>
                        </w:pPr>
                        <w:r>
                          <w:rPr>
                            <w:szCs w:val="21"/>
                          </w:rPr>
                          <w:t>17,777,392</w:t>
                        </w:r>
                      </w:p>
                    </w:tc>
                  </w:sdtContent>
                </w:sdt>
                <w:sdt>
                  <w:sdtPr>
                    <w:rPr>
                      <w:szCs w:val="21"/>
                    </w:rPr>
                    <w:alias w:val="前十名有限售条件股东持有的有限售条件股份可上市交易时间"/>
                    <w:tag w:val="_GBC_9bc09424df034b4cb3cce58fd6a462cd"/>
                    <w:id w:val="22107261"/>
                    <w:lock w:val="sdtLocked"/>
                  </w:sdtPr>
                  <w:sdtContent>
                    <w:tc>
                      <w:tcPr>
                        <w:tcW w:w="1018" w:type="pct"/>
                        <w:shd w:val="clear" w:color="auto" w:fill="auto"/>
                      </w:tcPr>
                      <w:p w:rsidR="004D6C9A" w:rsidRDefault="009C151C">
                        <w:pPr>
                          <w:rPr>
                            <w:szCs w:val="21"/>
                          </w:rPr>
                        </w:pPr>
                        <w:r>
                          <w:rPr>
                            <w:szCs w:val="21"/>
                          </w:rPr>
                          <w:t>2016年5月18日</w:t>
                        </w:r>
                      </w:p>
                    </w:tc>
                  </w:sdtContent>
                </w:sdt>
                <w:sdt>
                  <w:sdtPr>
                    <w:rPr>
                      <w:szCs w:val="21"/>
                    </w:rPr>
                    <w:alias w:val="前十名有限售条件股东新增可上市交易股份数量"/>
                    <w:tag w:val="_GBC_a2e4893fd94343d28f357f9fec3fceb0"/>
                    <w:id w:val="22107262"/>
                    <w:lock w:val="sdtLocked"/>
                  </w:sdtPr>
                  <w:sdtContent>
                    <w:tc>
                      <w:tcPr>
                        <w:tcW w:w="784" w:type="pct"/>
                        <w:shd w:val="clear" w:color="auto" w:fill="auto"/>
                      </w:tcPr>
                      <w:p w:rsidR="004D6C9A" w:rsidRDefault="00691F28">
                        <w:pPr>
                          <w:jc w:val="right"/>
                          <w:rPr>
                            <w:szCs w:val="21"/>
                          </w:rPr>
                        </w:pPr>
                        <w:r>
                          <w:rPr>
                            <w:szCs w:val="21"/>
                          </w:rPr>
                          <w:t>7,777,392</w:t>
                        </w:r>
                      </w:p>
                    </w:tc>
                  </w:sdtContent>
                </w:sdt>
                <w:sdt>
                  <w:sdtPr>
                    <w:rPr>
                      <w:szCs w:val="21"/>
                    </w:rPr>
                    <w:alias w:val="前十名有限售条件股东限售条件"/>
                    <w:tag w:val="_GBC_b1fcc5a47baa43e48cde896abc3a34ba"/>
                    <w:id w:val="22107263"/>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12个月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271"/>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265"/>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3</w:t>
                        </w:r>
                      </w:p>
                    </w:sdtContent>
                  </w:sdt>
                </w:tc>
                <w:sdt>
                  <w:sdtPr>
                    <w:rPr>
                      <w:szCs w:val="21"/>
                    </w:rPr>
                    <w:alias w:val="前十名有限售条件股东名称"/>
                    <w:tag w:val="_GBC_0d773c6ed6284cb6b6f44eceb96d8181"/>
                    <w:id w:val="22107266"/>
                    <w:lock w:val="sdtLocked"/>
                  </w:sdtPr>
                  <w:sdtContent>
                    <w:tc>
                      <w:tcPr>
                        <w:tcW w:w="875" w:type="pct"/>
                        <w:shd w:val="clear" w:color="auto" w:fill="auto"/>
                      </w:tcPr>
                      <w:p w:rsidR="004D6C9A" w:rsidRDefault="009C151C">
                        <w:pPr>
                          <w:rPr>
                            <w:szCs w:val="21"/>
                          </w:rPr>
                        </w:pPr>
                        <w:r>
                          <w:rPr>
                            <w:rFonts w:hint="eastAsia"/>
                            <w:szCs w:val="21"/>
                          </w:rPr>
                          <w:t>南通新源投资发展有限公司</w:t>
                        </w:r>
                      </w:p>
                    </w:tc>
                  </w:sdtContent>
                </w:sdt>
                <w:sdt>
                  <w:sdtPr>
                    <w:rPr>
                      <w:szCs w:val="21"/>
                    </w:rPr>
                    <w:alias w:val="前十名有限售条件股东持有的有限售条件股份数量"/>
                    <w:tag w:val="_GBC_7e4498cb134c4522b3ea541cec81ec2f"/>
                    <w:id w:val="22107267"/>
                    <w:lock w:val="sdtLocked"/>
                  </w:sdtPr>
                  <w:sdtContent>
                    <w:tc>
                      <w:tcPr>
                        <w:tcW w:w="783" w:type="pct"/>
                        <w:shd w:val="clear" w:color="auto" w:fill="auto"/>
                      </w:tcPr>
                      <w:p w:rsidR="004D6C9A" w:rsidRDefault="009C151C">
                        <w:pPr>
                          <w:jc w:val="right"/>
                          <w:rPr>
                            <w:szCs w:val="21"/>
                          </w:rPr>
                        </w:pPr>
                        <w:r>
                          <w:rPr>
                            <w:szCs w:val="21"/>
                          </w:rPr>
                          <w:t>17,777,392</w:t>
                        </w:r>
                      </w:p>
                    </w:tc>
                  </w:sdtContent>
                </w:sdt>
                <w:sdt>
                  <w:sdtPr>
                    <w:rPr>
                      <w:szCs w:val="21"/>
                    </w:rPr>
                    <w:alias w:val="前十名有限售条件股东持有的有限售条件股份可上市交易时间"/>
                    <w:tag w:val="_GBC_9bc09424df034b4cb3cce58fd6a462cd"/>
                    <w:id w:val="22107268"/>
                    <w:lock w:val="sdtLocked"/>
                  </w:sdtPr>
                  <w:sdtContent>
                    <w:tc>
                      <w:tcPr>
                        <w:tcW w:w="1018" w:type="pct"/>
                        <w:shd w:val="clear" w:color="auto" w:fill="auto"/>
                      </w:tcPr>
                      <w:p w:rsidR="004D6C9A" w:rsidRDefault="009C151C">
                        <w:pPr>
                          <w:rPr>
                            <w:szCs w:val="21"/>
                          </w:rPr>
                        </w:pPr>
                        <w:r>
                          <w:rPr>
                            <w:szCs w:val="21"/>
                          </w:rPr>
                          <w:t>2016年5月18日</w:t>
                        </w:r>
                      </w:p>
                    </w:tc>
                  </w:sdtContent>
                </w:sdt>
                <w:sdt>
                  <w:sdtPr>
                    <w:rPr>
                      <w:szCs w:val="21"/>
                    </w:rPr>
                    <w:alias w:val="前十名有限售条件股东新增可上市交易股份数量"/>
                    <w:tag w:val="_GBC_a2e4893fd94343d28f357f9fec3fceb0"/>
                    <w:id w:val="22107269"/>
                    <w:lock w:val="sdtLocked"/>
                  </w:sdtPr>
                  <w:sdtContent>
                    <w:tc>
                      <w:tcPr>
                        <w:tcW w:w="784" w:type="pct"/>
                        <w:shd w:val="clear" w:color="auto" w:fill="auto"/>
                      </w:tcPr>
                      <w:p w:rsidR="004D6C9A" w:rsidRDefault="00691F28">
                        <w:pPr>
                          <w:jc w:val="right"/>
                          <w:rPr>
                            <w:szCs w:val="21"/>
                          </w:rPr>
                        </w:pPr>
                        <w:r>
                          <w:rPr>
                            <w:szCs w:val="21"/>
                          </w:rPr>
                          <w:t>7,777,392</w:t>
                        </w:r>
                      </w:p>
                    </w:tc>
                  </w:sdtContent>
                </w:sdt>
                <w:sdt>
                  <w:sdtPr>
                    <w:rPr>
                      <w:szCs w:val="21"/>
                    </w:rPr>
                    <w:alias w:val="前十名有限售条件股东限售条件"/>
                    <w:tag w:val="_GBC_b1fcc5a47baa43e48cde896abc3a34ba"/>
                    <w:id w:val="22107270"/>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12个月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278"/>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272"/>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4</w:t>
                        </w:r>
                      </w:p>
                    </w:sdtContent>
                  </w:sdt>
                </w:tc>
                <w:sdt>
                  <w:sdtPr>
                    <w:rPr>
                      <w:szCs w:val="21"/>
                    </w:rPr>
                    <w:alias w:val="前十名有限售条件股东名称"/>
                    <w:tag w:val="_GBC_0d773c6ed6284cb6b6f44eceb96d8181"/>
                    <w:id w:val="22107273"/>
                    <w:lock w:val="sdtLocked"/>
                  </w:sdtPr>
                  <w:sdtContent>
                    <w:tc>
                      <w:tcPr>
                        <w:tcW w:w="875" w:type="pct"/>
                        <w:shd w:val="clear" w:color="auto" w:fill="auto"/>
                      </w:tcPr>
                      <w:p w:rsidR="004D6C9A" w:rsidRDefault="009C151C">
                        <w:pPr>
                          <w:rPr>
                            <w:szCs w:val="21"/>
                          </w:rPr>
                        </w:pPr>
                        <w:r>
                          <w:rPr>
                            <w:rFonts w:hint="eastAsia"/>
                            <w:szCs w:val="21"/>
                          </w:rPr>
                          <w:t>上海集赋健康管理中心（普通合伙）</w:t>
                        </w:r>
                      </w:p>
                    </w:tc>
                  </w:sdtContent>
                </w:sdt>
                <w:sdt>
                  <w:sdtPr>
                    <w:rPr>
                      <w:szCs w:val="21"/>
                    </w:rPr>
                    <w:alias w:val="前十名有限售条件股东持有的有限售条件股份数量"/>
                    <w:tag w:val="_GBC_7e4498cb134c4522b3ea541cec81ec2f"/>
                    <w:id w:val="22107274"/>
                    <w:lock w:val="sdtLocked"/>
                  </w:sdtPr>
                  <w:sdtContent>
                    <w:tc>
                      <w:tcPr>
                        <w:tcW w:w="783" w:type="pct"/>
                        <w:shd w:val="clear" w:color="auto" w:fill="auto"/>
                      </w:tcPr>
                      <w:p w:rsidR="004D6C9A" w:rsidRDefault="009C151C">
                        <w:pPr>
                          <w:jc w:val="right"/>
                          <w:rPr>
                            <w:szCs w:val="21"/>
                          </w:rPr>
                        </w:pPr>
                        <w:r>
                          <w:rPr>
                            <w:szCs w:val="21"/>
                          </w:rPr>
                          <w:t>17,100,000</w:t>
                        </w:r>
                      </w:p>
                    </w:tc>
                  </w:sdtContent>
                </w:sdt>
                <w:sdt>
                  <w:sdtPr>
                    <w:rPr>
                      <w:szCs w:val="21"/>
                    </w:rPr>
                    <w:alias w:val="前十名有限售条件股东持有的有限售条件股份可上市交易时间"/>
                    <w:tag w:val="_GBC_9bc09424df034b4cb3cce58fd6a462cd"/>
                    <w:id w:val="22107275"/>
                    <w:lock w:val="sdtLocked"/>
                  </w:sdtPr>
                  <w:sdtContent>
                    <w:tc>
                      <w:tcPr>
                        <w:tcW w:w="1018" w:type="pct"/>
                        <w:shd w:val="clear" w:color="auto" w:fill="auto"/>
                      </w:tcPr>
                      <w:p w:rsidR="004D6C9A" w:rsidRDefault="009C151C">
                        <w:pPr>
                          <w:rPr>
                            <w:szCs w:val="21"/>
                          </w:rPr>
                        </w:pPr>
                        <w:r>
                          <w:rPr>
                            <w:szCs w:val="21"/>
                          </w:rPr>
                          <w:t>2016年5月18日</w:t>
                        </w:r>
                      </w:p>
                    </w:tc>
                  </w:sdtContent>
                </w:sdt>
                <w:sdt>
                  <w:sdtPr>
                    <w:rPr>
                      <w:szCs w:val="21"/>
                    </w:rPr>
                    <w:alias w:val="前十名有限售条件股东新增可上市交易股份数量"/>
                    <w:tag w:val="_GBC_a2e4893fd94343d28f357f9fec3fceb0"/>
                    <w:id w:val="22107276"/>
                    <w:lock w:val="sdtLocked"/>
                  </w:sdtPr>
                  <w:sdtContent>
                    <w:tc>
                      <w:tcPr>
                        <w:tcW w:w="784" w:type="pct"/>
                        <w:shd w:val="clear" w:color="auto" w:fill="auto"/>
                      </w:tcPr>
                      <w:p w:rsidR="004D6C9A" w:rsidRDefault="00342EC4" w:rsidP="00342EC4">
                        <w:pPr>
                          <w:jc w:val="right"/>
                          <w:rPr>
                            <w:szCs w:val="21"/>
                          </w:rPr>
                        </w:pPr>
                        <w:r>
                          <w:rPr>
                            <w:rFonts w:hint="eastAsia"/>
                            <w:szCs w:val="21"/>
                          </w:rPr>
                          <w:t>8</w:t>
                        </w:r>
                        <w:r>
                          <w:rPr>
                            <w:szCs w:val="21"/>
                          </w:rPr>
                          <w:t>,</w:t>
                        </w:r>
                        <w:r>
                          <w:rPr>
                            <w:rFonts w:hint="eastAsia"/>
                            <w:szCs w:val="21"/>
                          </w:rPr>
                          <w:t>550</w:t>
                        </w:r>
                        <w:r>
                          <w:rPr>
                            <w:szCs w:val="21"/>
                          </w:rPr>
                          <w:t>,</w:t>
                        </w:r>
                        <w:r>
                          <w:rPr>
                            <w:rFonts w:hint="eastAsia"/>
                            <w:szCs w:val="21"/>
                          </w:rPr>
                          <w:t>000</w:t>
                        </w:r>
                      </w:p>
                    </w:tc>
                  </w:sdtContent>
                </w:sdt>
                <w:sdt>
                  <w:sdtPr>
                    <w:rPr>
                      <w:szCs w:val="21"/>
                    </w:rPr>
                    <w:alias w:val="前十名有限售条件股东限售条件"/>
                    <w:tag w:val="_GBC_b1fcc5a47baa43e48cde896abc3a34ba"/>
                    <w:id w:val="22107277"/>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12个月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285"/>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279"/>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5</w:t>
                        </w:r>
                      </w:p>
                    </w:sdtContent>
                  </w:sdt>
                </w:tc>
                <w:sdt>
                  <w:sdtPr>
                    <w:rPr>
                      <w:szCs w:val="21"/>
                    </w:rPr>
                    <w:alias w:val="前十名有限售条件股东名称"/>
                    <w:tag w:val="_GBC_0d773c6ed6284cb6b6f44eceb96d8181"/>
                    <w:id w:val="22107280"/>
                    <w:lock w:val="sdtLocked"/>
                  </w:sdtPr>
                  <w:sdtContent>
                    <w:tc>
                      <w:tcPr>
                        <w:tcW w:w="875" w:type="pct"/>
                        <w:shd w:val="clear" w:color="auto" w:fill="auto"/>
                      </w:tcPr>
                      <w:p w:rsidR="004D6C9A" w:rsidRDefault="009C151C">
                        <w:pPr>
                          <w:rPr>
                            <w:szCs w:val="21"/>
                          </w:rPr>
                        </w:pPr>
                        <w:r>
                          <w:rPr>
                            <w:rFonts w:hint="eastAsia"/>
                            <w:szCs w:val="21"/>
                          </w:rPr>
                          <w:t>丁彩峰</w:t>
                        </w:r>
                      </w:p>
                    </w:tc>
                  </w:sdtContent>
                </w:sdt>
                <w:sdt>
                  <w:sdtPr>
                    <w:rPr>
                      <w:szCs w:val="21"/>
                    </w:rPr>
                    <w:alias w:val="前十名有限售条件股东持有的有限售条件股份数量"/>
                    <w:tag w:val="_GBC_7e4498cb134c4522b3ea541cec81ec2f"/>
                    <w:id w:val="22107281"/>
                    <w:lock w:val="sdtLocked"/>
                  </w:sdtPr>
                  <w:sdtContent>
                    <w:tc>
                      <w:tcPr>
                        <w:tcW w:w="783" w:type="pct"/>
                        <w:shd w:val="clear" w:color="auto" w:fill="auto"/>
                      </w:tcPr>
                      <w:p w:rsidR="004D6C9A" w:rsidRDefault="009C151C">
                        <w:pPr>
                          <w:jc w:val="right"/>
                          <w:rPr>
                            <w:szCs w:val="21"/>
                          </w:rPr>
                        </w:pPr>
                        <w:r>
                          <w:rPr>
                            <w:szCs w:val="21"/>
                          </w:rPr>
                          <w:t>13,710,000</w:t>
                        </w:r>
                      </w:p>
                    </w:tc>
                  </w:sdtContent>
                </w:sdt>
                <w:sdt>
                  <w:sdtPr>
                    <w:rPr>
                      <w:szCs w:val="21"/>
                    </w:rPr>
                    <w:alias w:val="前十名有限售条件股东持有的有限售条件股份可上市交易时间"/>
                    <w:tag w:val="_GBC_9bc09424df034b4cb3cce58fd6a462cd"/>
                    <w:id w:val="22107282"/>
                    <w:lock w:val="sdtLocked"/>
                  </w:sdtPr>
                  <w:sdtContent>
                    <w:tc>
                      <w:tcPr>
                        <w:tcW w:w="1018" w:type="pct"/>
                        <w:shd w:val="clear" w:color="auto" w:fill="auto"/>
                      </w:tcPr>
                      <w:p w:rsidR="004D6C9A" w:rsidRDefault="009C151C">
                        <w:pPr>
                          <w:rPr>
                            <w:szCs w:val="21"/>
                          </w:rPr>
                        </w:pPr>
                        <w:r>
                          <w:rPr>
                            <w:szCs w:val="21"/>
                          </w:rPr>
                          <w:t>2018年5月18日</w:t>
                        </w:r>
                      </w:p>
                    </w:tc>
                  </w:sdtContent>
                </w:sdt>
                <w:sdt>
                  <w:sdtPr>
                    <w:rPr>
                      <w:szCs w:val="21"/>
                    </w:rPr>
                    <w:alias w:val="前十名有限售条件股东新增可上市交易股份数量"/>
                    <w:tag w:val="_GBC_a2e4893fd94343d28f357f9fec3fceb0"/>
                    <w:id w:val="22107283"/>
                    <w:lock w:val="sdtLocked"/>
                  </w:sdtPr>
                  <w:sdtContent>
                    <w:tc>
                      <w:tcPr>
                        <w:tcW w:w="784" w:type="pct"/>
                        <w:shd w:val="clear" w:color="auto" w:fill="auto"/>
                      </w:tcPr>
                      <w:p w:rsidR="004D6C9A" w:rsidRDefault="00691F28">
                        <w:pPr>
                          <w:jc w:val="right"/>
                          <w:rPr>
                            <w:szCs w:val="21"/>
                          </w:rPr>
                        </w:pPr>
                        <w:r>
                          <w:rPr>
                            <w:szCs w:val="21"/>
                          </w:rPr>
                          <w:t>6,855,000</w:t>
                        </w:r>
                      </w:p>
                    </w:tc>
                  </w:sdtContent>
                </w:sdt>
                <w:sdt>
                  <w:sdtPr>
                    <w:rPr>
                      <w:szCs w:val="21"/>
                    </w:rPr>
                    <w:alias w:val="前十名有限售条件股东限售条件"/>
                    <w:tag w:val="_GBC_b1fcc5a47baa43e48cde896abc3a34ba"/>
                    <w:id w:val="22107284"/>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36个月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292"/>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286"/>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6</w:t>
                        </w:r>
                      </w:p>
                    </w:sdtContent>
                  </w:sdt>
                </w:tc>
                <w:sdt>
                  <w:sdtPr>
                    <w:rPr>
                      <w:szCs w:val="21"/>
                    </w:rPr>
                    <w:alias w:val="前十名有限售条件股东名称"/>
                    <w:tag w:val="_GBC_0d773c6ed6284cb6b6f44eceb96d8181"/>
                    <w:id w:val="22107287"/>
                    <w:lock w:val="sdtLocked"/>
                  </w:sdtPr>
                  <w:sdtContent>
                    <w:tc>
                      <w:tcPr>
                        <w:tcW w:w="875" w:type="pct"/>
                        <w:shd w:val="clear" w:color="auto" w:fill="auto"/>
                      </w:tcPr>
                      <w:p w:rsidR="004D6C9A" w:rsidRDefault="009C151C">
                        <w:pPr>
                          <w:rPr>
                            <w:szCs w:val="21"/>
                          </w:rPr>
                        </w:pPr>
                        <w:r>
                          <w:rPr>
                            <w:rFonts w:hint="eastAsia"/>
                            <w:szCs w:val="21"/>
                          </w:rPr>
                          <w:t>庆九</w:t>
                        </w:r>
                      </w:p>
                    </w:tc>
                  </w:sdtContent>
                </w:sdt>
                <w:sdt>
                  <w:sdtPr>
                    <w:rPr>
                      <w:szCs w:val="21"/>
                    </w:rPr>
                    <w:alias w:val="前十名有限售条件股东持有的有限售条件股份数量"/>
                    <w:tag w:val="_GBC_7e4498cb134c4522b3ea541cec81ec2f"/>
                    <w:id w:val="22107288"/>
                    <w:lock w:val="sdtLocked"/>
                  </w:sdtPr>
                  <w:sdtContent>
                    <w:tc>
                      <w:tcPr>
                        <w:tcW w:w="783" w:type="pct"/>
                        <w:shd w:val="clear" w:color="auto" w:fill="auto"/>
                      </w:tcPr>
                      <w:p w:rsidR="004D6C9A" w:rsidRDefault="009C151C">
                        <w:pPr>
                          <w:jc w:val="right"/>
                          <w:rPr>
                            <w:szCs w:val="21"/>
                          </w:rPr>
                        </w:pPr>
                        <w:r>
                          <w:rPr>
                            <w:szCs w:val="21"/>
                          </w:rPr>
                          <w:t>13,710,000</w:t>
                        </w:r>
                      </w:p>
                    </w:tc>
                  </w:sdtContent>
                </w:sdt>
                <w:sdt>
                  <w:sdtPr>
                    <w:rPr>
                      <w:szCs w:val="21"/>
                    </w:rPr>
                    <w:alias w:val="前十名有限售条件股东持有的有限售条件股份可上市交易时间"/>
                    <w:tag w:val="_GBC_9bc09424df034b4cb3cce58fd6a462cd"/>
                    <w:id w:val="22107289"/>
                    <w:lock w:val="sdtLocked"/>
                  </w:sdtPr>
                  <w:sdtContent>
                    <w:tc>
                      <w:tcPr>
                        <w:tcW w:w="1018" w:type="pct"/>
                        <w:shd w:val="clear" w:color="auto" w:fill="auto"/>
                      </w:tcPr>
                      <w:p w:rsidR="004D6C9A" w:rsidRDefault="009C151C">
                        <w:pPr>
                          <w:rPr>
                            <w:szCs w:val="21"/>
                          </w:rPr>
                        </w:pPr>
                        <w:r>
                          <w:rPr>
                            <w:szCs w:val="21"/>
                          </w:rPr>
                          <w:t>2018年5月18日</w:t>
                        </w:r>
                      </w:p>
                    </w:tc>
                  </w:sdtContent>
                </w:sdt>
                <w:sdt>
                  <w:sdtPr>
                    <w:rPr>
                      <w:szCs w:val="21"/>
                    </w:rPr>
                    <w:alias w:val="前十名有限售条件股东新增可上市交易股份数量"/>
                    <w:tag w:val="_GBC_a2e4893fd94343d28f357f9fec3fceb0"/>
                    <w:id w:val="22107290"/>
                    <w:lock w:val="sdtLocked"/>
                  </w:sdtPr>
                  <w:sdtContent>
                    <w:tc>
                      <w:tcPr>
                        <w:tcW w:w="784" w:type="pct"/>
                        <w:shd w:val="clear" w:color="auto" w:fill="auto"/>
                      </w:tcPr>
                      <w:p w:rsidR="004D6C9A" w:rsidRDefault="00691F28">
                        <w:pPr>
                          <w:jc w:val="right"/>
                          <w:rPr>
                            <w:szCs w:val="21"/>
                          </w:rPr>
                        </w:pPr>
                        <w:r>
                          <w:rPr>
                            <w:szCs w:val="21"/>
                          </w:rPr>
                          <w:t>6,855,000</w:t>
                        </w:r>
                      </w:p>
                    </w:tc>
                  </w:sdtContent>
                </w:sdt>
                <w:sdt>
                  <w:sdtPr>
                    <w:rPr>
                      <w:szCs w:val="21"/>
                    </w:rPr>
                    <w:alias w:val="前十名有限售条件股东限售条件"/>
                    <w:tag w:val="_GBC_b1fcc5a47baa43e48cde896abc3a34ba"/>
                    <w:id w:val="22107291"/>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36个月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299"/>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293"/>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7</w:t>
                        </w:r>
                      </w:p>
                    </w:sdtContent>
                  </w:sdt>
                </w:tc>
                <w:sdt>
                  <w:sdtPr>
                    <w:rPr>
                      <w:szCs w:val="21"/>
                    </w:rPr>
                    <w:alias w:val="前十名有限售条件股东名称"/>
                    <w:tag w:val="_GBC_0d773c6ed6284cb6b6f44eceb96d8181"/>
                    <w:id w:val="22107294"/>
                    <w:lock w:val="sdtLocked"/>
                  </w:sdtPr>
                  <w:sdtContent>
                    <w:tc>
                      <w:tcPr>
                        <w:tcW w:w="875" w:type="pct"/>
                        <w:shd w:val="clear" w:color="auto" w:fill="auto"/>
                      </w:tcPr>
                      <w:p w:rsidR="004D6C9A" w:rsidRDefault="009C151C">
                        <w:pPr>
                          <w:rPr>
                            <w:szCs w:val="21"/>
                          </w:rPr>
                        </w:pPr>
                        <w:r>
                          <w:rPr>
                            <w:rFonts w:hint="eastAsia"/>
                            <w:szCs w:val="21"/>
                          </w:rPr>
                          <w:t>帅建新</w:t>
                        </w:r>
                      </w:p>
                    </w:tc>
                  </w:sdtContent>
                </w:sdt>
                <w:sdt>
                  <w:sdtPr>
                    <w:rPr>
                      <w:szCs w:val="21"/>
                    </w:rPr>
                    <w:alias w:val="前十名有限售条件股东持有的有限售条件股份数量"/>
                    <w:tag w:val="_GBC_7e4498cb134c4522b3ea541cec81ec2f"/>
                    <w:id w:val="22107295"/>
                    <w:lock w:val="sdtLocked"/>
                  </w:sdtPr>
                  <w:sdtContent>
                    <w:tc>
                      <w:tcPr>
                        <w:tcW w:w="783" w:type="pct"/>
                        <w:shd w:val="clear" w:color="auto" w:fill="auto"/>
                      </w:tcPr>
                      <w:p w:rsidR="004D6C9A" w:rsidRDefault="009C151C">
                        <w:pPr>
                          <w:jc w:val="right"/>
                          <w:rPr>
                            <w:szCs w:val="21"/>
                          </w:rPr>
                        </w:pPr>
                        <w:r>
                          <w:rPr>
                            <w:szCs w:val="21"/>
                          </w:rPr>
                          <w:t>7,082,000</w:t>
                        </w:r>
                      </w:p>
                    </w:tc>
                  </w:sdtContent>
                </w:sdt>
                <w:sdt>
                  <w:sdtPr>
                    <w:rPr>
                      <w:szCs w:val="21"/>
                    </w:rPr>
                    <w:alias w:val="前十名有限售条件股东持有的有限售条件股份可上市交易时间"/>
                    <w:tag w:val="_GBC_9bc09424df034b4cb3cce58fd6a462cd"/>
                    <w:id w:val="22107296"/>
                    <w:lock w:val="sdtLocked"/>
                  </w:sdtPr>
                  <w:sdtContent>
                    <w:tc>
                      <w:tcPr>
                        <w:tcW w:w="1018" w:type="pct"/>
                        <w:shd w:val="clear" w:color="auto" w:fill="auto"/>
                      </w:tcPr>
                      <w:p w:rsidR="004D6C9A" w:rsidRDefault="009C151C">
                        <w:pPr>
                          <w:rPr>
                            <w:szCs w:val="21"/>
                          </w:rPr>
                        </w:pPr>
                        <w:r>
                          <w:rPr>
                            <w:szCs w:val="21"/>
                          </w:rPr>
                          <w:t>2018年5月18日</w:t>
                        </w:r>
                      </w:p>
                    </w:tc>
                  </w:sdtContent>
                </w:sdt>
                <w:sdt>
                  <w:sdtPr>
                    <w:rPr>
                      <w:szCs w:val="21"/>
                    </w:rPr>
                    <w:alias w:val="前十名有限售条件股东新增可上市交易股份数量"/>
                    <w:tag w:val="_GBC_a2e4893fd94343d28f357f9fec3fceb0"/>
                    <w:id w:val="22107297"/>
                    <w:lock w:val="sdtLocked"/>
                  </w:sdtPr>
                  <w:sdtContent>
                    <w:tc>
                      <w:tcPr>
                        <w:tcW w:w="784" w:type="pct"/>
                        <w:shd w:val="clear" w:color="auto" w:fill="auto"/>
                      </w:tcPr>
                      <w:p w:rsidR="004D6C9A" w:rsidRDefault="00691F28">
                        <w:pPr>
                          <w:jc w:val="right"/>
                          <w:rPr>
                            <w:szCs w:val="21"/>
                          </w:rPr>
                        </w:pPr>
                        <w:r>
                          <w:rPr>
                            <w:szCs w:val="21"/>
                          </w:rPr>
                          <w:t>3,541,000</w:t>
                        </w:r>
                      </w:p>
                    </w:tc>
                  </w:sdtContent>
                </w:sdt>
                <w:sdt>
                  <w:sdtPr>
                    <w:rPr>
                      <w:szCs w:val="21"/>
                    </w:rPr>
                    <w:alias w:val="前十名有限售条件股东限售条件"/>
                    <w:tag w:val="_GBC_b1fcc5a47baa43e48cde896abc3a34ba"/>
                    <w:id w:val="22107298"/>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36个月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306"/>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300"/>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8</w:t>
                        </w:r>
                      </w:p>
                    </w:sdtContent>
                  </w:sdt>
                </w:tc>
                <w:sdt>
                  <w:sdtPr>
                    <w:rPr>
                      <w:szCs w:val="21"/>
                    </w:rPr>
                    <w:alias w:val="前十名有限售条件股东名称"/>
                    <w:tag w:val="_GBC_0d773c6ed6284cb6b6f44eceb96d8181"/>
                    <w:id w:val="22107301"/>
                    <w:lock w:val="sdtLocked"/>
                  </w:sdtPr>
                  <w:sdtContent>
                    <w:tc>
                      <w:tcPr>
                        <w:tcW w:w="875" w:type="pct"/>
                        <w:shd w:val="clear" w:color="auto" w:fill="auto"/>
                      </w:tcPr>
                      <w:p w:rsidR="004D6C9A" w:rsidRDefault="009C151C">
                        <w:pPr>
                          <w:rPr>
                            <w:szCs w:val="21"/>
                          </w:rPr>
                        </w:pPr>
                        <w:r>
                          <w:rPr>
                            <w:rFonts w:hint="eastAsia"/>
                            <w:szCs w:val="21"/>
                          </w:rPr>
                          <w:t>钱进</w:t>
                        </w:r>
                      </w:p>
                    </w:tc>
                  </w:sdtContent>
                </w:sdt>
                <w:sdt>
                  <w:sdtPr>
                    <w:rPr>
                      <w:szCs w:val="21"/>
                    </w:rPr>
                    <w:alias w:val="前十名有限售条件股东持有的有限售条件股份数量"/>
                    <w:tag w:val="_GBC_7e4498cb134c4522b3ea541cec81ec2f"/>
                    <w:id w:val="22107302"/>
                    <w:lock w:val="sdtLocked"/>
                  </w:sdtPr>
                  <w:sdtContent>
                    <w:tc>
                      <w:tcPr>
                        <w:tcW w:w="783" w:type="pct"/>
                        <w:shd w:val="clear" w:color="auto" w:fill="auto"/>
                      </w:tcPr>
                      <w:p w:rsidR="004D6C9A" w:rsidRDefault="009C151C">
                        <w:pPr>
                          <w:jc w:val="right"/>
                          <w:rPr>
                            <w:szCs w:val="21"/>
                          </w:rPr>
                        </w:pPr>
                        <w:r>
                          <w:rPr>
                            <w:szCs w:val="21"/>
                          </w:rPr>
                          <w:t>6,482,000</w:t>
                        </w:r>
                      </w:p>
                    </w:tc>
                  </w:sdtContent>
                </w:sdt>
                <w:sdt>
                  <w:sdtPr>
                    <w:rPr>
                      <w:szCs w:val="21"/>
                    </w:rPr>
                    <w:alias w:val="前十名有限售条件股东持有的有限售条件股份可上市交易时间"/>
                    <w:tag w:val="_GBC_9bc09424df034b4cb3cce58fd6a462cd"/>
                    <w:id w:val="22107303"/>
                    <w:lock w:val="sdtLocked"/>
                  </w:sdtPr>
                  <w:sdtContent>
                    <w:tc>
                      <w:tcPr>
                        <w:tcW w:w="1018" w:type="pct"/>
                        <w:shd w:val="clear" w:color="auto" w:fill="auto"/>
                      </w:tcPr>
                      <w:p w:rsidR="004D6C9A" w:rsidRDefault="009C151C">
                        <w:pPr>
                          <w:rPr>
                            <w:szCs w:val="21"/>
                          </w:rPr>
                        </w:pPr>
                        <w:r>
                          <w:rPr>
                            <w:szCs w:val="21"/>
                          </w:rPr>
                          <w:t>2018年5月18日</w:t>
                        </w:r>
                      </w:p>
                    </w:tc>
                  </w:sdtContent>
                </w:sdt>
                <w:sdt>
                  <w:sdtPr>
                    <w:rPr>
                      <w:szCs w:val="21"/>
                    </w:rPr>
                    <w:alias w:val="前十名有限售条件股东新增可上市交易股份数量"/>
                    <w:tag w:val="_GBC_a2e4893fd94343d28f357f9fec3fceb0"/>
                    <w:id w:val="22107304"/>
                    <w:lock w:val="sdtLocked"/>
                  </w:sdtPr>
                  <w:sdtContent>
                    <w:tc>
                      <w:tcPr>
                        <w:tcW w:w="784" w:type="pct"/>
                        <w:shd w:val="clear" w:color="auto" w:fill="auto"/>
                      </w:tcPr>
                      <w:p w:rsidR="004D6C9A" w:rsidRDefault="00691F28">
                        <w:pPr>
                          <w:jc w:val="right"/>
                          <w:rPr>
                            <w:szCs w:val="21"/>
                          </w:rPr>
                        </w:pPr>
                        <w:r>
                          <w:rPr>
                            <w:szCs w:val="21"/>
                          </w:rPr>
                          <w:t>3,241,000</w:t>
                        </w:r>
                      </w:p>
                    </w:tc>
                  </w:sdtContent>
                </w:sdt>
                <w:sdt>
                  <w:sdtPr>
                    <w:rPr>
                      <w:szCs w:val="21"/>
                    </w:rPr>
                    <w:alias w:val="前十名有限售条件股东限售条件"/>
                    <w:tag w:val="_GBC_b1fcc5a47baa43e48cde896abc3a34ba"/>
                    <w:id w:val="22107305"/>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36个月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313"/>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307"/>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9</w:t>
                        </w:r>
                      </w:p>
                    </w:sdtContent>
                  </w:sdt>
                </w:tc>
                <w:sdt>
                  <w:sdtPr>
                    <w:rPr>
                      <w:szCs w:val="21"/>
                    </w:rPr>
                    <w:alias w:val="前十名有限售条件股东名称"/>
                    <w:tag w:val="_GBC_0d773c6ed6284cb6b6f44eceb96d8181"/>
                    <w:id w:val="22107308"/>
                    <w:lock w:val="sdtLocked"/>
                  </w:sdtPr>
                  <w:sdtContent>
                    <w:tc>
                      <w:tcPr>
                        <w:tcW w:w="875" w:type="pct"/>
                        <w:shd w:val="clear" w:color="auto" w:fill="auto"/>
                      </w:tcPr>
                      <w:p w:rsidR="004D6C9A" w:rsidRDefault="009C151C">
                        <w:pPr>
                          <w:rPr>
                            <w:szCs w:val="21"/>
                          </w:rPr>
                        </w:pPr>
                        <w:r>
                          <w:rPr>
                            <w:rFonts w:hint="eastAsia"/>
                            <w:szCs w:val="21"/>
                          </w:rPr>
                          <w:t>薛金全</w:t>
                        </w:r>
                      </w:p>
                    </w:tc>
                  </w:sdtContent>
                </w:sdt>
                <w:sdt>
                  <w:sdtPr>
                    <w:rPr>
                      <w:szCs w:val="21"/>
                    </w:rPr>
                    <w:alias w:val="前十名有限售条件股东持有的有限售条件股份数量"/>
                    <w:tag w:val="_GBC_7e4498cb134c4522b3ea541cec81ec2f"/>
                    <w:id w:val="22107309"/>
                    <w:lock w:val="sdtLocked"/>
                  </w:sdtPr>
                  <w:sdtContent>
                    <w:tc>
                      <w:tcPr>
                        <w:tcW w:w="783" w:type="pct"/>
                        <w:shd w:val="clear" w:color="auto" w:fill="auto"/>
                      </w:tcPr>
                      <w:p w:rsidR="004D6C9A" w:rsidRDefault="009C151C">
                        <w:pPr>
                          <w:jc w:val="right"/>
                          <w:rPr>
                            <w:szCs w:val="21"/>
                          </w:rPr>
                        </w:pPr>
                        <w:r>
                          <w:rPr>
                            <w:szCs w:val="21"/>
                          </w:rPr>
                          <w:t>6,482,000</w:t>
                        </w:r>
                      </w:p>
                    </w:tc>
                  </w:sdtContent>
                </w:sdt>
                <w:sdt>
                  <w:sdtPr>
                    <w:rPr>
                      <w:szCs w:val="21"/>
                    </w:rPr>
                    <w:alias w:val="前十名有限售条件股东持有的有限售条件股份可上市交易时间"/>
                    <w:tag w:val="_GBC_9bc09424df034b4cb3cce58fd6a462cd"/>
                    <w:id w:val="22107310"/>
                    <w:lock w:val="sdtLocked"/>
                  </w:sdtPr>
                  <w:sdtContent>
                    <w:tc>
                      <w:tcPr>
                        <w:tcW w:w="1018" w:type="pct"/>
                        <w:shd w:val="clear" w:color="auto" w:fill="auto"/>
                      </w:tcPr>
                      <w:p w:rsidR="004D6C9A" w:rsidRDefault="009C151C">
                        <w:pPr>
                          <w:rPr>
                            <w:szCs w:val="21"/>
                          </w:rPr>
                        </w:pPr>
                        <w:r>
                          <w:rPr>
                            <w:szCs w:val="21"/>
                          </w:rPr>
                          <w:t>2018年5月18日</w:t>
                        </w:r>
                      </w:p>
                    </w:tc>
                  </w:sdtContent>
                </w:sdt>
                <w:sdt>
                  <w:sdtPr>
                    <w:rPr>
                      <w:szCs w:val="21"/>
                    </w:rPr>
                    <w:alias w:val="前十名有限售条件股东新增可上市交易股份数量"/>
                    <w:tag w:val="_GBC_a2e4893fd94343d28f357f9fec3fceb0"/>
                    <w:id w:val="22107311"/>
                    <w:lock w:val="sdtLocked"/>
                  </w:sdtPr>
                  <w:sdtContent>
                    <w:tc>
                      <w:tcPr>
                        <w:tcW w:w="784" w:type="pct"/>
                        <w:shd w:val="clear" w:color="auto" w:fill="auto"/>
                      </w:tcPr>
                      <w:p w:rsidR="004D6C9A" w:rsidRDefault="00691F28">
                        <w:pPr>
                          <w:jc w:val="right"/>
                          <w:rPr>
                            <w:szCs w:val="21"/>
                          </w:rPr>
                        </w:pPr>
                        <w:r>
                          <w:rPr>
                            <w:szCs w:val="21"/>
                          </w:rPr>
                          <w:t>3,241,000</w:t>
                        </w:r>
                      </w:p>
                    </w:tc>
                  </w:sdtContent>
                </w:sdt>
                <w:sdt>
                  <w:sdtPr>
                    <w:rPr>
                      <w:szCs w:val="21"/>
                    </w:rPr>
                    <w:alias w:val="前十名有限售条件股东限售条件"/>
                    <w:tag w:val="_GBC_b1fcc5a47baa43e48cde896abc3a34ba"/>
                    <w:id w:val="22107312"/>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36个月</w:t>
                        </w:r>
                      </w:p>
                    </w:tc>
                  </w:sdtContent>
                </w:sdt>
              </w:tr>
            </w:sdtContent>
          </w:sdt>
          <w:sdt>
            <w:sdtPr>
              <w:rPr>
                <w:rFonts w:ascii="宋体" w:hAnsi="宋体" w:cs="宋体"/>
                <w:kern w:val="0"/>
                <w:sz w:val="24"/>
                <w:szCs w:val="24"/>
              </w:rPr>
              <w:alias w:val="前十名有限售条件股东持股数量及限售条件"/>
              <w:tag w:val="_TUP_08344ae2c48f44caac496ccce0895c06"/>
              <w:id w:val="22107320"/>
              <w:lock w:val="sdtLocked"/>
            </w:sdtPr>
            <w:sdtEndPr>
              <w:rPr>
                <w:sz w:val="21"/>
              </w:rPr>
            </w:sdtEndPr>
            <w:sdtContent>
              <w:tr w:rsidR="00691F28" w:rsidTr="00691F28">
                <w:trPr>
                  <w:cantSplit/>
                  <w:trHeight w:val="345"/>
                </w:trPr>
                <w:tc>
                  <w:tcPr>
                    <w:tcW w:w="360" w:type="pct"/>
                    <w:shd w:val="clear" w:color="auto" w:fill="auto"/>
                  </w:tcPr>
                  <w:sdt>
                    <w:sdtPr>
                      <w:rPr>
                        <w:rFonts w:ascii="宋体" w:hAnsi="宋体" w:cs="宋体"/>
                        <w:kern w:val="0"/>
                        <w:sz w:val="24"/>
                        <w:szCs w:val="24"/>
                      </w:rPr>
                      <w:tag w:val="_PLD_dd8cb87de652485bb9665d40ce30ce76"/>
                      <w:id w:val="22107314"/>
                      <w:lock w:val="sdtLocked"/>
                    </w:sdtPr>
                    <w:sdtEndPr>
                      <w:rPr>
                        <w:rFonts w:cs="Times New Roman"/>
                        <w:kern w:val="2"/>
                        <w:sz w:val="21"/>
                        <w:szCs w:val="21"/>
                      </w:rPr>
                    </w:sdtEndPr>
                    <w:sdtContent>
                      <w:p w:rsidR="004D6C9A" w:rsidRDefault="0084367D">
                        <w:pPr>
                          <w:pStyle w:val="a8"/>
                          <w:rPr>
                            <w:rFonts w:ascii="宋体" w:hAnsi="宋体"/>
                          </w:rPr>
                        </w:pPr>
                        <w:r>
                          <w:rPr>
                            <w:rFonts w:ascii="宋体" w:hAnsi="宋体"/>
                          </w:rPr>
                          <w:t>10</w:t>
                        </w:r>
                      </w:p>
                    </w:sdtContent>
                  </w:sdt>
                </w:tc>
                <w:sdt>
                  <w:sdtPr>
                    <w:rPr>
                      <w:szCs w:val="21"/>
                    </w:rPr>
                    <w:alias w:val="前十名有限售条件股东名称"/>
                    <w:tag w:val="_GBC_0d773c6ed6284cb6b6f44eceb96d8181"/>
                    <w:id w:val="22107315"/>
                    <w:lock w:val="sdtLocked"/>
                  </w:sdtPr>
                  <w:sdtContent>
                    <w:tc>
                      <w:tcPr>
                        <w:tcW w:w="875" w:type="pct"/>
                        <w:shd w:val="clear" w:color="auto" w:fill="auto"/>
                      </w:tcPr>
                      <w:p w:rsidR="004D6C9A" w:rsidRDefault="009C151C">
                        <w:pPr>
                          <w:rPr>
                            <w:szCs w:val="21"/>
                          </w:rPr>
                        </w:pPr>
                        <w:r>
                          <w:rPr>
                            <w:rFonts w:hint="eastAsia"/>
                            <w:szCs w:val="21"/>
                          </w:rPr>
                          <w:t>南通国泰创业投资有限公司</w:t>
                        </w:r>
                      </w:p>
                    </w:tc>
                  </w:sdtContent>
                </w:sdt>
                <w:sdt>
                  <w:sdtPr>
                    <w:rPr>
                      <w:szCs w:val="21"/>
                    </w:rPr>
                    <w:alias w:val="前十名有限售条件股东持有的有限售条件股份数量"/>
                    <w:tag w:val="_GBC_7e4498cb134c4522b3ea541cec81ec2f"/>
                    <w:id w:val="22107316"/>
                    <w:lock w:val="sdtLocked"/>
                  </w:sdtPr>
                  <w:sdtContent>
                    <w:tc>
                      <w:tcPr>
                        <w:tcW w:w="783" w:type="pct"/>
                        <w:shd w:val="clear" w:color="auto" w:fill="auto"/>
                      </w:tcPr>
                      <w:p w:rsidR="004D6C9A" w:rsidRDefault="009C151C">
                        <w:pPr>
                          <w:jc w:val="right"/>
                          <w:rPr>
                            <w:szCs w:val="21"/>
                          </w:rPr>
                        </w:pPr>
                        <w:r>
                          <w:rPr>
                            <w:szCs w:val="21"/>
                          </w:rPr>
                          <w:t>5,371,222</w:t>
                        </w:r>
                      </w:p>
                    </w:tc>
                  </w:sdtContent>
                </w:sdt>
                <w:sdt>
                  <w:sdtPr>
                    <w:rPr>
                      <w:szCs w:val="21"/>
                    </w:rPr>
                    <w:alias w:val="前十名有限售条件股东持有的有限售条件股份可上市交易时间"/>
                    <w:tag w:val="_GBC_9bc09424df034b4cb3cce58fd6a462cd"/>
                    <w:id w:val="22107317"/>
                    <w:lock w:val="sdtLocked"/>
                  </w:sdtPr>
                  <w:sdtContent>
                    <w:tc>
                      <w:tcPr>
                        <w:tcW w:w="1018" w:type="pct"/>
                        <w:shd w:val="clear" w:color="auto" w:fill="auto"/>
                      </w:tcPr>
                      <w:p w:rsidR="004D6C9A" w:rsidRDefault="009C151C">
                        <w:pPr>
                          <w:rPr>
                            <w:szCs w:val="21"/>
                          </w:rPr>
                        </w:pPr>
                        <w:r>
                          <w:rPr>
                            <w:szCs w:val="21"/>
                          </w:rPr>
                          <w:t>2016年5月18日</w:t>
                        </w:r>
                      </w:p>
                    </w:tc>
                  </w:sdtContent>
                </w:sdt>
                <w:sdt>
                  <w:sdtPr>
                    <w:rPr>
                      <w:szCs w:val="21"/>
                    </w:rPr>
                    <w:alias w:val="前十名有限售条件股东新增可上市交易股份数量"/>
                    <w:tag w:val="_GBC_a2e4893fd94343d28f357f9fec3fceb0"/>
                    <w:id w:val="22107318"/>
                    <w:lock w:val="sdtLocked"/>
                  </w:sdtPr>
                  <w:sdtContent>
                    <w:tc>
                      <w:tcPr>
                        <w:tcW w:w="784" w:type="pct"/>
                        <w:shd w:val="clear" w:color="auto" w:fill="auto"/>
                      </w:tcPr>
                      <w:p w:rsidR="004D6C9A" w:rsidRDefault="00342EC4">
                        <w:pPr>
                          <w:jc w:val="right"/>
                          <w:rPr>
                            <w:szCs w:val="21"/>
                          </w:rPr>
                        </w:pPr>
                        <w:r>
                          <w:rPr>
                            <w:rFonts w:hint="eastAsia"/>
                            <w:szCs w:val="21"/>
                          </w:rPr>
                          <w:t>2</w:t>
                        </w:r>
                        <w:r>
                          <w:rPr>
                            <w:szCs w:val="21"/>
                          </w:rPr>
                          <w:t>,</w:t>
                        </w:r>
                        <w:r>
                          <w:rPr>
                            <w:rFonts w:hint="eastAsia"/>
                            <w:szCs w:val="21"/>
                          </w:rPr>
                          <w:t>371</w:t>
                        </w:r>
                        <w:r>
                          <w:rPr>
                            <w:szCs w:val="21"/>
                          </w:rPr>
                          <w:t>,</w:t>
                        </w:r>
                        <w:r>
                          <w:rPr>
                            <w:rFonts w:hint="eastAsia"/>
                            <w:szCs w:val="21"/>
                          </w:rPr>
                          <w:t>222</w:t>
                        </w:r>
                      </w:p>
                    </w:tc>
                  </w:sdtContent>
                </w:sdt>
                <w:sdt>
                  <w:sdtPr>
                    <w:rPr>
                      <w:szCs w:val="21"/>
                    </w:rPr>
                    <w:alias w:val="前十名有限售条件股东限售条件"/>
                    <w:tag w:val="_GBC_b1fcc5a47baa43e48cde896abc3a34ba"/>
                    <w:id w:val="22107319"/>
                    <w:lock w:val="sdtLocked"/>
                  </w:sdtPr>
                  <w:sdtContent>
                    <w:tc>
                      <w:tcPr>
                        <w:tcW w:w="1181" w:type="pct"/>
                        <w:shd w:val="clear" w:color="auto" w:fill="auto"/>
                      </w:tcPr>
                      <w:p w:rsidR="004D6C9A" w:rsidRDefault="00691F28">
                        <w:pPr>
                          <w:rPr>
                            <w:szCs w:val="21"/>
                          </w:rPr>
                        </w:pPr>
                        <w:r>
                          <w:rPr>
                            <w:rFonts w:hint="eastAsia"/>
                            <w:szCs w:val="21"/>
                          </w:rPr>
                          <w:t>自公司股票上市之日起锁定</w:t>
                        </w:r>
                        <w:r>
                          <w:rPr>
                            <w:szCs w:val="21"/>
                          </w:rPr>
                          <w:t>12个月</w:t>
                        </w:r>
                      </w:p>
                    </w:tc>
                  </w:sdtContent>
                </w:sdt>
              </w:tr>
            </w:sdtContent>
          </w:sdt>
          <w:tr w:rsidR="004D6C9A" w:rsidTr="00691F28">
            <w:trPr>
              <w:cantSplit/>
            </w:trPr>
            <w:tc>
              <w:tcPr>
                <w:tcW w:w="1235" w:type="pct"/>
                <w:gridSpan w:val="2"/>
                <w:shd w:val="clear" w:color="auto" w:fill="auto"/>
              </w:tcPr>
              <w:p w:rsidR="004D6C9A" w:rsidRDefault="0084367D">
                <w:pPr>
                  <w:ind w:rightChars="46" w:right="97"/>
                  <w:rPr>
                    <w:szCs w:val="21"/>
                  </w:rPr>
                </w:pPr>
                <w:r>
                  <w:rPr>
                    <w:rFonts w:hint="eastAsia"/>
                    <w:szCs w:val="21"/>
                  </w:rPr>
                  <w:t>上述股东关联关系或一致行动的说明</w:t>
                </w:r>
              </w:p>
            </w:tc>
            <w:sdt>
              <w:sdtPr>
                <w:rPr>
                  <w:rFonts w:cs="Arial"/>
                  <w:szCs w:val="21"/>
                </w:rPr>
                <w:alias w:val="有限售条件股东关联关系或一致行动的说明"/>
                <w:tag w:val="_GBC_9ac652af2bf44e41bae0c9c247c11334"/>
                <w:id w:val="18561692"/>
                <w:lock w:val="sdtLocked"/>
              </w:sdtPr>
              <w:sdtContent>
                <w:tc>
                  <w:tcPr>
                    <w:tcW w:w="3765" w:type="pct"/>
                    <w:gridSpan w:val="4"/>
                    <w:shd w:val="clear" w:color="auto" w:fill="auto"/>
                  </w:tcPr>
                  <w:p w:rsidR="00813C2A" w:rsidRDefault="00813C2A">
                    <w:pPr>
                      <w:ind w:rightChars="46" w:right="97"/>
                      <w:rPr>
                        <w:szCs w:val="21"/>
                      </w:rPr>
                    </w:pPr>
                    <w:r>
                      <w:rPr>
                        <w:szCs w:val="21"/>
                      </w:rPr>
                      <w:t>1、顾清泉、丁彩峰、庆九、帅建新、钱进和薛金全为一致行动人。</w:t>
                    </w:r>
                  </w:p>
                  <w:p w:rsidR="004D6C9A" w:rsidRDefault="00813C2A">
                    <w:pPr>
                      <w:ind w:rightChars="46" w:right="97"/>
                      <w:rPr>
                        <w:rFonts w:cs="Arial"/>
                        <w:color w:val="0000FF"/>
                        <w:szCs w:val="21"/>
                      </w:rPr>
                    </w:pPr>
                    <w:r>
                      <w:rPr>
                        <w:szCs w:val="21"/>
                      </w:rPr>
                      <w:t>2、除上述以外，公司未知其他股东是否存在关联关系或一致行动关系。</w:t>
                    </w:r>
                  </w:p>
                </w:tc>
              </w:sdtContent>
            </w:sdt>
          </w:tr>
        </w:tbl>
      </w:sdtContent>
    </w:sdt>
    <w:p w:rsidR="004D6C9A" w:rsidRDefault="004D6C9A">
      <w:pPr>
        <w:rPr>
          <w:szCs w:val="21"/>
        </w:rPr>
      </w:pPr>
    </w:p>
    <w:p w:rsidR="004D6C9A" w:rsidRDefault="004D6C9A">
      <w:pPr>
        <w:rPr>
          <w:szCs w:val="21"/>
        </w:rPr>
      </w:pPr>
    </w:p>
    <w:sdt>
      <w:sdtPr>
        <w:rPr>
          <w:rFonts w:ascii="宋体" w:hAnsi="宋体" w:cs="宋体"/>
          <w:b w:val="0"/>
          <w:bCs w:val="0"/>
          <w:kern w:val="0"/>
          <w:sz w:val="24"/>
          <w:szCs w:val="21"/>
        </w:rPr>
        <w:tag w:val="_SEC_7b16ab72c87b46c1aaa4818a9a422005"/>
        <w:id w:val="19905884"/>
        <w:lock w:val="sdtLocked"/>
        <w:placeholder>
          <w:docPart w:val="GBC22222222222222222222222222222"/>
        </w:placeholder>
      </w:sdtPr>
      <w:sdtEndPr>
        <w:rPr>
          <w:rFonts w:hint="eastAsia"/>
          <w:sz w:val="21"/>
          <w:szCs w:val="24"/>
        </w:rPr>
      </w:sdtEndPr>
      <w:sdtContent>
        <w:p w:rsidR="004D6C9A" w:rsidRDefault="0084367D">
          <w:pPr>
            <w:pStyle w:val="3"/>
            <w:numPr>
              <w:ilvl w:val="1"/>
              <w:numId w:val="15"/>
            </w:numPr>
            <w:rPr>
              <w:szCs w:val="21"/>
            </w:rPr>
          </w:pPr>
          <w:r>
            <w:rPr>
              <w:szCs w:val="21"/>
            </w:rPr>
            <w:t>战略投资者或一般法人因配售新股成为前</w:t>
          </w:r>
          <w:r>
            <w:rPr>
              <w:szCs w:val="21"/>
            </w:rPr>
            <w:t>10</w:t>
          </w:r>
          <w:r>
            <w:rPr>
              <w:szCs w:val="21"/>
            </w:rPr>
            <w:t>名股东</w:t>
          </w:r>
        </w:p>
        <w:p w:rsidR="00AE0CB7" w:rsidRPr="00AE0CB7" w:rsidRDefault="00AE0CB7" w:rsidP="00AE0CB7">
          <w:r>
            <w:rPr>
              <w:rFonts w:hint="eastAsia"/>
            </w:rPr>
            <w:t>不适用</w:t>
          </w:r>
        </w:p>
      </w:sdtContent>
    </w:sdt>
    <w:p w:rsidR="004D6C9A" w:rsidRDefault="004D6C9A">
      <w:pPr>
        <w:rPr>
          <w:szCs w:val="21"/>
        </w:rPr>
      </w:pPr>
    </w:p>
    <w:p w:rsidR="004D6C9A" w:rsidRDefault="0084367D">
      <w:pPr>
        <w:pStyle w:val="2"/>
        <w:numPr>
          <w:ilvl w:val="0"/>
          <w:numId w:val="1"/>
        </w:numPr>
      </w:pPr>
      <w:r>
        <w:rPr>
          <w:rFonts w:hint="eastAsia"/>
        </w:rPr>
        <w:lastRenderedPageBreak/>
        <w:t>控股股东及实际控制人情况</w:t>
      </w:r>
    </w:p>
    <w:p w:rsidR="004D6C9A" w:rsidRDefault="0084367D">
      <w:pPr>
        <w:pStyle w:val="3"/>
        <w:numPr>
          <w:ilvl w:val="0"/>
          <w:numId w:val="41"/>
        </w:numPr>
      </w:pPr>
      <w:r>
        <w:t>控股股东情况</w:t>
      </w:r>
    </w:p>
    <w:sdt>
      <w:sdtPr>
        <w:rPr>
          <w:rFonts w:ascii="宋体" w:hAnsi="宋体" w:cs="宋体"/>
          <w:b w:val="0"/>
          <w:bCs w:val="0"/>
          <w:kern w:val="0"/>
          <w:szCs w:val="21"/>
        </w:rPr>
        <w:tag w:val="_SEC_603e90843919477b9c48becc10c16844"/>
        <w:id w:val="27485530"/>
        <w:lock w:val="sdtLocked"/>
        <w:placeholder>
          <w:docPart w:val="GBC22222222222222222222222222222"/>
        </w:placeholder>
      </w:sdtPr>
      <w:sdtEndPr>
        <w:rPr>
          <w:rFonts w:hint="eastAsia"/>
        </w:rPr>
      </w:sdtEndPr>
      <w:sdtContent>
        <w:p w:rsidR="004D6C9A" w:rsidRDefault="0084367D">
          <w:pPr>
            <w:pStyle w:val="4"/>
            <w:numPr>
              <w:ilvl w:val="0"/>
              <w:numId w:val="42"/>
            </w:numPr>
            <w:rPr>
              <w:szCs w:val="21"/>
            </w:rPr>
          </w:pPr>
          <w:r>
            <w:rPr>
              <w:szCs w:val="21"/>
            </w:rPr>
            <w:t>法人</w:t>
          </w:r>
        </w:p>
        <w:p w:rsidR="00AE0CB7" w:rsidRPr="00AE0CB7" w:rsidRDefault="00AE0CB7" w:rsidP="00AE0CB7">
          <w:r>
            <w:rPr>
              <w:rFonts w:hint="eastAsia"/>
            </w:rPr>
            <w:t>不适用</w:t>
          </w:r>
        </w:p>
        <w:p w:rsidR="004D6C9A" w:rsidRPr="006B0AA5" w:rsidRDefault="00E537BC"/>
      </w:sdtContent>
    </w:sdt>
    <w:sdt>
      <w:sdtPr>
        <w:rPr>
          <w:rFonts w:ascii="宋体" w:hAnsi="宋体" w:cs="宋体"/>
          <w:b w:val="0"/>
          <w:bCs w:val="0"/>
          <w:kern w:val="0"/>
          <w:szCs w:val="21"/>
        </w:rPr>
        <w:tag w:val="_SEC_c171a23a3658485db3b86f3cfcc2a64d"/>
        <w:id w:val="27485663"/>
        <w:lock w:val="sdtLocked"/>
        <w:placeholder>
          <w:docPart w:val="GBC22222222222222222222222222222"/>
        </w:placeholder>
      </w:sdtPr>
      <w:sdtContent>
        <w:p w:rsidR="00AE0CB7" w:rsidRPr="00276A31" w:rsidRDefault="0084367D" w:rsidP="00AE0CB7">
          <w:pPr>
            <w:pStyle w:val="4"/>
            <w:numPr>
              <w:ilvl w:val="0"/>
              <w:numId w:val="42"/>
            </w:numPr>
            <w:rPr>
              <w:szCs w:val="21"/>
            </w:rPr>
          </w:pPr>
          <w:r>
            <w:rPr>
              <w:szCs w:val="21"/>
            </w:rPr>
            <w:t>自然人</w:t>
          </w:r>
        </w:p>
        <w:tbl>
          <w:tblPr>
            <w:tblStyle w:val="a6"/>
            <w:tblW w:w="0" w:type="auto"/>
            <w:tblLook w:val="04A0"/>
          </w:tblPr>
          <w:tblGrid>
            <w:gridCol w:w="2235"/>
            <w:gridCol w:w="1134"/>
            <w:gridCol w:w="1134"/>
            <w:gridCol w:w="1134"/>
            <w:gridCol w:w="1134"/>
            <w:gridCol w:w="1134"/>
            <w:gridCol w:w="1144"/>
          </w:tblGrid>
          <w:tr w:rsidR="00276A31" w:rsidTr="00276A31">
            <w:trPr>
              <w:trHeight w:val="105"/>
            </w:trPr>
            <w:tc>
              <w:tcPr>
                <w:tcW w:w="2235" w:type="dxa"/>
              </w:tcPr>
              <w:p w:rsidR="00276A31" w:rsidRDefault="00276A31" w:rsidP="008F0463">
                <w:pPr>
                  <w:rPr>
                    <w:szCs w:val="21"/>
                  </w:rPr>
                </w:pPr>
                <w:r>
                  <w:rPr>
                    <w:rFonts w:hint="eastAsia"/>
                    <w:szCs w:val="21"/>
                  </w:rPr>
                  <w:t>姓名</w:t>
                </w:r>
              </w:p>
            </w:tc>
            <w:sdt>
              <w:sdtPr>
                <w:rPr>
                  <w:rFonts w:hint="eastAsia"/>
                  <w:szCs w:val="21"/>
                </w:rPr>
                <w:alias w:val="自然人控股股东姓名"/>
                <w:tag w:val="_GBC_4f9d960791fd422c9453eb2f433fdfb0"/>
                <w:id w:val="3494570"/>
                <w:lock w:val="sdtLocked"/>
              </w:sdtPr>
              <w:sdtContent>
                <w:tc>
                  <w:tcPr>
                    <w:tcW w:w="1134" w:type="dxa"/>
                  </w:tcPr>
                  <w:p w:rsidR="00276A31" w:rsidRDefault="00276A31" w:rsidP="008F0463">
                    <w:pPr>
                      <w:rPr>
                        <w:szCs w:val="21"/>
                      </w:rPr>
                    </w:pPr>
                    <w:r>
                      <w:rPr>
                        <w:rFonts w:hint="eastAsia"/>
                        <w:szCs w:val="21"/>
                      </w:rPr>
                      <w:t>顾清泉</w:t>
                    </w:r>
                  </w:p>
                </w:tc>
              </w:sdtContent>
            </w:sdt>
            <w:tc>
              <w:tcPr>
                <w:tcW w:w="1134" w:type="dxa"/>
              </w:tcPr>
              <w:p w:rsidR="00276A31" w:rsidRDefault="00276A31" w:rsidP="008F0463">
                <w:pPr>
                  <w:rPr>
                    <w:szCs w:val="21"/>
                  </w:rPr>
                </w:pPr>
                <w:r w:rsidRPr="00276A31">
                  <w:rPr>
                    <w:rFonts w:hint="eastAsia"/>
                    <w:szCs w:val="21"/>
                  </w:rPr>
                  <w:t>丁彩峰</w:t>
                </w:r>
              </w:p>
            </w:tc>
            <w:tc>
              <w:tcPr>
                <w:tcW w:w="1134" w:type="dxa"/>
              </w:tcPr>
              <w:p w:rsidR="00276A31" w:rsidRDefault="00276A31" w:rsidP="008F0463">
                <w:pPr>
                  <w:rPr>
                    <w:szCs w:val="21"/>
                  </w:rPr>
                </w:pPr>
                <w:r>
                  <w:rPr>
                    <w:rFonts w:hint="eastAsia"/>
                    <w:szCs w:val="21"/>
                  </w:rPr>
                  <w:t>庆九</w:t>
                </w:r>
              </w:p>
            </w:tc>
            <w:tc>
              <w:tcPr>
                <w:tcW w:w="1134" w:type="dxa"/>
              </w:tcPr>
              <w:p w:rsidR="00276A31" w:rsidRDefault="00276A31" w:rsidP="008F0463">
                <w:pPr>
                  <w:rPr>
                    <w:szCs w:val="21"/>
                  </w:rPr>
                </w:pPr>
                <w:r>
                  <w:rPr>
                    <w:rFonts w:hint="eastAsia"/>
                    <w:szCs w:val="21"/>
                  </w:rPr>
                  <w:t>帅建新</w:t>
                </w:r>
              </w:p>
            </w:tc>
            <w:tc>
              <w:tcPr>
                <w:tcW w:w="1134" w:type="dxa"/>
              </w:tcPr>
              <w:p w:rsidR="00276A31" w:rsidRDefault="00276A31" w:rsidP="008F0463">
                <w:pPr>
                  <w:rPr>
                    <w:szCs w:val="21"/>
                  </w:rPr>
                </w:pPr>
                <w:r>
                  <w:rPr>
                    <w:rFonts w:hint="eastAsia"/>
                    <w:szCs w:val="21"/>
                  </w:rPr>
                  <w:t>钱进</w:t>
                </w:r>
              </w:p>
            </w:tc>
            <w:tc>
              <w:tcPr>
                <w:tcW w:w="1144" w:type="dxa"/>
              </w:tcPr>
              <w:p w:rsidR="00276A31" w:rsidRDefault="00276A31" w:rsidP="008F0463">
                <w:pPr>
                  <w:rPr>
                    <w:szCs w:val="21"/>
                  </w:rPr>
                </w:pPr>
                <w:r>
                  <w:rPr>
                    <w:rFonts w:hint="eastAsia"/>
                    <w:szCs w:val="21"/>
                  </w:rPr>
                  <w:t>薛金全</w:t>
                </w:r>
              </w:p>
            </w:tc>
          </w:tr>
          <w:tr w:rsidR="00276A31" w:rsidTr="00276A31">
            <w:trPr>
              <w:trHeight w:val="165"/>
            </w:trPr>
            <w:tc>
              <w:tcPr>
                <w:tcW w:w="2235" w:type="dxa"/>
              </w:tcPr>
              <w:p w:rsidR="00276A31" w:rsidRDefault="00276A31" w:rsidP="008F0463">
                <w:pPr>
                  <w:rPr>
                    <w:szCs w:val="21"/>
                  </w:rPr>
                </w:pPr>
                <w:r>
                  <w:rPr>
                    <w:rFonts w:hint="eastAsia"/>
                    <w:szCs w:val="21"/>
                  </w:rPr>
                  <w:t>国籍</w:t>
                </w:r>
              </w:p>
            </w:tc>
            <w:sdt>
              <w:sdtPr>
                <w:rPr>
                  <w:rFonts w:hint="eastAsia"/>
                  <w:szCs w:val="21"/>
                </w:rPr>
                <w:alias w:val="自然人控股股东国籍"/>
                <w:tag w:val="_GBC_12e37add7b7b4a9a97f1105f5573cf1d"/>
                <w:id w:val="3494571"/>
                <w:lock w:val="sdtLocked"/>
              </w:sdtPr>
              <w:sdtContent>
                <w:tc>
                  <w:tcPr>
                    <w:tcW w:w="1134" w:type="dxa"/>
                  </w:tcPr>
                  <w:p w:rsidR="00276A31" w:rsidRDefault="00276A31" w:rsidP="008F0463">
                    <w:pPr>
                      <w:rPr>
                        <w:szCs w:val="21"/>
                      </w:rPr>
                    </w:pPr>
                    <w:r>
                      <w:rPr>
                        <w:rFonts w:hint="eastAsia"/>
                        <w:szCs w:val="21"/>
                      </w:rPr>
                      <w:t>中国</w:t>
                    </w:r>
                  </w:p>
                </w:tc>
              </w:sdtContent>
            </w:sdt>
            <w:tc>
              <w:tcPr>
                <w:tcW w:w="1134" w:type="dxa"/>
              </w:tcPr>
              <w:p w:rsidR="00276A31" w:rsidRDefault="00276A31" w:rsidP="008F0463">
                <w:pPr>
                  <w:rPr>
                    <w:szCs w:val="21"/>
                  </w:rPr>
                </w:pPr>
                <w:r>
                  <w:rPr>
                    <w:rFonts w:hint="eastAsia"/>
                    <w:szCs w:val="21"/>
                  </w:rPr>
                  <w:t>中国</w:t>
                </w:r>
              </w:p>
            </w:tc>
            <w:tc>
              <w:tcPr>
                <w:tcW w:w="1134" w:type="dxa"/>
              </w:tcPr>
              <w:p w:rsidR="00276A31" w:rsidRDefault="00276A31" w:rsidP="008F0463">
                <w:pPr>
                  <w:rPr>
                    <w:szCs w:val="21"/>
                  </w:rPr>
                </w:pPr>
                <w:r>
                  <w:rPr>
                    <w:rFonts w:hint="eastAsia"/>
                    <w:szCs w:val="21"/>
                  </w:rPr>
                  <w:t>中国</w:t>
                </w:r>
              </w:p>
            </w:tc>
            <w:tc>
              <w:tcPr>
                <w:tcW w:w="1134" w:type="dxa"/>
              </w:tcPr>
              <w:p w:rsidR="00276A31" w:rsidRDefault="00276A31" w:rsidP="008F0463">
                <w:pPr>
                  <w:rPr>
                    <w:szCs w:val="21"/>
                  </w:rPr>
                </w:pPr>
                <w:r>
                  <w:rPr>
                    <w:rFonts w:hint="eastAsia"/>
                    <w:szCs w:val="21"/>
                  </w:rPr>
                  <w:t>中国</w:t>
                </w:r>
              </w:p>
            </w:tc>
            <w:tc>
              <w:tcPr>
                <w:tcW w:w="1134" w:type="dxa"/>
              </w:tcPr>
              <w:p w:rsidR="00276A31" w:rsidRDefault="00276A31" w:rsidP="008F0463">
                <w:pPr>
                  <w:rPr>
                    <w:szCs w:val="21"/>
                  </w:rPr>
                </w:pPr>
                <w:r>
                  <w:rPr>
                    <w:rFonts w:hint="eastAsia"/>
                    <w:szCs w:val="21"/>
                  </w:rPr>
                  <w:t>中国</w:t>
                </w:r>
              </w:p>
            </w:tc>
            <w:tc>
              <w:tcPr>
                <w:tcW w:w="1144" w:type="dxa"/>
              </w:tcPr>
              <w:p w:rsidR="00276A31" w:rsidRDefault="00276A31" w:rsidP="008F0463">
                <w:pPr>
                  <w:rPr>
                    <w:szCs w:val="21"/>
                  </w:rPr>
                </w:pPr>
                <w:r>
                  <w:rPr>
                    <w:rFonts w:hint="eastAsia"/>
                    <w:szCs w:val="21"/>
                  </w:rPr>
                  <w:t>中国</w:t>
                </w:r>
              </w:p>
            </w:tc>
          </w:tr>
          <w:tr w:rsidR="00276A31" w:rsidTr="00276A31">
            <w:trPr>
              <w:trHeight w:val="180"/>
            </w:trPr>
            <w:tc>
              <w:tcPr>
                <w:tcW w:w="2235" w:type="dxa"/>
              </w:tcPr>
              <w:p w:rsidR="00276A31" w:rsidRDefault="00276A31" w:rsidP="008F0463">
                <w:pPr>
                  <w:rPr>
                    <w:szCs w:val="21"/>
                  </w:rPr>
                </w:pPr>
                <w:r>
                  <w:rPr>
                    <w:rFonts w:hint="eastAsia"/>
                    <w:szCs w:val="21"/>
                  </w:rPr>
                  <w:t>是否取得其他国家或地区居留权</w:t>
                </w:r>
              </w:p>
            </w:tc>
            <w:sdt>
              <w:sdtPr>
                <w:rPr>
                  <w:rFonts w:hint="eastAsia"/>
                  <w:szCs w:val="21"/>
                </w:rPr>
                <w:alias w:val="自然人控股股东是否取得其他国家或地区居留权"/>
                <w:tag w:val="_GBC_e24c03a017144e74b73d04a41c8dc0d7"/>
                <w:id w:val="3494572"/>
                <w:lock w:val="sdtLocked"/>
                <w:comboBox>
                  <w:listItem w:displayText="是" w:value="是"/>
                  <w:listItem w:displayText="否" w:value="否"/>
                </w:comboBox>
              </w:sdtPr>
              <w:sdtContent>
                <w:tc>
                  <w:tcPr>
                    <w:tcW w:w="1134" w:type="dxa"/>
                  </w:tcPr>
                  <w:p w:rsidR="00276A31" w:rsidRDefault="00276A31" w:rsidP="008F0463">
                    <w:pPr>
                      <w:rPr>
                        <w:szCs w:val="21"/>
                      </w:rPr>
                    </w:pPr>
                    <w:r>
                      <w:rPr>
                        <w:rFonts w:hint="eastAsia"/>
                        <w:szCs w:val="21"/>
                      </w:rPr>
                      <w:t>否</w:t>
                    </w:r>
                  </w:p>
                </w:tc>
              </w:sdtContent>
            </w:sdt>
            <w:tc>
              <w:tcPr>
                <w:tcW w:w="1134" w:type="dxa"/>
              </w:tcPr>
              <w:p w:rsidR="00276A31" w:rsidRDefault="00276A31" w:rsidP="008F0463">
                <w:pPr>
                  <w:rPr>
                    <w:szCs w:val="21"/>
                  </w:rPr>
                </w:pPr>
                <w:r>
                  <w:rPr>
                    <w:rFonts w:hint="eastAsia"/>
                    <w:szCs w:val="21"/>
                  </w:rPr>
                  <w:t>否</w:t>
                </w:r>
              </w:p>
            </w:tc>
            <w:tc>
              <w:tcPr>
                <w:tcW w:w="1134" w:type="dxa"/>
              </w:tcPr>
              <w:p w:rsidR="00276A31" w:rsidRDefault="00276A31" w:rsidP="008F0463">
                <w:pPr>
                  <w:rPr>
                    <w:szCs w:val="21"/>
                  </w:rPr>
                </w:pPr>
                <w:r>
                  <w:rPr>
                    <w:rFonts w:hint="eastAsia"/>
                    <w:szCs w:val="21"/>
                  </w:rPr>
                  <w:t>否</w:t>
                </w:r>
              </w:p>
            </w:tc>
            <w:tc>
              <w:tcPr>
                <w:tcW w:w="1134" w:type="dxa"/>
              </w:tcPr>
              <w:p w:rsidR="00276A31" w:rsidRDefault="00276A31" w:rsidP="008F0463">
                <w:pPr>
                  <w:rPr>
                    <w:szCs w:val="21"/>
                  </w:rPr>
                </w:pPr>
                <w:r>
                  <w:rPr>
                    <w:rFonts w:hint="eastAsia"/>
                    <w:szCs w:val="21"/>
                  </w:rPr>
                  <w:t>否</w:t>
                </w:r>
              </w:p>
            </w:tc>
            <w:tc>
              <w:tcPr>
                <w:tcW w:w="1134" w:type="dxa"/>
              </w:tcPr>
              <w:p w:rsidR="00276A31" w:rsidRDefault="00276A31" w:rsidP="008F0463">
                <w:pPr>
                  <w:rPr>
                    <w:szCs w:val="21"/>
                  </w:rPr>
                </w:pPr>
                <w:r>
                  <w:rPr>
                    <w:rFonts w:hint="eastAsia"/>
                    <w:szCs w:val="21"/>
                  </w:rPr>
                  <w:t>否</w:t>
                </w:r>
              </w:p>
            </w:tc>
            <w:tc>
              <w:tcPr>
                <w:tcW w:w="1144" w:type="dxa"/>
              </w:tcPr>
              <w:p w:rsidR="00276A31" w:rsidRDefault="00276A31" w:rsidP="008F0463">
                <w:pPr>
                  <w:rPr>
                    <w:szCs w:val="21"/>
                  </w:rPr>
                </w:pPr>
                <w:r>
                  <w:rPr>
                    <w:rFonts w:hint="eastAsia"/>
                    <w:szCs w:val="21"/>
                  </w:rPr>
                  <w:t>否</w:t>
                </w:r>
              </w:p>
            </w:tc>
          </w:tr>
          <w:tr w:rsidR="00276A31" w:rsidTr="00276A31">
            <w:trPr>
              <w:trHeight w:val="117"/>
            </w:trPr>
            <w:tc>
              <w:tcPr>
                <w:tcW w:w="2235" w:type="dxa"/>
              </w:tcPr>
              <w:p w:rsidR="00276A31" w:rsidRDefault="00276A31" w:rsidP="008F0463">
                <w:pPr>
                  <w:rPr>
                    <w:szCs w:val="21"/>
                  </w:rPr>
                </w:pPr>
                <w:r>
                  <w:rPr>
                    <w:rFonts w:hint="eastAsia"/>
                    <w:szCs w:val="21"/>
                  </w:rPr>
                  <w:t>主要</w:t>
                </w:r>
                <w:r>
                  <w:rPr>
                    <w:szCs w:val="21"/>
                  </w:rPr>
                  <w:t>职业及职务</w:t>
                </w:r>
              </w:p>
            </w:tc>
            <w:tc>
              <w:tcPr>
                <w:tcW w:w="1134" w:type="dxa"/>
              </w:tcPr>
              <w:sdt>
                <w:sdtPr>
                  <w:rPr>
                    <w:rFonts w:hint="eastAsia"/>
                    <w:szCs w:val="21"/>
                  </w:rPr>
                  <w:alias w:val="自然人控股股东主要职业及职务"/>
                  <w:tag w:val="_GBC_3c7f4713fba54dd6a78cf5dedf2857b0"/>
                  <w:id w:val="3494573"/>
                  <w:lock w:val="sdtLocked"/>
                </w:sdtPr>
                <w:sdtContent>
                  <w:p w:rsidR="00276A31" w:rsidRDefault="00276A31" w:rsidP="008F0463">
                    <w:pPr>
                      <w:rPr>
                        <w:szCs w:val="21"/>
                      </w:rPr>
                    </w:pPr>
                    <w:r>
                      <w:rPr>
                        <w:rFonts w:hint="eastAsia"/>
                        <w:szCs w:val="21"/>
                      </w:rPr>
                      <w:t>董事长</w:t>
                    </w:r>
                  </w:p>
                </w:sdtContent>
              </w:sdt>
            </w:tc>
            <w:tc>
              <w:tcPr>
                <w:tcW w:w="1134" w:type="dxa"/>
              </w:tcPr>
              <w:p w:rsidR="00276A31" w:rsidRDefault="00276A31" w:rsidP="008F0463">
                <w:pPr>
                  <w:rPr>
                    <w:szCs w:val="21"/>
                  </w:rPr>
                </w:pPr>
                <w:r>
                  <w:rPr>
                    <w:rFonts w:hint="eastAsia"/>
                    <w:szCs w:val="21"/>
                  </w:rPr>
                  <w:t>副董事长</w:t>
                </w:r>
              </w:p>
              <w:p w:rsidR="00276A31" w:rsidRDefault="00276A31" w:rsidP="008F0463">
                <w:pPr>
                  <w:rPr>
                    <w:szCs w:val="21"/>
                  </w:rPr>
                </w:pPr>
                <w:r>
                  <w:rPr>
                    <w:rFonts w:hint="eastAsia"/>
                    <w:szCs w:val="21"/>
                  </w:rPr>
                  <w:t>总经理</w:t>
                </w:r>
              </w:p>
            </w:tc>
            <w:tc>
              <w:tcPr>
                <w:tcW w:w="1134" w:type="dxa"/>
              </w:tcPr>
              <w:p w:rsidR="00276A31" w:rsidRDefault="00276A31" w:rsidP="008F0463">
                <w:pPr>
                  <w:rPr>
                    <w:szCs w:val="21"/>
                  </w:rPr>
                </w:pPr>
                <w:r>
                  <w:rPr>
                    <w:rFonts w:hint="eastAsia"/>
                    <w:szCs w:val="21"/>
                  </w:rPr>
                  <w:t>副董事长</w:t>
                </w:r>
              </w:p>
              <w:p w:rsidR="00276A31" w:rsidRDefault="00276A31" w:rsidP="008F0463">
                <w:pPr>
                  <w:rPr>
                    <w:szCs w:val="21"/>
                  </w:rPr>
                </w:pPr>
                <w:r>
                  <w:rPr>
                    <w:rFonts w:hint="eastAsia"/>
                    <w:szCs w:val="21"/>
                  </w:rPr>
                  <w:t>常务副总</w:t>
                </w:r>
              </w:p>
            </w:tc>
            <w:tc>
              <w:tcPr>
                <w:tcW w:w="1134" w:type="dxa"/>
              </w:tcPr>
              <w:p w:rsidR="00276A31" w:rsidRDefault="00276A31" w:rsidP="008F0463">
                <w:pPr>
                  <w:rPr>
                    <w:szCs w:val="21"/>
                  </w:rPr>
                </w:pPr>
                <w:r>
                  <w:rPr>
                    <w:rFonts w:hint="eastAsia"/>
                    <w:szCs w:val="21"/>
                  </w:rPr>
                  <w:t>副总经理</w:t>
                </w:r>
              </w:p>
            </w:tc>
            <w:tc>
              <w:tcPr>
                <w:tcW w:w="1134" w:type="dxa"/>
              </w:tcPr>
              <w:p w:rsidR="00276A31" w:rsidRDefault="00276A31" w:rsidP="008F0463">
                <w:pPr>
                  <w:rPr>
                    <w:szCs w:val="21"/>
                  </w:rPr>
                </w:pPr>
                <w:r>
                  <w:rPr>
                    <w:rFonts w:hint="eastAsia"/>
                    <w:szCs w:val="21"/>
                  </w:rPr>
                  <w:t>副总经理</w:t>
                </w:r>
              </w:p>
              <w:p w:rsidR="00276A31" w:rsidRDefault="00276A31" w:rsidP="008F0463">
                <w:pPr>
                  <w:rPr>
                    <w:szCs w:val="21"/>
                  </w:rPr>
                </w:pPr>
                <w:r>
                  <w:rPr>
                    <w:rFonts w:hint="eastAsia"/>
                    <w:szCs w:val="21"/>
                  </w:rPr>
                  <w:t>董事</w:t>
                </w:r>
              </w:p>
            </w:tc>
            <w:tc>
              <w:tcPr>
                <w:tcW w:w="1144" w:type="dxa"/>
              </w:tcPr>
              <w:p w:rsidR="00276A31" w:rsidRDefault="00276A31" w:rsidP="008F0463">
                <w:pPr>
                  <w:rPr>
                    <w:szCs w:val="21"/>
                  </w:rPr>
                </w:pPr>
                <w:r>
                  <w:rPr>
                    <w:rFonts w:hint="eastAsia"/>
                    <w:szCs w:val="21"/>
                  </w:rPr>
                  <w:t>副总经理</w:t>
                </w:r>
              </w:p>
            </w:tc>
          </w:tr>
        </w:tbl>
        <w:p w:rsidR="006B0AA5" w:rsidRDefault="00F011E7">
          <w:pPr>
            <w:rPr>
              <w:rFonts w:asciiTheme="minorEastAsia" w:eastAsiaTheme="minorEastAsia" w:hAnsiTheme="minorEastAsia"/>
              <w:sz w:val="18"/>
              <w:szCs w:val="18"/>
            </w:rPr>
          </w:pPr>
          <w:r>
            <w:rPr>
              <w:rFonts w:asciiTheme="minorEastAsia" w:eastAsiaTheme="minorEastAsia" w:hAnsiTheme="minorEastAsia" w:hint="eastAsia"/>
              <w:bCs/>
              <w:color w:val="000000"/>
              <w:sz w:val="18"/>
              <w:szCs w:val="18"/>
            </w:rPr>
            <w:t>注：</w:t>
          </w:r>
          <w:r w:rsidRPr="00FF6C9F">
            <w:rPr>
              <w:rFonts w:asciiTheme="minorEastAsia" w:eastAsiaTheme="minorEastAsia" w:hAnsiTheme="minorEastAsia" w:hint="eastAsia"/>
              <w:bCs/>
              <w:color w:val="000000"/>
              <w:sz w:val="18"/>
              <w:szCs w:val="18"/>
            </w:rPr>
            <w:t>顾清泉、丁彩峰、庆九、帅建新、钱进和薛金全</w:t>
          </w:r>
          <w:r>
            <w:rPr>
              <w:rFonts w:asciiTheme="minorEastAsia" w:eastAsiaTheme="minorEastAsia" w:hAnsiTheme="minorEastAsia" w:hint="eastAsia"/>
              <w:sz w:val="18"/>
              <w:szCs w:val="18"/>
            </w:rPr>
            <w:t>为一致行动人。</w:t>
          </w:r>
        </w:p>
        <w:p w:rsidR="004D6C9A" w:rsidRDefault="00E537BC"/>
      </w:sdtContent>
    </w:sdt>
    <w:sdt>
      <w:sdtPr>
        <w:rPr>
          <w:rFonts w:ascii="宋体" w:hAnsi="宋体" w:cs="宋体" w:hint="eastAsia"/>
          <w:b w:val="0"/>
          <w:bCs w:val="0"/>
          <w:kern w:val="0"/>
          <w:szCs w:val="21"/>
        </w:rPr>
        <w:tag w:val="_SEC_70bc1c568fef4bfc833da7470401e558"/>
        <w:id w:val="27485710"/>
        <w:lock w:val="sdtLocked"/>
        <w:placeholder>
          <w:docPart w:val="GBC22222222222222222222222222222"/>
        </w:placeholder>
      </w:sdtPr>
      <w:sdtEndPr>
        <w:rPr>
          <w:rFonts w:hint="default"/>
        </w:rPr>
      </w:sdtEndPr>
      <w:sdtContent>
        <w:p w:rsidR="004D6C9A" w:rsidRDefault="0084367D">
          <w:pPr>
            <w:pStyle w:val="4"/>
            <w:numPr>
              <w:ilvl w:val="0"/>
              <w:numId w:val="42"/>
            </w:numPr>
            <w:rPr>
              <w:szCs w:val="21"/>
            </w:rPr>
          </w:pPr>
          <w:r>
            <w:rPr>
              <w:rFonts w:hint="eastAsia"/>
              <w:szCs w:val="21"/>
            </w:rPr>
            <w:t>公司不存在控股股东情况的特别说明</w:t>
          </w:r>
        </w:p>
        <w:sdt>
          <w:sdtPr>
            <w:rPr>
              <w:rFonts w:hint="eastAsia"/>
              <w:szCs w:val="21"/>
            </w:rPr>
            <w:alias w:val="公司不存在控股股东情况的特别说明"/>
            <w:tag w:val="_GBC_a85a9441967c494c85650966b8f427ef"/>
            <w:id w:val="-868060840"/>
            <w:lock w:val="sdtLocked"/>
            <w:placeholder>
              <w:docPart w:val="GBC22222222222222222222222222222"/>
            </w:placeholder>
          </w:sdtPr>
          <w:sdtEndPr>
            <w:rPr>
              <w:szCs w:val="24"/>
            </w:rPr>
          </w:sdtEndPr>
          <w:sdtContent>
            <w:p w:rsidR="004D6C9A" w:rsidRPr="00AE0CB7" w:rsidRDefault="0025618E" w:rsidP="00CC626B">
              <w:pPr>
                <w:snapToGrid w:val="0"/>
                <w:spacing w:line="360" w:lineRule="auto"/>
                <w:rPr>
                  <w:color w:val="000000"/>
                  <w:sz w:val="24"/>
                </w:rPr>
              </w:pPr>
              <w:r>
                <w:rPr>
                  <w:rFonts w:hint="eastAsia"/>
                  <w:color w:val="000000"/>
                  <w:szCs w:val="21"/>
                </w:rPr>
                <w:t>不适用</w:t>
              </w:r>
            </w:p>
          </w:sdtContent>
        </w:sdt>
      </w:sdtContent>
    </w:sdt>
    <w:p w:rsidR="004D6C9A" w:rsidRDefault="004D6C9A">
      <w:pPr>
        <w:rPr>
          <w:szCs w:val="21"/>
        </w:rPr>
      </w:pPr>
    </w:p>
    <w:sdt>
      <w:sdtPr>
        <w:rPr>
          <w:rFonts w:ascii="宋体" w:hAnsi="宋体" w:cs="宋体" w:hint="eastAsia"/>
          <w:b w:val="0"/>
          <w:bCs w:val="0"/>
          <w:kern w:val="0"/>
          <w:szCs w:val="21"/>
        </w:rPr>
        <w:tag w:val="_SEC_8c6549023dc64c378601b5bc20deede9"/>
        <w:id w:val="27485709"/>
        <w:lock w:val="sdtLocked"/>
        <w:placeholder>
          <w:docPart w:val="GBC22222222222222222222222222222"/>
        </w:placeholder>
      </w:sdtPr>
      <w:sdtEndPr>
        <w:rPr>
          <w:rFonts w:hint="default"/>
          <w:szCs w:val="24"/>
        </w:rPr>
      </w:sdtEndPr>
      <w:sdtContent>
        <w:p w:rsidR="004D6C9A" w:rsidRDefault="0084367D">
          <w:pPr>
            <w:pStyle w:val="4"/>
            <w:numPr>
              <w:ilvl w:val="0"/>
              <w:numId w:val="42"/>
            </w:numPr>
            <w:rPr>
              <w:szCs w:val="21"/>
            </w:rPr>
          </w:pPr>
          <w:r>
            <w:rPr>
              <w:rFonts w:hint="eastAsia"/>
              <w:szCs w:val="21"/>
            </w:rPr>
            <w:t>报告期内控股股东变更情况索引及日期</w:t>
          </w:r>
        </w:p>
        <w:sdt>
          <w:sdtPr>
            <w:rPr>
              <w:rFonts w:hint="eastAsia"/>
              <w:szCs w:val="21"/>
            </w:rPr>
            <w:alias w:val="报告期内控股股东变更情况索引及日期"/>
            <w:tag w:val="_GBC_80311927b6f04810926edeb14e9e69d6"/>
            <w:id w:val="-1278021488"/>
            <w:lock w:val="sdtLocked"/>
            <w:placeholder>
              <w:docPart w:val="GBC22222222222222222222222222222"/>
            </w:placeholder>
          </w:sdtPr>
          <w:sdtContent>
            <w:p w:rsidR="004D6C9A" w:rsidRDefault="00AE0CB7">
              <w:pPr>
                <w:rPr>
                  <w:szCs w:val="21"/>
                </w:rPr>
              </w:pPr>
              <w:r>
                <w:rPr>
                  <w:rFonts w:hint="eastAsia"/>
                  <w:szCs w:val="21"/>
                </w:rPr>
                <w:t>不适用</w:t>
              </w:r>
            </w:p>
          </w:sdtContent>
        </w:sdt>
      </w:sdtContent>
    </w:sdt>
    <w:p w:rsidR="004D6C9A" w:rsidRDefault="004D6C9A">
      <w:pPr>
        <w:rPr>
          <w:szCs w:val="21"/>
        </w:rPr>
      </w:pPr>
    </w:p>
    <w:sdt>
      <w:sdtPr>
        <w:rPr>
          <w:rFonts w:ascii="宋体" w:hAnsi="宋体" w:cs="宋体" w:hint="eastAsia"/>
          <w:b w:val="0"/>
          <w:bCs w:val="0"/>
          <w:kern w:val="0"/>
          <w:szCs w:val="21"/>
        </w:rPr>
        <w:tag w:val="_SEC_4121b38278ee4945bfa8eb87dafa9db1"/>
        <w:id w:val="16813455"/>
        <w:lock w:val="sdtLocked"/>
        <w:placeholder>
          <w:docPart w:val="GBC22222222222222222222222222222"/>
        </w:placeholder>
      </w:sdtPr>
      <w:sdtContent>
        <w:p w:rsidR="004D6C9A" w:rsidRDefault="0084367D">
          <w:pPr>
            <w:pStyle w:val="4"/>
            <w:numPr>
              <w:ilvl w:val="0"/>
              <w:numId w:val="42"/>
            </w:numPr>
            <w:rPr>
              <w:szCs w:val="21"/>
            </w:rPr>
          </w:pPr>
          <w:r>
            <w:rPr>
              <w:rFonts w:hint="eastAsia"/>
              <w:szCs w:val="21"/>
            </w:rPr>
            <w:t>公司与控股股东之间的产权及控制关系的方框图</w:t>
          </w:r>
        </w:p>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4D6C9A" w:rsidRDefault="0084367D">
              <w:pPr>
                <w:rPr>
                  <w:szCs w:val="21"/>
                </w:rPr>
              </w:pPr>
              <w:r>
                <w:rPr>
                  <w:rFonts w:hint="eastAsia"/>
                  <w:noProof/>
                  <w:szCs w:val="21"/>
                </w:rPr>
                <w:drawing>
                  <wp:inline distT="0" distB="0" distL="0" distR="0">
                    <wp:extent cx="3619500" cy="23622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3619500" cy="2362200"/>
                            </a:xfrm>
                            <a:prstGeom prst="rect">
                              <a:avLst/>
                            </a:prstGeom>
                            <a:noFill/>
                            <a:ln w="9525">
                              <a:noFill/>
                              <a:miter lim="800000"/>
                              <a:headEnd/>
                              <a:tailEnd/>
                            </a:ln>
                          </pic:spPr>
                        </pic:pic>
                      </a:graphicData>
                    </a:graphic>
                  </wp:inline>
                </w:drawing>
              </w:r>
            </w:p>
          </w:sdtContent>
        </w:sdt>
      </w:sdtContent>
    </w:sdt>
    <w:p w:rsidR="004D6C9A" w:rsidRDefault="004D6C9A">
      <w:pPr>
        <w:rPr>
          <w:szCs w:val="21"/>
        </w:rPr>
      </w:pPr>
    </w:p>
    <w:p w:rsidR="004D6C9A" w:rsidRDefault="0084367D">
      <w:pPr>
        <w:pStyle w:val="3"/>
        <w:numPr>
          <w:ilvl w:val="0"/>
          <w:numId w:val="41"/>
        </w:numPr>
      </w:pPr>
      <w:r>
        <w:rPr>
          <w:rFonts w:hint="eastAsia"/>
        </w:rPr>
        <w:t>实际控制人情况</w:t>
      </w:r>
    </w:p>
    <w:sdt>
      <w:sdtPr>
        <w:rPr>
          <w:rFonts w:ascii="宋体" w:hAnsi="宋体" w:cs="宋体" w:hint="eastAsia"/>
          <w:b w:val="0"/>
          <w:bCs w:val="0"/>
          <w:kern w:val="0"/>
          <w:szCs w:val="21"/>
        </w:rPr>
        <w:tag w:val="_SEC_d1e4bdc329624f1ba319634a4fbdd195"/>
        <w:id w:val="27485753"/>
        <w:lock w:val="sdtLocked"/>
        <w:placeholder>
          <w:docPart w:val="GBC22222222222222222222222222222"/>
        </w:placeholder>
      </w:sdtPr>
      <w:sdtContent>
        <w:p w:rsidR="004D6C9A" w:rsidRDefault="0084367D">
          <w:pPr>
            <w:pStyle w:val="4"/>
            <w:numPr>
              <w:ilvl w:val="0"/>
              <w:numId w:val="43"/>
            </w:numPr>
            <w:rPr>
              <w:szCs w:val="21"/>
            </w:rPr>
          </w:pPr>
          <w:r>
            <w:rPr>
              <w:rFonts w:hint="eastAsia"/>
              <w:szCs w:val="21"/>
            </w:rPr>
            <w:t>法人</w:t>
          </w:r>
        </w:p>
        <w:p w:rsidR="006B0AA5" w:rsidRDefault="006B0AA5">
          <w:r>
            <w:rPr>
              <w:rFonts w:hint="eastAsia"/>
            </w:rPr>
            <w:t>不适用</w:t>
          </w:r>
        </w:p>
        <w:p w:rsidR="00A31B2B" w:rsidRDefault="00A31B2B"/>
        <w:p w:rsidR="004D6C9A" w:rsidRDefault="00E537BC"/>
      </w:sdtContent>
    </w:sdt>
    <w:sdt>
      <w:sdtPr>
        <w:rPr>
          <w:rFonts w:ascii="宋体" w:hAnsi="宋体" w:cs="宋体" w:hint="eastAsia"/>
          <w:b w:val="0"/>
          <w:bCs w:val="0"/>
          <w:kern w:val="0"/>
          <w:szCs w:val="21"/>
        </w:rPr>
        <w:tag w:val="_SEC_82a067868b0b4b5eb99879535e2300c5"/>
        <w:id w:val="27486007"/>
        <w:lock w:val="sdtLocked"/>
        <w:placeholder>
          <w:docPart w:val="GBC22222222222222222222222222222"/>
        </w:placeholder>
      </w:sdtPr>
      <w:sdtContent>
        <w:p w:rsidR="004D6C9A" w:rsidRDefault="0084367D">
          <w:pPr>
            <w:pStyle w:val="4"/>
            <w:numPr>
              <w:ilvl w:val="0"/>
              <w:numId w:val="43"/>
            </w:numPr>
            <w:rPr>
              <w:szCs w:val="21"/>
            </w:rPr>
          </w:pPr>
          <w:r>
            <w:rPr>
              <w:rFonts w:hint="eastAsia"/>
              <w:szCs w:val="21"/>
            </w:rPr>
            <w:t>自然人</w:t>
          </w:r>
        </w:p>
        <w:tbl>
          <w:tblPr>
            <w:tblStyle w:val="a6"/>
            <w:tblW w:w="0" w:type="auto"/>
            <w:tblLook w:val="04A0"/>
          </w:tblPr>
          <w:tblGrid>
            <w:gridCol w:w="2518"/>
            <w:gridCol w:w="851"/>
            <w:gridCol w:w="1134"/>
            <w:gridCol w:w="1134"/>
            <w:gridCol w:w="1134"/>
            <w:gridCol w:w="1134"/>
            <w:gridCol w:w="1144"/>
          </w:tblGrid>
          <w:tr w:rsidR="00141A58" w:rsidTr="00141A58">
            <w:trPr>
              <w:trHeight w:val="165"/>
            </w:trPr>
            <w:tc>
              <w:tcPr>
                <w:tcW w:w="2518" w:type="dxa"/>
              </w:tcPr>
              <w:p w:rsidR="00141A58" w:rsidRDefault="00141A58" w:rsidP="008F0463">
                <w:pPr>
                  <w:rPr>
                    <w:szCs w:val="21"/>
                  </w:rPr>
                </w:pPr>
                <w:r>
                  <w:rPr>
                    <w:szCs w:val="21"/>
                  </w:rPr>
                  <w:t>姓名</w:t>
                </w:r>
              </w:p>
            </w:tc>
            <w:sdt>
              <w:sdtPr>
                <w:rPr>
                  <w:rFonts w:hint="eastAsia"/>
                  <w:szCs w:val="21"/>
                </w:rPr>
                <w:alias w:val="自然人实际控制人姓名"/>
                <w:tag w:val="_GBC_a31c4544eeb84b5e9cf3dfb7f96aa395"/>
                <w:id w:val="3494040"/>
                <w:lock w:val="sdtLocked"/>
              </w:sdtPr>
              <w:sdtContent>
                <w:tc>
                  <w:tcPr>
                    <w:tcW w:w="851" w:type="dxa"/>
                  </w:tcPr>
                  <w:p w:rsidR="00141A58" w:rsidRDefault="00141A58" w:rsidP="008F0463">
                    <w:pPr>
                      <w:rPr>
                        <w:szCs w:val="21"/>
                      </w:rPr>
                    </w:pPr>
                    <w:r>
                      <w:rPr>
                        <w:rFonts w:hint="eastAsia"/>
                        <w:szCs w:val="21"/>
                      </w:rPr>
                      <w:t>顾清泉</w:t>
                    </w:r>
                  </w:p>
                </w:tc>
              </w:sdtContent>
            </w:sdt>
            <w:tc>
              <w:tcPr>
                <w:tcW w:w="1134" w:type="dxa"/>
              </w:tcPr>
              <w:p w:rsidR="00141A58" w:rsidRDefault="00141A58" w:rsidP="008F0463">
                <w:pPr>
                  <w:rPr>
                    <w:szCs w:val="21"/>
                  </w:rPr>
                </w:pPr>
                <w:r>
                  <w:rPr>
                    <w:rFonts w:hint="eastAsia"/>
                    <w:szCs w:val="21"/>
                  </w:rPr>
                  <w:t>丁彩峰</w:t>
                </w:r>
              </w:p>
            </w:tc>
            <w:tc>
              <w:tcPr>
                <w:tcW w:w="1134" w:type="dxa"/>
              </w:tcPr>
              <w:p w:rsidR="00141A58" w:rsidRDefault="00141A58" w:rsidP="008F0463">
                <w:pPr>
                  <w:rPr>
                    <w:szCs w:val="21"/>
                  </w:rPr>
                </w:pPr>
                <w:r>
                  <w:rPr>
                    <w:rFonts w:hint="eastAsia"/>
                    <w:szCs w:val="21"/>
                  </w:rPr>
                  <w:t>庆九</w:t>
                </w:r>
              </w:p>
            </w:tc>
            <w:tc>
              <w:tcPr>
                <w:tcW w:w="1134" w:type="dxa"/>
              </w:tcPr>
              <w:p w:rsidR="00141A58" w:rsidRDefault="00141A58" w:rsidP="008F0463">
                <w:pPr>
                  <w:rPr>
                    <w:szCs w:val="21"/>
                  </w:rPr>
                </w:pPr>
                <w:r>
                  <w:rPr>
                    <w:rFonts w:hint="eastAsia"/>
                    <w:szCs w:val="21"/>
                  </w:rPr>
                  <w:t>帅建新</w:t>
                </w:r>
              </w:p>
            </w:tc>
            <w:tc>
              <w:tcPr>
                <w:tcW w:w="1134" w:type="dxa"/>
              </w:tcPr>
              <w:p w:rsidR="00141A58" w:rsidRDefault="00141A58" w:rsidP="008F0463">
                <w:pPr>
                  <w:rPr>
                    <w:szCs w:val="21"/>
                  </w:rPr>
                </w:pPr>
                <w:r>
                  <w:rPr>
                    <w:rFonts w:hint="eastAsia"/>
                    <w:szCs w:val="21"/>
                  </w:rPr>
                  <w:t>钱进</w:t>
                </w:r>
              </w:p>
            </w:tc>
            <w:tc>
              <w:tcPr>
                <w:tcW w:w="1144" w:type="dxa"/>
              </w:tcPr>
              <w:p w:rsidR="00141A58" w:rsidRDefault="00141A58" w:rsidP="008F0463">
                <w:pPr>
                  <w:rPr>
                    <w:szCs w:val="21"/>
                  </w:rPr>
                </w:pPr>
                <w:r>
                  <w:rPr>
                    <w:rFonts w:hint="eastAsia"/>
                    <w:szCs w:val="21"/>
                  </w:rPr>
                  <w:t>薛金全</w:t>
                </w:r>
              </w:p>
            </w:tc>
          </w:tr>
          <w:tr w:rsidR="00141A58" w:rsidTr="00141A58">
            <w:trPr>
              <w:trHeight w:val="195"/>
            </w:trPr>
            <w:tc>
              <w:tcPr>
                <w:tcW w:w="2518" w:type="dxa"/>
              </w:tcPr>
              <w:p w:rsidR="00141A58" w:rsidRDefault="00141A58" w:rsidP="008F0463">
                <w:pPr>
                  <w:rPr>
                    <w:szCs w:val="21"/>
                  </w:rPr>
                </w:pPr>
                <w:r>
                  <w:rPr>
                    <w:szCs w:val="21"/>
                  </w:rPr>
                  <w:t>国籍</w:t>
                </w:r>
              </w:p>
            </w:tc>
            <w:sdt>
              <w:sdtPr>
                <w:rPr>
                  <w:rFonts w:hint="eastAsia"/>
                  <w:szCs w:val="21"/>
                </w:rPr>
                <w:alias w:val="自然人实际控制人国籍"/>
                <w:tag w:val="_GBC_c45870551d8442a1bea1e5c7cd581f5e"/>
                <w:id w:val="3494041"/>
                <w:lock w:val="sdtLocked"/>
              </w:sdtPr>
              <w:sdtContent>
                <w:tc>
                  <w:tcPr>
                    <w:tcW w:w="851" w:type="dxa"/>
                  </w:tcPr>
                  <w:p w:rsidR="00141A58" w:rsidRDefault="00141A58" w:rsidP="008F0463">
                    <w:pPr>
                      <w:rPr>
                        <w:szCs w:val="21"/>
                      </w:rPr>
                    </w:pPr>
                    <w:r>
                      <w:rPr>
                        <w:rFonts w:hint="eastAsia"/>
                        <w:szCs w:val="21"/>
                      </w:rPr>
                      <w:t>中国</w:t>
                    </w:r>
                  </w:p>
                </w:tc>
              </w:sdtContent>
            </w:sdt>
            <w:tc>
              <w:tcPr>
                <w:tcW w:w="1134" w:type="dxa"/>
              </w:tcPr>
              <w:p w:rsidR="00141A58" w:rsidRDefault="00141A58" w:rsidP="008F0463">
                <w:pPr>
                  <w:rPr>
                    <w:szCs w:val="21"/>
                  </w:rPr>
                </w:pPr>
                <w:r>
                  <w:rPr>
                    <w:rFonts w:hint="eastAsia"/>
                    <w:szCs w:val="21"/>
                  </w:rPr>
                  <w:t>中国</w:t>
                </w:r>
              </w:p>
            </w:tc>
            <w:tc>
              <w:tcPr>
                <w:tcW w:w="1134" w:type="dxa"/>
              </w:tcPr>
              <w:p w:rsidR="00141A58" w:rsidRPr="00141A58" w:rsidRDefault="00141A58" w:rsidP="008F0463">
                <w:pPr>
                  <w:rPr>
                    <w:b/>
                    <w:szCs w:val="21"/>
                  </w:rPr>
                </w:pPr>
                <w:r>
                  <w:rPr>
                    <w:rFonts w:hint="eastAsia"/>
                    <w:szCs w:val="21"/>
                  </w:rPr>
                  <w:t>中国</w:t>
                </w:r>
              </w:p>
            </w:tc>
            <w:tc>
              <w:tcPr>
                <w:tcW w:w="1134" w:type="dxa"/>
              </w:tcPr>
              <w:p w:rsidR="00141A58" w:rsidRDefault="00141A58" w:rsidP="008F0463">
                <w:pPr>
                  <w:rPr>
                    <w:szCs w:val="21"/>
                  </w:rPr>
                </w:pPr>
                <w:r>
                  <w:rPr>
                    <w:rFonts w:hint="eastAsia"/>
                    <w:szCs w:val="21"/>
                  </w:rPr>
                  <w:t>中国</w:t>
                </w:r>
              </w:p>
            </w:tc>
            <w:tc>
              <w:tcPr>
                <w:tcW w:w="1134" w:type="dxa"/>
              </w:tcPr>
              <w:p w:rsidR="00141A58" w:rsidRDefault="00141A58" w:rsidP="008F0463">
                <w:pPr>
                  <w:rPr>
                    <w:szCs w:val="21"/>
                  </w:rPr>
                </w:pPr>
                <w:r>
                  <w:rPr>
                    <w:rFonts w:hint="eastAsia"/>
                    <w:szCs w:val="21"/>
                  </w:rPr>
                  <w:t>中国</w:t>
                </w:r>
              </w:p>
            </w:tc>
            <w:tc>
              <w:tcPr>
                <w:tcW w:w="1144" w:type="dxa"/>
              </w:tcPr>
              <w:p w:rsidR="00141A58" w:rsidRDefault="00141A58" w:rsidP="008F0463">
                <w:pPr>
                  <w:rPr>
                    <w:szCs w:val="21"/>
                  </w:rPr>
                </w:pPr>
                <w:r>
                  <w:rPr>
                    <w:rFonts w:hint="eastAsia"/>
                    <w:szCs w:val="21"/>
                  </w:rPr>
                  <w:t>中国</w:t>
                </w:r>
              </w:p>
            </w:tc>
          </w:tr>
          <w:tr w:rsidR="00141A58" w:rsidTr="00141A58">
            <w:trPr>
              <w:trHeight w:val="105"/>
            </w:trPr>
            <w:tc>
              <w:tcPr>
                <w:tcW w:w="2518" w:type="dxa"/>
              </w:tcPr>
              <w:p w:rsidR="00141A58" w:rsidRDefault="00141A58" w:rsidP="008F0463">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3494042"/>
                <w:lock w:val="sdtLocked"/>
                <w:comboBox>
                  <w:listItem w:displayText="是" w:value="是"/>
                  <w:listItem w:displayText="否" w:value="否"/>
                </w:comboBox>
              </w:sdtPr>
              <w:sdtContent>
                <w:tc>
                  <w:tcPr>
                    <w:tcW w:w="851" w:type="dxa"/>
                  </w:tcPr>
                  <w:p w:rsidR="00141A58" w:rsidRDefault="00141A58" w:rsidP="008F0463">
                    <w:pPr>
                      <w:rPr>
                        <w:szCs w:val="21"/>
                      </w:rPr>
                    </w:pPr>
                    <w:r>
                      <w:rPr>
                        <w:rFonts w:hint="eastAsia"/>
                        <w:szCs w:val="21"/>
                      </w:rPr>
                      <w:t>否</w:t>
                    </w:r>
                  </w:p>
                </w:tc>
              </w:sdtContent>
            </w:sdt>
            <w:tc>
              <w:tcPr>
                <w:tcW w:w="1134" w:type="dxa"/>
              </w:tcPr>
              <w:p w:rsidR="00141A58" w:rsidRDefault="00141A58" w:rsidP="008F0463">
                <w:pPr>
                  <w:rPr>
                    <w:szCs w:val="21"/>
                  </w:rPr>
                </w:pPr>
                <w:r>
                  <w:rPr>
                    <w:rFonts w:hint="eastAsia"/>
                    <w:szCs w:val="21"/>
                  </w:rPr>
                  <w:t>否</w:t>
                </w:r>
              </w:p>
            </w:tc>
            <w:tc>
              <w:tcPr>
                <w:tcW w:w="1134" w:type="dxa"/>
              </w:tcPr>
              <w:p w:rsidR="00141A58" w:rsidRDefault="00141A58" w:rsidP="008F0463">
                <w:pPr>
                  <w:rPr>
                    <w:szCs w:val="21"/>
                  </w:rPr>
                </w:pPr>
                <w:r>
                  <w:rPr>
                    <w:rFonts w:hint="eastAsia"/>
                    <w:szCs w:val="21"/>
                  </w:rPr>
                  <w:t>否</w:t>
                </w:r>
              </w:p>
            </w:tc>
            <w:tc>
              <w:tcPr>
                <w:tcW w:w="1134" w:type="dxa"/>
              </w:tcPr>
              <w:p w:rsidR="00141A58" w:rsidRDefault="00141A58" w:rsidP="008F0463">
                <w:pPr>
                  <w:rPr>
                    <w:szCs w:val="21"/>
                  </w:rPr>
                </w:pPr>
                <w:r>
                  <w:rPr>
                    <w:rFonts w:hint="eastAsia"/>
                    <w:szCs w:val="21"/>
                  </w:rPr>
                  <w:t>否</w:t>
                </w:r>
              </w:p>
            </w:tc>
            <w:tc>
              <w:tcPr>
                <w:tcW w:w="1134" w:type="dxa"/>
              </w:tcPr>
              <w:p w:rsidR="00141A58" w:rsidRDefault="00141A58" w:rsidP="008F0463">
                <w:pPr>
                  <w:rPr>
                    <w:szCs w:val="21"/>
                  </w:rPr>
                </w:pPr>
                <w:r>
                  <w:rPr>
                    <w:rFonts w:hint="eastAsia"/>
                    <w:szCs w:val="21"/>
                  </w:rPr>
                  <w:t>否</w:t>
                </w:r>
              </w:p>
            </w:tc>
            <w:tc>
              <w:tcPr>
                <w:tcW w:w="1144" w:type="dxa"/>
              </w:tcPr>
              <w:p w:rsidR="00141A58" w:rsidRDefault="00141A58" w:rsidP="008F0463">
                <w:pPr>
                  <w:rPr>
                    <w:szCs w:val="21"/>
                  </w:rPr>
                </w:pPr>
                <w:r>
                  <w:rPr>
                    <w:rFonts w:hint="eastAsia"/>
                    <w:szCs w:val="21"/>
                  </w:rPr>
                  <w:t>否</w:t>
                </w:r>
              </w:p>
            </w:tc>
          </w:tr>
          <w:tr w:rsidR="00141A58" w:rsidTr="00141A58">
            <w:trPr>
              <w:trHeight w:val="300"/>
            </w:trPr>
            <w:tc>
              <w:tcPr>
                <w:tcW w:w="2518" w:type="dxa"/>
              </w:tcPr>
              <w:p w:rsidR="00141A58" w:rsidRDefault="00141A58" w:rsidP="008F0463">
                <w:pPr>
                  <w:rPr>
                    <w:szCs w:val="21"/>
                  </w:rPr>
                </w:pPr>
                <w:r>
                  <w:rPr>
                    <w:rFonts w:hint="eastAsia"/>
                    <w:szCs w:val="21"/>
                  </w:rPr>
                  <w:t>主要</w:t>
                </w:r>
                <w:r>
                  <w:rPr>
                    <w:szCs w:val="21"/>
                  </w:rPr>
                  <w:t>职业及职务</w:t>
                </w:r>
              </w:p>
            </w:tc>
            <w:tc>
              <w:tcPr>
                <w:tcW w:w="851" w:type="dxa"/>
              </w:tcPr>
              <w:sdt>
                <w:sdtPr>
                  <w:rPr>
                    <w:rFonts w:hint="eastAsia"/>
                    <w:szCs w:val="21"/>
                  </w:rPr>
                  <w:alias w:val="自然人实际控制人主要职业及职务"/>
                  <w:tag w:val="_GBC_4f8203b170f64d5ca41119bd201e568e"/>
                  <w:id w:val="3494043"/>
                  <w:lock w:val="sdtLocked"/>
                </w:sdtPr>
                <w:sdtContent>
                  <w:p w:rsidR="00141A58" w:rsidRDefault="00141A58" w:rsidP="008F0463">
                    <w:pPr>
                      <w:rPr>
                        <w:szCs w:val="21"/>
                      </w:rPr>
                    </w:pPr>
                    <w:r>
                      <w:rPr>
                        <w:rFonts w:hint="eastAsia"/>
                        <w:szCs w:val="21"/>
                      </w:rPr>
                      <w:t>董事长</w:t>
                    </w:r>
                  </w:p>
                </w:sdtContent>
              </w:sdt>
            </w:tc>
            <w:tc>
              <w:tcPr>
                <w:tcW w:w="1134" w:type="dxa"/>
              </w:tcPr>
              <w:p w:rsidR="00141A58" w:rsidRDefault="00141A58" w:rsidP="008F0463">
                <w:pPr>
                  <w:rPr>
                    <w:szCs w:val="21"/>
                  </w:rPr>
                </w:pPr>
                <w:r>
                  <w:rPr>
                    <w:rFonts w:hint="eastAsia"/>
                    <w:szCs w:val="21"/>
                  </w:rPr>
                  <w:t>副董事长</w:t>
                </w:r>
              </w:p>
              <w:p w:rsidR="00141A58" w:rsidRDefault="00141A58" w:rsidP="008F0463">
                <w:pPr>
                  <w:rPr>
                    <w:szCs w:val="21"/>
                  </w:rPr>
                </w:pPr>
                <w:r>
                  <w:rPr>
                    <w:rFonts w:hint="eastAsia"/>
                    <w:szCs w:val="21"/>
                  </w:rPr>
                  <w:t>总经理</w:t>
                </w:r>
              </w:p>
            </w:tc>
            <w:tc>
              <w:tcPr>
                <w:tcW w:w="1134" w:type="dxa"/>
              </w:tcPr>
              <w:p w:rsidR="00141A58" w:rsidRDefault="00141A58" w:rsidP="008F0463">
                <w:pPr>
                  <w:rPr>
                    <w:szCs w:val="21"/>
                  </w:rPr>
                </w:pPr>
                <w:r>
                  <w:rPr>
                    <w:rFonts w:hint="eastAsia"/>
                    <w:szCs w:val="21"/>
                  </w:rPr>
                  <w:t>副董事长</w:t>
                </w:r>
              </w:p>
              <w:p w:rsidR="00141A58" w:rsidRDefault="00141A58" w:rsidP="008F0463">
                <w:pPr>
                  <w:rPr>
                    <w:szCs w:val="21"/>
                  </w:rPr>
                </w:pPr>
                <w:r>
                  <w:rPr>
                    <w:rFonts w:hint="eastAsia"/>
                    <w:szCs w:val="21"/>
                  </w:rPr>
                  <w:t>常务副总</w:t>
                </w:r>
              </w:p>
            </w:tc>
            <w:tc>
              <w:tcPr>
                <w:tcW w:w="1134" w:type="dxa"/>
              </w:tcPr>
              <w:p w:rsidR="00141A58" w:rsidRDefault="00141A58" w:rsidP="008F0463">
                <w:pPr>
                  <w:rPr>
                    <w:szCs w:val="21"/>
                  </w:rPr>
                </w:pPr>
                <w:r>
                  <w:rPr>
                    <w:rFonts w:hint="eastAsia"/>
                    <w:szCs w:val="21"/>
                  </w:rPr>
                  <w:t>副总经理</w:t>
                </w:r>
              </w:p>
              <w:p w:rsidR="00141A58" w:rsidRDefault="00141A58" w:rsidP="008F0463">
                <w:pPr>
                  <w:rPr>
                    <w:szCs w:val="21"/>
                  </w:rPr>
                </w:pPr>
              </w:p>
            </w:tc>
            <w:tc>
              <w:tcPr>
                <w:tcW w:w="1134" w:type="dxa"/>
              </w:tcPr>
              <w:p w:rsidR="00141A58" w:rsidRDefault="00141A58" w:rsidP="008F0463">
                <w:pPr>
                  <w:rPr>
                    <w:szCs w:val="21"/>
                  </w:rPr>
                </w:pPr>
                <w:r>
                  <w:rPr>
                    <w:rFonts w:hint="eastAsia"/>
                    <w:szCs w:val="21"/>
                  </w:rPr>
                  <w:t>副总经理</w:t>
                </w:r>
              </w:p>
              <w:p w:rsidR="00141A58" w:rsidRDefault="00141A58" w:rsidP="008F0463">
                <w:pPr>
                  <w:rPr>
                    <w:szCs w:val="21"/>
                  </w:rPr>
                </w:pPr>
                <w:r>
                  <w:rPr>
                    <w:rFonts w:hint="eastAsia"/>
                    <w:szCs w:val="21"/>
                  </w:rPr>
                  <w:t>董事</w:t>
                </w:r>
              </w:p>
            </w:tc>
            <w:tc>
              <w:tcPr>
                <w:tcW w:w="1144" w:type="dxa"/>
              </w:tcPr>
              <w:p w:rsidR="00141A58" w:rsidRDefault="00141A58" w:rsidP="008F0463">
                <w:pPr>
                  <w:rPr>
                    <w:szCs w:val="21"/>
                  </w:rPr>
                </w:pPr>
                <w:r>
                  <w:rPr>
                    <w:rFonts w:hint="eastAsia"/>
                    <w:szCs w:val="21"/>
                  </w:rPr>
                  <w:t>副总经理</w:t>
                </w:r>
              </w:p>
            </w:tc>
          </w:tr>
          <w:tr w:rsidR="00141A58" w:rsidTr="00141A58">
            <w:trPr>
              <w:trHeight w:val="309"/>
            </w:trPr>
            <w:tc>
              <w:tcPr>
                <w:tcW w:w="2518" w:type="dxa"/>
              </w:tcPr>
              <w:p w:rsidR="00141A58" w:rsidRDefault="00141A58" w:rsidP="008F0463">
                <w:pPr>
                  <w:rPr>
                    <w:szCs w:val="21"/>
                  </w:rPr>
                </w:pPr>
                <w:r>
                  <w:rPr>
                    <w:szCs w:val="21"/>
                  </w:rPr>
                  <w:t>过去10年曾控股的境内外上市公司情况</w:t>
                </w:r>
              </w:p>
            </w:tc>
            <w:tc>
              <w:tcPr>
                <w:tcW w:w="851" w:type="dxa"/>
              </w:tcPr>
              <w:p w:rsidR="00141A58" w:rsidRDefault="00E537BC" w:rsidP="008F0463">
                <w:pPr>
                  <w:rPr>
                    <w:szCs w:val="21"/>
                  </w:rPr>
                </w:pPr>
                <w:sdt>
                  <w:sdtPr>
                    <w:rPr>
                      <w:rFonts w:hint="eastAsia"/>
                      <w:szCs w:val="21"/>
                    </w:rPr>
                    <w:alias w:val="自然人实际控制人过去10年曾控股的境内外上市公司情况"/>
                    <w:tag w:val="_GBC_980a698343ca4cb2b169eb5c2d242ca5"/>
                    <w:id w:val="3494044"/>
                    <w:lock w:val="sdtLocked"/>
                  </w:sdtPr>
                  <w:sdtContent>
                    <w:r w:rsidR="00141A58">
                      <w:rPr>
                        <w:rFonts w:hint="eastAsia"/>
                        <w:szCs w:val="21"/>
                      </w:rPr>
                      <w:t>无</w:t>
                    </w:r>
                  </w:sdtContent>
                </w:sdt>
              </w:p>
            </w:tc>
            <w:tc>
              <w:tcPr>
                <w:tcW w:w="1134" w:type="dxa"/>
              </w:tcPr>
              <w:p w:rsidR="00141A58" w:rsidRDefault="00141A58" w:rsidP="008F0463">
                <w:pPr>
                  <w:rPr>
                    <w:szCs w:val="21"/>
                  </w:rPr>
                </w:pPr>
                <w:r>
                  <w:rPr>
                    <w:rFonts w:hint="eastAsia"/>
                    <w:szCs w:val="21"/>
                  </w:rPr>
                  <w:t>无</w:t>
                </w:r>
              </w:p>
            </w:tc>
            <w:tc>
              <w:tcPr>
                <w:tcW w:w="1134" w:type="dxa"/>
              </w:tcPr>
              <w:p w:rsidR="00141A58" w:rsidRDefault="00141A58" w:rsidP="008F0463">
                <w:pPr>
                  <w:rPr>
                    <w:szCs w:val="21"/>
                  </w:rPr>
                </w:pPr>
                <w:r>
                  <w:rPr>
                    <w:rFonts w:hint="eastAsia"/>
                    <w:szCs w:val="21"/>
                  </w:rPr>
                  <w:t>无</w:t>
                </w:r>
              </w:p>
            </w:tc>
            <w:tc>
              <w:tcPr>
                <w:tcW w:w="1134" w:type="dxa"/>
              </w:tcPr>
              <w:p w:rsidR="00141A58" w:rsidRDefault="00141A58" w:rsidP="008F0463">
                <w:pPr>
                  <w:rPr>
                    <w:szCs w:val="21"/>
                  </w:rPr>
                </w:pPr>
                <w:r>
                  <w:rPr>
                    <w:rFonts w:hint="eastAsia"/>
                    <w:szCs w:val="21"/>
                  </w:rPr>
                  <w:t>无</w:t>
                </w:r>
              </w:p>
            </w:tc>
            <w:tc>
              <w:tcPr>
                <w:tcW w:w="1134" w:type="dxa"/>
              </w:tcPr>
              <w:p w:rsidR="00141A58" w:rsidRDefault="00141A58" w:rsidP="008F0463">
                <w:pPr>
                  <w:rPr>
                    <w:szCs w:val="21"/>
                  </w:rPr>
                </w:pPr>
                <w:r>
                  <w:rPr>
                    <w:rFonts w:hint="eastAsia"/>
                    <w:szCs w:val="21"/>
                  </w:rPr>
                  <w:t>无</w:t>
                </w:r>
              </w:p>
            </w:tc>
            <w:tc>
              <w:tcPr>
                <w:tcW w:w="1144" w:type="dxa"/>
              </w:tcPr>
              <w:p w:rsidR="00141A58" w:rsidRDefault="00141A58" w:rsidP="008F0463">
                <w:pPr>
                  <w:rPr>
                    <w:szCs w:val="21"/>
                  </w:rPr>
                </w:pPr>
                <w:r>
                  <w:rPr>
                    <w:rFonts w:hint="eastAsia"/>
                    <w:szCs w:val="21"/>
                  </w:rPr>
                  <w:t>无</w:t>
                </w:r>
              </w:p>
            </w:tc>
          </w:tr>
        </w:tbl>
        <w:p w:rsidR="004D6C9A" w:rsidRDefault="00E537BC">
          <w:pPr>
            <w:rPr>
              <w:szCs w:val="21"/>
            </w:rPr>
          </w:pPr>
        </w:p>
      </w:sdtContent>
    </w:sdt>
    <w:sdt>
      <w:sdtPr>
        <w:rPr>
          <w:rFonts w:ascii="宋体" w:hAnsi="宋体" w:cs="宋体"/>
          <w:b w:val="0"/>
          <w:bCs w:val="0"/>
          <w:kern w:val="0"/>
          <w:szCs w:val="21"/>
        </w:rPr>
        <w:tag w:val="_SEC_5c0bf2f1ddf34e8c983cdf9fa31c1df0"/>
        <w:id w:val="27486099"/>
        <w:lock w:val="sdtLocked"/>
        <w:placeholder>
          <w:docPart w:val="GBC22222222222222222222222222222"/>
        </w:placeholder>
      </w:sdtPr>
      <w:sdtEndPr>
        <w:rPr>
          <w:szCs w:val="24"/>
        </w:rPr>
      </w:sdtEndPr>
      <w:sdtContent>
        <w:p w:rsidR="004D6C9A" w:rsidRDefault="0084367D">
          <w:pPr>
            <w:pStyle w:val="4"/>
            <w:numPr>
              <w:ilvl w:val="0"/>
              <w:numId w:val="43"/>
            </w:numPr>
            <w:rPr>
              <w:szCs w:val="21"/>
            </w:rPr>
          </w:pPr>
          <w:r>
            <w:rPr>
              <w:szCs w:val="21"/>
            </w:rPr>
            <w:t>公司不存在实际控制人情况的特别说明</w:t>
          </w:r>
        </w:p>
        <w:sdt>
          <w:sdtPr>
            <w:alias w:val="公司不存在实际控制人情况的特别说明"/>
            <w:tag w:val="_GBC_ca981043cb614ed78a4bd3bab27eb97a"/>
            <w:id w:val="-1560471443"/>
            <w:lock w:val="sdtLocked"/>
            <w:placeholder>
              <w:docPart w:val="GBC22222222222222222222222222222"/>
            </w:placeholder>
          </w:sdtPr>
          <w:sdtContent>
            <w:p w:rsidR="004D6C9A" w:rsidRDefault="00276A31">
              <w:r>
                <w:rPr>
                  <w:rFonts w:hint="eastAsia"/>
                </w:rPr>
                <w:t>不适用</w:t>
              </w:r>
            </w:p>
          </w:sdtContent>
        </w:sdt>
      </w:sdtContent>
    </w:sdt>
    <w:p w:rsidR="004D6C9A" w:rsidRDefault="004D6C9A">
      <w:pPr>
        <w:rPr>
          <w:szCs w:val="21"/>
        </w:rPr>
      </w:pPr>
    </w:p>
    <w:sdt>
      <w:sdtPr>
        <w:rPr>
          <w:rFonts w:ascii="宋体" w:hAnsi="宋体" w:cs="宋体"/>
          <w:b w:val="0"/>
          <w:bCs w:val="0"/>
          <w:kern w:val="0"/>
          <w:szCs w:val="24"/>
        </w:rPr>
        <w:tag w:val="_SEC_8e248c9fca7b490e93849e8f5dce6a71"/>
        <w:id w:val="27486087"/>
        <w:lock w:val="sdtLocked"/>
        <w:placeholder>
          <w:docPart w:val="GBC22222222222222222222222222222"/>
        </w:placeholder>
      </w:sdtPr>
      <w:sdtEndPr>
        <w:rPr>
          <w:rFonts w:hint="eastAsia"/>
          <w:szCs w:val="21"/>
        </w:rPr>
      </w:sdtEndPr>
      <w:sdtContent>
        <w:p w:rsidR="004D6C9A" w:rsidRDefault="0084367D">
          <w:pPr>
            <w:pStyle w:val="4"/>
            <w:numPr>
              <w:ilvl w:val="0"/>
              <w:numId w:val="43"/>
            </w:numPr>
          </w:pPr>
          <w:r>
            <w:t>报告期内实际控制人变更情况索引及日期</w:t>
          </w:r>
        </w:p>
        <w:sdt>
          <w:sdtPr>
            <w:rPr>
              <w:rFonts w:hint="eastAsia"/>
            </w:rPr>
            <w:alias w:val="报告期内实际控制人变更情况索引及日期"/>
            <w:tag w:val="_GBC_03de69e71e0a4362a98e579a8ebeff0f"/>
            <w:id w:val="482508417"/>
            <w:lock w:val="sdtLocked"/>
            <w:placeholder>
              <w:docPart w:val="GBC22222222222222222222222222222"/>
            </w:placeholder>
          </w:sdtPr>
          <w:sdtContent>
            <w:p w:rsidR="004D6C9A" w:rsidRDefault="00276A31">
              <w:r>
                <w:rPr>
                  <w:rFonts w:hint="eastAsia"/>
                </w:rPr>
                <w:t>不适用</w:t>
              </w:r>
            </w:p>
          </w:sdtContent>
        </w:sdt>
      </w:sdtContent>
    </w:sdt>
    <w:p w:rsidR="004D6C9A" w:rsidRDefault="004D6C9A">
      <w:pPr>
        <w:rPr>
          <w:szCs w:val="21"/>
        </w:rPr>
      </w:pPr>
    </w:p>
    <w:sdt>
      <w:sdtPr>
        <w:rPr>
          <w:rFonts w:ascii="宋体" w:hAnsi="宋体" w:cs="宋体"/>
          <w:b w:val="0"/>
          <w:bCs w:val="0"/>
          <w:kern w:val="0"/>
          <w:szCs w:val="24"/>
        </w:rPr>
        <w:tag w:val="_SEC_3098fbbbd09c4e7088990d33b36bcf2e"/>
        <w:id w:val="27486114"/>
        <w:lock w:val="sdtLocked"/>
        <w:placeholder>
          <w:docPart w:val="GBC22222222222222222222222222222"/>
        </w:placeholder>
      </w:sdtPr>
      <w:sdtContent>
        <w:p w:rsidR="004D6C9A" w:rsidRDefault="0084367D">
          <w:pPr>
            <w:pStyle w:val="4"/>
            <w:numPr>
              <w:ilvl w:val="0"/>
              <w:numId w:val="43"/>
            </w:numPr>
          </w:pPr>
          <w:r>
            <w:t>公司与实际控制人之间的产权及控制关系的方框图</w:t>
          </w:r>
        </w:p>
        <w:p w:rsidR="004D6C9A" w:rsidRDefault="00E537BC">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84367D">
                <w:rPr>
                  <w:rFonts w:hint="eastAsia"/>
                  <w:noProof/>
                </w:rPr>
                <w:drawing>
                  <wp:inline distT="0" distB="0" distL="0" distR="0">
                    <wp:extent cx="3724275" cy="2457450"/>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3727157" cy="2459352"/>
                            </a:xfrm>
                            <a:prstGeom prst="rect">
                              <a:avLst/>
                            </a:prstGeom>
                            <a:noFill/>
                            <a:ln>
                              <a:noFill/>
                            </a:ln>
                          </pic:spPr>
                        </pic:pic>
                      </a:graphicData>
                    </a:graphic>
                  </wp:inline>
                </w:drawing>
              </w:r>
            </w:sdtContent>
          </w:sdt>
        </w:p>
      </w:sdtContent>
    </w:sdt>
    <w:p w:rsidR="004D6C9A" w:rsidRDefault="004D6C9A"/>
    <w:sdt>
      <w:sdtPr>
        <w:rPr>
          <w:rFonts w:ascii="宋体" w:hAnsi="宋体" w:cs="宋体"/>
          <w:b w:val="0"/>
          <w:bCs w:val="0"/>
          <w:kern w:val="0"/>
          <w:szCs w:val="24"/>
        </w:rPr>
        <w:tag w:val="_SEC_d9354c7b8b8643b2a3e90cc40a27dfa8"/>
        <w:id w:val="27486069"/>
        <w:lock w:val="sdtLocked"/>
        <w:placeholder>
          <w:docPart w:val="GBC22222222222222222222222222222"/>
        </w:placeholder>
      </w:sdtPr>
      <w:sdtEndPr>
        <w:rPr>
          <w:rFonts w:hint="eastAsia"/>
        </w:rPr>
      </w:sdtEndPr>
      <w:sdtContent>
        <w:p w:rsidR="004D6C9A" w:rsidRDefault="0084367D">
          <w:pPr>
            <w:pStyle w:val="4"/>
            <w:numPr>
              <w:ilvl w:val="0"/>
              <w:numId w:val="43"/>
            </w:numPr>
          </w:pPr>
          <w:r>
            <w:t>实际控制人通过信托或其他资产管理方式控制公司</w:t>
          </w:r>
        </w:p>
        <w:sdt>
          <w:sdtPr>
            <w:rPr>
              <w:rFonts w:hint="eastAsia"/>
            </w:rPr>
            <w:alias w:val="信托合同或者其他资产管理安排的主要内容"/>
            <w:tag w:val="_GBC_e317b47019f14cf09db2da399a5c9f68"/>
            <w:id w:val="1699969757"/>
            <w:lock w:val="sdtLocked"/>
            <w:placeholder>
              <w:docPart w:val="GBC22222222222222222222222222222"/>
            </w:placeholder>
          </w:sdtPr>
          <w:sdtContent>
            <w:p w:rsidR="004D6C9A" w:rsidRDefault="00F011E7">
              <w:r>
                <w:rPr>
                  <w:rFonts w:hint="eastAsia"/>
                </w:rPr>
                <w:t>不适用</w:t>
              </w:r>
            </w:p>
          </w:sdtContent>
        </w:sdt>
      </w:sdtContent>
    </w:sdt>
    <w:p w:rsidR="004D6C9A" w:rsidRDefault="004D6C9A">
      <w:pPr>
        <w:rPr>
          <w:szCs w:val="21"/>
        </w:rPr>
      </w:pPr>
    </w:p>
    <w:sdt>
      <w:sdtPr>
        <w:rPr>
          <w:rFonts w:ascii="宋体" w:hAnsi="宋体" w:cs="宋体"/>
          <w:b w:val="0"/>
          <w:bCs w:val="0"/>
          <w:kern w:val="0"/>
          <w:szCs w:val="24"/>
        </w:rPr>
        <w:tag w:val="_SEC_4d2866150700497eb747371eabd1ca73"/>
        <w:id w:val="3159034"/>
        <w:lock w:val="sdtLocked"/>
        <w:placeholder>
          <w:docPart w:val="GBC22222222222222222222222222222"/>
        </w:placeholder>
      </w:sdtPr>
      <w:sdtEndPr>
        <w:rPr>
          <w:rFonts w:hint="eastAsia"/>
        </w:rPr>
      </w:sdtEndPr>
      <w:sdtContent>
        <w:p w:rsidR="004D6C9A" w:rsidRDefault="0084367D">
          <w:pPr>
            <w:pStyle w:val="3"/>
            <w:numPr>
              <w:ilvl w:val="0"/>
              <w:numId w:val="41"/>
            </w:numPr>
          </w:pPr>
          <w:r>
            <w:t>控股股东及实际控制人其他情况介绍</w:t>
          </w:r>
        </w:p>
        <w:sdt>
          <w:sdtPr>
            <w:rPr>
              <w:rFonts w:hint="eastAsia"/>
            </w:rPr>
            <w:alias w:val="控股股东及实际控制人其他情况介绍"/>
            <w:tag w:val="_GBC_81cc92def65a414895da5a6ce16e8ad1"/>
            <w:id w:val="-450936186"/>
            <w:lock w:val="sdtLocked"/>
            <w:placeholder>
              <w:docPart w:val="GBC22222222222222222222222222222"/>
            </w:placeholder>
          </w:sdtPr>
          <w:sdtContent>
            <w:p w:rsidR="004D6C9A" w:rsidRDefault="00DC2748" w:rsidP="00DC2748">
              <w:pPr>
                <w:spacing w:line="360" w:lineRule="auto"/>
                <w:ind w:firstLineChars="200" w:firstLine="420"/>
              </w:pPr>
              <w:r w:rsidRPr="00AE0CB7">
                <w:rPr>
                  <w:color w:val="000000"/>
                  <w:szCs w:val="21"/>
                </w:rPr>
                <w:t>公司控股股东、实际控制人为管理层成员六名自然人：顾清泉、丁彩峰、庆九、帅建新、钱进、薛金全，该六名自然人合计持有公司</w:t>
              </w:r>
              <w:r>
                <w:rPr>
                  <w:rFonts w:hint="eastAsia"/>
                  <w:color w:val="000000"/>
                  <w:szCs w:val="21"/>
                </w:rPr>
                <w:t>6</w:t>
              </w:r>
              <w:r w:rsidRPr="00AE0CB7">
                <w:rPr>
                  <w:rFonts w:hint="eastAsia"/>
                  <w:color w:val="000000"/>
                  <w:szCs w:val="21"/>
                </w:rPr>
                <w:t>,</w:t>
              </w:r>
              <w:r>
                <w:rPr>
                  <w:rFonts w:hint="eastAsia"/>
                  <w:color w:val="000000"/>
                  <w:szCs w:val="21"/>
                </w:rPr>
                <w:t>788</w:t>
              </w:r>
              <w:r w:rsidRPr="00AE0CB7">
                <w:rPr>
                  <w:color w:val="000000"/>
                  <w:szCs w:val="21"/>
                </w:rPr>
                <w:t>万股股份，占总股本的</w:t>
              </w:r>
              <w:r>
                <w:rPr>
                  <w:rFonts w:hint="eastAsia"/>
                  <w:color w:val="000000"/>
                  <w:szCs w:val="21"/>
                </w:rPr>
                <w:t>33</w:t>
              </w:r>
              <w:r>
                <w:rPr>
                  <w:color w:val="000000"/>
                  <w:szCs w:val="21"/>
                </w:rPr>
                <w:t>.2</w:t>
              </w:r>
              <w:r>
                <w:rPr>
                  <w:rFonts w:hint="eastAsia"/>
                  <w:color w:val="000000"/>
                  <w:szCs w:val="21"/>
                </w:rPr>
                <w:t>0</w:t>
              </w:r>
              <w:r w:rsidRPr="00AE0CB7">
                <w:rPr>
                  <w:color w:val="000000"/>
                  <w:szCs w:val="21"/>
                </w:rPr>
                <w:t>%</w:t>
              </w:r>
              <w:r>
                <w:rPr>
                  <w:rFonts w:hint="eastAsia"/>
                  <w:color w:val="000000"/>
                  <w:szCs w:val="21"/>
                </w:rPr>
                <w:t>。</w:t>
              </w:r>
            </w:p>
          </w:sdtContent>
        </w:sdt>
      </w:sdtContent>
    </w:sdt>
    <w:p w:rsidR="004D6C9A" w:rsidRDefault="004D6C9A">
      <w:pPr>
        <w:rPr>
          <w:szCs w:val="21"/>
        </w:rPr>
      </w:pPr>
    </w:p>
    <w:sdt>
      <w:sdtPr>
        <w:rPr>
          <w:rFonts w:ascii="宋体" w:hAnsi="宋体" w:cs="宋体"/>
          <w:b w:val="0"/>
          <w:bCs w:val="0"/>
          <w:kern w:val="0"/>
          <w:szCs w:val="24"/>
        </w:rPr>
        <w:tag w:val="_SEC_01bab7f76d4648508f5b4ff20d1575e4"/>
        <w:id w:val="27486159"/>
        <w:lock w:val="sdtLocked"/>
        <w:placeholder>
          <w:docPart w:val="GBC22222222222222222222222222222"/>
        </w:placeholder>
      </w:sdtPr>
      <w:sdtEndPr>
        <w:rPr>
          <w:rFonts w:hint="eastAsia"/>
          <w:szCs w:val="21"/>
        </w:rPr>
      </w:sdtEndPr>
      <w:sdtContent>
        <w:p w:rsidR="004D6C9A" w:rsidRDefault="0084367D">
          <w:pPr>
            <w:pStyle w:val="2"/>
            <w:numPr>
              <w:ilvl w:val="0"/>
              <w:numId w:val="1"/>
            </w:numPr>
          </w:pPr>
          <w:r>
            <w:rPr>
              <w:rFonts w:hint="eastAsia"/>
            </w:rPr>
            <w:t>其他持股在百分之十以上的法人股东</w:t>
          </w:r>
        </w:p>
        <w:p w:rsidR="006B0AA5" w:rsidRDefault="008C1BAE" w:rsidP="008C1BAE">
          <w:r>
            <w:rPr>
              <w:rFonts w:hint="eastAsia"/>
            </w:rPr>
            <w:t>不适用</w:t>
          </w:r>
        </w:p>
        <w:p w:rsidR="008C1BAE" w:rsidRPr="008C1BAE" w:rsidRDefault="00E537BC" w:rsidP="008C1BAE"/>
      </w:sdtContent>
    </w:sdt>
    <w:sdt>
      <w:sdtPr>
        <w:rPr>
          <w:rFonts w:ascii="宋体" w:hAnsi="宋体" w:cs="宋体" w:hint="eastAsia"/>
          <w:b w:val="0"/>
          <w:bCs w:val="0"/>
          <w:kern w:val="0"/>
          <w:szCs w:val="24"/>
        </w:rPr>
        <w:tag w:val="_SEC_b808e6e3153a4b77b1658dde828b8d1f"/>
        <w:id w:val="27486199"/>
        <w:lock w:val="sdtLocked"/>
        <w:placeholder>
          <w:docPart w:val="GBC22222222222222222222222222222"/>
        </w:placeholder>
      </w:sdtPr>
      <w:sdtContent>
        <w:p w:rsidR="004D6C9A" w:rsidRDefault="0084367D">
          <w:pPr>
            <w:pStyle w:val="2"/>
            <w:numPr>
              <w:ilvl w:val="0"/>
              <w:numId w:val="1"/>
            </w:numPr>
          </w:pPr>
          <w:r>
            <w:rPr>
              <w:rFonts w:hint="eastAsia"/>
            </w:rPr>
            <w:t>股份限制减持情况说明</w:t>
          </w:r>
        </w:p>
        <w:p w:rsidR="004D6C9A" w:rsidRDefault="00E537BC">
          <w:sdt>
            <w:sdtPr>
              <w:rPr>
                <w:rFonts w:hint="eastAsia"/>
              </w:rPr>
              <w:alias w:val="是否适用：股份限制减持情况说明"/>
              <w:tag w:val="_GBC_38db60098ddc4e12bffd328b521e0c35"/>
              <w:id w:val="16402681"/>
              <w:lock w:val="sdtContentLocked"/>
              <w:placeholder>
                <w:docPart w:val="GBC22222222222222222222222222222"/>
              </w:placeholder>
            </w:sdtPr>
            <w:sdtEndPr>
              <w:rPr>
                <w:rFonts w:hint="default"/>
              </w:rPr>
            </w:sdtEndPr>
            <w:sdtContent>
              <w:r>
                <w:fldChar w:fldCharType="begin"/>
              </w:r>
              <w:r w:rsidR="008C1BAE">
                <w:instrText>MACROBUTTON  SnrToggleCheckbox √适用</w:instrText>
              </w:r>
              <w:r>
                <w:fldChar w:fldCharType="end"/>
              </w:r>
              <w:r>
                <w:fldChar w:fldCharType="begin"/>
              </w:r>
              <w:r w:rsidR="008C1BAE">
                <w:instrText xml:space="preserve"> MACROBUTTON  SnrToggleCheckbox □不适用 </w:instrText>
              </w:r>
              <w:r>
                <w:fldChar w:fldCharType="end"/>
              </w:r>
            </w:sdtContent>
          </w:sdt>
        </w:p>
        <w:sdt>
          <w:sdtPr>
            <w:rPr>
              <w:rFonts w:hint="eastAsia"/>
            </w:rPr>
            <w:alias w:val="股份限制减持情况说明"/>
            <w:tag w:val="_GBC_0cf6527ce5cd487c96cfaa5f48556643"/>
            <w:id w:val="21345290"/>
            <w:lock w:val="sdtLocked"/>
            <w:placeholder>
              <w:docPart w:val="GBC22222222222222222222222222222"/>
            </w:placeholder>
          </w:sdtPr>
          <w:sdtContent>
            <w:p w:rsidR="006B0AA5" w:rsidRDefault="006B0AA5" w:rsidP="008C1BAE"/>
            <w:p w:rsidR="004D6C9A" w:rsidRPr="008C1BAE" w:rsidRDefault="003F5395" w:rsidP="008C1BAE">
              <w:r>
                <w:rPr>
                  <w:rFonts w:hint="eastAsia"/>
                </w:rPr>
                <w:t xml:space="preserve">详见第五节 </w:t>
              </w:r>
              <w:r w:rsidR="00B35870">
                <w:rPr>
                  <w:rFonts w:hint="eastAsia"/>
                </w:rPr>
                <w:t>二</w:t>
              </w:r>
              <w:r>
                <w:rPr>
                  <w:rFonts w:hint="eastAsia"/>
                </w:rPr>
                <w:t>《承诺事项履行情况》</w:t>
              </w:r>
            </w:p>
          </w:sdtContent>
        </w:sdt>
      </w:sdtContent>
    </w:sdt>
    <w:p w:rsidR="004D6C9A" w:rsidRDefault="004D6C9A">
      <w:pPr>
        <w:rPr>
          <w:rFonts w:ascii="Calibri" w:hAnsi="Calibri" w:cs="Times New Roman"/>
          <w:b/>
          <w:bCs/>
          <w:kern w:val="2"/>
          <w:szCs w:val="32"/>
        </w:rPr>
      </w:pPr>
    </w:p>
    <w:p w:rsidR="004D6C9A" w:rsidRDefault="004D6C9A"/>
    <w:p w:rsidR="004D6C9A" w:rsidRDefault="0084367D">
      <w:pPr>
        <w:pStyle w:val="10"/>
        <w:numPr>
          <w:ilvl w:val="0"/>
          <w:numId w:val="3"/>
        </w:numPr>
      </w:pPr>
      <w:bookmarkStart w:id="49" w:name="_Toc409437608"/>
      <w:bookmarkStart w:id="50" w:name="_Toc437440714"/>
      <w:bookmarkStart w:id="51" w:name="_Toc437961453"/>
      <w:r>
        <w:rPr>
          <w:rFonts w:hint="eastAsia"/>
        </w:rPr>
        <w:t>优先股相关情况</w:t>
      </w:r>
      <w:bookmarkEnd w:id="49"/>
      <w:bookmarkEnd w:id="50"/>
      <w:bookmarkEnd w:id="51"/>
    </w:p>
    <w:sdt>
      <w:sdtPr>
        <w:rPr>
          <w:szCs w:val="21"/>
        </w:rPr>
        <w:alias w:val="是否适用：优先股相关情况"/>
        <w:tag w:val="_GBC_0076278996ac412e9bff14977615c2e3"/>
        <w:id w:val="202478378"/>
        <w:lock w:val="sdtLocked"/>
        <w:placeholder>
          <w:docPart w:val="GBC22222222222222222222222222222"/>
        </w:placeholder>
      </w:sdtPr>
      <w:sdtContent>
        <w:p w:rsidR="005C7EAF" w:rsidRDefault="00E537BC" w:rsidP="005C7EAF">
          <w:r>
            <w:rPr>
              <w:szCs w:val="21"/>
            </w:rPr>
            <w:fldChar w:fldCharType="begin"/>
          </w:r>
          <w:r w:rsidR="005C7EAF">
            <w:rPr>
              <w:szCs w:val="21"/>
            </w:rPr>
            <w:instrText xml:space="preserve"> MACROBUTTON  SnrToggleCheckbox □适用 </w:instrText>
          </w:r>
          <w:r>
            <w:rPr>
              <w:szCs w:val="21"/>
            </w:rPr>
            <w:fldChar w:fldCharType="end"/>
          </w:r>
          <w:r>
            <w:rPr>
              <w:szCs w:val="21"/>
            </w:rPr>
            <w:fldChar w:fldCharType="begin"/>
          </w:r>
          <w:r w:rsidR="005C7EAF">
            <w:rPr>
              <w:szCs w:val="21"/>
            </w:rPr>
            <w:instrText xml:space="preserve"> MACROBUTTON  SnrToggleCheckbox √不适用 </w:instrText>
          </w:r>
          <w:r>
            <w:rPr>
              <w:szCs w:val="21"/>
            </w:rPr>
            <w:fldChar w:fldCharType="end"/>
          </w:r>
        </w:p>
      </w:sdtContent>
    </w:sdt>
    <w:bookmarkStart w:id="52" w:name="_Toc342566003" w:displacedByCustomXml="prev"/>
    <w:p w:rsidR="004D6C9A" w:rsidRDefault="004D6C9A"/>
    <w:p w:rsidR="004D6C9A" w:rsidRDefault="004D6C9A"/>
    <w:p w:rsidR="004D6C9A" w:rsidRDefault="004D6C9A"/>
    <w:p w:rsidR="004D6C9A" w:rsidRDefault="004D6C9A">
      <w:pPr>
        <w:sectPr w:rsidR="004D6C9A" w:rsidSect="007D5CB5">
          <w:pgSz w:w="11906" w:h="16838"/>
          <w:pgMar w:top="1525" w:right="1276" w:bottom="1440" w:left="1797" w:header="855" w:footer="992" w:gutter="0"/>
          <w:cols w:space="425"/>
          <w:docGrid w:type="lines" w:linePitch="312"/>
        </w:sectPr>
      </w:pPr>
    </w:p>
    <w:p w:rsidR="004D6C9A" w:rsidRDefault="0084367D">
      <w:pPr>
        <w:pStyle w:val="10"/>
        <w:numPr>
          <w:ilvl w:val="0"/>
          <w:numId w:val="3"/>
        </w:numPr>
        <w:spacing w:before="0" w:after="0"/>
      </w:pPr>
      <w:bookmarkStart w:id="53" w:name="_Toc409437609"/>
      <w:bookmarkStart w:id="54" w:name="_Toc437440715"/>
      <w:bookmarkStart w:id="55" w:name="_Toc437961454"/>
      <w:r>
        <w:rPr>
          <w:rFonts w:hint="eastAsia"/>
        </w:rPr>
        <w:lastRenderedPageBreak/>
        <w:t>董事、监事、高级管理人员</w:t>
      </w:r>
      <w:bookmarkEnd w:id="52"/>
      <w:r>
        <w:rPr>
          <w:rFonts w:hint="eastAsia"/>
        </w:rPr>
        <w:t>和员工情况</w:t>
      </w:r>
      <w:bookmarkEnd w:id="53"/>
      <w:bookmarkEnd w:id="54"/>
      <w:bookmarkEnd w:id="55"/>
    </w:p>
    <w:p w:rsidR="004D6C9A" w:rsidRDefault="0084367D">
      <w:pPr>
        <w:pStyle w:val="2"/>
        <w:numPr>
          <w:ilvl w:val="0"/>
          <w:numId w:val="5"/>
        </w:numPr>
      </w:pPr>
      <w:bookmarkStart w:id="56" w:name="_Toc342057944"/>
      <w:bookmarkStart w:id="57" w:name="_Toc342566004"/>
      <w:r>
        <w:rPr>
          <w:rFonts w:hint="eastAsia"/>
        </w:rPr>
        <w:t>持股变动情况及报酬情况</w:t>
      </w:r>
    </w:p>
    <w:sdt>
      <w:sdtPr>
        <w:rPr>
          <w:rFonts w:ascii="宋体" w:hAnsi="宋体" w:cs="宋体"/>
          <w:b w:val="0"/>
          <w:bCs w:val="0"/>
          <w:kern w:val="0"/>
          <w:sz w:val="24"/>
          <w:szCs w:val="21"/>
        </w:rPr>
        <w:tag w:val="_SEC_89cbc704a2f94463b5559db1b31e3846"/>
        <w:id w:val="-542982887"/>
        <w:lock w:val="sdtLocked"/>
        <w:placeholder>
          <w:docPart w:val="GBC22222222222222222222222222222"/>
        </w:placeholder>
      </w:sdtPr>
      <w:sdtEndPr>
        <w:rPr>
          <w:sz w:val="21"/>
          <w:szCs w:val="24"/>
        </w:rPr>
      </w:sdtEndPr>
      <w:sdtContent>
        <w:p w:rsidR="004D6C9A" w:rsidRDefault="0084367D">
          <w:pPr>
            <w:pStyle w:val="3"/>
            <w:numPr>
              <w:ilvl w:val="2"/>
              <w:numId w:val="16"/>
            </w:numPr>
          </w:pPr>
          <w:r>
            <w:rPr>
              <w:szCs w:val="21"/>
            </w:rPr>
            <w:t>现任</w:t>
          </w:r>
          <w:r>
            <w:t>及报告期内离任董事、监事和高级管理人员持股变动及报酬情况</w:t>
          </w:r>
        </w:p>
        <w:sdt>
          <w:sdtPr>
            <w:alias w:val="是否适用：董事、监事和高级管理人员持股变动"/>
            <w:tag w:val="_GBC_3bd930d7b92e4befb6d0fa834c499f37"/>
            <w:id w:val="1825321544"/>
            <w:lock w:val="sdtContentLocked"/>
            <w:placeholder>
              <w:docPart w:val="GBC22222222222222222222222222222"/>
            </w:placeholder>
          </w:sdtPr>
          <w:sdtContent>
            <w:p w:rsidR="004D6C9A" w:rsidRDefault="00E537BC">
              <w:r>
                <w:fldChar w:fldCharType="begin"/>
              </w:r>
              <w:r w:rsidR="006D66E9">
                <w:instrText xml:space="preserve"> MACROBUTTON  SnrToggleCheckbox √适用 </w:instrText>
              </w:r>
              <w:r>
                <w:fldChar w:fldCharType="end"/>
              </w:r>
              <w:r>
                <w:fldChar w:fldCharType="begin"/>
              </w:r>
              <w:r w:rsidR="006D66E9">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15310" w:type="dxa"/>
            <w:jc w:val="center"/>
            <w:tblLayout w:type="fixed"/>
            <w:tblLook w:val="04A0"/>
          </w:tblPr>
          <w:tblGrid>
            <w:gridCol w:w="942"/>
            <w:gridCol w:w="1904"/>
            <w:gridCol w:w="425"/>
            <w:gridCol w:w="567"/>
            <w:gridCol w:w="1276"/>
            <w:gridCol w:w="1275"/>
            <w:gridCol w:w="1276"/>
            <w:gridCol w:w="1276"/>
            <w:gridCol w:w="1276"/>
            <w:gridCol w:w="1134"/>
            <w:gridCol w:w="2409"/>
            <w:gridCol w:w="1550"/>
          </w:tblGrid>
          <w:tr w:rsidR="004812B0" w:rsidTr="007A4EC1">
            <w:trPr>
              <w:trHeight w:val="734"/>
              <w:jc w:val="center"/>
            </w:trPr>
            <w:tc>
              <w:tcPr>
                <w:tcW w:w="942" w:type="dxa"/>
                <w:vAlign w:val="center"/>
              </w:tcPr>
              <w:p w:rsidR="004812B0" w:rsidRDefault="004812B0" w:rsidP="007A4EC1">
                <w:pPr>
                  <w:jc w:val="center"/>
                  <w:rPr>
                    <w:szCs w:val="21"/>
                  </w:rPr>
                </w:pPr>
                <w:r>
                  <w:rPr>
                    <w:szCs w:val="21"/>
                  </w:rPr>
                  <w:t>姓名</w:t>
                </w:r>
              </w:p>
            </w:tc>
            <w:tc>
              <w:tcPr>
                <w:tcW w:w="1904" w:type="dxa"/>
                <w:vAlign w:val="center"/>
              </w:tcPr>
              <w:p w:rsidR="004812B0" w:rsidRDefault="004812B0" w:rsidP="007A4EC1">
                <w:pPr>
                  <w:jc w:val="center"/>
                  <w:rPr>
                    <w:szCs w:val="21"/>
                  </w:rPr>
                </w:pPr>
                <w:r>
                  <w:rPr>
                    <w:szCs w:val="21"/>
                  </w:rPr>
                  <w:t>职务(注)</w:t>
                </w:r>
              </w:p>
            </w:tc>
            <w:tc>
              <w:tcPr>
                <w:tcW w:w="425" w:type="dxa"/>
                <w:vAlign w:val="center"/>
              </w:tcPr>
              <w:p w:rsidR="004812B0" w:rsidRDefault="004812B0" w:rsidP="007A4EC1">
                <w:pPr>
                  <w:jc w:val="center"/>
                  <w:rPr>
                    <w:szCs w:val="21"/>
                  </w:rPr>
                </w:pPr>
                <w:r>
                  <w:rPr>
                    <w:szCs w:val="21"/>
                  </w:rPr>
                  <w:t>性别</w:t>
                </w:r>
              </w:p>
            </w:tc>
            <w:tc>
              <w:tcPr>
                <w:tcW w:w="567" w:type="dxa"/>
                <w:vAlign w:val="center"/>
              </w:tcPr>
              <w:p w:rsidR="004812B0" w:rsidRDefault="004812B0" w:rsidP="007A4EC1">
                <w:pPr>
                  <w:jc w:val="center"/>
                  <w:rPr>
                    <w:szCs w:val="21"/>
                  </w:rPr>
                </w:pPr>
                <w:r>
                  <w:rPr>
                    <w:szCs w:val="21"/>
                  </w:rPr>
                  <w:t>年龄</w:t>
                </w:r>
              </w:p>
            </w:tc>
            <w:tc>
              <w:tcPr>
                <w:tcW w:w="1276" w:type="dxa"/>
                <w:vAlign w:val="center"/>
              </w:tcPr>
              <w:p w:rsidR="004812B0" w:rsidRDefault="004812B0" w:rsidP="007A4EC1">
                <w:pPr>
                  <w:jc w:val="center"/>
                  <w:rPr>
                    <w:szCs w:val="21"/>
                  </w:rPr>
                </w:pPr>
                <w:r>
                  <w:rPr>
                    <w:szCs w:val="21"/>
                  </w:rPr>
                  <w:t>任期起始日期</w:t>
                </w:r>
              </w:p>
            </w:tc>
            <w:tc>
              <w:tcPr>
                <w:tcW w:w="1275" w:type="dxa"/>
                <w:vAlign w:val="center"/>
              </w:tcPr>
              <w:p w:rsidR="004812B0" w:rsidRDefault="004812B0" w:rsidP="007A4EC1">
                <w:pPr>
                  <w:jc w:val="center"/>
                  <w:rPr>
                    <w:szCs w:val="21"/>
                  </w:rPr>
                </w:pPr>
                <w:r>
                  <w:rPr>
                    <w:szCs w:val="21"/>
                  </w:rPr>
                  <w:t>任期终止日期</w:t>
                </w:r>
              </w:p>
            </w:tc>
            <w:tc>
              <w:tcPr>
                <w:tcW w:w="1276" w:type="dxa"/>
                <w:vAlign w:val="center"/>
              </w:tcPr>
              <w:p w:rsidR="004812B0" w:rsidRDefault="004812B0" w:rsidP="007A4EC1">
                <w:pPr>
                  <w:jc w:val="center"/>
                  <w:rPr>
                    <w:szCs w:val="21"/>
                  </w:rPr>
                </w:pPr>
                <w:r>
                  <w:rPr>
                    <w:szCs w:val="21"/>
                  </w:rPr>
                  <w:t>年初持股数</w:t>
                </w:r>
              </w:p>
            </w:tc>
            <w:tc>
              <w:tcPr>
                <w:tcW w:w="1276" w:type="dxa"/>
                <w:vAlign w:val="center"/>
              </w:tcPr>
              <w:p w:rsidR="004812B0" w:rsidRDefault="004812B0" w:rsidP="007A4EC1">
                <w:pPr>
                  <w:jc w:val="center"/>
                  <w:rPr>
                    <w:szCs w:val="21"/>
                  </w:rPr>
                </w:pPr>
                <w:r>
                  <w:rPr>
                    <w:szCs w:val="21"/>
                  </w:rPr>
                  <w:t>年末持股数</w:t>
                </w:r>
              </w:p>
            </w:tc>
            <w:tc>
              <w:tcPr>
                <w:tcW w:w="1276" w:type="dxa"/>
                <w:vAlign w:val="center"/>
              </w:tcPr>
              <w:p w:rsidR="004812B0" w:rsidRDefault="004812B0" w:rsidP="007A4EC1">
                <w:pPr>
                  <w:jc w:val="center"/>
                  <w:rPr>
                    <w:szCs w:val="21"/>
                  </w:rPr>
                </w:pPr>
                <w:r>
                  <w:rPr>
                    <w:szCs w:val="21"/>
                  </w:rPr>
                  <w:t>年度内股份增减变动量</w:t>
                </w:r>
              </w:p>
            </w:tc>
            <w:tc>
              <w:tcPr>
                <w:tcW w:w="1134" w:type="dxa"/>
                <w:vAlign w:val="center"/>
              </w:tcPr>
              <w:p w:rsidR="004812B0" w:rsidRDefault="004812B0" w:rsidP="007A4EC1">
                <w:pPr>
                  <w:jc w:val="center"/>
                  <w:rPr>
                    <w:szCs w:val="21"/>
                  </w:rPr>
                </w:pPr>
                <w:r>
                  <w:rPr>
                    <w:szCs w:val="21"/>
                  </w:rPr>
                  <w:t>增减变动原因</w:t>
                </w:r>
              </w:p>
            </w:tc>
            <w:tc>
              <w:tcPr>
                <w:tcW w:w="2409" w:type="dxa"/>
                <w:vAlign w:val="center"/>
              </w:tcPr>
              <w:p w:rsidR="004812B0" w:rsidRDefault="004812B0" w:rsidP="007A4EC1">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1550" w:type="dxa"/>
                <w:vAlign w:val="center"/>
              </w:tcPr>
              <w:p w:rsidR="004812B0" w:rsidRDefault="004812B0" w:rsidP="007A4EC1">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26450593"/>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581"/>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顾清泉</w:t>
                        </w:r>
                      </w:p>
                    </w:tc>
                  </w:sdtContent>
                </w:sdt>
                <w:sdt>
                  <w:sdtPr>
                    <w:rPr>
                      <w:szCs w:val="21"/>
                    </w:rPr>
                    <w:alias w:val="董事、监事、高级管理人员职务"/>
                    <w:tag w:val="_GBC_248c15342f844f218981f5cd2b47fb66"/>
                    <w:id w:val="26450582"/>
                    <w:lock w:val="sdtLocked"/>
                  </w:sdtPr>
                  <w:sdtContent>
                    <w:tc>
                      <w:tcPr>
                        <w:tcW w:w="1904" w:type="dxa"/>
                      </w:tcPr>
                      <w:p w:rsidR="004812B0" w:rsidRDefault="004812B0" w:rsidP="007A4EC1">
                        <w:pPr>
                          <w:rPr>
                            <w:szCs w:val="21"/>
                          </w:rPr>
                        </w:pPr>
                        <w:r>
                          <w:rPr>
                            <w:szCs w:val="21"/>
                          </w:rPr>
                          <w:t>董事长</w:t>
                        </w:r>
                      </w:p>
                    </w:tc>
                  </w:sdtContent>
                </w:sdt>
                <w:sdt>
                  <w:sdtPr>
                    <w:rPr>
                      <w:szCs w:val="21"/>
                    </w:rPr>
                    <w:alias w:val="董事、监事、高级管理人员性别"/>
                    <w:tag w:val="_GBC_82119afb420c496ebef07acc7650ec4d"/>
                    <w:id w:val="26450583"/>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584"/>
                    <w:lock w:val="sdtLocked"/>
                  </w:sdtPr>
                  <w:sdtContent>
                    <w:tc>
                      <w:tcPr>
                        <w:tcW w:w="567" w:type="dxa"/>
                      </w:tcPr>
                      <w:p w:rsidR="004812B0" w:rsidRDefault="004812B0" w:rsidP="007A4EC1">
                        <w:pPr>
                          <w:rPr>
                            <w:szCs w:val="21"/>
                          </w:rPr>
                        </w:pPr>
                        <w:r>
                          <w:rPr>
                            <w:rFonts w:hint="eastAsia"/>
                            <w:szCs w:val="21"/>
                          </w:rPr>
                          <w:t>65</w:t>
                        </w:r>
                      </w:p>
                    </w:tc>
                  </w:sdtContent>
                </w:sdt>
                <w:sdt>
                  <w:sdtPr>
                    <w:rPr>
                      <w:szCs w:val="21"/>
                    </w:rPr>
                    <w:alias w:val="董事、监事、高级管理人员任期起始日期"/>
                    <w:tag w:val="_GBC_1a705f77b21943bda96de3d6c92dedb3"/>
                    <w:id w:val="26450585"/>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586"/>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587"/>
                    <w:lock w:val="sdtLocked"/>
                  </w:sdtPr>
                  <w:sdtContent>
                    <w:tc>
                      <w:tcPr>
                        <w:tcW w:w="1276" w:type="dxa"/>
                      </w:tcPr>
                      <w:p w:rsidR="004812B0" w:rsidRDefault="004812B0" w:rsidP="007A4EC1">
                        <w:pPr>
                          <w:jc w:val="right"/>
                          <w:rPr>
                            <w:szCs w:val="21"/>
                          </w:rPr>
                        </w:pPr>
                        <w:r>
                          <w:rPr>
                            <w:rFonts w:hint="eastAsia"/>
                            <w:szCs w:val="21"/>
                          </w:rPr>
                          <w:t>10,207,000</w:t>
                        </w:r>
                      </w:p>
                    </w:tc>
                  </w:sdtContent>
                </w:sdt>
                <w:sdt>
                  <w:sdtPr>
                    <w:rPr>
                      <w:szCs w:val="21"/>
                    </w:rPr>
                    <w:alias w:val="董事、监事、高级管理人员持股数量"/>
                    <w:tag w:val="_GBC_d8a3e195c7be4e35bc35a0dffef05a62"/>
                    <w:id w:val="26450588"/>
                    <w:lock w:val="sdtLocked"/>
                  </w:sdtPr>
                  <w:sdtContent>
                    <w:tc>
                      <w:tcPr>
                        <w:tcW w:w="1276" w:type="dxa"/>
                      </w:tcPr>
                      <w:p w:rsidR="004812B0" w:rsidRDefault="004812B0" w:rsidP="007A4EC1">
                        <w:pPr>
                          <w:jc w:val="right"/>
                          <w:rPr>
                            <w:szCs w:val="21"/>
                          </w:rPr>
                        </w:pPr>
                        <w:r>
                          <w:rPr>
                            <w:szCs w:val="21"/>
                          </w:rPr>
                          <w:t>20,414,000</w:t>
                        </w:r>
                      </w:p>
                    </w:tc>
                  </w:sdtContent>
                </w:sdt>
                <w:sdt>
                  <w:sdtPr>
                    <w:rPr>
                      <w:szCs w:val="21"/>
                    </w:rPr>
                    <w:alias w:val="董事、监事、高级管理人员报告期内股份增减变动量"/>
                    <w:tag w:val="_GBC_4bc814b958c345ee8c5adc2ae620bf99"/>
                    <w:id w:val="26450589"/>
                    <w:lock w:val="sdtLocked"/>
                  </w:sdtPr>
                  <w:sdtContent>
                    <w:tc>
                      <w:tcPr>
                        <w:tcW w:w="1276" w:type="dxa"/>
                      </w:tcPr>
                      <w:p w:rsidR="004812B0" w:rsidRDefault="004812B0" w:rsidP="007A4EC1">
                        <w:pPr>
                          <w:jc w:val="right"/>
                          <w:rPr>
                            <w:szCs w:val="21"/>
                          </w:rPr>
                        </w:pPr>
                        <w:r>
                          <w:rPr>
                            <w:szCs w:val="21"/>
                          </w:rPr>
                          <w:t>10,207,000</w:t>
                        </w:r>
                      </w:p>
                    </w:tc>
                  </w:sdtContent>
                </w:sdt>
                <w:sdt>
                  <w:sdtPr>
                    <w:rPr>
                      <w:szCs w:val="21"/>
                    </w:rPr>
                    <w:alias w:val="董事、监事、高级管理人员报告期内股份增减变动的原因"/>
                    <w:tag w:val="_GBC_8e75a2c78c9e431f8bf3440fe6d2f4db"/>
                    <w:id w:val="26450590"/>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591"/>
                    <w:lock w:val="sdtLocked"/>
                  </w:sdtPr>
                  <w:sdtContent>
                    <w:tc>
                      <w:tcPr>
                        <w:tcW w:w="2409" w:type="dxa"/>
                        <w:vAlign w:val="center"/>
                      </w:tcPr>
                      <w:p w:rsidR="004812B0" w:rsidRDefault="00B87BFD" w:rsidP="007A4EC1">
                        <w:pPr>
                          <w:jc w:val="right"/>
                          <w:rPr>
                            <w:szCs w:val="21"/>
                          </w:rPr>
                        </w:pPr>
                        <w:r>
                          <w:rPr>
                            <w:rFonts w:hint="eastAsia"/>
                            <w:szCs w:val="21"/>
                          </w:rPr>
                          <w:t>77.99</w:t>
                        </w:r>
                      </w:p>
                    </w:tc>
                  </w:sdtContent>
                </w:sdt>
                <w:sdt>
                  <w:sdtPr>
                    <w:rPr>
                      <w:rFonts w:hint="eastAsia"/>
                      <w:szCs w:val="21"/>
                    </w:rPr>
                    <w:alias w:val="董事、监事、高级管理人员是否在公司关联方获取报酬"/>
                    <w:tag w:val="_GBC_da1333fb62ea4775ac485783e963c073"/>
                    <w:id w:val="26450592"/>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606"/>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594"/>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丁彩峰</w:t>
                        </w:r>
                      </w:p>
                    </w:tc>
                  </w:sdtContent>
                </w:sdt>
                <w:sdt>
                  <w:sdtPr>
                    <w:rPr>
                      <w:szCs w:val="21"/>
                    </w:rPr>
                    <w:alias w:val="董事、监事、高级管理人员职务"/>
                    <w:tag w:val="_GBC_248c15342f844f218981f5cd2b47fb66"/>
                    <w:id w:val="26450595"/>
                    <w:lock w:val="sdtLocked"/>
                  </w:sdtPr>
                  <w:sdtContent>
                    <w:tc>
                      <w:tcPr>
                        <w:tcW w:w="1904" w:type="dxa"/>
                      </w:tcPr>
                      <w:p w:rsidR="004812B0" w:rsidRDefault="004812B0" w:rsidP="007A4EC1">
                        <w:pPr>
                          <w:rPr>
                            <w:szCs w:val="21"/>
                          </w:rPr>
                        </w:pPr>
                        <w:r>
                          <w:rPr>
                            <w:szCs w:val="21"/>
                          </w:rPr>
                          <w:t>副董事长（总经理）</w:t>
                        </w:r>
                      </w:p>
                    </w:tc>
                  </w:sdtContent>
                </w:sdt>
                <w:sdt>
                  <w:sdtPr>
                    <w:rPr>
                      <w:szCs w:val="21"/>
                    </w:rPr>
                    <w:alias w:val="董事、监事、高级管理人员性别"/>
                    <w:tag w:val="_GBC_82119afb420c496ebef07acc7650ec4d"/>
                    <w:id w:val="26450596"/>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597"/>
                    <w:lock w:val="sdtLocked"/>
                  </w:sdtPr>
                  <w:sdtContent>
                    <w:tc>
                      <w:tcPr>
                        <w:tcW w:w="567" w:type="dxa"/>
                      </w:tcPr>
                      <w:p w:rsidR="004812B0" w:rsidRDefault="004812B0" w:rsidP="007A4EC1">
                        <w:pPr>
                          <w:rPr>
                            <w:szCs w:val="21"/>
                          </w:rPr>
                        </w:pPr>
                        <w:r>
                          <w:rPr>
                            <w:rFonts w:hint="eastAsia"/>
                            <w:szCs w:val="21"/>
                          </w:rPr>
                          <w:t>53</w:t>
                        </w:r>
                      </w:p>
                    </w:tc>
                  </w:sdtContent>
                </w:sdt>
                <w:sdt>
                  <w:sdtPr>
                    <w:rPr>
                      <w:szCs w:val="21"/>
                    </w:rPr>
                    <w:alias w:val="董事、监事、高级管理人员任期起始日期"/>
                    <w:tag w:val="_GBC_1a705f77b21943bda96de3d6c92dedb3"/>
                    <w:id w:val="26450598"/>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599"/>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600"/>
                    <w:lock w:val="sdtLocked"/>
                  </w:sdtPr>
                  <w:sdtContent>
                    <w:tc>
                      <w:tcPr>
                        <w:tcW w:w="1276" w:type="dxa"/>
                      </w:tcPr>
                      <w:p w:rsidR="004812B0" w:rsidRDefault="004812B0" w:rsidP="007A4EC1">
                        <w:pPr>
                          <w:jc w:val="right"/>
                          <w:rPr>
                            <w:szCs w:val="21"/>
                          </w:rPr>
                        </w:pPr>
                        <w:r>
                          <w:rPr>
                            <w:szCs w:val="21"/>
                          </w:rPr>
                          <w:t>6,855,000</w:t>
                        </w:r>
                      </w:p>
                    </w:tc>
                  </w:sdtContent>
                </w:sdt>
                <w:sdt>
                  <w:sdtPr>
                    <w:rPr>
                      <w:szCs w:val="21"/>
                    </w:rPr>
                    <w:alias w:val="董事、监事、高级管理人员持股数量"/>
                    <w:tag w:val="_GBC_d8a3e195c7be4e35bc35a0dffef05a62"/>
                    <w:id w:val="26450601"/>
                    <w:lock w:val="sdtLocked"/>
                  </w:sdtPr>
                  <w:sdtContent>
                    <w:tc>
                      <w:tcPr>
                        <w:tcW w:w="1276" w:type="dxa"/>
                      </w:tcPr>
                      <w:p w:rsidR="004812B0" w:rsidRDefault="004812B0" w:rsidP="007A4EC1">
                        <w:pPr>
                          <w:jc w:val="right"/>
                          <w:rPr>
                            <w:szCs w:val="21"/>
                          </w:rPr>
                        </w:pPr>
                        <w:r>
                          <w:rPr>
                            <w:szCs w:val="21"/>
                          </w:rPr>
                          <w:t>13,710,000</w:t>
                        </w:r>
                      </w:p>
                    </w:tc>
                  </w:sdtContent>
                </w:sdt>
                <w:sdt>
                  <w:sdtPr>
                    <w:rPr>
                      <w:szCs w:val="21"/>
                    </w:rPr>
                    <w:alias w:val="董事、监事、高级管理人员报告期内股份增减变动量"/>
                    <w:tag w:val="_GBC_4bc814b958c345ee8c5adc2ae620bf99"/>
                    <w:id w:val="26450602"/>
                    <w:lock w:val="sdtLocked"/>
                  </w:sdtPr>
                  <w:sdtContent>
                    <w:tc>
                      <w:tcPr>
                        <w:tcW w:w="1276" w:type="dxa"/>
                      </w:tcPr>
                      <w:p w:rsidR="004812B0" w:rsidRDefault="004812B0" w:rsidP="007A4EC1">
                        <w:pPr>
                          <w:jc w:val="right"/>
                          <w:rPr>
                            <w:szCs w:val="21"/>
                          </w:rPr>
                        </w:pPr>
                        <w:r>
                          <w:rPr>
                            <w:szCs w:val="21"/>
                          </w:rPr>
                          <w:t>6,855,000</w:t>
                        </w:r>
                      </w:p>
                    </w:tc>
                  </w:sdtContent>
                </w:sdt>
                <w:sdt>
                  <w:sdtPr>
                    <w:rPr>
                      <w:szCs w:val="21"/>
                    </w:rPr>
                    <w:alias w:val="董事、监事、高级管理人员报告期内股份增减变动的原因"/>
                    <w:tag w:val="_GBC_8e75a2c78c9e431f8bf3440fe6d2f4db"/>
                    <w:id w:val="26450603"/>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604"/>
                    <w:lock w:val="sdtLocked"/>
                  </w:sdtPr>
                  <w:sdtContent>
                    <w:tc>
                      <w:tcPr>
                        <w:tcW w:w="2409" w:type="dxa"/>
                        <w:vAlign w:val="center"/>
                      </w:tcPr>
                      <w:p w:rsidR="004812B0" w:rsidRDefault="00B87BFD" w:rsidP="00B87BFD">
                        <w:pPr>
                          <w:jc w:val="right"/>
                          <w:rPr>
                            <w:szCs w:val="21"/>
                          </w:rPr>
                        </w:pPr>
                        <w:r>
                          <w:rPr>
                            <w:rFonts w:hint="eastAsia"/>
                            <w:szCs w:val="21"/>
                          </w:rPr>
                          <w:t>74.25</w:t>
                        </w:r>
                      </w:p>
                    </w:tc>
                  </w:sdtContent>
                </w:sdt>
                <w:sdt>
                  <w:sdtPr>
                    <w:rPr>
                      <w:rFonts w:hint="eastAsia"/>
                      <w:szCs w:val="21"/>
                    </w:rPr>
                    <w:alias w:val="董事、监事、高级管理人员是否在公司关联方获取报酬"/>
                    <w:tag w:val="_GBC_da1333fb62ea4775ac485783e963c073"/>
                    <w:id w:val="26450605"/>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619"/>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607"/>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庆</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九</w:t>
                        </w:r>
                      </w:p>
                    </w:tc>
                  </w:sdtContent>
                </w:sdt>
                <w:sdt>
                  <w:sdtPr>
                    <w:rPr>
                      <w:szCs w:val="21"/>
                    </w:rPr>
                    <w:alias w:val="董事、监事、高级管理人员职务"/>
                    <w:tag w:val="_GBC_248c15342f844f218981f5cd2b47fb66"/>
                    <w:id w:val="26450608"/>
                    <w:lock w:val="sdtLocked"/>
                  </w:sdtPr>
                  <w:sdtContent>
                    <w:tc>
                      <w:tcPr>
                        <w:tcW w:w="1904" w:type="dxa"/>
                      </w:tcPr>
                      <w:p w:rsidR="004812B0" w:rsidRDefault="004812B0" w:rsidP="007A4EC1">
                        <w:pPr>
                          <w:rPr>
                            <w:szCs w:val="21"/>
                          </w:rPr>
                        </w:pPr>
                        <w:r>
                          <w:rPr>
                            <w:szCs w:val="21"/>
                          </w:rPr>
                          <w:t>副董事长</w:t>
                        </w:r>
                      </w:p>
                    </w:tc>
                  </w:sdtContent>
                </w:sdt>
                <w:sdt>
                  <w:sdtPr>
                    <w:rPr>
                      <w:szCs w:val="21"/>
                    </w:rPr>
                    <w:alias w:val="董事、监事、高级管理人员性别"/>
                    <w:tag w:val="_GBC_82119afb420c496ebef07acc7650ec4d"/>
                    <w:id w:val="26450609"/>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610"/>
                    <w:lock w:val="sdtLocked"/>
                  </w:sdtPr>
                  <w:sdtContent>
                    <w:tc>
                      <w:tcPr>
                        <w:tcW w:w="567" w:type="dxa"/>
                      </w:tcPr>
                      <w:p w:rsidR="004812B0" w:rsidRDefault="004812B0" w:rsidP="007A4EC1">
                        <w:pPr>
                          <w:rPr>
                            <w:szCs w:val="21"/>
                          </w:rPr>
                        </w:pPr>
                        <w:r>
                          <w:rPr>
                            <w:rFonts w:hint="eastAsia"/>
                            <w:szCs w:val="21"/>
                          </w:rPr>
                          <w:t>47</w:t>
                        </w:r>
                      </w:p>
                    </w:tc>
                  </w:sdtContent>
                </w:sdt>
                <w:sdt>
                  <w:sdtPr>
                    <w:rPr>
                      <w:szCs w:val="21"/>
                    </w:rPr>
                    <w:alias w:val="董事、监事、高级管理人员任期起始日期"/>
                    <w:tag w:val="_GBC_1a705f77b21943bda96de3d6c92dedb3"/>
                    <w:id w:val="26450611"/>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612"/>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613"/>
                    <w:lock w:val="sdtLocked"/>
                  </w:sdtPr>
                  <w:sdtContent>
                    <w:tc>
                      <w:tcPr>
                        <w:tcW w:w="1276" w:type="dxa"/>
                      </w:tcPr>
                      <w:p w:rsidR="004812B0" w:rsidRDefault="004812B0" w:rsidP="007A4EC1">
                        <w:pPr>
                          <w:jc w:val="right"/>
                          <w:rPr>
                            <w:szCs w:val="21"/>
                          </w:rPr>
                        </w:pPr>
                        <w:r>
                          <w:rPr>
                            <w:szCs w:val="21"/>
                          </w:rPr>
                          <w:t>6,855,000</w:t>
                        </w:r>
                      </w:p>
                    </w:tc>
                  </w:sdtContent>
                </w:sdt>
                <w:sdt>
                  <w:sdtPr>
                    <w:rPr>
                      <w:szCs w:val="21"/>
                    </w:rPr>
                    <w:alias w:val="董事、监事、高级管理人员持股数量"/>
                    <w:tag w:val="_GBC_d8a3e195c7be4e35bc35a0dffef05a62"/>
                    <w:id w:val="26450614"/>
                    <w:lock w:val="sdtLocked"/>
                  </w:sdtPr>
                  <w:sdtContent>
                    <w:tc>
                      <w:tcPr>
                        <w:tcW w:w="1276" w:type="dxa"/>
                      </w:tcPr>
                      <w:p w:rsidR="004812B0" w:rsidRDefault="004812B0" w:rsidP="007A4EC1">
                        <w:pPr>
                          <w:jc w:val="right"/>
                          <w:rPr>
                            <w:szCs w:val="21"/>
                          </w:rPr>
                        </w:pPr>
                        <w:r>
                          <w:rPr>
                            <w:szCs w:val="21"/>
                          </w:rPr>
                          <w:t>13,710,000</w:t>
                        </w:r>
                      </w:p>
                    </w:tc>
                  </w:sdtContent>
                </w:sdt>
                <w:sdt>
                  <w:sdtPr>
                    <w:rPr>
                      <w:szCs w:val="21"/>
                    </w:rPr>
                    <w:alias w:val="董事、监事、高级管理人员报告期内股份增减变动量"/>
                    <w:tag w:val="_GBC_4bc814b958c345ee8c5adc2ae620bf99"/>
                    <w:id w:val="26450615"/>
                    <w:lock w:val="sdtLocked"/>
                  </w:sdtPr>
                  <w:sdtContent>
                    <w:tc>
                      <w:tcPr>
                        <w:tcW w:w="1276" w:type="dxa"/>
                      </w:tcPr>
                      <w:p w:rsidR="004812B0" w:rsidRDefault="004812B0" w:rsidP="007A4EC1">
                        <w:pPr>
                          <w:jc w:val="right"/>
                          <w:rPr>
                            <w:szCs w:val="21"/>
                          </w:rPr>
                        </w:pPr>
                        <w:r>
                          <w:rPr>
                            <w:szCs w:val="21"/>
                          </w:rPr>
                          <w:t>6,855,000</w:t>
                        </w:r>
                      </w:p>
                    </w:tc>
                  </w:sdtContent>
                </w:sdt>
                <w:sdt>
                  <w:sdtPr>
                    <w:rPr>
                      <w:szCs w:val="21"/>
                    </w:rPr>
                    <w:alias w:val="董事、监事、高级管理人员报告期内股份增减变动的原因"/>
                    <w:tag w:val="_GBC_8e75a2c78c9e431f8bf3440fe6d2f4db"/>
                    <w:id w:val="26450616"/>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617"/>
                    <w:lock w:val="sdtLocked"/>
                  </w:sdtPr>
                  <w:sdtContent>
                    <w:tc>
                      <w:tcPr>
                        <w:tcW w:w="2409" w:type="dxa"/>
                        <w:vAlign w:val="center"/>
                      </w:tcPr>
                      <w:p w:rsidR="004812B0" w:rsidRDefault="00B87BFD" w:rsidP="007A4EC1">
                        <w:pPr>
                          <w:jc w:val="right"/>
                          <w:rPr>
                            <w:szCs w:val="21"/>
                          </w:rPr>
                        </w:pPr>
                        <w:r>
                          <w:rPr>
                            <w:rFonts w:hint="eastAsia"/>
                            <w:szCs w:val="21"/>
                          </w:rPr>
                          <w:t>70.51</w:t>
                        </w:r>
                      </w:p>
                    </w:tc>
                  </w:sdtContent>
                </w:sdt>
                <w:sdt>
                  <w:sdtPr>
                    <w:rPr>
                      <w:rFonts w:hint="eastAsia"/>
                      <w:szCs w:val="21"/>
                    </w:rPr>
                    <w:alias w:val="董事、监事、高级管理人员是否在公司关联方获取报酬"/>
                    <w:tag w:val="_GBC_da1333fb62ea4775ac485783e963c073"/>
                    <w:id w:val="26450618"/>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632"/>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620"/>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钱</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进</w:t>
                        </w:r>
                      </w:p>
                    </w:tc>
                  </w:sdtContent>
                </w:sdt>
                <w:sdt>
                  <w:sdtPr>
                    <w:rPr>
                      <w:szCs w:val="21"/>
                    </w:rPr>
                    <w:alias w:val="董事、监事、高级管理人员职务"/>
                    <w:tag w:val="_GBC_248c15342f844f218981f5cd2b47fb66"/>
                    <w:id w:val="26450621"/>
                    <w:lock w:val="sdtLocked"/>
                  </w:sdtPr>
                  <w:sdtContent>
                    <w:tc>
                      <w:tcPr>
                        <w:tcW w:w="1904" w:type="dxa"/>
                      </w:tcPr>
                      <w:p w:rsidR="004812B0" w:rsidRDefault="004812B0" w:rsidP="007A4EC1">
                        <w:pPr>
                          <w:rPr>
                            <w:szCs w:val="21"/>
                          </w:rPr>
                        </w:pPr>
                        <w:r>
                          <w:rPr>
                            <w:szCs w:val="21"/>
                          </w:rPr>
                          <w:t>董事</w:t>
                        </w:r>
                      </w:p>
                    </w:tc>
                  </w:sdtContent>
                </w:sdt>
                <w:sdt>
                  <w:sdtPr>
                    <w:rPr>
                      <w:szCs w:val="21"/>
                    </w:rPr>
                    <w:alias w:val="董事、监事、高级管理人员性别"/>
                    <w:tag w:val="_GBC_82119afb420c496ebef07acc7650ec4d"/>
                    <w:id w:val="26450622"/>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623"/>
                    <w:lock w:val="sdtLocked"/>
                  </w:sdtPr>
                  <w:sdtContent>
                    <w:tc>
                      <w:tcPr>
                        <w:tcW w:w="567" w:type="dxa"/>
                      </w:tcPr>
                      <w:p w:rsidR="004812B0" w:rsidRDefault="004812B0" w:rsidP="007A4EC1">
                        <w:pPr>
                          <w:rPr>
                            <w:szCs w:val="21"/>
                          </w:rPr>
                        </w:pPr>
                        <w:r>
                          <w:rPr>
                            <w:rFonts w:hint="eastAsia"/>
                            <w:szCs w:val="21"/>
                          </w:rPr>
                          <w:t>52</w:t>
                        </w:r>
                      </w:p>
                    </w:tc>
                  </w:sdtContent>
                </w:sdt>
                <w:sdt>
                  <w:sdtPr>
                    <w:rPr>
                      <w:szCs w:val="21"/>
                    </w:rPr>
                    <w:alias w:val="董事、监事、高级管理人员任期起始日期"/>
                    <w:tag w:val="_GBC_1a705f77b21943bda96de3d6c92dedb3"/>
                    <w:id w:val="26450624"/>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625"/>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626"/>
                    <w:lock w:val="sdtLocked"/>
                  </w:sdtPr>
                  <w:sdtContent>
                    <w:tc>
                      <w:tcPr>
                        <w:tcW w:w="1276" w:type="dxa"/>
                      </w:tcPr>
                      <w:p w:rsidR="004812B0" w:rsidRDefault="004812B0" w:rsidP="007A4EC1">
                        <w:pPr>
                          <w:jc w:val="right"/>
                          <w:rPr>
                            <w:szCs w:val="21"/>
                          </w:rPr>
                        </w:pPr>
                        <w:r>
                          <w:rPr>
                            <w:szCs w:val="21"/>
                          </w:rPr>
                          <w:t>3,241,000</w:t>
                        </w:r>
                      </w:p>
                    </w:tc>
                  </w:sdtContent>
                </w:sdt>
                <w:sdt>
                  <w:sdtPr>
                    <w:rPr>
                      <w:szCs w:val="21"/>
                    </w:rPr>
                    <w:alias w:val="董事、监事、高级管理人员持股数量"/>
                    <w:tag w:val="_GBC_d8a3e195c7be4e35bc35a0dffef05a62"/>
                    <w:id w:val="26450627"/>
                    <w:lock w:val="sdtLocked"/>
                  </w:sdtPr>
                  <w:sdtContent>
                    <w:tc>
                      <w:tcPr>
                        <w:tcW w:w="1276" w:type="dxa"/>
                      </w:tcPr>
                      <w:p w:rsidR="004812B0" w:rsidRDefault="004812B0" w:rsidP="007A4EC1">
                        <w:pPr>
                          <w:jc w:val="right"/>
                          <w:rPr>
                            <w:szCs w:val="21"/>
                          </w:rPr>
                        </w:pPr>
                        <w:r>
                          <w:rPr>
                            <w:szCs w:val="21"/>
                          </w:rPr>
                          <w:t>6,482,000</w:t>
                        </w:r>
                      </w:p>
                    </w:tc>
                  </w:sdtContent>
                </w:sdt>
                <w:sdt>
                  <w:sdtPr>
                    <w:rPr>
                      <w:szCs w:val="21"/>
                    </w:rPr>
                    <w:alias w:val="董事、监事、高级管理人员报告期内股份增减变动量"/>
                    <w:tag w:val="_GBC_4bc814b958c345ee8c5adc2ae620bf99"/>
                    <w:id w:val="26450628"/>
                    <w:lock w:val="sdtLocked"/>
                  </w:sdtPr>
                  <w:sdtContent>
                    <w:tc>
                      <w:tcPr>
                        <w:tcW w:w="1276" w:type="dxa"/>
                      </w:tcPr>
                      <w:p w:rsidR="004812B0" w:rsidRDefault="004812B0" w:rsidP="007A4EC1">
                        <w:pPr>
                          <w:jc w:val="right"/>
                          <w:rPr>
                            <w:szCs w:val="21"/>
                          </w:rPr>
                        </w:pPr>
                        <w:r>
                          <w:rPr>
                            <w:szCs w:val="21"/>
                          </w:rPr>
                          <w:t>3,241,000</w:t>
                        </w:r>
                      </w:p>
                    </w:tc>
                  </w:sdtContent>
                </w:sdt>
                <w:sdt>
                  <w:sdtPr>
                    <w:rPr>
                      <w:szCs w:val="21"/>
                    </w:rPr>
                    <w:alias w:val="董事、监事、高级管理人员报告期内股份增减变动的原因"/>
                    <w:tag w:val="_GBC_8e75a2c78c9e431f8bf3440fe6d2f4db"/>
                    <w:id w:val="26450629"/>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630"/>
                    <w:lock w:val="sdtLocked"/>
                  </w:sdtPr>
                  <w:sdtContent>
                    <w:tc>
                      <w:tcPr>
                        <w:tcW w:w="2409" w:type="dxa"/>
                        <w:vAlign w:val="center"/>
                      </w:tcPr>
                      <w:p w:rsidR="004812B0" w:rsidRDefault="00B87BFD" w:rsidP="007A4EC1">
                        <w:pPr>
                          <w:jc w:val="right"/>
                          <w:rPr>
                            <w:szCs w:val="21"/>
                          </w:rPr>
                        </w:pPr>
                        <w:r>
                          <w:rPr>
                            <w:rFonts w:hint="eastAsia"/>
                            <w:szCs w:val="21"/>
                          </w:rPr>
                          <w:t>66.77</w:t>
                        </w:r>
                      </w:p>
                    </w:tc>
                  </w:sdtContent>
                </w:sdt>
                <w:sdt>
                  <w:sdtPr>
                    <w:rPr>
                      <w:rFonts w:hint="eastAsia"/>
                      <w:szCs w:val="21"/>
                    </w:rPr>
                    <w:alias w:val="董事、监事、高级管理人员是否在公司关联方获取报酬"/>
                    <w:tag w:val="_GBC_da1333fb62ea4775ac485783e963c073"/>
                    <w:id w:val="26450631"/>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645"/>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633"/>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陆强新</w:t>
                        </w:r>
                      </w:p>
                    </w:tc>
                  </w:sdtContent>
                </w:sdt>
                <w:sdt>
                  <w:sdtPr>
                    <w:rPr>
                      <w:szCs w:val="21"/>
                    </w:rPr>
                    <w:alias w:val="董事、监事、高级管理人员职务"/>
                    <w:tag w:val="_GBC_248c15342f844f218981f5cd2b47fb66"/>
                    <w:id w:val="26450634"/>
                    <w:lock w:val="sdtLocked"/>
                  </w:sdtPr>
                  <w:sdtContent>
                    <w:tc>
                      <w:tcPr>
                        <w:tcW w:w="1904" w:type="dxa"/>
                      </w:tcPr>
                      <w:p w:rsidR="004812B0" w:rsidRDefault="004812B0" w:rsidP="007A4EC1">
                        <w:pPr>
                          <w:rPr>
                            <w:szCs w:val="21"/>
                          </w:rPr>
                        </w:pPr>
                        <w:r>
                          <w:rPr>
                            <w:szCs w:val="21"/>
                          </w:rPr>
                          <w:t>董事</w:t>
                        </w:r>
                      </w:p>
                    </w:tc>
                  </w:sdtContent>
                </w:sdt>
                <w:sdt>
                  <w:sdtPr>
                    <w:rPr>
                      <w:szCs w:val="21"/>
                    </w:rPr>
                    <w:alias w:val="董事、监事、高级管理人员性别"/>
                    <w:tag w:val="_GBC_82119afb420c496ebef07acc7650ec4d"/>
                    <w:id w:val="26450635"/>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636"/>
                    <w:lock w:val="sdtLocked"/>
                  </w:sdtPr>
                  <w:sdtContent>
                    <w:tc>
                      <w:tcPr>
                        <w:tcW w:w="567" w:type="dxa"/>
                      </w:tcPr>
                      <w:p w:rsidR="004812B0" w:rsidRDefault="004812B0" w:rsidP="007A4EC1">
                        <w:pPr>
                          <w:rPr>
                            <w:szCs w:val="21"/>
                          </w:rPr>
                        </w:pPr>
                        <w:r>
                          <w:rPr>
                            <w:rFonts w:hint="eastAsia"/>
                            <w:szCs w:val="21"/>
                          </w:rPr>
                          <w:t>51</w:t>
                        </w:r>
                      </w:p>
                    </w:tc>
                  </w:sdtContent>
                </w:sdt>
                <w:sdt>
                  <w:sdtPr>
                    <w:rPr>
                      <w:szCs w:val="21"/>
                    </w:rPr>
                    <w:alias w:val="董事、监事、高级管理人员任期起始日期"/>
                    <w:tag w:val="_GBC_1a705f77b21943bda96de3d6c92dedb3"/>
                    <w:id w:val="26450637"/>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638"/>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639"/>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640"/>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641"/>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642"/>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643"/>
                    <w:lock w:val="sdtLocked"/>
                  </w:sdtPr>
                  <w:sdtContent>
                    <w:tc>
                      <w:tcPr>
                        <w:tcW w:w="2409" w:type="dxa"/>
                        <w:vAlign w:val="center"/>
                      </w:tcPr>
                      <w:p w:rsidR="004812B0" w:rsidRDefault="004812B0" w:rsidP="007A4EC1">
                        <w:pPr>
                          <w:jc w:val="right"/>
                          <w:rPr>
                            <w:szCs w:val="21"/>
                          </w:rPr>
                        </w:pPr>
                        <w:r>
                          <w:rPr>
                            <w:szCs w:val="21"/>
                          </w:rPr>
                          <w:t xml:space="preserve">        -     </w:t>
                        </w:r>
                      </w:p>
                    </w:tc>
                  </w:sdtContent>
                </w:sdt>
                <w:sdt>
                  <w:sdtPr>
                    <w:rPr>
                      <w:rFonts w:hint="eastAsia"/>
                      <w:szCs w:val="21"/>
                    </w:rPr>
                    <w:alias w:val="董事、监事、高级管理人员是否在公司关联方获取报酬"/>
                    <w:tag w:val="_GBC_da1333fb62ea4775ac485783e963c073"/>
                    <w:id w:val="26450644"/>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658"/>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646"/>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王丽红</w:t>
                        </w:r>
                      </w:p>
                    </w:tc>
                  </w:sdtContent>
                </w:sdt>
                <w:sdt>
                  <w:sdtPr>
                    <w:rPr>
                      <w:szCs w:val="21"/>
                    </w:rPr>
                    <w:alias w:val="董事、监事、高级管理人员职务"/>
                    <w:tag w:val="_GBC_248c15342f844f218981f5cd2b47fb66"/>
                    <w:id w:val="26450647"/>
                    <w:lock w:val="sdtLocked"/>
                  </w:sdtPr>
                  <w:sdtContent>
                    <w:tc>
                      <w:tcPr>
                        <w:tcW w:w="1904" w:type="dxa"/>
                      </w:tcPr>
                      <w:p w:rsidR="004812B0" w:rsidRDefault="004812B0" w:rsidP="007A4EC1">
                        <w:pPr>
                          <w:rPr>
                            <w:szCs w:val="21"/>
                          </w:rPr>
                        </w:pPr>
                        <w:r>
                          <w:rPr>
                            <w:szCs w:val="21"/>
                          </w:rPr>
                          <w:t>董事</w:t>
                        </w:r>
                      </w:p>
                    </w:tc>
                  </w:sdtContent>
                </w:sdt>
                <w:sdt>
                  <w:sdtPr>
                    <w:rPr>
                      <w:szCs w:val="21"/>
                    </w:rPr>
                    <w:alias w:val="董事、监事、高级管理人员性别"/>
                    <w:tag w:val="_GBC_82119afb420c496ebef07acc7650ec4d"/>
                    <w:id w:val="26450648"/>
                    <w:lock w:val="sdtLocked"/>
                  </w:sdtPr>
                  <w:sdtContent>
                    <w:tc>
                      <w:tcPr>
                        <w:tcW w:w="425" w:type="dxa"/>
                      </w:tcPr>
                      <w:p w:rsidR="004812B0" w:rsidRDefault="004812B0" w:rsidP="007A4EC1">
                        <w:pPr>
                          <w:rPr>
                            <w:szCs w:val="21"/>
                          </w:rPr>
                        </w:pPr>
                        <w:r>
                          <w:rPr>
                            <w:rFonts w:hint="eastAsia"/>
                            <w:szCs w:val="21"/>
                          </w:rPr>
                          <w:t>女</w:t>
                        </w:r>
                      </w:p>
                    </w:tc>
                  </w:sdtContent>
                </w:sdt>
                <w:sdt>
                  <w:sdtPr>
                    <w:rPr>
                      <w:szCs w:val="21"/>
                    </w:rPr>
                    <w:alias w:val="董事、监事、高级管理人员年龄"/>
                    <w:tag w:val="_GBC_080eead807c44bce99039bb40af50c1d"/>
                    <w:id w:val="26450649"/>
                    <w:lock w:val="sdtLocked"/>
                  </w:sdtPr>
                  <w:sdtContent>
                    <w:tc>
                      <w:tcPr>
                        <w:tcW w:w="567" w:type="dxa"/>
                      </w:tcPr>
                      <w:p w:rsidR="004812B0" w:rsidRDefault="004812B0" w:rsidP="007A4EC1">
                        <w:pPr>
                          <w:rPr>
                            <w:szCs w:val="21"/>
                          </w:rPr>
                        </w:pPr>
                        <w:r>
                          <w:rPr>
                            <w:rFonts w:hint="eastAsia"/>
                            <w:szCs w:val="21"/>
                          </w:rPr>
                          <w:t>48</w:t>
                        </w:r>
                      </w:p>
                    </w:tc>
                  </w:sdtContent>
                </w:sdt>
                <w:sdt>
                  <w:sdtPr>
                    <w:rPr>
                      <w:szCs w:val="21"/>
                    </w:rPr>
                    <w:alias w:val="董事、监事、高级管理人员任期起始日期"/>
                    <w:tag w:val="_GBC_1a705f77b21943bda96de3d6c92dedb3"/>
                    <w:id w:val="26450650"/>
                    <w:lock w:val="sdtLocked"/>
                  </w:sdtPr>
                  <w:sdtContent>
                    <w:tc>
                      <w:tcPr>
                        <w:tcW w:w="1276" w:type="dxa"/>
                      </w:tcPr>
                      <w:p w:rsidR="004812B0" w:rsidRDefault="004812B0" w:rsidP="007A4EC1">
                        <w:pPr>
                          <w:rPr>
                            <w:szCs w:val="21"/>
                          </w:rPr>
                        </w:pPr>
                        <w:r>
                          <w:rPr>
                            <w:rFonts w:hint="eastAsia"/>
                            <w:szCs w:val="21"/>
                          </w:rPr>
                          <w:t>2014.9.5</w:t>
                        </w:r>
                      </w:p>
                    </w:tc>
                  </w:sdtContent>
                </w:sdt>
                <w:sdt>
                  <w:sdtPr>
                    <w:rPr>
                      <w:szCs w:val="21"/>
                    </w:rPr>
                    <w:alias w:val="董事、监事、高级管理人员任期终止日期"/>
                    <w:tag w:val="_GBC_ae0544b6afc945d9b4d40187c3e8151d"/>
                    <w:id w:val="26450651"/>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652"/>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653"/>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654"/>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655"/>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656"/>
                    <w:lock w:val="sdtLocked"/>
                  </w:sdtPr>
                  <w:sdtContent>
                    <w:tc>
                      <w:tcPr>
                        <w:tcW w:w="2409" w:type="dxa"/>
                        <w:vAlign w:val="center"/>
                      </w:tcPr>
                      <w:p w:rsidR="004812B0" w:rsidRDefault="004812B0" w:rsidP="007A4EC1">
                        <w:pPr>
                          <w:jc w:val="right"/>
                          <w:rPr>
                            <w:szCs w:val="21"/>
                          </w:rPr>
                        </w:pPr>
                        <w:r>
                          <w:rPr>
                            <w:szCs w:val="21"/>
                          </w:rPr>
                          <w:t xml:space="preserve">        -     </w:t>
                        </w:r>
                      </w:p>
                    </w:tc>
                  </w:sdtContent>
                </w:sdt>
                <w:sdt>
                  <w:sdtPr>
                    <w:rPr>
                      <w:rFonts w:hint="eastAsia"/>
                      <w:szCs w:val="21"/>
                    </w:rPr>
                    <w:alias w:val="董事、监事、高级管理人员是否在公司关联方获取报酬"/>
                    <w:tag w:val="_GBC_da1333fb62ea4775ac485783e963c073"/>
                    <w:id w:val="26450657"/>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671"/>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659"/>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赵伟建</w:t>
                        </w:r>
                      </w:p>
                    </w:tc>
                  </w:sdtContent>
                </w:sdt>
                <w:sdt>
                  <w:sdtPr>
                    <w:rPr>
                      <w:szCs w:val="21"/>
                    </w:rPr>
                    <w:alias w:val="董事、监事、高级管理人员职务"/>
                    <w:tag w:val="_GBC_248c15342f844f218981f5cd2b47fb66"/>
                    <w:id w:val="26450660"/>
                    <w:lock w:val="sdtLocked"/>
                  </w:sdtPr>
                  <w:sdtContent>
                    <w:tc>
                      <w:tcPr>
                        <w:tcW w:w="1904" w:type="dxa"/>
                      </w:tcPr>
                      <w:p w:rsidR="004812B0" w:rsidRDefault="004812B0" w:rsidP="007A4EC1">
                        <w:pPr>
                          <w:rPr>
                            <w:szCs w:val="21"/>
                          </w:rPr>
                        </w:pPr>
                        <w:r>
                          <w:rPr>
                            <w:szCs w:val="21"/>
                          </w:rPr>
                          <w:t>独立董事</w:t>
                        </w:r>
                      </w:p>
                    </w:tc>
                  </w:sdtContent>
                </w:sdt>
                <w:sdt>
                  <w:sdtPr>
                    <w:rPr>
                      <w:szCs w:val="21"/>
                    </w:rPr>
                    <w:alias w:val="董事、监事、高级管理人员性别"/>
                    <w:tag w:val="_GBC_82119afb420c496ebef07acc7650ec4d"/>
                    <w:id w:val="26450661"/>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662"/>
                    <w:lock w:val="sdtLocked"/>
                  </w:sdtPr>
                  <w:sdtContent>
                    <w:tc>
                      <w:tcPr>
                        <w:tcW w:w="567" w:type="dxa"/>
                      </w:tcPr>
                      <w:p w:rsidR="004812B0" w:rsidRDefault="004812B0" w:rsidP="007A4EC1">
                        <w:pPr>
                          <w:rPr>
                            <w:szCs w:val="21"/>
                          </w:rPr>
                        </w:pPr>
                        <w:r>
                          <w:rPr>
                            <w:rFonts w:hint="eastAsia"/>
                            <w:szCs w:val="21"/>
                          </w:rPr>
                          <w:t>62</w:t>
                        </w:r>
                      </w:p>
                    </w:tc>
                  </w:sdtContent>
                </w:sdt>
                <w:sdt>
                  <w:sdtPr>
                    <w:rPr>
                      <w:szCs w:val="21"/>
                    </w:rPr>
                    <w:alias w:val="董事、监事、高级管理人员任期起始日期"/>
                    <w:tag w:val="_GBC_1a705f77b21943bda96de3d6c92dedb3"/>
                    <w:id w:val="26450663"/>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664"/>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665"/>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666"/>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667"/>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668"/>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669"/>
                    <w:lock w:val="sdtLocked"/>
                  </w:sdtPr>
                  <w:sdtContent>
                    <w:tc>
                      <w:tcPr>
                        <w:tcW w:w="2409" w:type="dxa"/>
                        <w:vAlign w:val="center"/>
                      </w:tcPr>
                      <w:p w:rsidR="004812B0" w:rsidRDefault="004812B0" w:rsidP="007A4EC1">
                        <w:pPr>
                          <w:jc w:val="right"/>
                          <w:rPr>
                            <w:szCs w:val="21"/>
                          </w:rPr>
                        </w:pPr>
                        <w:r>
                          <w:rPr>
                            <w:szCs w:val="21"/>
                          </w:rPr>
                          <w:t>8.25</w:t>
                        </w:r>
                      </w:p>
                    </w:tc>
                  </w:sdtContent>
                </w:sdt>
                <w:sdt>
                  <w:sdtPr>
                    <w:rPr>
                      <w:rFonts w:hint="eastAsia"/>
                      <w:szCs w:val="21"/>
                    </w:rPr>
                    <w:alias w:val="董事、监事、高级管理人员是否在公司关联方获取报酬"/>
                    <w:tag w:val="_GBC_da1333fb62ea4775ac485783e963c073"/>
                    <w:id w:val="26450670"/>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684"/>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672"/>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郭</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俊</w:t>
                        </w:r>
                      </w:p>
                    </w:tc>
                  </w:sdtContent>
                </w:sdt>
                <w:sdt>
                  <w:sdtPr>
                    <w:rPr>
                      <w:szCs w:val="21"/>
                    </w:rPr>
                    <w:alias w:val="董事、监事、高级管理人员职务"/>
                    <w:tag w:val="_GBC_248c15342f844f218981f5cd2b47fb66"/>
                    <w:id w:val="26450673"/>
                    <w:lock w:val="sdtLocked"/>
                  </w:sdtPr>
                  <w:sdtContent>
                    <w:tc>
                      <w:tcPr>
                        <w:tcW w:w="1904" w:type="dxa"/>
                      </w:tcPr>
                      <w:p w:rsidR="004812B0" w:rsidRDefault="004812B0" w:rsidP="007A4EC1">
                        <w:pPr>
                          <w:rPr>
                            <w:szCs w:val="21"/>
                          </w:rPr>
                        </w:pPr>
                        <w:r>
                          <w:rPr>
                            <w:szCs w:val="21"/>
                          </w:rPr>
                          <w:t>独立董事</w:t>
                        </w:r>
                      </w:p>
                    </w:tc>
                  </w:sdtContent>
                </w:sdt>
                <w:sdt>
                  <w:sdtPr>
                    <w:rPr>
                      <w:szCs w:val="21"/>
                    </w:rPr>
                    <w:alias w:val="董事、监事、高级管理人员性别"/>
                    <w:tag w:val="_GBC_82119afb420c496ebef07acc7650ec4d"/>
                    <w:id w:val="26450674"/>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675"/>
                    <w:lock w:val="sdtLocked"/>
                  </w:sdtPr>
                  <w:sdtContent>
                    <w:tc>
                      <w:tcPr>
                        <w:tcW w:w="567" w:type="dxa"/>
                      </w:tcPr>
                      <w:p w:rsidR="004812B0" w:rsidRDefault="004812B0" w:rsidP="007A4EC1">
                        <w:pPr>
                          <w:rPr>
                            <w:szCs w:val="21"/>
                          </w:rPr>
                        </w:pPr>
                        <w:r>
                          <w:rPr>
                            <w:rFonts w:hint="eastAsia"/>
                            <w:szCs w:val="21"/>
                          </w:rPr>
                          <w:t>42</w:t>
                        </w:r>
                      </w:p>
                    </w:tc>
                  </w:sdtContent>
                </w:sdt>
                <w:sdt>
                  <w:sdtPr>
                    <w:rPr>
                      <w:szCs w:val="21"/>
                    </w:rPr>
                    <w:alias w:val="董事、监事、高级管理人员任期起始日期"/>
                    <w:tag w:val="_GBC_1a705f77b21943bda96de3d6c92dedb3"/>
                    <w:id w:val="26450676"/>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677"/>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678"/>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679"/>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680"/>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681"/>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682"/>
                    <w:lock w:val="sdtLocked"/>
                  </w:sdtPr>
                  <w:sdtContent>
                    <w:tc>
                      <w:tcPr>
                        <w:tcW w:w="2409" w:type="dxa"/>
                        <w:vAlign w:val="center"/>
                      </w:tcPr>
                      <w:p w:rsidR="004812B0" w:rsidRDefault="004812B0" w:rsidP="007A4EC1">
                        <w:pPr>
                          <w:jc w:val="right"/>
                          <w:rPr>
                            <w:szCs w:val="21"/>
                          </w:rPr>
                        </w:pPr>
                        <w:r>
                          <w:rPr>
                            <w:szCs w:val="21"/>
                          </w:rPr>
                          <w:t>8.25</w:t>
                        </w:r>
                      </w:p>
                    </w:tc>
                  </w:sdtContent>
                </w:sdt>
                <w:sdt>
                  <w:sdtPr>
                    <w:rPr>
                      <w:rFonts w:hint="eastAsia"/>
                      <w:szCs w:val="21"/>
                    </w:rPr>
                    <w:alias w:val="董事、监事、高级管理人员是否在公司关联方获取报酬"/>
                    <w:tag w:val="_GBC_da1333fb62ea4775ac485783e963c073"/>
                    <w:id w:val="26450683"/>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697"/>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685"/>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葛杰华</w:t>
                        </w:r>
                      </w:p>
                    </w:tc>
                  </w:sdtContent>
                </w:sdt>
                <w:sdt>
                  <w:sdtPr>
                    <w:rPr>
                      <w:szCs w:val="21"/>
                    </w:rPr>
                    <w:alias w:val="董事、监事、高级管理人员职务"/>
                    <w:tag w:val="_GBC_248c15342f844f218981f5cd2b47fb66"/>
                    <w:id w:val="26450686"/>
                    <w:lock w:val="sdtLocked"/>
                  </w:sdtPr>
                  <w:sdtContent>
                    <w:tc>
                      <w:tcPr>
                        <w:tcW w:w="1904" w:type="dxa"/>
                      </w:tcPr>
                      <w:p w:rsidR="004812B0" w:rsidRDefault="004812B0" w:rsidP="007A4EC1">
                        <w:pPr>
                          <w:rPr>
                            <w:szCs w:val="21"/>
                          </w:rPr>
                        </w:pPr>
                        <w:r>
                          <w:rPr>
                            <w:szCs w:val="21"/>
                          </w:rPr>
                          <w:t>独立董事</w:t>
                        </w:r>
                      </w:p>
                    </w:tc>
                  </w:sdtContent>
                </w:sdt>
                <w:sdt>
                  <w:sdtPr>
                    <w:rPr>
                      <w:szCs w:val="21"/>
                    </w:rPr>
                    <w:alias w:val="董事、监事、高级管理人员性别"/>
                    <w:tag w:val="_GBC_82119afb420c496ebef07acc7650ec4d"/>
                    <w:id w:val="26450687"/>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688"/>
                    <w:lock w:val="sdtLocked"/>
                  </w:sdtPr>
                  <w:sdtContent>
                    <w:tc>
                      <w:tcPr>
                        <w:tcW w:w="567" w:type="dxa"/>
                      </w:tcPr>
                      <w:p w:rsidR="004812B0" w:rsidRDefault="004812B0" w:rsidP="007A4EC1">
                        <w:pPr>
                          <w:rPr>
                            <w:szCs w:val="21"/>
                          </w:rPr>
                        </w:pPr>
                        <w:r>
                          <w:rPr>
                            <w:rFonts w:hint="eastAsia"/>
                            <w:szCs w:val="21"/>
                          </w:rPr>
                          <w:t>64</w:t>
                        </w:r>
                      </w:p>
                    </w:tc>
                  </w:sdtContent>
                </w:sdt>
                <w:sdt>
                  <w:sdtPr>
                    <w:rPr>
                      <w:szCs w:val="21"/>
                    </w:rPr>
                    <w:alias w:val="董事、监事、高级管理人员任期起始日期"/>
                    <w:tag w:val="_GBC_1a705f77b21943bda96de3d6c92dedb3"/>
                    <w:id w:val="26450689"/>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690"/>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691"/>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692"/>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693"/>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694"/>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695"/>
                    <w:lock w:val="sdtLocked"/>
                  </w:sdtPr>
                  <w:sdtContent>
                    <w:tc>
                      <w:tcPr>
                        <w:tcW w:w="2409" w:type="dxa"/>
                        <w:vAlign w:val="center"/>
                      </w:tcPr>
                      <w:p w:rsidR="004812B0" w:rsidRDefault="004812B0" w:rsidP="007A4EC1">
                        <w:pPr>
                          <w:jc w:val="right"/>
                          <w:rPr>
                            <w:szCs w:val="21"/>
                          </w:rPr>
                        </w:pPr>
                        <w:r>
                          <w:rPr>
                            <w:szCs w:val="21"/>
                          </w:rPr>
                          <w:t xml:space="preserve">        -     </w:t>
                        </w:r>
                      </w:p>
                    </w:tc>
                  </w:sdtContent>
                </w:sdt>
                <w:sdt>
                  <w:sdtPr>
                    <w:rPr>
                      <w:rFonts w:hint="eastAsia"/>
                      <w:szCs w:val="21"/>
                    </w:rPr>
                    <w:alias w:val="董事、监事、高级管理人员是否在公司关联方获取报酬"/>
                    <w:tag w:val="_GBC_da1333fb62ea4775ac485783e963c073"/>
                    <w:id w:val="26450696"/>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710"/>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698"/>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黄培丰</w:t>
                        </w:r>
                      </w:p>
                    </w:tc>
                  </w:sdtContent>
                </w:sdt>
                <w:sdt>
                  <w:sdtPr>
                    <w:rPr>
                      <w:szCs w:val="21"/>
                    </w:rPr>
                    <w:alias w:val="董事、监事、高级管理人员职务"/>
                    <w:tag w:val="_GBC_248c15342f844f218981f5cd2b47fb66"/>
                    <w:id w:val="26450699"/>
                    <w:lock w:val="sdtLocked"/>
                  </w:sdtPr>
                  <w:sdtContent>
                    <w:tc>
                      <w:tcPr>
                        <w:tcW w:w="1904" w:type="dxa"/>
                      </w:tcPr>
                      <w:p w:rsidR="004812B0" w:rsidRDefault="004812B0" w:rsidP="007A4EC1">
                        <w:pPr>
                          <w:rPr>
                            <w:szCs w:val="21"/>
                          </w:rPr>
                        </w:pPr>
                        <w:r>
                          <w:rPr>
                            <w:szCs w:val="21"/>
                          </w:rPr>
                          <w:t>监事会主席</w:t>
                        </w:r>
                      </w:p>
                    </w:tc>
                  </w:sdtContent>
                </w:sdt>
                <w:sdt>
                  <w:sdtPr>
                    <w:rPr>
                      <w:szCs w:val="21"/>
                    </w:rPr>
                    <w:alias w:val="董事、监事、高级管理人员性别"/>
                    <w:tag w:val="_GBC_82119afb420c496ebef07acc7650ec4d"/>
                    <w:id w:val="26450700"/>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701"/>
                    <w:lock w:val="sdtLocked"/>
                  </w:sdtPr>
                  <w:sdtContent>
                    <w:tc>
                      <w:tcPr>
                        <w:tcW w:w="567" w:type="dxa"/>
                      </w:tcPr>
                      <w:p w:rsidR="004812B0" w:rsidRDefault="004812B0" w:rsidP="007A4EC1">
                        <w:pPr>
                          <w:rPr>
                            <w:szCs w:val="21"/>
                          </w:rPr>
                        </w:pPr>
                        <w:r>
                          <w:rPr>
                            <w:rFonts w:hint="eastAsia"/>
                            <w:szCs w:val="21"/>
                          </w:rPr>
                          <w:t>42</w:t>
                        </w:r>
                      </w:p>
                    </w:tc>
                  </w:sdtContent>
                </w:sdt>
                <w:sdt>
                  <w:sdtPr>
                    <w:rPr>
                      <w:szCs w:val="21"/>
                    </w:rPr>
                    <w:alias w:val="董事、监事、高级管理人员任期起始日期"/>
                    <w:tag w:val="_GBC_1a705f77b21943bda96de3d6c92dedb3"/>
                    <w:id w:val="26450702"/>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703"/>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704"/>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705"/>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706"/>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707"/>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708"/>
                    <w:lock w:val="sdtLocked"/>
                  </w:sdtPr>
                  <w:sdtContent>
                    <w:tc>
                      <w:tcPr>
                        <w:tcW w:w="2409" w:type="dxa"/>
                        <w:vAlign w:val="center"/>
                      </w:tcPr>
                      <w:p w:rsidR="004812B0" w:rsidRDefault="004812B0" w:rsidP="007A4EC1">
                        <w:pPr>
                          <w:jc w:val="right"/>
                          <w:rPr>
                            <w:szCs w:val="21"/>
                          </w:rPr>
                        </w:pPr>
                        <w:r>
                          <w:rPr>
                            <w:szCs w:val="21"/>
                          </w:rPr>
                          <w:t xml:space="preserve">        -     </w:t>
                        </w:r>
                      </w:p>
                    </w:tc>
                  </w:sdtContent>
                </w:sdt>
                <w:sdt>
                  <w:sdtPr>
                    <w:rPr>
                      <w:rFonts w:hint="eastAsia"/>
                      <w:szCs w:val="21"/>
                    </w:rPr>
                    <w:alias w:val="董事、监事、高级管理人员是否在公司关联方获取报酬"/>
                    <w:tag w:val="_GBC_da1333fb62ea4775ac485783e963c073"/>
                    <w:id w:val="26450709"/>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723"/>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711"/>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袁莉萍</w:t>
                        </w:r>
                      </w:p>
                    </w:tc>
                  </w:sdtContent>
                </w:sdt>
                <w:sdt>
                  <w:sdtPr>
                    <w:rPr>
                      <w:szCs w:val="21"/>
                    </w:rPr>
                    <w:alias w:val="董事、监事、高级管理人员职务"/>
                    <w:tag w:val="_GBC_248c15342f844f218981f5cd2b47fb66"/>
                    <w:id w:val="26450712"/>
                    <w:lock w:val="sdtLocked"/>
                  </w:sdtPr>
                  <w:sdtContent>
                    <w:tc>
                      <w:tcPr>
                        <w:tcW w:w="1904" w:type="dxa"/>
                      </w:tcPr>
                      <w:p w:rsidR="004812B0" w:rsidRDefault="004812B0" w:rsidP="007A4EC1">
                        <w:pPr>
                          <w:rPr>
                            <w:szCs w:val="21"/>
                          </w:rPr>
                        </w:pPr>
                        <w:r>
                          <w:rPr>
                            <w:szCs w:val="21"/>
                          </w:rPr>
                          <w:t>监事</w:t>
                        </w:r>
                      </w:p>
                    </w:tc>
                  </w:sdtContent>
                </w:sdt>
                <w:sdt>
                  <w:sdtPr>
                    <w:rPr>
                      <w:szCs w:val="21"/>
                    </w:rPr>
                    <w:alias w:val="董事、监事、高级管理人员性别"/>
                    <w:tag w:val="_GBC_82119afb420c496ebef07acc7650ec4d"/>
                    <w:id w:val="26450713"/>
                    <w:lock w:val="sdtLocked"/>
                  </w:sdtPr>
                  <w:sdtContent>
                    <w:tc>
                      <w:tcPr>
                        <w:tcW w:w="425" w:type="dxa"/>
                      </w:tcPr>
                      <w:p w:rsidR="004812B0" w:rsidRDefault="004812B0" w:rsidP="007A4EC1">
                        <w:pPr>
                          <w:rPr>
                            <w:szCs w:val="21"/>
                          </w:rPr>
                        </w:pPr>
                        <w:r>
                          <w:rPr>
                            <w:rFonts w:hint="eastAsia"/>
                            <w:szCs w:val="21"/>
                          </w:rPr>
                          <w:t>女</w:t>
                        </w:r>
                      </w:p>
                    </w:tc>
                  </w:sdtContent>
                </w:sdt>
                <w:sdt>
                  <w:sdtPr>
                    <w:rPr>
                      <w:szCs w:val="21"/>
                    </w:rPr>
                    <w:alias w:val="董事、监事、高级管理人员年龄"/>
                    <w:tag w:val="_GBC_080eead807c44bce99039bb40af50c1d"/>
                    <w:id w:val="26450714"/>
                    <w:lock w:val="sdtLocked"/>
                  </w:sdtPr>
                  <w:sdtContent>
                    <w:tc>
                      <w:tcPr>
                        <w:tcW w:w="567" w:type="dxa"/>
                      </w:tcPr>
                      <w:p w:rsidR="004812B0" w:rsidRDefault="004812B0" w:rsidP="007A4EC1">
                        <w:pPr>
                          <w:rPr>
                            <w:szCs w:val="21"/>
                          </w:rPr>
                        </w:pPr>
                        <w:r>
                          <w:rPr>
                            <w:rFonts w:hint="eastAsia"/>
                            <w:szCs w:val="21"/>
                          </w:rPr>
                          <w:t>53</w:t>
                        </w:r>
                      </w:p>
                    </w:tc>
                  </w:sdtContent>
                </w:sdt>
                <w:sdt>
                  <w:sdtPr>
                    <w:rPr>
                      <w:szCs w:val="21"/>
                    </w:rPr>
                    <w:alias w:val="董事、监事、高级管理人员任期起始日期"/>
                    <w:tag w:val="_GBC_1a705f77b21943bda96de3d6c92dedb3"/>
                    <w:id w:val="26450715"/>
                    <w:lock w:val="sdtLocked"/>
                  </w:sdtPr>
                  <w:sdtContent>
                    <w:tc>
                      <w:tcPr>
                        <w:tcW w:w="1276" w:type="dxa"/>
                      </w:tcPr>
                      <w:p w:rsidR="004812B0" w:rsidRDefault="004812B0" w:rsidP="007A4EC1">
                        <w:pPr>
                          <w:rPr>
                            <w:szCs w:val="21"/>
                          </w:rPr>
                        </w:pPr>
                        <w:r>
                          <w:rPr>
                            <w:rFonts w:hint="eastAsia"/>
                            <w:szCs w:val="21"/>
                          </w:rPr>
                          <w:t>2014.9.5</w:t>
                        </w:r>
                      </w:p>
                    </w:tc>
                  </w:sdtContent>
                </w:sdt>
                <w:sdt>
                  <w:sdtPr>
                    <w:rPr>
                      <w:szCs w:val="21"/>
                    </w:rPr>
                    <w:alias w:val="董事、监事、高级管理人员任期终止日期"/>
                    <w:tag w:val="_GBC_ae0544b6afc945d9b4d40187c3e8151d"/>
                    <w:id w:val="26450716"/>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717"/>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718"/>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719"/>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720"/>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721"/>
                    <w:lock w:val="sdtLocked"/>
                  </w:sdtPr>
                  <w:sdtContent>
                    <w:tc>
                      <w:tcPr>
                        <w:tcW w:w="2409" w:type="dxa"/>
                        <w:vAlign w:val="center"/>
                      </w:tcPr>
                      <w:p w:rsidR="004812B0" w:rsidRDefault="004812B0" w:rsidP="007A4EC1">
                        <w:pPr>
                          <w:jc w:val="right"/>
                          <w:rPr>
                            <w:szCs w:val="21"/>
                          </w:rPr>
                        </w:pPr>
                        <w:r>
                          <w:rPr>
                            <w:szCs w:val="21"/>
                          </w:rPr>
                          <w:t xml:space="preserve">        -     </w:t>
                        </w:r>
                      </w:p>
                    </w:tc>
                  </w:sdtContent>
                </w:sdt>
                <w:sdt>
                  <w:sdtPr>
                    <w:rPr>
                      <w:rFonts w:hint="eastAsia"/>
                      <w:szCs w:val="21"/>
                    </w:rPr>
                    <w:alias w:val="董事、监事、高级管理人员是否在公司关联方获取报酬"/>
                    <w:tag w:val="_GBC_da1333fb62ea4775ac485783e963c073"/>
                    <w:id w:val="26450722"/>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736"/>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724"/>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艾福泉</w:t>
                        </w:r>
                      </w:p>
                    </w:tc>
                  </w:sdtContent>
                </w:sdt>
                <w:sdt>
                  <w:sdtPr>
                    <w:rPr>
                      <w:szCs w:val="21"/>
                    </w:rPr>
                    <w:alias w:val="董事、监事、高级管理人员职务"/>
                    <w:tag w:val="_GBC_248c15342f844f218981f5cd2b47fb66"/>
                    <w:id w:val="26450725"/>
                    <w:lock w:val="sdtLocked"/>
                  </w:sdtPr>
                  <w:sdtContent>
                    <w:tc>
                      <w:tcPr>
                        <w:tcW w:w="1904" w:type="dxa"/>
                      </w:tcPr>
                      <w:p w:rsidR="004812B0" w:rsidRDefault="004812B0" w:rsidP="007A4EC1">
                        <w:pPr>
                          <w:rPr>
                            <w:szCs w:val="21"/>
                          </w:rPr>
                        </w:pPr>
                        <w:r>
                          <w:rPr>
                            <w:szCs w:val="21"/>
                          </w:rPr>
                          <w:t>监事</w:t>
                        </w:r>
                      </w:p>
                    </w:tc>
                  </w:sdtContent>
                </w:sdt>
                <w:sdt>
                  <w:sdtPr>
                    <w:rPr>
                      <w:szCs w:val="21"/>
                    </w:rPr>
                    <w:alias w:val="董事、监事、高级管理人员性别"/>
                    <w:tag w:val="_GBC_82119afb420c496ebef07acc7650ec4d"/>
                    <w:id w:val="26450726"/>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727"/>
                    <w:lock w:val="sdtLocked"/>
                  </w:sdtPr>
                  <w:sdtContent>
                    <w:tc>
                      <w:tcPr>
                        <w:tcW w:w="567" w:type="dxa"/>
                      </w:tcPr>
                      <w:p w:rsidR="004812B0" w:rsidRDefault="004812B0" w:rsidP="007A4EC1">
                        <w:pPr>
                          <w:rPr>
                            <w:szCs w:val="21"/>
                          </w:rPr>
                        </w:pPr>
                        <w:r>
                          <w:rPr>
                            <w:rFonts w:hint="eastAsia"/>
                            <w:szCs w:val="21"/>
                          </w:rPr>
                          <w:t>62</w:t>
                        </w:r>
                      </w:p>
                    </w:tc>
                  </w:sdtContent>
                </w:sdt>
                <w:sdt>
                  <w:sdtPr>
                    <w:rPr>
                      <w:szCs w:val="21"/>
                    </w:rPr>
                    <w:alias w:val="董事、监事、高级管理人员任期起始日期"/>
                    <w:tag w:val="_GBC_1a705f77b21943bda96de3d6c92dedb3"/>
                    <w:id w:val="26450728"/>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729"/>
                    <w:lock w:val="sdtLocked"/>
                  </w:sdtPr>
                  <w:sdtContent>
                    <w:tc>
                      <w:tcPr>
                        <w:tcW w:w="1275" w:type="dxa"/>
                        <w:vAlign w:val="center"/>
                      </w:tcPr>
                      <w:p w:rsidR="004812B0" w:rsidRDefault="004812B0" w:rsidP="007A4EC1">
                        <w:pPr>
                          <w:rPr>
                            <w:szCs w:val="21"/>
                          </w:rPr>
                        </w:pPr>
                        <w:r>
                          <w:rPr>
                            <w:rFonts w:hint="eastAsia"/>
                            <w:szCs w:val="21"/>
                          </w:rPr>
                          <w:t>2015.12.25</w:t>
                        </w:r>
                      </w:p>
                    </w:tc>
                  </w:sdtContent>
                </w:sdt>
                <w:sdt>
                  <w:sdtPr>
                    <w:rPr>
                      <w:szCs w:val="21"/>
                    </w:rPr>
                    <w:alias w:val="董事、监事、高级管理人员持股数量"/>
                    <w:tag w:val="_GBC_0e1774b1cc784fb98dcfeedc68098a17"/>
                    <w:id w:val="26450730"/>
                    <w:lock w:val="sdtLocked"/>
                  </w:sdtPr>
                  <w:sdtContent>
                    <w:tc>
                      <w:tcPr>
                        <w:tcW w:w="1276" w:type="dxa"/>
                      </w:tcPr>
                      <w:p w:rsidR="004812B0" w:rsidRDefault="004812B0" w:rsidP="007A4EC1">
                        <w:pPr>
                          <w:jc w:val="right"/>
                          <w:rPr>
                            <w:szCs w:val="21"/>
                          </w:rPr>
                        </w:pPr>
                        <w:r>
                          <w:rPr>
                            <w:szCs w:val="21"/>
                          </w:rPr>
                          <w:t>26</w:t>
                        </w:r>
                        <w:r>
                          <w:rPr>
                            <w:rFonts w:hint="eastAsia"/>
                            <w:szCs w:val="21"/>
                          </w:rPr>
                          <w:t>0,000</w:t>
                        </w:r>
                      </w:p>
                    </w:tc>
                  </w:sdtContent>
                </w:sdt>
                <w:sdt>
                  <w:sdtPr>
                    <w:rPr>
                      <w:szCs w:val="21"/>
                    </w:rPr>
                    <w:alias w:val="董事、监事、高级管理人员持股数量"/>
                    <w:tag w:val="_GBC_d8a3e195c7be4e35bc35a0dffef05a62"/>
                    <w:id w:val="26450731"/>
                    <w:lock w:val="sdtLocked"/>
                  </w:sdtPr>
                  <w:sdtContent>
                    <w:tc>
                      <w:tcPr>
                        <w:tcW w:w="1276" w:type="dxa"/>
                      </w:tcPr>
                      <w:p w:rsidR="004812B0" w:rsidRDefault="004812B0" w:rsidP="007A4EC1">
                        <w:pPr>
                          <w:jc w:val="right"/>
                          <w:rPr>
                            <w:szCs w:val="21"/>
                          </w:rPr>
                        </w:pPr>
                        <w:r>
                          <w:rPr>
                            <w:rFonts w:hint="eastAsia"/>
                            <w:szCs w:val="21"/>
                          </w:rPr>
                          <w:t>520,000</w:t>
                        </w:r>
                      </w:p>
                    </w:tc>
                  </w:sdtContent>
                </w:sdt>
                <w:sdt>
                  <w:sdtPr>
                    <w:rPr>
                      <w:szCs w:val="21"/>
                    </w:rPr>
                    <w:alias w:val="董事、监事、高级管理人员报告期内股份增减变动量"/>
                    <w:tag w:val="_GBC_4bc814b958c345ee8c5adc2ae620bf99"/>
                    <w:id w:val="26450732"/>
                    <w:lock w:val="sdtLocked"/>
                  </w:sdtPr>
                  <w:sdtContent>
                    <w:tc>
                      <w:tcPr>
                        <w:tcW w:w="1276" w:type="dxa"/>
                      </w:tcPr>
                      <w:p w:rsidR="004812B0" w:rsidRDefault="004812B0" w:rsidP="007A4EC1">
                        <w:pPr>
                          <w:jc w:val="right"/>
                          <w:rPr>
                            <w:szCs w:val="21"/>
                          </w:rPr>
                        </w:pPr>
                        <w:r>
                          <w:rPr>
                            <w:szCs w:val="21"/>
                          </w:rPr>
                          <w:t>260,000</w:t>
                        </w:r>
                      </w:p>
                    </w:tc>
                  </w:sdtContent>
                </w:sdt>
                <w:sdt>
                  <w:sdtPr>
                    <w:rPr>
                      <w:szCs w:val="21"/>
                    </w:rPr>
                    <w:alias w:val="董事、监事、高级管理人员报告期内股份增减变动的原因"/>
                    <w:tag w:val="_GBC_8e75a2c78c9e431f8bf3440fe6d2f4db"/>
                    <w:id w:val="26450733"/>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734"/>
                    <w:lock w:val="sdtLocked"/>
                  </w:sdtPr>
                  <w:sdtContent>
                    <w:tc>
                      <w:tcPr>
                        <w:tcW w:w="2409" w:type="dxa"/>
                        <w:vAlign w:val="center"/>
                      </w:tcPr>
                      <w:p w:rsidR="004812B0" w:rsidRDefault="004812B0" w:rsidP="007A4EC1">
                        <w:pPr>
                          <w:jc w:val="right"/>
                          <w:rPr>
                            <w:szCs w:val="21"/>
                          </w:rPr>
                        </w:pPr>
                        <w:r>
                          <w:rPr>
                            <w:szCs w:val="21"/>
                          </w:rPr>
                          <w:t>3.82</w:t>
                        </w:r>
                      </w:p>
                    </w:tc>
                  </w:sdtContent>
                </w:sdt>
                <w:sdt>
                  <w:sdtPr>
                    <w:rPr>
                      <w:rFonts w:hint="eastAsia"/>
                      <w:szCs w:val="21"/>
                    </w:rPr>
                    <w:alias w:val="董事、监事、高级管理人员是否在公司关联方获取报酬"/>
                    <w:tag w:val="_GBC_da1333fb62ea4775ac485783e963c073"/>
                    <w:id w:val="26450735"/>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749"/>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737"/>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沈建华</w:t>
                        </w:r>
                      </w:p>
                    </w:tc>
                  </w:sdtContent>
                </w:sdt>
                <w:sdt>
                  <w:sdtPr>
                    <w:rPr>
                      <w:szCs w:val="21"/>
                    </w:rPr>
                    <w:alias w:val="董事、监事、高级管理人员职务"/>
                    <w:tag w:val="_GBC_248c15342f844f218981f5cd2b47fb66"/>
                    <w:id w:val="26450738"/>
                    <w:lock w:val="sdtLocked"/>
                  </w:sdtPr>
                  <w:sdtContent>
                    <w:tc>
                      <w:tcPr>
                        <w:tcW w:w="1904" w:type="dxa"/>
                      </w:tcPr>
                      <w:p w:rsidR="004812B0" w:rsidRDefault="004812B0" w:rsidP="007A4EC1">
                        <w:pPr>
                          <w:rPr>
                            <w:szCs w:val="21"/>
                          </w:rPr>
                        </w:pPr>
                        <w:r>
                          <w:rPr>
                            <w:szCs w:val="21"/>
                          </w:rPr>
                          <w:t>监事</w:t>
                        </w:r>
                      </w:p>
                    </w:tc>
                  </w:sdtContent>
                </w:sdt>
                <w:sdt>
                  <w:sdtPr>
                    <w:rPr>
                      <w:szCs w:val="21"/>
                    </w:rPr>
                    <w:alias w:val="董事、监事、高级管理人员性别"/>
                    <w:tag w:val="_GBC_82119afb420c496ebef07acc7650ec4d"/>
                    <w:id w:val="26450739"/>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740"/>
                    <w:lock w:val="sdtLocked"/>
                  </w:sdtPr>
                  <w:sdtContent>
                    <w:tc>
                      <w:tcPr>
                        <w:tcW w:w="567" w:type="dxa"/>
                      </w:tcPr>
                      <w:p w:rsidR="004812B0" w:rsidRDefault="004812B0" w:rsidP="007A4EC1">
                        <w:pPr>
                          <w:rPr>
                            <w:szCs w:val="21"/>
                          </w:rPr>
                        </w:pPr>
                        <w:r>
                          <w:rPr>
                            <w:rFonts w:hint="eastAsia"/>
                            <w:szCs w:val="21"/>
                          </w:rPr>
                          <w:t>54</w:t>
                        </w:r>
                      </w:p>
                    </w:tc>
                  </w:sdtContent>
                </w:sdt>
                <w:sdt>
                  <w:sdtPr>
                    <w:rPr>
                      <w:szCs w:val="21"/>
                    </w:rPr>
                    <w:alias w:val="董事、监事、高级管理人员任期起始日期"/>
                    <w:tag w:val="_GBC_1a705f77b21943bda96de3d6c92dedb3"/>
                    <w:id w:val="26450741"/>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742"/>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743"/>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744"/>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745"/>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746"/>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747"/>
                    <w:lock w:val="sdtLocked"/>
                  </w:sdtPr>
                  <w:sdtContent>
                    <w:tc>
                      <w:tcPr>
                        <w:tcW w:w="2409" w:type="dxa"/>
                        <w:vAlign w:val="center"/>
                      </w:tcPr>
                      <w:p w:rsidR="004812B0" w:rsidRDefault="004812B0" w:rsidP="007A4EC1">
                        <w:pPr>
                          <w:jc w:val="right"/>
                          <w:rPr>
                            <w:szCs w:val="21"/>
                          </w:rPr>
                        </w:pPr>
                        <w:r>
                          <w:rPr>
                            <w:szCs w:val="21"/>
                          </w:rPr>
                          <w:t xml:space="preserve">        -     </w:t>
                        </w:r>
                      </w:p>
                    </w:tc>
                  </w:sdtContent>
                </w:sdt>
                <w:sdt>
                  <w:sdtPr>
                    <w:rPr>
                      <w:rFonts w:hint="eastAsia"/>
                      <w:szCs w:val="21"/>
                    </w:rPr>
                    <w:alias w:val="董事、监事、高级管理人员是否在公司关联方获取报酬"/>
                    <w:tag w:val="_GBC_da1333fb62ea4775ac485783e963c073"/>
                    <w:id w:val="26450748"/>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762"/>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750"/>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张</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淼</w:t>
                        </w:r>
                      </w:p>
                    </w:tc>
                  </w:sdtContent>
                </w:sdt>
                <w:sdt>
                  <w:sdtPr>
                    <w:rPr>
                      <w:szCs w:val="21"/>
                    </w:rPr>
                    <w:alias w:val="董事、监事、高级管理人员职务"/>
                    <w:tag w:val="_GBC_248c15342f844f218981f5cd2b47fb66"/>
                    <w:id w:val="26450751"/>
                    <w:lock w:val="sdtLocked"/>
                  </w:sdtPr>
                  <w:sdtContent>
                    <w:tc>
                      <w:tcPr>
                        <w:tcW w:w="1904" w:type="dxa"/>
                      </w:tcPr>
                      <w:p w:rsidR="004812B0" w:rsidRDefault="004812B0" w:rsidP="007A4EC1">
                        <w:pPr>
                          <w:rPr>
                            <w:szCs w:val="21"/>
                          </w:rPr>
                        </w:pPr>
                        <w:r>
                          <w:rPr>
                            <w:szCs w:val="21"/>
                          </w:rPr>
                          <w:t>监事</w:t>
                        </w:r>
                      </w:p>
                    </w:tc>
                  </w:sdtContent>
                </w:sdt>
                <w:sdt>
                  <w:sdtPr>
                    <w:rPr>
                      <w:szCs w:val="21"/>
                    </w:rPr>
                    <w:alias w:val="董事、监事、高级管理人员性别"/>
                    <w:tag w:val="_GBC_82119afb420c496ebef07acc7650ec4d"/>
                    <w:id w:val="26450752"/>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753"/>
                    <w:lock w:val="sdtLocked"/>
                  </w:sdtPr>
                  <w:sdtContent>
                    <w:tc>
                      <w:tcPr>
                        <w:tcW w:w="567" w:type="dxa"/>
                      </w:tcPr>
                      <w:p w:rsidR="004812B0" w:rsidRDefault="004812B0" w:rsidP="007A4EC1">
                        <w:pPr>
                          <w:rPr>
                            <w:szCs w:val="21"/>
                          </w:rPr>
                        </w:pPr>
                        <w:r>
                          <w:rPr>
                            <w:rFonts w:hint="eastAsia"/>
                            <w:szCs w:val="21"/>
                          </w:rPr>
                          <w:t>51</w:t>
                        </w:r>
                      </w:p>
                    </w:tc>
                  </w:sdtContent>
                </w:sdt>
                <w:sdt>
                  <w:sdtPr>
                    <w:rPr>
                      <w:szCs w:val="21"/>
                    </w:rPr>
                    <w:alias w:val="董事、监事、高级管理人员任期起始日期"/>
                    <w:tag w:val="_GBC_1a705f77b21943bda96de3d6c92dedb3"/>
                    <w:id w:val="26450754"/>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755"/>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756"/>
                    <w:lock w:val="sdtLocked"/>
                  </w:sdtPr>
                  <w:sdtContent>
                    <w:tc>
                      <w:tcPr>
                        <w:tcW w:w="1276" w:type="dxa"/>
                      </w:tcPr>
                      <w:p w:rsidR="004812B0" w:rsidRDefault="004812B0" w:rsidP="007A4EC1">
                        <w:pPr>
                          <w:jc w:val="right"/>
                          <w:rPr>
                            <w:szCs w:val="21"/>
                          </w:rPr>
                        </w:pPr>
                        <w:r>
                          <w:rPr>
                            <w:szCs w:val="21"/>
                          </w:rPr>
                          <w:t>22</w:t>
                        </w:r>
                        <w:r>
                          <w:rPr>
                            <w:rFonts w:hint="eastAsia"/>
                            <w:szCs w:val="21"/>
                          </w:rPr>
                          <w:t>0,000</w:t>
                        </w:r>
                      </w:p>
                    </w:tc>
                  </w:sdtContent>
                </w:sdt>
                <w:sdt>
                  <w:sdtPr>
                    <w:rPr>
                      <w:szCs w:val="21"/>
                    </w:rPr>
                    <w:alias w:val="董事、监事、高级管理人员持股数量"/>
                    <w:tag w:val="_GBC_d8a3e195c7be4e35bc35a0dffef05a62"/>
                    <w:id w:val="26450757"/>
                    <w:lock w:val="sdtLocked"/>
                  </w:sdtPr>
                  <w:sdtContent>
                    <w:tc>
                      <w:tcPr>
                        <w:tcW w:w="1276" w:type="dxa"/>
                      </w:tcPr>
                      <w:p w:rsidR="004812B0" w:rsidRDefault="004812B0" w:rsidP="007A4EC1">
                        <w:pPr>
                          <w:jc w:val="right"/>
                          <w:rPr>
                            <w:szCs w:val="21"/>
                          </w:rPr>
                        </w:pPr>
                        <w:r>
                          <w:rPr>
                            <w:rFonts w:hint="eastAsia"/>
                            <w:szCs w:val="21"/>
                          </w:rPr>
                          <w:t>440,000</w:t>
                        </w:r>
                      </w:p>
                    </w:tc>
                  </w:sdtContent>
                </w:sdt>
                <w:sdt>
                  <w:sdtPr>
                    <w:rPr>
                      <w:szCs w:val="21"/>
                    </w:rPr>
                    <w:alias w:val="董事、监事、高级管理人员报告期内股份增减变动量"/>
                    <w:tag w:val="_GBC_4bc814b958c345ee8c5adc2ae620bf99"/>
                    <w:id w:val="26450758"/>
                    <w:lock w:val="sdtLocked"/>
                  </w:sdtPr>
                  <w:sdtContent>
                    <w:tc>
                      <w:tcPr>
                        <w:tcW w:w="1276" w:type="dxa"/>
                      </w:tcPr>
                      <w:p w:rsidR="004812B0" w:rsidRDefault="004812B0" w:rsidP="007A4EC1">
                        <w:pPr>
                          <w:jc w:val="right"/>
                          <w:rPr>
                            <w:szCs w:val="21"/>
                          </w:rPr>
                        </w:pPr>
                        <w:r>
                          <w:rPr>
                            <w:szCs w:val="21"/>
                          </w:rPr>
                          <w:t>220,000</w:t>
                        </w:r>
                      </w:p>
                    </w:tc>
                  </w:sdtContent>
                </w:sdt>
                <w:sdt>
                  <w:sdtPr>
                    <w:rPr>
                      <w:szCs w:val="21"/>
                    </w:rPr>
                    <w:alias w:val="董事、监事、高级管理人员报告期内股份增减变动的原因"/>
                    <w:tag w:val="_GBC_8e75a2c78c9e431f8bf3440fe6d2f4db"/>
                    <w:id w:val="26450759"/>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760"/>
                    <w:lock w:val="sdtLocked"/>
                  </w:sdtPr>
                  <w:sdtContent>
                    <w:tc>
                      <w:tcPr>
                        <w:tcW w:w="2409" w:type="dxa"/>
                        <w:vAlign w:val="center"/>
                      </w:tcPr>
                      <w:p w:rsidR="004812B0" w:rsidRDefault="00B87BFD" w:rsidP="007A4EC1">
                        <w:pPr>
                          <w:jc w:val="right"/>
                          <w:rPr>
                            <w:szCs w:val="21"/>
                          </w:rPr>
                        </w:pPr>
                        <w:r>
                          <w:rPr>
                            <w:rFonts w:hint="eastAsia"/>
                            <w:szCs w:val="21"/>
                          </w:rPr>
                          <w:t>28.16</w:t>
                        </w:r>
                      </w:p>
                    </w:tc>
                  </w:sdtContent>
                </w:sdt>
                <w:sdt>
                  <w:sdtPr>
                    <w:rPr>
                      <w:rFonts w:hint="eastAsia"/>
                      <w:szCs w:val="21"/>
                    </w:rPr>
                    <w:alias w:val="董事、监事、高级管理人员是否在公司关联方获取报酬"/>
                    <w:tag w:val="_GBC_da1333fb62ea4775ac485783e963c073"/>
                    <w:id w:val="26450761"/>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775"/>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763"/>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帅建新</w:t>
                        </w:r>
                      </w:p>
                    </w:tc>
                  </w:sdtContent>
                </w:sdt>
                <w:sdt>
                  <w:sdtPr>
                    <w:rPr>
                      <w:szCs w:val="21"/>
                    </w:rPr>
                    <w:alias w:val="董事、监事、高级管理人员职务"/>
                    <w:tag w:val="_GBC_248c15342f844f218981f5cd2b47fb66"/>
                    <w:id w:val="26450764"/>
                    <w:lock w:val="sdtLocked"/>
                  </w:sdtPr>
                  <w:sdtContent>
                    <w:tc>
                      <w:tcPr>
                        <w:tcW w:w="1904" w:type="dxa"/>
                      </w:tcPr>
                      <w:p w:rsidR="004812B0" w:rsidRDefault="004812B0" w:rsidP="007A4EC1">
                        <w:pPr>
                          <w:rPr>
                            <w:szCs w:val="21"/>
                          </w:rPr>
                        </w:pPr>
                        <w:r>
                          <w:rPr>
                            <w:szCs w:val="21"/>
                          </w:rPr>
                          <w:t>副总经理</w:t>
                        </w:r>
                      </w:p>
                    </w:tc>
                  </w:sdtContent>
                </w:sdt>
                <w:sdt>
                  <w:sdtPr>
                    <w:rPr>
                      <w:szCs w:val="21"/>
                    </w:rPr>
                    <w:alias w:val="董事、监事、高级管理人员性别"/>
                    <w:tag w:val="_GBC_82119afb420c496ebef07acc7650ec4d"/>
                    <w:id w:val="26450765"/>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766"/>
                    <w:lock w:val="sdtLocked"/>
                  </w:sdtPr>
                  <w:sdtContent>
                    <w:tc>
                      <w:tcPr>
                        <w:tcW w:w="567" w:type="dxa"/>
                      </w:tcPr>
                      <w:p w:rsidR="004812B0" w:rsidRDefault="004812B0" w:rsidP="007A4EC1">
                        <w:pPr>
                          <w:rPr>
                            <w:szCs w:val="21"/>
                          </w:rPr>
                        </w:pPr>
                        <w:r>
                          <w:rPr>
                            <w:rFonts w:hint="eastAsia"/>
                            <w:szCs w:val="21"/>
                          </w:rPr>
                          <w:t>51</w:t>
                        </w:r>
                      </w:p>
                    </w:tc>
                  </w:sdtContent>
                </w:sdt>
                <w:sdt>
                  <w:sdtPr>
                    <w:rPr>
                      <w:szCs w:val="21"/>
                    </w:rPr>
                    <w:alias w:val="董事、监事、高级管理人员任期起始日期"/>
                    <w:tag w:val="_GBC_1a705f77b21943bda96de3d6c92dedb3"/>
                    <w:id w:val="26450767"/>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768"/>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769"/>
                    <w:lock w:val="sdtLocked"/>
                  </w:sdtPr>
                  <w:sdtContent>
                    <w:tc>
                      <w:tcPr>
                        <w:tcW w:w="1276" w:type="dxa"/>
                      </w:tcPr>
                      <w:p w:rsidR="004812B0" w:rsidRDefault="004812B0" w:rsidP="007A4EC1">
                        <w:pPr>
                          <w:jc w:val="right"/>
                          <w:rPr>
                            <w:szCs w:val="21"/>
                          </w:rPr>
                        </w:pPr>
                        <w:r>
                          <w:rPr>
                            <w:szCs w:val="21"/>
                          </w:rPr>
                          <w:t>3,541,000</w:t>
                        </w:r>
                      </w:p>
                    </w:tc>
                  </w:sdtContent>
                </w:sdt>
                <w:sdt>
                  <w:sdtPr>
                    <w:rPr>
                      <w:szCs w:val="21"/>
                    </w:rPr>
                    <w:alias w:val="董事、监事、高级管理人员持股数量"/>
                    <w:tag w:val="_GBC_d8a3e195c7be4e35bc35a0dffef05a62"/>
                    <w:id w:val="26450770"/>
                    <w:lock w:val="sdtLocked"/>
                  </w:sdtPr>
                  <w:sdtContent>
                    <w:tc>
                      <w:tcPr>
                        <w:tcW w:w="1276" w:type="dxa"/>
                      </w:tcPr>
                      <w:p w:rsidR="004812B0" w:rsidRDefault="004812B0" w:rsidP="007A4EC1">
                        <w:pPr>
                          <w:jc w:val="right"/>
                          <w:rPr>
                            <w:szCs w:val="21"/>
                          </w:rPr>
                        </w:pPr>
                        <w:r>
                          <w:rPr>
                            <w:szCs w:val="21"/>
                          </w:rPr>
                          <w:t>7,082,000</w:t>
                        </w:r>
                      </w:p>
                    </w:tc>
                  </w:sdtContent>
                </w:sdt>
                <w:sdt>
                  <w:sdtPr>
                    <w:rPr>
                      <w:szCs w:val="21"/>
                    </w:rPr>
                    <w:alias w:val="董事、监事、高级管理人员报告期内股份增减变动量"/>
                    <w:tag w:val="_GBC_4bc814b958c345ee8c5adc2ae620bf99"/>
                    <w:id w:val="26450771"/>
                    <w:lock w:val="sdtLocked"/>
                  </w:sdtPr>
                  <w:sdtContent>
                    <w:tc>
                      <w:tcPr>
                        <w:tcW w:w="1276" w:type="dxa"/>
                      </w:tcPr>
                      <w:p w:rsidR="004812B0" w:rsidRDefault="004812B0" w:rsidP="007A4EC1">
                        <w:pPr>
                          <w:jc w:val="right"/>
                          <w:rPr>
                            <w:szCs w:val="21"/>
                          </w:rPr>
                        </w:pPr>
                        <w:r>
                          <w:rPr>
                            <w:szCs w:val="21"/>
                          </w:rPr>
                          <w:t>3,541,000</w:t>
                        </w:r>
                      </w:p>
                    </w:tc>
                  </w:sdtContent>
                </w:sdt>
                <w:sdt>
                  <w:sdtPr>
                    <w:rPr>
                      <w:szCs w:val="21"/>
                    </w:rPr>
                    <w:alias w:val="董事、监事、高级管理人员报告期内股份增减变动的原因"/>
                    <w:tag w:val="_GBC_8e75a2c78c9e431f8bf3440fe6d2f4db"/>
                    <w:id w:val="26450772"/>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773"/>
                    <w:lock w:val="sdtLocked"/>
                  </w:sdtPr>
                  <w:sdtContent>
                    <w:tc>
                      <w:tcPr>
                        <w:tcW w:w="2409" w:type="dxa"/>
                        <w:vAlign w:val="center"/>
                      </w:tcPr>
                      <w:p w:rsidR="004812B0" w:rsidRDefault="00B87BFD" w:rsidP="00B87BFD">
                        <w:pPr>
                          <w:jc w:val="right"/>
                          <w:rPr>
                            <w:szCs w:val="21"/>
                          </w:rPr>
                        </w:pPr>
                        <w:r>
                          <w:rPr>
                            <w:rFonts w:hint="eastAsia"/>
                            <w:szCs w:val="21"/>
                          </w:rPr>
                          <w:t>69.01</w:t>
                        </w:r>
                      </w:p>
                    </w:tc>
                  </w:sdtContent>
                </w:sdt>
                <w:sdt>
                  <w:sdtPr>
                    <w:rPr>
                      <w:rFonts w:hint="eastAsia"/>
                      <w:szCs w:val="21"/>
                    </w:rPr>
                    <w:alias w:val="董事、监事、高级管理人员是否在公司关联方获取报酬"/>
                    <w:tag w:val="_GBC_da1333fb62ea4775ac485783e963c073"/>
                    <w:id w:val="26450774"/>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788"/>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776"/>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薛金全</w:t>
                        </w:r>
                      </w:p>
                    </w:tc>
                  </w:sdtContent>
                </w:sdt>
                <w:sdt>
                  <w:sdtPr>
                    <w:rPr>
                      <w:szCs w:val="21"/>
                    </w:rPr>
                    <w:alias w:val="董事、监事、高级管理人员职务"/>
                    <w:tag w:val="_GBC_248c15342f844f218981f5cd2b47fb66"/>
                    <w:id w:val="26450777"/>
                    <w:lock w:val="sdtLocked"/>
                  </w:sdtPr>
                  <w:sdtContent>
                    <w:tc>
                      <w:tcPr>
                        <w:tcW w:w="1904" w:type="dxa"/>
                      </w:tcPr>
                      <w:p w:rsidR="004812B0" w:rsidRDefault="004812B0" w:rsidP="007A4EC1">
                        <w:pPr>
                          <w:rPr>
                            <w:szCs w:val="21"/>
                          </w:rPr>
                        </w:pPr>
                        <w:r>
                          <w:rPr>
                            <w:szCs w:val="21"/>
                          </w:rPr>
                          <w:t>副总经理</w:t>
                        </w:r>
                      </w:p>
                    </w:tc>
                  </w:sdtContent>
                </w:sdt>
                <w:sdt>
                  <w:sdtPr>
                    <w:rPr>
                      <w:szCs w:val="21"/>
                    </w:rPr>
                    <w:alias w:val="董事、监事、高级管理人员性别"/>
                    <w:tag w:val="_GBC_82119afb420c496ebef07acc7650ec4d"/>
                    <w:id w:val="26450778"/>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779"/>
                    <w:lock w:val="sdtLocked"/>
                  </w:sdtPr>
                  <w:sdtContent>
                    <w:tc>
                      <w:tcPr>
                        <w:tcW w:w="567" w:type="dxa"/>
                      </w:tcPr>
                      <w:p w:rsidR="004812B0" w:rsidRDefault="004812B0" w:rsidP="007A4EC1">
                        <w:pPr>
                          <w:rPr>
                            <w:szCs w:val="21"/>
                          </w:rPr>
                        </w:pPr>
                        <w:r>
                          <w:rPr>
                            <w:rFonts w:hint="eastAsia"/>
                            <w:szCs w:val="21"/>
                          </w:rPr>
                          <w:t>50</w:t>
                        </w:r>
                      </w:p>
                    </w:tc>
                  </w:sdtContent>
                </w:sdt>
                <w:sdt>
                  <w:sdtPr>
                    <w:rPr>
                      <w:szCs w:val="21"/>
                    </w:rPr>
                    <w:alias w:val="董事、监事、高级管理人员任期起始日期"/>
                    <w:tag w:val="_GBC_1a705f77b21943bda96de3d6c92dedb3"/>
                    <w:id w:val="26450780"/>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781"/>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782"/>
                    <w:lock w:val="sdtLocked"/>
                  </w:sdtPr>
                  <w:sdtContent>
                    <w:tc>
                      <w:tcPr>
                        <w:tcW w:w="1276" w:type="dxa"/>
                      </w:tcPr>
                      <w:p w:rsidR="004812B0" w:rsidRDefault="004812B0" w:rsidP="007A4EC1">
                        <w:pPr>
                          <w:jc w:val="right"/>
                          <w:rPr>
                            <w:szCs w:val="21"/>
                          </w:rPr>
                        </w:pPr>
                        <w:r>
                          <w:rPr>
                            <w:szCs w:val="21"/>
                          </w:rPr>
                          <w:t>3,241,000</w:t>
                        </w:r>
                      </w:p>
                    </w:tc>
                  </w:sdtContent>
                </w:sdt>
                <w:sdt>
                  <w:sdtPr>
                    <w:rPr>
                      <w:szCs w:val="21"/>
                    </w:rPr>
                    <w:alias w:val="董事、监事、高级管理人员持股数量"/>
                    <w:tag w:val="_GBC_d8a3e195c7be4e35bc35a0dffef05a62"/>
                    <w:id w:val="26450783"/>
                    <w:lock w:val="sdtLocked"/>
                  </w:sdtPr>
                  <w:sdtContent>
                    <w:tc>
                      <w:tcPr>
                        <w:tcW w:w="1276" w:type="dxa"/>
                      </w:tcPr>
                      <w:p w:rsidR="004812B0" w:rsidRDefault="004812B0" w:rsidP="007A4EC1">
                        <w:pPr>
                          <w:jc w:val="right"/>
                          <w:rPr>
                            <w:szCs w:val="21"/>
                          </w:rPr>
                        </w:pPr>
                        <w:r>
                          <w:rPr>
                            <w:szCs w:val="21"/>
                          </w:rPr>
                          <w:t>6,482,000</w:t>
                        </w:r>
                      </w:p>
                    </w:tc>
                  </w:sdtContent>
                </w:sdt>
                <w:sdt>
                  <w:sdtPr>
                    <w:rPr>
                      <w:szCs w:val="21"/>
                    </w:rPr>
                    <w:alias w:val="董事、监事、高级管理人员报告期内股份增减变动量"/>
                    <w:tag w:val="_GBC_4bc814b958c345ee8c5adc2ae620bf99"/>
                    <w:id w:val="26450784"/>
                    <w:lock w:val="sdtLocked"/>
                  </w:sdtPr>
                  <w:sdtContent>
                    <w:tc>
                      <w:tcPr>
                        <w:tcW w:w="1276" w:type="dxa"/>
                      </w:tcPr>
                      <w:p w:rsidR="004812B0" w:rsidRDefault="004812B0" w:rsidP="007A4EC1">
                        <w:pPr>
                          <w:jc w:val="right"/>
                          <w:rPr>
                            <w:szCs w:val="21"/>
                          </w:rPr>
                        </w:pPr>
                        <w:r>
                          <w:rPr>
                            <w:szCs w:val="21"/>
                          </w:rPr>
                          <w:t>3,241,000</w:t>
                        </w:r>
                      </w:p>
                    </w:tc>
                  </w:sdtContent>
                </w:sdt>
                <w:sdt>
                  <w:sdtPr>
                    <w:rPr>
                      <w:szCs w:val="21"/>
                    </w:rPr>
                    <w:alias w:val="董事、监事、高级管理人员报告期内股份增减变动的原因"/>
                    <w:tag w:val="_GBC_8e75a2c78c9e431f8bf3440fe6d2f4db"/>
                    <w:id w:val="26450785"/>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786"/>
                    <w:lock w:val="sdtLocked"/>
                  </w:sdtPr>
                  <w:sdtContent>
                    <w:tc>
                      <w:tcPr>
                        <w:tcW w:w="2409" w:type="dxa"/>
                        <w:vAlign w:val="center"/>
                      </w:tcPr>
                      <w:p w:rsidR="004812B0" w:rsidRDefault="00B87BFD" w:rsidP="00B87BFD">
                        <w:pPr>
                          <w:jc w:val="right"/>
                          <w:rPr>
                            <w:szCs w:val="21"/>
                          </w:rPr>
                        </w:pPr>
                        <w:r>
                          <w:rPr>
                            <w:rFonts w:hint="eastAsia"/>
                            <w:szCs w:val="21"/>
                          </w:rPr>
                          <w:t>66.77</w:t>
                        </w:r>
                      </w:p>
                    </w:tc>
                  </w:sdtContent>
                </w:sdt>
                <w:sdt>
                  <w:sdtPr>
                    <w:rPr>
                      <w:rFonts w:hint="eastAsia"/>
                      <w:szCs w:val="21"/>
                    </w:rPr>
                    <w:alias w:val="董事、监事、高级管理人员是否在公司关联方获取报酬"/>
                    <w:tag w:val="_GBC_da1333fb62ea4775ac485783e963c073"/>
                    <w:id w:val="26450787"/>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801"/>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789"/>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顾翊</w:t>
                        </w:r>
                      </w:p>
                    </w:tc>
                  </w:sdtContent>
                </w:sdt>
                <w:sdt>
                  <w:sdtPr>
                    <w:rPr>
                      <w:szCs w:val="21"/>
                    </w:rPr>
                    <w:alias w:val="董事、监事、高级管理人员职务"/>
                    <w:tag w:val="_GBC_248c15342f844f218981f5cd2b47fb66"/>
                    <w:id w:val="26450790"/>
                    <w:lock w:val="sdtLocked"/>
                  </w:sdtPr>
                  <w:sdtContent>
                    <w:tc>
                      <w:tcPr>
                        <w:tcW w:w="1904" w:type="dxa"/>
                      </w:tcPr>
                      <w:p w:rsidR="004812B0" w:rsidRDefault="004812B0" w:rsidP="007A4EC1">
                        <w:pPr>
                          <w:rPr>
                            <w:szCs w:val="21"/>
                          </w:rPr>
                        </w:pPr>
                        <w:r>
                          <w:rPr>
                            <w:szCs w:val="21"/>
                          </w:rPr>
                          <w:t>副总经理</w:t>
                        </w:r>
                      </w:p>
                    </w:tc>
                  </w:sdtContent>
                </w:sdt>
                <w:sdt>
                  <w:sdtPr>
                    <w:rPr>
                      <w:szCs w:val="21"/>
                    </w:rPr>
                    <w:alias w:val="董事、监事、高级管理人员性别"/>
                    <w:tag w:val="_GBC_82119afb420c496ebef07acc7650ec4d"/>
                    <w:id w:val="26450791"/>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792"/>
                    <w:lock w:val="sdtLocked"/>
                  </w:sdtPr>
                  <w:sdtContent>
                    <w:tc>
                      <w:tcPr>
                        <w:tcW w:w="567" w:type="dxa"/>
                      </w:tcPr>
                      <w:p w:rsidR="004812B0" w:rsidRDefault="004812B0" w:rsidP="007A4EC1">
                        <w:pPr>
                          <w:rPr>
                            <w:szCs w:val="21"/>
                          </w:rPr>
                        </w:pPr>
                        <w:r>
                          <w:rPr>
                            <w:rFonts w:hint="eastAsia"/>
                            <w:szCs w:val="21"/>
                          </w:rPr>
                          <w:t>35</w:t>
                        </w:r>
                      </w:p>
                    </w:tc>
                  </w:sdtContent>
                </w:sdt>
                <w:sdt>
                  <w:sdtPr>
                    <w:rPr>
                      <w:szCs w:val="21"/>
                    </w:rPr>
                    <w:alias w:val="董事、监事、高级管理人员任期起始日期"/>
                    <w:tag w:val="_GBC_1a705f77b21943bda96de3d6c92dedb3"/>
                    <w:id w:val="26450793"/>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794"/>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795"/>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持股数量"/>
                    <w:tag w:val="_GBC_d8a3e195c7be4e35bc35a0dffef05a62"/>
                    <w:id w:val="26450796"/>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797"/>
                    <w:lock w:val="sdtLocked"/>
                  </w:sdtPr>
                  <w:sdtContent>
                    <w:tc>
                      <w:tcPr>
                        <w:tcW w:w="1276" w:type="dxa"/>
                      </w:tcPr>
                      <w:p w:rsidR="004812B0" w:rsidRDefault="004812B0" w:rsidP="007A4EC1">
                        <w:pPr>
                          <w:jc w:val="right"/>
                          <w:rPr>
                            <w:szCs w:val="21"/>
                          </w:rPr>
                        </w:pPr>
                        <w:r>
                          <w:rPr>
                            <w:szCs w:val="21"/>
                          </w:rPr>
                          <w:t>0</w:t>
                        </w:r>
                      </w:p>
                    </w:tc>
                  </w:sdtContent>
                </w:sdt>
                <w:sdt>
                  <w:sdtPr>
                    <w:rPr>
                      <w:szCs w:val="21"/>
                    </w:rPr>
                    <w:alias w:val="董事、监事、高级管理人员报告期内股份增减变动的原因"/>
                    <w:tag w:val="_GBC_8e75a2c78c9e431f8bf3440fe6d2f4db"/>
                    <w:id w:val="26450798"/>
                    <w:lock w:val="sdtLocked"/>
                    <w:showingPlcHdr/>
                  </w:sdtPr>
                  <w:sdtContent>
                    <w:tc>
                      <w:tcPr>
                        <w:tcW w:w="1134" w:type="dxa"/>
                      </w:tcPr>
                      <w:p w:rsidR="004812B0" w:rsidRDefault="004812B0" w:rsidP="007A4EC1">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6450799"/>
                    <w:lock w:val="sdtLocked"/>
                  </w:sdtPr>
                  <w:sdtContent>
                    <w:tc>
                      <w:tcPr>
                        <w:tcW w:w="2409" w:type="dxa"/>
                        <w:vAlign w:val="center"/>
                      </w:tcPr>
                      <w:p w:rsidR="004812B0" w:rsidRDefault="00B87BFD" w:rsidP="007A4EC1">
                        <w:pPr>
                          <w:jc w:val="right"/>
                          <w:rPr>
                            <w:szCs w:val="21"/>
                          </w:rPr>
                        </w:pPr>
                        <w:r>
                          <w:rPr>
                            <w:rFonts w:hint="eastAsia"/>
                            <w:szCs w:val="21"/>
                          </w:rPr>
                          <w:t>66.77</w:t>
                        </w:r>
                      </w:p>
                    </w:tc>
                  </w:sdtContent>
                </w:sdt>
                <w:sdt>
                  <w:sdtPr>
                    <w:rPr>
                      <w:rFonts w:hint="eastAsia"/>
                      <w:szCs w:val="21"/>
                    </w:rPr>
                    <w:alias w:val="董事、监事、高级管理人员是否在公司关联方获取报酬"/>
                    <w:tag w:val="_GBC_da1333fb62ea4775ac485783e963c073"/>
                    <w:id w:val="26450800"/>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814"/>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802"/>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asciiTheme="minorHAnsi" w:eastAsiaTheme="minorEastAsia" w:hAnsiTheme="minorHAnsi" w:cstheme="minorBidi"/>
                            <w:kern w:val="2"/>
                            <w:szCs w:val="21"/>
                          </w:rPr>
                          <w:t>俞新南</w:t>
                        </w:r>
                      </w:p>
                    </w:tc>
                  </w:sdtContent>
                </w:sdt>
                <w:sdt>
                  <w:sdtPr>
                    <w:rPr>
                      <w:szCs w:val="21"/>
                    </w:rPr>
                    <w:alias w:val="董事、监事、高级管理人员职务"/>
                    <w:tag w:val="_GBC_248c15342f844f218981f5cd2b47fb66"/>
                    <w:id w:val="26450803"/>
                    <w:lock w:val="sdtLocked"/>
                  </w:sdtPr>
                  <w:sdtContent>
                    <w:tc>
                      <w:tcPr>
                        <w:tcW w:w="1904" w:type="dxa"/>
                      </w:tcPr>
                      <w:p w:rsidR="004812B0" w:rsidRDefault="004812B0" w:rsidP="007A4EC1">
                        <w:pPr>
                          <w:rPr>
                            <w:szCs w:val="21"/>
                          </w:rPr>
                        </w:pPr>
                        <w:r>
                          <w:rPr>
                            <w:szCs w:val="21"/>
                          </w:rPr>
                          <w:t>副总经理（董秘）</w:t>
                        </w:r>
                      </w:p>
                    </w:tc>
                  </w:sdtContent>
                </w:sdt>
                <w:sdt>
                  <w:sdtPr>
                    <w:rPr>
                      <w:szCs w:val="21"/>
                    </w:rPr>
                    <w:alias w:val="董事、监事、高级管理人员性别"/>
                    <w:tag w:val="_GBC_82119afb420c496ebef07acc7650ec4d"/>
                    <w:id w:val="26450804"/>
                    <w:lock w:val="sdtLocked"/>
                  </w:sdtPr>
                  <w:sdtContent>
                    <w:tc>
                      <w:tcPr>
                        <w:tcW w:w="425" w:type="dxa"/>
                      </w:tcPr>
                      <w:p w:rsidR="004812B0" w:rsidRDefault="004812B0" w:rsidP="007A4EC1">
                        <w:pPr>
                          <w:rPr>
                            <w:szCs w:val="21"/>
                          </w:rPr>
                        </w:pPr>
                        <w:r>
                          <w:rPr>
                            <w:rFonts w:hint="eastAsia"/>
                            <w:szCs w:val="21"/>
                          </w:rPr>
                          <w:t>男</w:t>
                        </w:r>
                      </w:p>
                    </w:tc>
                  </w:sdtContent>
                </w:sdt>
                <w:sdt>
                  <w:sdtPr>
                    <w:rPr>
                      <w:szCs w:val="21"/>
                    </w:rPr>
                    <w:alias w:val="董事、监事、高级管理人员年龄"/>
                    <w:tag w:val="_GBC_080eead807c44bce99039bb40af50c1d"/>
                    <w:id w:val="26450805"/>
                    <w:lock w:val="sdtLocked"/>
                  </w:sdtPr>
                  <w:sdtContent>
                    <w:tc>
                      <w:tcPr>
                        <w:tcW w:w="567" w:type="dxa"/>
                      </w:tcPr>
                      <w:p w:rsidR="004812B0" w:rsidRDefault="004812B0" w:rsidP="007A4EC1">
                        <w:pPr>
                          <w:rPr>
                            <w:szCs w:val="21"/>
                          </w:rPr>
                        </w:pPr>
                        <w:r>
                          <w:rPr>
                            <w:rFonts w:hint="eastAsia"/>
                            <w:szCs w:val="21"/>
                          </w:rPr>
                          <w:t>45</w:t>
                        </w:r>
                      </w:p>
                    </w:tc>
                  </w:sdtContent>
                </w:sdt>
                <w:sdt>
                  <w:sdtPr>
                    <w:rPr>
                      <w:szCs w:val="21"/>
                    </w:rPr>
                    <w:alias w:val="董事、监事、高级管理人员任期起始日期"/>
                    <w:tag w:val="_GBC_1a705f77b21943bda96de3d6c92dedb3"/>
                    <w:id w:val="26450806"/>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807"/>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808"/>
                    <w:lock w:val="sdtLocked"/>
                  </w:sdtPr>
                  <w:sdtContent>
                    <w:tc>
                      <w:tcPr>
                        <w:tcW w:w="1276" w:type="dxa"/>
                      </w:tcPr>
                      <w:p w:rsidR="004812B0" w:rsidRDefault="004812B0" w:rsidP="007A4EC1">
                        <w:pPr>
                          <w:jc w:val="right"/>
                          <w:rPr>
                            <w:szCs w:val="21"/>
                          </w:rPr>
                        </w:pPr>
                        <w:r>
                          <w:rPr>
                            <w:szCs w:val="21"/>
                          </w:rPr>
                          <w:t>26</w:t>
                        </w:r>
                        <w:r>
                          <w:rPr>
                            <w:rFonts w:hint="eastAsia"/>
                            <w:szCs w:val="21"/>
                          </w:rPr>
                          <w:t>0,000</w:t>
                        </w:r>
                      </w:p>
                    </w:tc>
                  </w:sdtContent>
                </w:sdt>
                <w:sdt>
                  <w:sdtPr>
                    <w:rPr>
                      <w:szCs w:val="21"/>
                    </w:rPr>
                    <w:alias w:val="董事、监事、高级管理人员持股数量"/>
                    <w:tag w:val="_GBC_d8a3e195c7be4e35bc35a0dffef05a62"/>
                    <w:id w:val="26450809"/>
                    <w:lock w:val="sdtLocked"/>
                  </w:sdtPr>
                  <w:sdtContent>
                    <w:tc>
                      <w:tcPr>
                        <w:tcW w:w="1276" w:type="dxa"/>
                      </w:tcPr>
                      <w:p w:rsidR="004812B0" w:rsidRDefault="004812B0" w:rsidP="007A4EC1">
                        <w:pPr>
                          <w:jc w:val="right"/>
                          <w:rPr>
                            <w:szCs w:val="21"/>
                          </w:rPr>
                        </w:pPr>
                        <w:r>
                          <w:rPr>
                            <w:rFonts w:hint="eastAsia"/>
                            <w:szCs w:val="21"/>
                          </w:rPr>
                          <w:t>520,000</w:t>
                        </w:r>
                      </w:p>
                    </w:tc>
                  </w:sdtContent>
                </w:sdt>
                <w:sdt>
                  <w:sdtPr>
                    <w:rPr>
                      <w:szCs w:val="21"/>
                    </w:rPr>
                    <w:alias w:val="董事、监事、高级管理人员报告期内股份增减变动量"/>
                    <w:tag w:val="_GBC_4bc814b958c345ee8c5adc2ae620bf99"/>
                    <w:id w:val="26450810"/>
                    <w:lock w:val="sdtLocked"/>
                  </w:sdtPr>
                  <w:sdtContent>
                    <w:tc>
                      <w:tcPr>
                        <w:tcW w:w="1276" w:type="dxa"/>
                      </w:tcPr>
                      <w:p w:rsidR="004812B0" w:rsidRDefault="004812B0" w:rsidP="007A4EC1">
                        <w:pPr>
                          <w:jc w:val="right"/>
                          <w:rPr>
                            <w:szCs w:val="21"/>
                          </w:rPr>
                        </w:pPr>
                        <w:r>
                          <w:rPr>
                            <w:szCs w:val="21"/>
                          </w:rPr>
                          <w:t>260,000</w:t>
                        </w:r>
                      </w:p>
                    </w:tc>
                  </w:sdtContent>
                </w:sdt>
                <w:sdt>
                  <w:sdtPr>
                    <w:rPr>
                      <w:szCs w:val="21"/>
                    </w:rPr>
                    <w:alias w:val="董事、监事、高级管理人员报告期内股份增减变动的原因"/>
                    <w:tag w:val="_GBC_8e75a2c78c9e431f8bf3440fe6d2f4db"/>
                    <w:id w:val="26450811"/>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812"/>
                    <w:lock w:val="sdtLocked"/>
                  </w:sdtPr>
                  <w:sdtContent>
                    <w:tc>
                      <w:tcPr>
                        <w:tcW w:w="2409" w:type="dxa"/>
                        <w:vAlign w:val="center"/>
                      </w:tcPr>
                      <w:p w:rsidR="004812B0" w:rsidRDefault="00B87BFD" w:rsidP="007A4EC1">
                        <w:pPr>
                          <w:jc w:val="right"/>
                          <w:rPr>
                            <w:szCs w:val="21"/>
                          </w:rPr>
                        </w:pPr>
                        <w:r>
                          <w:rPr>
                            <w:rFonts w:hint="eastAsia"/>
                            <w:szCs w:val="21"/>
                          </w:rPr>
                          <w:t>63.03</w:t>
                        </w:r>
                      </w:p>
                    </w:tc>
                  </w:sdtContent>
                </w:sdt>
                <w:sdt>
                  <w:sdtPr>
                    <w:rPr>
                      <w:rFonts w:hint="eastAsia"/>
                      <w:szCs w:val="21"/>
                    </w:rPr>
                    <w:alias w:val="董事、监事、高级管理人员是否在公司关联方获取报酬"/>
                    <w:tag w:val="_GBC_da1333fb62ea4775ac485783e963c073"/>
                    <w:id w:val="26450813"/>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827"/>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815"/>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hint="eastAsia"/>
                            <w:szCs w:val="21"/>
                          </w:rPr>
                          <w:t>颜美华</w:t>
                        </w:r>
                      </w:p>
                    </w:tc>
                  </w:sdtContent>
                </w:sdt>
                <w:sdt>
                  <w:sdtPr>
                    <w:rPr>
                      <w:szCs w:val="21"/>
                    </w:rPr>
                    <w:alias w:val="董事、监事、高级管理人员职务"/>
                    <w:tag w:val="_GBC_248c15342f844f218981f5cd2b47fb66"/>
                    <w:id w:val="26450816"/>
                    <w:lock w:val="sdtLocked"/>
                  </w:sdtPr>
                  <w:sdtContent>
                    <w:tc>
                      <w:tcPr>
                        <w:tcW w:w="1904" w:type="dxa"/>
                      </w:tcPr>
                      <w:p w:rsidR="004812B0" w:rsidRDefault="004812B0" w:rsidP="007A4EC1">
                        <w:pPr>
                          <w:rPr>
                            <w:szCs w:val="21"/>
                          </w:rPr>
                        </w:pPr>
                        <w:r>
                          <w:rPr>
                            <w:rFonts w:hint="eastAsia"/>
                            <w:szCs w:val="21"/>
                          </w:rPr>
                          <w:t>财务负责人</w:t>
                        </w:r>
                      </w:p>
                    </w:tc>
                  </w:sdtContent>
                </w:sdt>
                <w:sdt>
                  <w:sdtPr>
                    <w:rPr>
                      <w:szCs w:val="21"/>
                    </w:rPr>
                    <w:alias w:val="董事、监事、高级管理人员性别"/>
                    <w:tag w:val="_GBC_82119afb420c496ebef07acc7650ec4d"/>
                    <w:id w:val="26450817"/>
                    <w:lock w:val="sdtLocked"/>
                  </w:sdtPr>
                  <w:sdtContent>
                    <w:tc>
                      <w:tcPr>
                        <w:tcW w:w="425" w:type="dxa"/>
                      </w:tcPr>
                      <w:p w:rsidR="004812B0" w:rsidRDefault="004812B0" w:rsidP="007A4EC1">
                        <w:pPr>
                          <w:rPr>
                            <w:szCs w:val="21"/>
                          </w:rPr>
                        </w:pPr>
                        <w:r>
                          <w:rPr>
                            <w:rFonts w:hint="eastAsia"/>
                            <w:szCs w:val="21"/>
                          </w:rPr>
                          <w:t>女</w:t>
                        </w:r>
                      </w:p>
                    </w:tc>
                  </w:sdtContent>
                </w:sdt>
                <w:sdt>
                  <w:sdtPr>
                    <w:rPr>
                      <w:szCs w:val="21"/>
                    </w:rPr>
                    <w:alias w:val="董事、监事、高级管理人员年龄"/>
                    <w:tag w:val="_GBC_080eead807c44bce99039bb40af50c1d"/>
                    <w:id w:val="26450818"/>
                    <w:lock w:val="sdtLocked"/>
                  </w:sdtPr>
                  <w:sdtContent>
                    <w:tc>
                      <w:tcPr>
                        <w:tcW w:w="567" w:type="dxa"/>
                      </w:tcPr>
                      <w:p w:rsidR="004812B0" w:rsidRDefault="004812B0" w:rsidP="007A4EC1">
                        <w:pPr>
                          <w:rPr>
                            <w:szCs w:val="21"/>
                          </w:rPr>
                        </w:pPr>
                        <w:r>
                          <w:rPr>
                            <w:rFonts w:hint="eastAsia"/>
                            <w:szCs w:val="21"/>
                          </w:rPr>
                          <w:t>53</w:t>
                        </w:r>
                      </w:p>
                    </w:tc>
                  </w:sdtContent>
                </w:sdt>
                <w:sdt>
                  <w:sdtPr>
                    <w:rPr>
                      <w:szCs w:val="21"/>
                    </w:rPr>
                    <w:alias w:val="董事、监事、高级管理人员任期起始日期"/>
                    <w:tag w:val="_GBC_1a705f77b21943bda96de3d6c92dedb3"/>
                    <w:id w:val="26450819"/>
                    <w:lock w:val="sdtLocked"/>
                  </w:sdtPr>
                  <w:sdtContent>
                    <w:tc>
                      <w:tcPr>
                        <w:tcW w:w="1276" w:type="dxa"/>
                      </w:tcPr>
                      <w:p w:rsidR="004812B0" w:rsidRDefault="004812B0" w:rsidP="007A4EC1">
                        <w:pPr>
                          <w:rPr>
                            <w:szCs w:val="21"/>
                          </w:rPr>
                        </w:pPr>
                        <w:r>
                          <w:rPr>
                            <w:rFonts w:hint="eastAsia"/>
                            <w:szCs w:val="21"/>
                          </w:rPr>
                          <w:t>2013.3.20</w:t>
                        </w:r>
                      </w:p>
                    </w:tc>
                  </w:sdtContent>
                </w:sdt>
                <w:sdt>
                  <w:sdtPr>
                    <w:rPr>
                      <w:szCs w:val="21"/>
                    </w:rPr>
                    <w:alias w:val="董事、监事、高级管理人员任期终止日期"/>
                    <w:tag w:val="_GBC_ae0544b6afc945d9b4d40187c3e8151d"/>
                    <w:id w:val="26450820"/>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821"/>
                    <w:lock w:val="sdtLocked"/>
                  </w:sdtPr>
                  <w:sdtContent>
                    <w:tc>
                      <w:tcPr>
                        <w:tcW w:w="1276" w:type="dxa"/>
                      </w:tcPr>
                      <w:p w:rsidR="004812B0" w:rsidRDefault="004812B0" w:rsidP="007A4EC1">
                        <w:pPr>
                          <w:jc w:val="right"/>
                          <w:rPr>
                            <w:szCs w:val="21"/>
                          </w:rPr>
                        </w:pPr>
                        <w:r>
                          <w:rPr>
                            <w:szCs w:val="21"/>
                          </w:rPr>
                          <w:t>24</w:t>
                        </w:r>
                        <w:r>
                          <w:rPr>
                            <w:rFonts w:hint="eastAsia"/>
                            <w:szCs w:val="21"/>
                          </w:rPr>
                          <w:t>0,000</w:t>
                        </w:r>
                      </w:p>
                    </w:tc>
                  </w:sdtContent>
                </w:sdt>
                <w:sdt>
                  <w:sdtPr>
                    <w:rPr>
                      <w:szCs w:val="21"/>
                    </w:rPr>
                    <w:alias w:val="董事、监事、高级管理人员持股数量"/>
                    <w:tag w:val="_GBC_d8a3e195c7be4e35bc35a0dffef05a62"/>
                    <w:id w:val="26450822"/>
                    <w:lock w:val="sdtLocked"/>
                  </w:sdtPr>
                  <w:sdtContent>
                    <w:tc>
                      <w:tcPr>
                        <w:tcW w:w="1276" w:type="dxa"/>
                      </w:tcPr>
                      <w:p w:rsidR="004812B0" w:rsidRDefault="004812B0" w:rsidP="007A4EC1">
                        <w:pPr>
                          <w:jc w:val="right"/>
                          <w:rPr>
                            <w:szCs w:val="21"/>
                          </w:rPr>
                        </w:pPr>
                        <w:r>
                          <w:rPr>
                            <w:rFonts w:hint="eastAsia"/>
                            <w:szCs w:val="21"/>
                          </w:rPr>
                          <w:t>480,000</w:t>
                        </w:r>
                      </w:p>
                    </w:tc>
                  </w:sdtContent>
                </w:sdt>
                <w:sdt>
                  <w:sdtPr>
                    <w:rPr>
                      <w:szCs w:val="21"/>
                    </w:rPr>
                    <w:alias w:val="董事、监事、高级管理人员报告期内股份增减变动量"/>
                    <w:tag w:val="_GBC_4bc814b958c345ee8c5adc2ae620bf99"/>
                    <w:id w:val="26450823"/>
                    <w:lock w:val="sdtLocked"/>
                  </w:sdtPr>
                  <w:sdtContent>
                    <w:tc>
                      <w:tcPr>
                        <w:tcW w:w="1276" w:type="dxa"/>
                      </w:tcPr>
                      <w:p w:rsidR="004812B0" w:rsidRDefault="004812B0" w:rsidP="007A4EC1">
                        <w:pPr>
                          <w:jc w:val="right"/>
                          <w:rPr>
                            <w:szCs w:val="21"/>
                          </w:rPr>
                        </w:pPr>
                        <w:r>
                          <w:rPr>
                            <w:szCs w:val="21"/>
                          </w:rPr>
                          <w:t>240,000</w:t>
                        </w:r>
                      </w:p>
                    </w:tc>
                  </w:sdtContent>
                </w:sdt>
                <w:sdt>
                  <w:sdtPr>
                    <w:rPr>
                      <w:szCs w:val="21"/>
                    </w:rPr>
                    <w:alias w:val="董事、监事、高级管理人员报告期内股份增减变动的原因"/>
                    <w:tag w:val="_GBC_8e75a2c78c9e431f8bf3440fe6d2f4db"/>
                    <w:id w:val="26450824"/>
                    <w:lock w:val="sdtLocked"/>
                  </w:sdtPr>
                  <w:sdtContent>
                    <w:tc>
                      <w:tcPr>
                        <w:tcW w:w="1134" w:type="dxa"/>
                      </w:tcPr>
                      <w:p w:rsidR="004812B0" w:rsidRDefault="004812B0" w:rsidP="007A4EC1">
                        <w:pPr>
                          <w:rPr>
                            <w:szCs w:val="21"/>
                          </w:rPr>
                        </w:pPr>
                        <w:r>
                          <w:rPr>
                            <w:rFonts w:hint="eastAsia"/>
                            <w:szCs w:val="21"/>
                          </w:rPr>
                          <w:t>转增股本</w:t>
                        </w:r>
                      </w:p>
                    </w:tc>
                  </w:sdtContent>
                </w:sdt>
                <w:sdt>
                  <w:sdtPr>
                    <w:rPr>
                      <w:szCs w:val="21"/>
                    </w:rPr>
                    <w:alias w:val="董事、监事、高级管理人员报告期内从公司领取的报酬总额（万元）"/>
                    <w:tag w:val="_GBC_f2c2926bd0484664875217ad698ac165"/>
                    <w:id w:val="26450825"/>
                    <w:lock w:val="sdtLocked"/>
                  </w:sdtPr>
                  <w:sdtContent>
                    <w:tc>
                      <w:tcPr>
                        <w:tcW w:w="2409" w:type="dxa"/>
                        <w:vAlign w:val="center"/>
                      </w:tcPr>
                      <w:p w:rsidR="004812B0" w:rsidRDefault="00B87BFD" w:rsidP="00B87BFD">
                        <w:pPr>
                          <w:jc w:val="right"/>
                          <w:rPr>
                            <w:szCs w:val="21"/>
                          </w:rPr>
                        </w:pPr>
                        <w:r>
                          <w:rPr>
                            <w:rFonts w:hint="eastAsia"/>
                            <w:szCs w:val="21"/>
                          </w:rPr>
                          <w:t>63.03</w:t>
                        </w:r>
                      </w:p>
                    </w:tc>
                  </w:sdtContent>
                </w:sdt>
                <w:sdt>
                  <w:sdtPr>
                    <w:rPr>
                      <w:rFonts w:hint="eastAsia"/>
                      <w:szCs w:val="21"/>
                    </w:rPr>
                    <w:alias w:val="董事、监事、高级管理人员是否在公司关联方获取报酬"/>
                    <w:tag w:val="_GBC_da1333fb62ea4775ac485783e963c073"/>
                    <w:id w:val="26450826"/>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6450840"/>
              <w:lock w:val="sdtLocked"/>
            </w:sdtPr>
            <w:sdtContent>
              <w:tr w:rsidR="004812B0" w:rsidTr="007A4EC1">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26450828"/>
                    <w:lock w:val="sdtLocked"/>
                  </w:sdtPr>
                  <w:sdtEndPr>
                    <w:rPr>
                      <w:rFonts w:ascii="Times New Roman" w:eastAsia="宋体" w:hAnsi="Times New Roman" w:cs="Times New Roman"/>
                      <w:kern w:val="0"/>
                    </w:rPr>
                  </w:sdtEndPr>
                  <w:sdtContent>
                    <w:tc>
                      <w:tcPr>
                        <w:tcW w:w="942" w:type="dxa"/>
                      </w:tcPr>
                      <w:p w:rsidR="004812B0" w:rsidRDefault="004812B0" w:rsidP="007A4EC1">
                        <w:pPr>
                          <w:rPr>
                            <w:szCs w:val="21"/>
                          </w:rPr>
                        </w:pPr>
                        <w:r>
                          <w:rPr>
                            <w:rFonts w:hint="eastAsia"/>
                            <w:szCs w:val="21"/>
                          </w:rPr>
                          <w:t>刘芳</w:t>
                        </w:r>
                      </w:p>
                    </w:tc>
                  </w:sdtContent>
                </w:sdt>
                <w:sdt>
                  <w:sdtPr>
                    <w:rPr>
                      <w:szCs w:val="21"/>
                    </w:rPr>
                    <w:alias w:val="董事、监事、高级管理人员职务"/>
                    <w:tag w:val="_GBC_248c15342f844f218981f5cd2b47fb66"/>
                    <w:id w:val="26450829"/>
                    <w:lock w:val="sdtLocked"/>
                  </w:sdtPr>
                  <w:sdtContent>
                    <w:tc>
                      <w:tcPr>
                        <w:tcW w:w="1904" w:type="dxa"/>
                      </w:tcPr>
                      <w:p w:rsidR="004812B0" w:rsidRDefault="004812B0" w:rsidP="007A4EC1">
                        <w:pPr>
                          <w:rPr>
                            <w:szCs w:val="21"/>
                          </w:rPr>
                        </w:pPr>
                        <w:r>
                          <w:rPr>
                            <w:rFonts w:hint="eastAsia"/>
                            <w:szCs w:val="21"/>
                          </w:rPr>
                          <w:t>监事</w:t>
                        </w:r>
                      </w:p>
                    </w:tc>
                  </w:sdtContent>
                </w:sdt>
                <w:sdt>
                  <w:sdtPr>
                    <w:rPr>
                      <w:szCs w:val="21"/>
                    </w:rPr>
                    <w:alias w:val="董事、监事、高级管理人员性别"/>
                    <w:tag w:val="_GBC_82119afb420c496ebef07acc7650ec4d"/>
                    <w:id w:val="26450830"/>
                    <w:lock w:val="sdtLocked"/>
                  </w:sdtPr>
                  <w:sdtContent>
                    <w:tc>
                      <w:tcPr>
                        <w:tcW w:w="425" w:type="dxa"/>
                      </w:tcPr>
                      <w:p w:rsidR="004812B0" w:rsidRDefault="004812B0" w:rsidP="007A4EC1">
                        <w:pPr>
                          <w:rPr>
                            <w:szCs w:val="21"/>
                          </w:rPr>
                        </w:pPr>
                        <w:r>
                          <w:rPr>
                            <w:rFonts w:hint="eastAsia"/>
                            <w:szCs w:val="21"/>
                          </w:rPr>
                          <w:t>女</w:t>
                        </w:r>
                      </w:p>
                    </w:tc>
                  </w:sdtContent>
                </w:sdt>
                <w:sdt>
                  <w:sdtPr>
                    <w:rPr>
                      <w:szCs w:val="21"/>
                    </w:rPr>
                    <w:alias w:val="董事、监事、高级管理人员年龄"/>
                    <w:tag w:val="_GBC_080eead807c44bce99039bb40af50c1d"/>
                    <w:id w:val="26450831"/>
                    <w:lock w:val="sdtLocked"/>
                  </w:sdtPr>
                  <w:sdtContent>
                    <w:tc>
                      <w:tcPr>
                        <w:tcW w:w="567" w:type="dxa"/>
                      </w:tcPr>
                      <w:p w:rsidR="004812B0" w:rsidRDefault="004812B0" w:rsidP="007A4EC1">
                        <w:pPr>
                          <w:rPr>
                            <w:szCs w:val="21"/>
                          </w:rPr>
                        </w:pPr>
                        <w:r>
                          <w:rPr>
                            <w:rFonts w:hint="eastAsia"/>
                            <w:szCs w:val="21"/>
                          </w:rPr>
                          <w:t>47</w:t>
                        </w:r>
                      </w:p>
                    </w:tc>
                  </w:sdtContent>
                </w:sdt>
                <w:sdt>
                  <w:sdtPr>
                    <w:rPr>
                      <w:szCs w:val="21"/>
                    </w:rPr>
                    <w:alias w:val="董事、监事、高级管理人员任期起始日期"/>
                    <w:tag w:val="_GBC_1a705f77b21943bda96de3d6c92dedb3"/>
                    <w:id w:val="26450832"/>
                    <w:lock w:val="sdtLocked"/>
                  </w:sdtPr>
                  <w:sdtContent>
                    <w:tc>
                      <w:tcPr>
                        <w:tcW w:w="1276" w:type="dxa"/>
                      </w:tcPr>
                      <w:p w:rsidR="004812B0" w:rsidRDefault="004812B0" w:rsidP="007A4EC1">
                        <w:pPr>
                          <w:rPr>
                            <w:szCs w:val="21"/>
                          </w:rPr>
                        </w:pPr>
                        <w:r>
                          <w:rPr>
                            <w:rFonts w:hint="eastAsia"/>
                            <w:szCs w:val="21"/>
                          </w:rPr>
                          <w:t>2015.12.25</w:t>
                        </w:r>
                      </w:p>
                    </w:tc>
                  </w:sdtContent>
                </w:sdt>
                <w:sdt>
                  <w:sdtPr>
                    <w:rPr>
                      <w:szCs w:val="21"/>
                    </w:rPr>
                    <w:alias w:val="董事、监事、高级管理人员任期终止日期"/>
                    <w:tag w:val="_GBC_ae0544b6afc945d9b4d40187c3e8151d"/>
                    <w:id w:val="26450833"/>
                    <w:lock w:val="sdtLocked"/>
                  </w:sdtPr>
                  <w:sdtContent>
                    <w:tc>
                      <w:tcPr>
                        <w:tcW w:w="1275" w:type="dxa"/>
                        <w:vAlign w:val="center"/>
                      </w:tcPr>
                      <w:p w:rsidR="004812B0" w:rsidRDefault="004812B0" w:rsidP="007A4EC1">
                        <w:pPr>
                          <w:rPr>
                            <w:szCs w:val="21"/>
                          </w:rPr>
                        </w:pPr>
                        <w:r>
                          <w:rPr>
                            <w:rFonts w:hint="eastAsia"/>
                            <w:szCs w:val="21"/>
                          </w:rPr>
                          <w:t>2016.3.20</w:t>
                        </w:r>
                      </w:p>
                    </w:tc>
                  </w:sdtContent>
                </w:sdt>
                <w:sdt>
                  <w:sdtPr>
                    <w:rPr>
                      <w:szCs w:val="21"/>
                    </w:rPr>
                    <w:alias w:val="董事、监事、高级管理人员持股数量"/>
                    <w:tag w:val="_GBC_0e1774b1cc784fb98dcfeedc68098a17"/>
                    <w:id w:val="26450834"/>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持股数量"/>
                    <w:tag w:val="_GBC_d8a3e195c7be4e35bc35a0dffef05a62"/>
                    <w:id w:val="26450835"/>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26450836"/>
                    <w:lock w:val="sdtLocked"/>
                  </w:sdtPr>
                  <w:sdtContent>
                    <w:tc>
                      <w:tcPr>
                        <w:tcW w:w="1276" w:type="dxa"/>
                      </w:tcPr>
                      <w:p w:rsidR="004812B0" w:rsidRDefault="004812B0" w:rsidP="007A4EC1">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26450837"/>
                    <w:lock w:val="sdtLocked"/>
                    <w:showingPlcHdr/>
                  </w:sdtPr>
                  <w:sdtContent>
                    <w:tc>
                      <w:tcPr>
                        <w:tcW w:w="1134" w:type="dxa"/>
                      </w:tcPr>
                      <w:p w:rsidR="004812B0" w:rsidRDefault="004812B0" w:rsidP="007A4EC1">
                        <w:pPr>
                          <w:rPr>
                            <w:szCs w:val="21"/>
                          </w:rPr>
                        </w:pPr>
                        <w:r>
                          <w:rPr>
                            <w:rFonts w:hint="eastAsia"/>
                            <w:szCs w:val="21"/>
                          </w:rPr>
                          <w:t xml:space="preserve">　</w:t>
                        </w:r>
                      </w:p>
                    </w:tc>
                  </w:sdtContent>
                </w:sdt>
                <w:sdt>
                  <w:sdtPr>
                    <w:rPr>
                      <w:szCs w:val="21"/>
                    </w:rPr>
                    <w:alias w:val="董事、监事、高级管理人员报告期内从公司领取的报酬总额（万元）"/>
                    <w:tag w:val="_GBC_f2c2926bd0484664875217ad698ac165"/>
                    <w:id w:val="26450838"/>
                    <w:lock w:val="sdtLocked"/>
                  </w:sdtPr>
                  <w:sdtContent>
                    <w:tc>
                      <w:tcPr>
                        <w:tcW w:w="2409" w:type="dxa"/>
                        <w:vAlign w:val="center"/>
                      </w:tcPr>
                      <w:p w:rsidR="004812B0" w:rsidRDefault="00B87BFD" w:rsidP="00B87BFD">
                        <w:pPr>
                          <w:jc w:val="right"/>
                          <w:rPr>
                            <w:szCs w:val="21"/>
                          </w:rPr>
                        </w:pPr>
                        <w:r>
                          <w:rPr>
                            <w:rFonts w:hint="eastAsia"/>
                            <w:szCs w:val="21"/>
                          </w:rPr>
                          <w:t>20.69</w:t>
                        </w:r>
                      </w:p>
                    </w:tc>
                  </w:sdtContent>
                </w:sdt>
                <w:sdt>
                  <w:sdtPr>
                    <w:rPr>
                      <w:rFonts w:hint="eastAsia"/>
                      <w:szCs w:val="21"/>
                    </w:rPr>
                    <w:alias w:val="董事、监事、高级管理人员是否在公司关联方获取报酬"/>
                    <w:tag w:val="_GBC_da1333fb62ea4775ac485783e963c073"/>
                    <w:id w:val="26450839"/>
                    <w:lock w:val="sdtLocked"/>
                    <w:comboBox>
                      <w:listItem w:displayText="是" w:value="是"/>
                      <w:listItem w:displayText="否" w:value="否"/>
                    </w:comboBox>
                  </w:sdtPr>
                  <w:sdtContent>
                    <w:tc>
                      <w:tcPr>
                        <w:tcW w:w="1550" w:type="dxa"/>
                      </w:tcPr>
                      <w:p w:rsidR="004812B0" w:rsidRDefault="004812B0" w:rsidP="007A4EC1">
                        <w:pPr>
                          <w:jc w:val="left"/>
                          <w:rPr>
                            <w:szCs w:val="21"/>
                          </w:rPr>
                        </w:pPr>
                        <w:r>
                          <w:rPr>
                            <w:rFonts w:hint="eastAsia"/>
                            <w:szCs w:val="21"/>
                          </w:rPr>
                          <w:t>否</w:t>
                        </w:r>
                      </w:p>
                    </w:tc>
                  </w:sdtContent>
                </w:sdt>
              </w:tr>
            </w:sdtContent>
          </w:sdt>
          <w:tr w:rsidR="004812B0" w:rsidTr="007A4EC1">
            <w:trPr>
              <w:trHeight w:val="165"/>
              <w:jc w:val="center"/>
            </w:trPr>
            <w:tc>
              <w:tcPr>
                <w:tcW w:w="942" w:type="dxa"/>
                <w:tcBorders>
                  <w:bottom w:val="single" w:sz="4" w:space="0" w:color="auto"/>
                </w:tcBorders>
                <w:vAlign w:val="center"/>
              </w:tcPr>
              <w:p w:rsidR="004812B0" w:rsidRDefault="004812B0" w:rsidP="007A4EC1">
                <w:pPr>
                  <w:jc w:val="center"/>
                  <w:rPr>
                    <w:szCs w:val="21"/>
                  </w:rPr>
                </w:pPr>
                <w:r>
                  <w:rPr>
                    <w:rFonts w:hint="eastAsia"/>
                    <w:szCs w:val="21"/>
                  </w:rPr>
                  <w:t>合计</w:t>
                </w:r>
              </w:p>
            </w:tc>
            <w:tc>
              <w:tcPr>
                <w:tcW w:w="1904" w:type="dxa"/>
                <w:tcBorders>
                  <w:bottom w:val="single" w:sz="4" w:space="0" w:color="auto"/>
                </w:tcBorders>
              </w:tcPr>
              <w:p w:rsidR="004812B0" w:rsidRDefault="004812B0" w:rsidP="007A4EC1">
                <w:pPr>
                  <w:jc w:val="center"/>
                  <w:rPr>
                    <w:szCs w:val="21"/>
                  </w:rPr>
                </w:pPr>
                <w:r>
                  <w:rPr>
                    <w:rFonts w:hint="eastAsia"/>
                    <w:szCs w:val="21"/>
                  </w:rPr>
                  <w:t>/</w:t>
                </w:r>
              </w:p>
            </w:tc>
            <w:tc>
              <w:tcPr>
                <w:tcW w:w="425" w:type="dxa"/>
                <w:tcBorders>
                  <w:bottom w:val="single" w:sz="4" w:space="0" w:color="auto"/>
                </w:tcBorders>
              </w:tcPr>
              <w:p w:rsidR="004812B0" w:rsidRDefault="004812B0" w:rsidP="007A4EC1">
                <w:pPr>
                  <w:jc w:val="center"/>
                  <w:rPr>
                    <w:szCs w:val="21"/>
                  </w:rPr>
                </w:pPr>
                <w:r>
                  <w:rPr>
                    <w:rFonts w:hint="eastAsia"/>
                    <w:szCs w:val="21"/>
                  </w:rPr>
                  <w:t>/</w:t>
                </w:r>
              </w:p>
            </w:tc>
            <w:tc>
              <w:tcPr>
                <w:tcW w:w="567" w:type="dxa"/>
                <w:tcBorders>
                  <w:bottom w:val="single" w:sz="4" w:space="0" w:color="auto"/>
                </w:tcBorders>
              </w:tcPr>
              <w:p w:rsidR="004812B0" w:rsidRDefault="004812B0" w:rsidP="007A4EC1">
                <w:pPr>
                  <w:jc w:val="center"/>
                  <w:rPr>
                    <w:szCs w:val="21"/>
                  </w:rPr>
                </w:pPr>
                <w:r>
                  <w:rPr>
                    <w:rFonts w:hint="eastAsia"/>
                    <w:szCs w:val="21"/>
                  </w:rPr>
                  <w:t>/</w:t>
                </w:r>
              </w:p>
            </w:tc>
            <w:tc>
              <w:tcPr>
                <w:tcW w:w="1276" w:type="dxa"/>
                <w:tcBorders>
                  <w:bottom w:val="single" w:sz="4" w:space="0" w:color="auto"/>
                </w:tcBorders>
              </w:tcPr>
              <w:p w:rsidR="004812B0" w:rsidRDefault="004812B0" w:rsidP="007A4EC1">
                <w:pPr>
                  <w:jc w:val="center"/>
                  <w:rPr>
                    <w:szCs w:val="21"/>
                  </w:rPr>
                </w:pPr>
                <w:r>
                  <w:rPr>
                    <w:rFonts w:hint="eastAsia"/>
                    <w:szCs w:val="21"/>
                  </w:rPr>
                  <w:t>/</w:t>
                </w:r>
              </w:p>
            </w:tc>
            <w:tc>
              <w:tcPr>
                <w:tcW w:w="1275" w:type="dxa"/>
                <w:tcBorders>
                  <w:bottom w:val="single" w:sz="4" w:space="0" w:color="auto"/>
                </w:tcBorders>
              </w:tcPr>
              <w:p w:rsidR="004812B0" w:rsidRDefault="004812B0" w:rsidP="007A4EC1">
                <w:pPr>
                  <w:jc w:val="center"/>
                  <w:rPr>
                    <w:szCs w:val="21"/>
                  </w:rPr>
                </w:pPr>
                <w:r>
                  <w:rPr>
                    <w:rFonts w:hint="eastAsia"/>
                    <w:szCs w:val="21"/>
                  </w:rPr>
                  <w:t>/</w:t>
                </w:r>
              </w:p>
            </w:tc>
            <w:sdt>
              <w:sdtPr>
                <w:rPr>
                  <w:szCs w:val="21"/>
                </w:rPr>
                <w:alias w:val="董事、监事、高级管理人员持股数量合计"/>
                <w:tag w:val="_GBC_8c4c2ccd2edc40d3af82a731be9c1d5b"/>
                <w:id w:val="26450841"/>
                <w:lock w:val="sdtLocked"/>
              </w:sdtPr>
              <w:sdtContent>
                <w:tc>
                  <w:tcPr>
                    <w:tcW w:w="1276" w:type="dxa"/>
                    <w:tcBorders>
                      <w:bottom w:val="single" w:sz="4" w:space="0" w:color="auto"/>
                    </w:tcBorders>
                  </w:tcPr>
                  <w:p w:rsidR="004812B0" w:rsidRDefault="004812B0" w:rsidP="007A4EC1">
                    <w:pPr>
                      <w:jc w:val="right"/>
                      <w:rPr>
                        <w:szCs w:val="21"/>
                      </w:rPr>
                    </w:pPr>
                    <w:r>
                      <w:rPr>
                        <w:szCs w:val="21"/>
                      </w:rPr>
                      <w:t>34,920,000</w:t>
                    </w:r>
                  </w:p>
                </w:tc>
              </w:sdtContent>
            </w:sdt>
            <w:sdt>
              <w:sdtPr>
                <w:rPr>
                  <w:szCs w:val="21"/>
                </w:rPr>
                <w:alias w:val="董事、监事、高级管理人员持股数量合计"/>
                <w:tag w:val="_GBC_3bf69644f4fe424886543871525be577"/>
                <w:id w:val="26450842"/>
                <w:lock w:val="sdtLocked"/>
              </w:sdtPr>
              <w:sdtContent>
                <w:tc>
                  <w:tcPr>
                    <w:tcW w:w="1276" w:type="dxa"/>
                    <w:tcBorders>
                      <w:bottom w:val="single" w:sz="4" w:space="0" w:color="auto"/>
                    </w:tcBorders>
                  </w:tcPr>
                  <w:p w:rsidR="004812B0" w:rsidRDefault="004812B0" w:rsidP="007A4EC1">
                    <w:pPr>
                      <w:jc w:val="right"/>
                      <w:rPr>
                        <w:szCs w:val="21"/>
                      </w:rPr>
                    </w:pPr>
                    <w:r>
                      <w:rPr>
                        <w:szCs w:val="21"/>
                      </w:rPr>
                      <w:t>69,840,000</w:t>
                    </w:r>
                  </w:p>
                </w:tc>
              </w:sdtContent>
            </w:sdt>
            <w:sdt>
              <w:sdtPr>
                <w:rPr>
                  <w:szCs w:val="21"/>
                </w:rPr>
                <w:alias w:val="董事、监事、高级管理人员报告期内股份增减变动量合计"/>
                <w:tag w:val="_GBC_4120d6be5c3a492f8ea700a8b40ecd13"/>
                <w:id w:val="26450843"/>
                <w:lock w:val="sdtLocked"/>
              </w:sdtPr>
              <w:sdtContent>
                <w:tc>
                  <w:tcPr>
                    <w:tcW w:w="1276" w:type="dxa"/>
                    <w:tcBorders>
                      <w:bottom w:val="single" w:sz="4" w:space="0" w:color="auto"/>
                    </w:tcBorders>
                  </w:tcPr>
                  <w:p w:rsidR="004812B0" w:rsidRDefault="004812B0" w:rsidP="007A4EC1">
                    <w:pPr>
                      <w:jc w:val="right"/>
                      <w:rPr>
                        <w:szCs w:val="21"/>
                      </w:rPr>
                    </w:pPr>
                    <w:r>
                      <w:rPr>
                        <w:szCs w:val="21"/>
                      </w:rPr>
                      <w:t>34,920,000</w:t>
                    </w:r>
                  </w:p>
                </w:tc>
              </w:sdtContent>
            </w:sdt>
            <w:tc>
              <w:tcPr>
                <w:tcW w:w="1134" w:type="dxa"/>
                <w:tcBorders>
                  <w:bottom w:val="single" w:sz="4" w:space="0" w:color="auto"/>
                </w:tcBorders>
              </w:tcPr>
              <w:p w:rsidR="004812B0" w:rsidRDefault="004812B0" w:rsidP="007A4EC1">
                <w:pPr>
                  <w:jc w:val="center"/>
                  <w:rPr>
                    <w:szCs w:val="21"/>
                  </w:rPr>
                </w:pPr>
                <w:r>
                  <w:rPr>
                    <w:rFonts w:hint="eastAsia"/>
                    <w:szCs w:val="21"/>
                  </w:rPr>
                  <w:t>/</w:t>
                </w:r>
              </w:p>
            </w:tc>
            <w:sdt>
              <w:sdtPr>
                <w:rPr>
                  <w:szCs w:val="21"/>
                </w:rPr>
                <w:alias w:val="董事、监事、高级管理人员报告期报酬总额"/>
                <w:tag w:val="_GBC_86e33df099f04c9f87cb9765025df992"/>
                <w:id w:val="26450844"/>
                <w:lock w:val="sdtLocked"/>
              </w:sdtPr>
              <w:sdtContent>
                <w:tc>
                  <w:tcPr>
                    <w:tcW w:w="2409" w:type="dxa"/>
                    <w:tcBorders>
                      <w:bottom w:val="single" w:sz="4" w:space="0" w:color="auto"/>
                    </w:tcBorders>
                    <w:vAlign w:val="center"/>
                  </w:tcPr>
                  <w:p w:rsidR="004812B0" w:rsidRDefault="00B87BFD" w:rsidP="007A4EC1">
                    <w:pPr>
                      <w:jc w:val="right"/>
                      <w:rPr>
                        <w:szCs w:val="21"/>
                      </w:rPr>
                    </w:pPr>
                    <w:r>
                      <w:rPr>
                        <w:rFonts w:hint="eastAsia"/>
                        <w:szCs w:val="21"/>
                      </w:rPr>
                      <w:t>687.3</w:t>
                    </w:r>
                  </w:p>
                </w:tc>
              </w:sdtContent>
            </w:sdt>
            <w:tc>
              <w:tcPr>
                <w:tcW w:w="1550" w:type="dxa"/>
                <w:tcBorders>
                  <w:bottom w:val="single" w:sz="4" w:space="0" w:color="auto"/>
                </w:tcBorders>
              </w:tcPr>
              <w:p w:rsidR="004812B0" w:rsidRDefault="004812B0" w:rsidP="007A4EC1">
                <w:pPr>
                  <w:jc w:val="center"/>
                  <w:rPr>
                    <w:szCs w:val="21"/>
                  </w:rPr>
                </w:pPr>
                <w:r>
                  <w:rPr>
                    <w:rFonts w:hint="eastAsia"/>
                    <w:szCs w:val="21"/>
                  </w:rPr>
                  <w:t>/</w:t>
                </w:r>
              </w:p>
            </w:tc>
          </w:tr>
        </w:tbl>
        <w:p w:rsidR="004812B0" w:rsidRDefault="004812B0"/>
        <w:p w:rsidR="004D6C9A" w:rsidRDefault="004D6C9A">
          <w:pPr>
            <w:rPr>
              <w:szCs w:val="21"/>
            </w:rPr>
          </w:pPr>
        </w:p>
        <w:tbl>
          <w:tblPr>
            <w:tblStyle w:val="a6"/>
            <w:tblW w:w="15310" w:type="dxa"/>
            <w:tblInd w:w="-601" w:type="dxa"/>
            <w:tblLook w:val="04A0"/>
          </w:tblPr>
          <w:tblGrid>
            <w:gridCol w:w="1985"/>
            <w:gridCol w:w="13325"/>
          </w:tblGrid>
          <w:tr w:rsidR="00D1469D" w:rsidTr="00B45B41">
            <w:tc>
              <w:tcPr>
                <w:tcW w:w="1985" w:type="dxa"/>
                <w:vAlign w:val="center"/>
              </w:tcPr>
              <w:p w:rsidR="00D1469D" w:rsidRDefault="00D1469D" w:rsidP="00B45B41">
                <w:pPr>
                  <w:jc w:val="center"/>
                  <w:rPr>
                    <w:szCs w:val="21"/>
                  </w:rPr>
                </w:pPr>
                <w:r>
                  <w:rPr>
                    <w:rFonts w:hint="eastAsia"/>
                    <w:szCs w:val="21"/>
                  </w:rPr>
                  <w:t>姓名</w:t>
                </w:r>
              </w:p>
            </w:tc>
            <w:tc>
              <w:tcPr>
                <w:tcW w:w="13325" w:type="dxa"/>
                <w:vAlign w:val="center"/>
              </w:tcPr>
              <w:p w:rsidR="00D1469D" w:rsidRDefault="00D1469D" w:rsidP="00B45B41">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7157673"/>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71"/>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hint="eastAsia"/>
                            <w:szCs w:val="21"/>
                          </w:rPr>
                          <w:t>顾清泉</w:t>
                        </w:r>
                      </w:p>
                    </w:tc>
                  </w:sdtContent>
                </w:sdt>
                <w:sdt>
                  <w:sdtPr>
                    <w:rPr>
                      <w:rFonts w:hint="eastAsia"/>
                      <w:szCs w:val="21"/>
                    </w:rPr>
                    <w:alias w:val="董事、监事、高级管理人员主要工作经历"/>
                    <w:tag w:val="_GBC_33a673da5a64459d8c3c4e41dacf3ef6"/>
                    <w:id w:val="7157672"/>
                    <w:lock w:val="sdtLocked"/>
                  </w:sdtPr>
                  <w:sdtContent>
                    <w:tc>
                      <w:tcPr>
                        <w:tcW w:w="13325" w:type="dxa"/>
                      </w:tcPr>
                      <w:p w:rsidR="00D1469D" w:rsidRPr="00D90E2B" w:rsidRDefault="00D1469D" w:rsidP="00B45B41">
                        <w:pPr>
                          <w:rPr>
                            <w:szCs w:val="21"/>
                          </w:rPr>
                        </w:pPr>
                        <w:r w:rsidRPr="00D90E2B">
                          <w:rPr>
                            <w:color w:val="000000"/>
                            <w:szCs w:val="21"/>
                          </w:rPr>
                          <w:t>1986年至1996年8月任南通高中压阀门厂厂长；1996年8月至2000年6月任南通醋酸化工厂党委书记、常务副厂长；2000年6月至2001年3月任南通醋酸化工厂厂长、党委书记；2001年</w:t>
                        </w:r>
                        <w:r w:rsidRPr="00D90E2B">
                          <w:rPr>
                            <w:rFonts w:hint="eastAsia"/>
                            <w:color w:val="000000"/>
                            <w:szCs w:val="21"/>
                          </w:rPr>
                          <w:t>4</w:t>
                        </w:r>
                        <w:r w:rsidRPr="00D90E2B">
                          <w:rPr>
                            <w:color w:val="000000"/>
                            <w:szCs w:val="21"/>
                          </w:rPr>
                          <w:t>月至今任公司董事长、党委书记</w:t>
                        </w:r>
                        <w:r w:rsidRPr="00D90E2B">
                          <w:rPr>
                            <w:rFonts w:hint="eastAsia"/>
                            <w:color w:val="000000"/>
                            <w:szCs w:val="21"/>
                          </w:rPr>
                          <w:t>，立洋化学董事长，天泓国贸执行董事，国信担保监事，多次获得南通市优秀企业家称号。</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676"/>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74"/>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hint="eastAsia"/>
                            <w:szCs w:val="21"/>
                          </w:rPr>
                          <w:t>丁彩峰</w:t>
                        </w:r>
                      </w:p>
                    </w:tc>
                  </w:sdtContent>
                </w:sdt>
                <w:sdt>
                  <w:sdtPr>
                    <w:rPr>
                      <w:rFonts w:hint="eastAsia"/>
                      <w:szCs w:val="21"/>
                    </w:rPr>
                    <w:alias w:val="董事、监事、高级管理人员主要工作经历"/>
                    <w:tag w:val="_GBC_33a673da5a64459d8c3c4e41dacf3ef6"/>
                    <w:id w:val="7157675"/>
                    <w:lock w:val="sdtLocked"/>
                  </w:sdtPr>
                  <w:sdtContent>
                    <w:tc>
                      <w:tcPr>
                        <w:tcW w:w="13325" w:type="dxa"/>
                      </w:tcPr>
                      <w:p w:rsidR="00D1469D" w:rsidRDefault="00D1469D" w:rsidP="00B45B41">
                        <w:pPr>
                          <w:rPr>
                            <w:szCs w:val="21"/>
                          </w:rPr>
                        </w:pPr>
                        <w:r w:rsidRPr="00065464">
                          <w:rPr>
                            <w:rFonts w:asciiTheme="minorEastAsia" w:eastAsiaTheme="minorEastAsia" w:hAnsiTheme="minorEastAsia"/>
                            <w:color w:val="000000"/>
                            <w:szCs w:val="21"/>
                          </w:rPr>
                          <w:t>1984年8月至1986年5月任南通醋酸化工厂研究所技术员；1986年5月至1986年10月任南通醋酸化工厂三车间副主任；1986年10月至1996年8月任南通醋酸化工厂研究所副所长、所长；1996年8月至2001年4月任南通醋酸化工厂副厂长；2001年4月至今任公司副董事长、总经理</w:t>
                        </w:r>
                        <w:r w:rsidRPr="00065464">
                          <w:rPr>
                            <w:rFonts w:asciiTheme="minorEastAsia" w:eastAsiaTheme="minorEastAsia" w:hAnsiTheme="minorEastAsia" w:hint="eastAsia"/>
                            <w:color w:val="000000"/>
                            <w:szCs w:val="21"/>
                          </w:rPr>
                          <w:t>、立洋化学董事。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679"/>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77"/>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hint="eastAsia"/>
                            <w:szCs w:val="21"/>
                          </w:rPr>
                          <w:t>庆九</w:t>
                        </w:r>
                      </w:p>
                    </w:tc>
                  </w:sdtContent>
                </w:sdt>
                <w:sdt>
                  <w:sdtPr>
                    <w:rPr>
                      <w:rFonts w:hint="eastAsia"/>
                      <w:szCs w:val="21"/>
                    </w:rPr>
                    <w:alias w:val="董事、监事、高级管理人员主要工作经历"/>
                    <w:tag w:val="_GBC_33a673da5a64459d8c3c4e41dacf3ef6"/>
                    <w:id w:val="7157678"/>
                    <w:lock w:val="sdtLocked"/>
                  </w:sdtPr>
                  <w:sdtContent>
                    <w:tc>
                      <w:tcPr>
                        <w:tcW w:w="13325" w:type="dxa"/>
                      </w:tcPr>
                      <w:p w:rsidR="00D1469D" w:rsidRDefault="00D1469D" w:rsidP="00B45B41">
                        <w:pPr>
                          <w:rPr>
                            <w:szCs w:val="21"/>
                          </w:rPr>
                        </w:pPr>
                        <w:r w:rsidRPr="00065464">
                          <w:rPr>
                            <w:rFonts w:asciiTheme="minorEastAsia" w:eastAsiaTheme="minorEastAsia" w:hAnsiTheme="minorEastAsia"/>
                            <w:color w:val="000000"/>
                            <w:szCs w:val="21"/>
                          </w:rPr>
                          <w:t>1993年8月至1996年年8月在南通醋酸化工厂销售科任</w:t>
                        </w:r>
                        <w:r w:rsidRPr="00065464">
                          <w:rPr>
                            <w:rFonts w:asciiTheme="minorEastAsia" w:eastAsiaTheme="minorEastAsia" w:hAnsiTheme="minorEastAsia" w:hint="eastAsia"/>
                            <w:color w:val="000000"/>
                            <w:szCs w:val="21"/>
                          </w:rPr>
                          <w:t>销售</w:t>
                        </w:r>
                        <w:r w:rsidRPr="00065464">
                          <w:rPr>
                            <w:rFonts w:asciiTheme="minorEastAsia" w:eastAsiaTheme="minorEastAsia" w:hAnsiTheme="minorEastAsia"/>
                            <w:color w:val="000000"/>
                            <w:szCs w:val="21"/>
                          </w:rPr>
                          <w:t>员、副科长；1996年8月至2001年4月任南通醋酸化工厂副厂长；2001年4月至2011年6月任南通醋酸化工股份有限公司</w:t>
                        </w:r>
                        <w:r w:rsidRPr="00065464">
                          <w:rPr>
                            <w:rFonts w:asciiTheme="minorEastAsia" w:eastAsiaTheme="minorEastAsia" w:hAnsiTheme="minorEastAsia" w:hint="eastAsia"/>
                            <w:color w:val="000000"/>
                            <w:szCs w:val="21"/>
                          </w:rPr>
                          <w:t>董事、</w:t>
                        </w:r>
                        <w:r w:rsidRPr="00065464">
                          <w:rPr>
                            <w:rFonts w:asciiTheme="minorEastAsia" w:eastAsiaTheme="minorEastAsia" w:hAnsiTheme="minorEastAsia"/>
                            <w:color w:val="000000"/>
                            <w:szCs w:val="21"/>
                          </w:rPr>
                          <w:t>副总经理；2011年6月至</w:t>
                        </w:r>
                        <w:r w:rsidRPr="00065464">
                          <w:rPr>
                            <w:rFonts w:asciiTheme="minorEastAsia" w:eastAsiaTheme="minorEastAsia" w:hAnsiTheme="minorEastAsia" w:hint="eastAsia"/>
                            <w:color w:val="000000"/>
                            <w:szCs w:val="21"/>
                          </w:rPr>
                          <w:t>2014年8月</w:t>
                        </w:r>
                        <w:r w:rsidRPr="00065464">
                          <w:rPr>
                            <w:rFonts w:asciiTheme="minorEastAsia" w:eastAsiaTheme="minorEastAsia" w:hAnsiTheme="minorEastAsia"/>
                            <w:color w:val="000000"/>
                            <w:szCs w:val="21"/>
                          </w:rPr>
                          <w:t>任公司副董事长、副总经理</w:t>
                        </w:r>
                        <w:r w:rsidRPr="00065464">
                          <w:rPr>
                            <w:rFonts w:asciiTheme="minorEastAsia" w:eastAsiaTheme="minorEastAsia" w:hAnsiTheme="minorEastAsia" w:hint="eastAsia"/>
                            <w:color w:val="000000"/>
                            <w:szCs w:val="21"/>
                          </w:rPr>
                          <w:t>；2014年8月至今</w:t>
                        </w:r>
                        <w:r w:rsidRPr="00065464">
                          <w:rPr>
                            <w:rFonts w:asciiTheme="minorEastAsia" w:eastAsiaTheme="minorEastAsia" w:hAnsiTheme="minorEastAsia"/>
                            <w:color w:val="000000"/>
                            <w:szCs w:val="21"/>
                          </w:rPr>
                          <w:t>任公司副董事长、</w:t>
                        </w:r>
                        <w:r w:rsidRPr="00065464">
                          <w:rPr>
                            <w:rFonts w:asciiTheme="minorEastAsia" w:eastAsiaTheme="minorEastAsia" w:hAnsiTheme="minorEastAsia" w:hint="eastAsia"/>
                            <w:color w:val="000000"/>
                            <w:szCs w:val="21"/>
                          </w:rPr>
                          <w:t>常务</w:t>
                        </w:r>
                        <w:r w:rsidRPr="00065464">
                          <w:rPr>
                            <w:rFonts w:asciiTheme="minorEastAsia" w:eastAsiaTheme="minorEastAsia" w:hAnsiTheme="minorEastAsia"/>
                            <w:color w:val="000000"/>
                            <w:szCs w:val="21"/>
                          </w:rPr>
                          <w:t>副总经理</w:t>
                        </w:r>
                        <w:r w:rsidRPr="00065464">
                          <w:rPr>
                            <w:rFonts w:asciiTheme="minorEastAsia" w:eastAsiaTheme="minorEastAsia" w:hAnsiTheme="minorEastAsia" w:hint="eastAsia"/>
                            <w:color w:val="000000"/>
                            <w:szCs w:val="21"/>
                          </w:rPr>
                          <w:t>、立洋化学董事。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682"/>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80"/>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钱</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进</w:t>
                        </w:r>
                      </w:p>
                    </w:tc>
                  </w:sdtContent>
                </w:sdt>
                <w:sdt>
                  <w:sdtPr>
                    <w:rPr>
                      <w:rFonts w:hint="eastAsia"/>
                      <w:szCs w:val="21"/>
                    </w:rPr>
                    <w:alias w:val="董事、监事、高级管理人员主要工作经历"/>
                    <w:tag w:val="_GBC_33a673da5a64459d8c3c4e41dacf3ef6"/>
                    <w:id w:val="7157681"/>
                    <w:lock w:val="sdtLocked"/>
                  </w:sdtPr>
                  <w:sdtContent>
                    <w:tc>
                      <w:tcPr>
                        <w:tcW w:w="13325" w:type="dxa"/>
                      </w:tcPr>
                      <w:p w:rsidR="00D1469D" w:rsidRDefault="00D1469D" w:rsidP="00B45B41">
                        <w:pPr>
                          <w:rPr>
                            <w:szCs w:val="21"/>
                          </w:rPr>
                        </w:pPr>
                        <w:r w:rsidRPr="00065464">
                          <w:rPr>
                            <w:rFonts w:asciiTheme="minorEastAsia" w:eastAsiaTheme="minorEastAsia" w:hAnsiTheme="minorEastAsia"/>
                            <w:color w:val="000000"/>
                            <w:szCs w:val="21"/>
                            <w:lang w:val="zh-CN"/>
                          </w:rPr>
                          <w:t>1979</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12</w:t>
                        </w:r>
                        <w:r w:rsidRPr="00065464">
                          <w:rPr>
                            <w:rFonts w:asciiTheme="minorEastAsia" w:eastAsiaTheme="minorEastAsia" w:hAnsiTheme="minorEastAsia" w:hint="eastAsia"/>
                            <w:color w:val="000000"/>
                            <w:szCs w:val="21"/>
                            <w:lang w:val="zh-CN"/>
                          </w:rPr>
                          <w:t>月进入南通醋酸化工厂；</w:t>
                        </w:r>
                        <w:r w:rsidRPr="00065464">
                          <w:rPr>
                            <w:rFonts w:asciiTheme="minorEastAsia" w:eastAsiaTheme="minorEastAsia" w:hAnsiTheme="minorEastAsia"/>
                            <w:color w:val="000000"/>
                            <w:szCs w:val="21"/>
                            <w:lang w:val="zh-CN"/>
                          </w:rPr>
                          <w:t>1981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10</w:t>
                        </w:r>
                        <w:r w:rsidRPr="00065464">
                          <w:rPr>
                            <w:rFonts w:asciiTheme="minorEastAsia" w:eastAsiaTheme="minorEastAsia" w:hAnsiTheme="minorEastAsia" w:hint="eastAsia"/>
                            <w:color w:val="000000"/>
                            <w:szCs w:val="21"/>
                            <w:lang w:val="zh-CN"/>
                          </w:rPr>
                          <w:t>月至</w:t>
                        </w:r>
                        <w:r w:rsidRPr="00065464">
                          <w:rPr>
                            <w:rFonts w:asciiTheme="minorEastAsia" w:eastAsiaTheme="minorEastAsia" w:hAnsiTheme="minorEastAsia"/>
                            <w:color w:val="000000"/>
                            <w:szCs w:val="21"/>
                            <w:lang w:val="zh-CN"/>
                          </w:rPr>
                          <w:t>2001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9</w:t>
                        </w:r>
                        <w:r w:rsidRPr="00065464">
                          <w:rPr>
                            <w:rFonts w:asciiTheme="minorEastAsia" w:eastAsiaTheme="minorEastAsia" w:hAnsiTheme="minorEastAsia" w:hint="eastAsia"/>
                            <w:color w:val="000000"/>
                            <w:szCs w:val="21"/>
                            <w:lang w:val="zh-CN"/>
                          </w:rPr>
                          <w:t>月在南通醋酸化工厂先后担任动力车间班长、车间副主任、车间主任兼车间党支部书记；</w:t>
                        </w:r>
                        <w:r w:rsidRPr="00065464">
                          <w:rPr>
                            <w:rFonts w:asciiTheme="minorEastAsia" w:eastAsiaTheme="minorEastAsia" w:hAnsiTheme="minorEastAsia"/>
                            <w:color w:val="000000"/>
                            <w:szCs w:val="21"/>
                            <w:lang w:val="zh-CN"/>
                          </w:rPr>
                          <w:t>2001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9</w:t>
                        </w:r>
                        <w:r w:rsidRPr="00065464">
                          <w:rPr>
                            <w:rFonts w:asciiTheme="minorEastAsia" w:eastAsiaTheme="minorEastAsia" w:hAnsiTheme="minorEastAsia" w:hint="eastAsia"/>
                            <w:color w:val="000000"/>
                            <w:szCs w:val="21"/>
                            <w:lang w:val="zh-CN"/>
                          </w:rPr>
                          <w:t>月至</w:t>
                        </w:r>
                        <w:r w:rsidRPr="00065464">
                          <w:rPr>
                            <w:rFonts w:asciiTheme="minorEastAsia" w:eastAsiaTheme="minorEastAsia" w:hAnsiTheme="minorEastAsia"/>
                            <w:color w:val="000000"/>
                            <w:szCs w:val="21"/>
                            <w:lang w:val="zh-CN"/>
                          </w:rPr>
                          <w:t>2004</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4</w:t>
                        </w:r>
                        <w:r w:rsidRPr="00065464">
                          <w:rPr>
                            <w:rFonts w:asciiTheme="minorEastAsia" w:eastAsiaTheme="minorEastAsia" w:hAnsiTheme="minorEastAsia" w:hint="eastAsia"/>
                            <w:color w:val="000000"/>
                            <w:szCs w:val="21"/>
                            <w:lang w:val="zh-CN"/>
                          </w:rPr>
                          <w:t>月担任公司党委副书记、纪委书记；</w:t>
                        </w:r>
                        <w:r w:rsidRPr="00065464">
                          <w:rPr>
                            <w:rFonts w:asciiTheme="minorEastAsia" w:eastAsiaTheme="minorEastAsia" w:hAnsiTheme="minorEastAsia"/>
                            <w:color w:val="000000"/>
                            <w:szCs w:val="21"/>
                            <w:lang w:val="zh-CN"/>
                          </w:rPr>
                          <w:t>2004</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4</w:t>
                        </w:r>
                        <w:r w:rsidRPr="00065464">
                          <w:rPr>
                            <w:rFonts w:asciiTheme="minorEastAsia" w:eastAsiaTheme="minorEastAsia" w:hAnsiTheme="minorEastAsia" w:hint="eastAsia"/>
                            <w:color w:val="000000"/>
                            <w:szCs w:val="21"/>
                            <w:lang w:val="zh-CN"/>
                          </w:rPr>
                          <w:t>月至</w:t>
                        </w:r>
                        <w:r w:rsidRPr="00065464">
                          <w:rPr>
                            <w:rFonts w:asciiTheme="minorEastAsia" w:eastAsiaTheme="minorEastAsia" w:hAnsiTheme="minorEastAsia"/>
                            <w:color w:val="000000"/>
                            <w:szCs w:val="21"/>
                            <w:lang w:val="zh-CN"/>
                          </w:rPr>
                          <w:t>2010</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6</w:t>
                        </w:r>
                        <w:r w:rsidRPr="00065464">
                          <w:rPr>
                            <w:rFonts w:asciiTheme="minorEastAsia" w:eastAsiaTheme="minorEastAsia" w:hAnsiTheme="minorEastAsia" w:hint="eastAsia"/>
                            <w:color w:val="000000"/>
                            <w:szCs w:val="21"/>
                            <w:lang w:val="zh-CN"/>
                          </w:rPr>
                          <w:t>月担任公司董事、党委副书记、工会主席；</w:t>
                        </w:r>
                        <w:r w:rsidRPr="00065464">
                          <w:rPr>
                            <w:rFonts w:asciiTheme="minorEastAsia" w:eastAsiaTheme="minorEastAsia" w:hAnsiTheme="minorEastAsia"/>
                            <w:color w:val="000000"/>
                            <w:szCs w:val="21"/>
                            <w:lang w:val="zh-CN"/>
                          </w:rPr>
                          <w:t>2010</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6</w:t>
                        </w:r>
                        <w:r w:rsidRPr="00065464">
                          <w:rPr>
                            <w:rFonts w:asciiTheme="minorEastAsia" w:eastAsiaTheme="minorEastAsia" w:hAnsiTheme="minorEastAsia" w:hint="eastAsia"/>
                            <w:color w:val="000000"/>
                            <w:szCs w:val="21"/>
                            <w:lang w:val="zh-CN"/>
                          </w:rPr>
                          <w:t>月至</w:t>
                        </w:r>
                        <w:r w:rsidRPr="00065464">
                          <w:rPr>
                            <w:rFonts w:asciiTheme="minorEastAsia" w:eastAsiaTheme="minorEastAsia" w:hAnsiTheme="minorEastAsia"/>
                            <w:color w:val="000000"/>
                            <w:szCs w:val="21"/>
                            <w:lang w:val="zh-CN"/>
                          </w:rPr>
                          <w:t>2011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12</w:t>
                        </w:r>
                        <w:r w:rsidRPr="00065464">
                          <w:rPr>
                            <w:rFonts w:asciiTheme="minorEastAsia" w:eastAsiaTheme="minorEastAsia" w:hAnsiTheme="minorEastAsia" w:hint="eastAsia"/>
                            <w:color w:val="000000"/>
                            <w:szCs w:val="21"/>
                            <w:lang w:val="zh-CN"/>
                          </w:rPr>
                          <w:t>月任公司董事、副总经理、党委副书记、工会主席；</w:t>
                        </w:r>
                        <w:r w:rsidRPr="00065464">
                          <w:rPr>
                            <w:rFonts w:asciiTheme="minorEastAsia" w:eastAsiaTheme="minorEastAsia" w:hAnsiTheme="minorEastAsia"/>
                            <w:color w:val="000000"/>
                            <w:szCs w:val="21"/>
                            <w:lang w:val="zh-CN"/>
                          </w:rPr>
                          <w:t>2011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12</w:t>
                        </w:r>
                        <w:r w:rsidRPr="00065464">
                          <w:rPr>
                            <w:rFonts w:asciiTheme="minorEastAsia" w:eastAsiaTheme="minorEastAsia" w:hAnsiTheme="minorEastAsia" w:hint="eastAsia"/>
                            <w:color w:val="000000"/>
                            <w:szCs w:val="21"/>
                            <w:lang w:val="zh-CN"/>
                          </w:rPr>
                          <w:t>月至2013年3月任公司副总经理、党委副书记、工会主席；2013年3月至今任公司董事、副总经理、党委副书记、工会主席、立洋化学董事。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685"/>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83"/>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陆强新</w:t>
                        </w:r>
                      </w:p>
                    </w:tc>
                  </w:sdtContent>
                </w:sdt>
                <w:sdt>
                  <w:sdtPr>
                    <w:rPr>
                      <w:rFonts w:hint="eastAsia"/>
                      <w:szCs w:val="21"/>
                    </w:rPr>
                    <w:alias w:val="董事、监事、高级管理人员主要工作经历"/>
                    <w:tag w:val="_GBC_33a673da5a64459d8c3c4e41dacf3ef6"/>
                    <w:id w:val="7157684"/>
                    <w:lock w:val="sdtLocked"/>
                  </w:sdtPr>
                  <w:sdtContent>
                    <w:tc>
                      <w:tcPr>
                        <w:tcW w:w="13325" w:type="dxa"/>
                      </w:tcPr>
                      <w:p w:rsidR="00D1469D" w:rsidRDefault="00D1469D" w:rsidP="0020378F">
                        <w:pPr>
                          <w:rPr>
                            <w:szCs w:val="21"/>
                          </w:rPr>
                        </w:pPr>
                        <w:r w:rsidRPr="00065464">
                          <w:rPr>
                            <w:rFonts w:asciiTheme="minorEastAsia" w:eastAsiaTheme="minorEastAsia" w:hAnsiTheme="minorEastAsia"/>
                            <w:color w:val="000000"/>
                            <w:szCs w:val="21"/>
                          </w:rPr>
                          <w:t>曾任钢绳厂拉丝车间、党支部统计员、办事员、党支部组织员、团总支副书记，金属制品实业（集团）公司钢绳分厂党支部书记，轻工业局政治处、团委、办公室科员、副书记、书记兼副主任，轻工控股公司副总经理、党委委员，南通工贸国有资产经营有限公司副总经理、党委委员、党委副书记；现任南通产业控股集团有限公司</w:t>
                        </w:r>
                        <w:r w:rsidR="0020378F">
                          <w:rPr>
                            <w:rFonts w:asciiTheme="minorEastAsia" w:eastAsiaTheme="minorEastAsia" w:hAnsiTheme="minorEastAsia" w:hint="eastAsia"/>
                            <w:color w:val="000000"/>
                            <w:szCs w:val="21"/>
                          </w:rPr>
                          <w:t>副董事长</w:t>
                        </w:r>
                        <w:r w:rsidRPr="00065464">
                          <w:rPr>
                            <w:rFonts w:asciiTheme="minorEastAsia" w:eastAsiaTheme="minorEastAsia" w:hAnsiTheme="minorEastAsia"/>
                            <w:color w:val="000000"/>
                            <w:szCs w:val="21"/>
                          </w:rPr>
                          <w:t>、总经理，</w:t>
                        </w:r>
                        <w:r w:rsidRPr="00065464">
                          <w:rPr>
                            <w:rFonts w:asciiTheme="minorEastAsia" w:eastAsiaTheme="minorEastAsia" w:hAnsiTheme="minorEastAsia" w:hint="eastAsia"/>
                            <w:color w:val="000000"/>
                            <w:szCs w:val="21"/>
                          </w:rPr>
                          <w:t>南通国泰创业投资有限公司董事长，南通科技工贸投资发展有限公司董事，南通扬子碳素股份有限公司董事，南通江天化学品有限公司董事，南通纺织控股纺织染有限公司董事长，南通产业技术研究院有限公司董事，南通国润租赁有限公司董事、总经理，</w:t>
                        </w:r>
                        <w:r w:rsidR="0020378F" w:rsidRPr="00F32773">
                          <w:rPr>
                            <w:rFonts w:asciiTheme="minorEastAsia" w:eastAsiaTheme="minorEastAsia" w:hAnsiTheme="minorEastAsia" w:cs="Arial" w:hint="eastAsia"/>
                            <w:szCs w:val="21"/>
                          </w:rPr>
                          <w:t>中航爱维客汽车有限公司</w:t>
                        </w:r>
                        <w:r w:rsidR="0020378F">
                          <w:rPr>
                            <w:rFonts w:asciiTheme="minorEastAsia" w:eastAsiaTheme="minorEastAsia" w:hAnsiTheme="minorEastAsia" w:cs="Arial" w:hint="eastAsia"/>
                            <w:szCs w:val="21"/>
                          </w:rPr>
                          <w:t>副董事长，</w:t>
                        </w:r>
                        <w:r w:rsidRPr="00065464">
                          <w:rPr>
                            <w:rFonts w:asciiTheme="minorEastAsia" w:eastAsiaTheme="minorEastAsia" w:hAnsiTheme="minorEastAsia"/>
                            <w:color w:val="000000"/>
                            <w:szCs w:val="21"/>
                          </w:rPr>
                          <w:t>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688"/>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86"/>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王丽红</w:t>
                        </w:r>
                      </w:p>
                    </w:tc>
                  </w:sdtContent>
                </w:sdt>
                <w:sdt>
                  <w:sdtPr>
                    <w:rPr>
                      <w:rFonts w:hint="eastAsia"/>
                      <w:szCs w:val="21"/>
                    </w:rPr>
                    <w:alias w:val="董事、监事、高级管理人员主要工作经历"/>
                    <w:tag w:val="_GBC_33a673da5a64459d8c3c4e41dacf3ef6"/>
                    <w:id w:val="7157687"/>
                    <w:lock w:val="sdtLocked"/>
                  </w:sdtPr>
                  <w:sdtContent>
                    <w:tc>
                      <w:tcPr>
                        <w:tcW w:w="13325" w:type="dxa"/>
                      </w:tcPr>
                      <w:p w:rsidR="00D1469D" w:rsidRDefault="00D1469D" w:rsidP="0020378F">
                        <w:pPr>
                          <w:rPr>
                            <w:szCs w:val="21"/>
                          </w:rPr>
                        </w:pPr>
                        <w:r w:rsidRPr="00065464">
                          <w:rPr>
                            <w:rFonts w:asciiTheme="minorEastAsia" w:eastAsiaTheme="minorEastAsia" w:hAnsiTheme="minorEastAsia" w:hint="eastAsia"/>
                            <w:color w:val="000000"/>
                            <w:szCs w:val="21"/>
                          </w:rPr>
                          <w:t>曾任海门市水利局助理工程师，南通苏通房地产开发有限公司预算审核部主管，南通九天房地产开发有限公司副总经理、总经理，南通国有置业集团有限公司总经理、江苏盛和房地产开发有限公司董事长、南通濠河建设投资有限公司总经理，现任南通江天化学品有限公司董事，南通国有资产投资控股有限公司副董事长、副总经理，南通新源投资发展有限公司董事长，南通天生港发电有限公司副董事长，南通新源环保有限公司董事，上海电气南通国启环保科技有限公司董事，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691"/>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89"/>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赵伟建</w:t>
                        </w:r>
                      </w:p>
                    </w:tc>
                  </w:sdtContent>
                </w:sdt>
                <w:sdt>
                  <w:sdtPr>
                    <w:rPr>
                      <w:rFonts w:hint="eastAsia"/>
                      <w:szCs w:val="21"/>
                    </w:rPr>
                    <w:alias w:val="董事、监事、高级管理人员主要工作经历"/>
                    <w:tag w:val="_GBC_33a673da5a64459d8c3c4e41dacf3ef6"/>
                    <w:id w:val="7157690"/>
                    <w:lock w:val="sdtLocked"/>
                  </w:sdtPr>
                  <w:sdtContent>
                    <w:tc>
                      <w:tcPr>
                        <w:tcW w:w="13325" w:type="dxa"/>
                      </w:tcPr>
                      <w:p w:rsidR="00D1469D" w:rsidRDefault="00D1469D" w:rsidP="009C1056">
                        <w:pPr>
                          <w:rPr>
                            <w:szCs w:val="21"/>
                          </w:rPr>
                        </w:pPr>
                        <w:r w:rsidRPr="00065464">
                          <w:rPr>
                            <w:rFonts w:asciiTheme="minorEastAsia" w:eastAsiaTheme="minorEastAsia" w:hAnsiTheme="minorEastAsia"/>
                            <w:color w:val="000000"/>
                            <w:szCs w:val="21"/>
                          </w:rPr>
                          <w:t>曾任江苏省化工研究所工程师，江苏省石油化学工业厅科技处副处长，江苏省石化资产管理有限公司科技处处长</w:t>
                        </w:r>
                        <w:r w:rsidRPr="00065464">
                          <w:rPr>
                            <w:rFonts w:asciiTheme="minorEastAsia" w:eastAsiaTheme="minorEastAsia" w:hAnsiTheme="minorEastAsia" w:hint="eastAsia"/>
                            <w:color w:val="000000"/>
                            <w:szCs w:val="21"/>
                          </w:rPr>
                          <w:t>，江苏亚邦染料股份有限公司独立董事，无锡百川化工股份有限公司独立董事，江苏美思德化学股份有限公司独立董事，</w:t>
                        </w:r>
                        <w:r w:rsidRPr="00065464">
                          <w:rPr>
                            <w:rFonts w:asciiTheme="minorEastAsia" w:eastAsiaTheme="minorEastAsia" w:hAnsiTheme="minorEastAsia"/>
                            <w:color w:val="000000"/>
                            <w:szCs w:val="21"/>
                          </w:rPr>
                          <w:t>现任江苏省化工行业协会执行副会长、秘书长，江苏省化学化工学会</w:t>
                        </w:r>
                        <w:r w:rsidRPr="00065464">
                          <w:rPr>
                            <w:rFonts w:asciiTheme="minorEastAsia" w:eastAsiaTheme="minorEastAsia" w:hAnsiTheme="minorEastAsia" w:hint="eastAsia"/>
                            <w:color w:val="000000"/>
                            <w:szCs w:val="21"/>
                          </w:rPr>
                          <w:t>副理事长兼</w:t>
                        </w:r>
                        <w:r w:rsidRPr="00065464">
                          <w:rPr>
                            <w:rFonts w:asciiTheme="minorEastAsia" w:eastAsiaTheme="minorEastAsia" w:hAnsiTheme="minorEastAsia"/>
                            <w:color w:val="000000"/>
                            <w:szCs w:val="21"/>
                          </w:rPr>
                          <w:t>秘书长、研究员级高级工程师，</w:t>
                        </w:r>
                        <w:r w:rsidRPr="00065464">
                          <w:rPr>
                            <w:rFonts w:asciiTheme="minorEastAsia" w:eastAsiaTheme="minorEastAsia" w:hAnsiTheme="minorEastAsia" w:hint="eastAsia"/>
                            <w:color w:val="000000"/>
                            <w:szCs w:val="21"/>
                          </w:rPr>
                          <w:t>江苏怡达化学股份有限公司独立董事，江苏中旗作物保护股份有限公司独立董事，</w:t>
                        </w:r>
                        <w:r w:rsidRPr="00065464">
                          <w:rPr>
                            <w:rFonts w:asciiTheme="minorEastAsia" w:eastAsiaTheme="minorEastAsia" w:hAnsiTheme="minorEastAsia" w:hint="eastAsia"/>
                            <w:szCs w:val="21"/>
                          </w:rPr>
                          <w:t>南通江山农药化工股份有限公司独立董事，</w:t>
                        </w:r>
                        <w:r w:rsidRPr="00065464">
                          <w:rPr>
                            <w:rFonts w:asciiTheme="minorEastAsia" w:eastAsiaTheme="minorEastAsia" w:hAnsiTheme="minorEastAsia"/>
                            <w:color w:val="000000"/>
                            <w:szCs w:val="21"/>
                          </w:rPr>
                          <w:t>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694"/>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92"/>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郭</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俊</w:t>
                        </w:r>
                      </w:p>
                    </w:tc>
                  </w:sdtContent>
                </w:sdt>
                <w:sdt>
                  <w:sdtPr>
                    <w:rPr>
                      <w:rFonts w:hint="eastAsia"/>
                      <w:szCs w:val="21"/>
                    </w:rPr>
                    <w:alias w:val="董事、监事、高级管理人员主要工作经历"/>
                    <w:tag w:val="_GBC_33a673da5a64459d8c3c4e41dacf3ef6"/>
                    <w:id w:val="7157693"/>
                    <w:lock w:val="sdtLocked"/>
                  </w:sdtPr>
                  <w:sdtContent>
                    <w:tc>
                      <w:tcPr>
                        <w:tcW w:w="13325" w:type="dxa"/>
                      </w:tcPr>
                      <w:p w:rsidR="00D1469D" w:rsidRDefault="00D1469D" w:rsidP="0020378F">
                        <w:pPr>
                          <w:rPr>
                            <w:szCs w:val="21"/>
                          </w:rPr>
                        </w:pPr>
                        <w:r w:rsidRPr="00065464">
                          <w:rPr>
                            <w:rFonts w:asciiTheme="minorEastAsia" w:eastAsiaTheme="minorEastAsia" w:hAnsiTheme="minorEastAsia"/>
                            <w:color w:val="000000"/>
                            <w:szCs w:val="21"/>
                          </w:rPr>
                          <w:t>曾于江苏平帆律师事务所工作，现任北京市炜衡律师事务所上海分所高级合伙人，本公司独立董事。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697"/>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95"/>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葛杰华</w:t>
                        </w:r>
                      </w:p>
                    </w:tc>
                  </w:sdtContent>
                </w:sdt>
                <w:sdt>
                  <w:sdtPr>
                    <w:rPr>
                      <w:rFonts w:hint="eastAsia"/>
                      <w:szCs w:val="21"/>
                    </w:rPr>
                    <w:alias w:val="董事、监事、高级管理人员主要工作经历"/>
                    <w:tag w:val="_GBC_33a673da5a64459d8c3c4e41dacf3ef6"/>
                    <w:id w:val="7157696"/>
                    <w:lock w:val="sdtLocked"/>
                  </w:sdtPr>
                  <w:sdtContent>
                    <w:tc>
                      <w:tcPr>
                        <w:tcW w:w="13325" w:type="dxa"/>
                      </w:tcPr>
                      <w:p w:rsidR="00D1469D" w:rsidRDefault="007070FD" w:rsidP="00B45B41">
                        <w:pPr>
                          <w:rPr>
                            <w:szCs w:val="21"/>
                          </w:rPr>
                        </w:pPr>
                        <w:r>
                          <w:rPr>
                            <w:rFonts w:asciiTheme="minorEastAsia" w:eastAsiaTheme="minorEastAsia" w:hAnsiTheme="minorEastAsia"/>
                            <w:color w:val="000000"/>
                            <w:szCs w:val="21"/>
                          </w:rPr>
                          <w:t>曾任南通市机械工业局资产财务处处长，江苏</w:t>
                        </w:r>
                        <w:r>
                          <w:rPr>
                            <w:rFonts w:asciiTheme="minorEastAsia" w:eastAsiaTheme="minorEastAsia" w:hAnsiTheme="minorEastAsia" w:hint="eastAsia"/>
                            <w:color w:val="000000"/>
                            <w:szCs w:val="21"/>
                          </w:rPr>
                          <w:t>华</w:t>
                        </w:r>
                        <w:r w:rsidR="00D1469D" w:rsidRPr="00065464">
                          <w:rPr>
                            <w:rFonts w:asciiTheme="minorEastAsia" w:eastAsiaTheme="minorEastAsia" w:hAnsiTheme="minorEastAsia"/>
                            <w:color w:val="000000"/>
                            <w:szCs w:val="21"/>
                          </w:rPr>
                          <w:t>容集团副总经理兼财务审计部经理，南通工贸国有资产经营公司副总经理，江苏永诚保险代理公司董事长，江山股份监事会主席，纵横国际（现南通科技）董事、财务总监，南通机械会计学会会长，南通市总会计师协会副会长，现任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00"/>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698"/>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黄培丰</w:t>
                        </w:r>
                      </w:p>
                    </w:tc>
                  </w:sdtContent>
                </w:sdt>
                <w:sdt>
                  <w:sdtPr>
                    <w:rPr>
                      <w:rFonts w:hint="eastAsia"/>
                      <w:szCs w:val="21"/>
                    </w:rPr>
                    <w:alias w:val="董事、监事、高级管理人员主要工作经历"/>
                    <w:tag w:val="_GBC_33a673da5a64459d8c3c4e41dacf3ef6"/>
                    <w:id w:val="7157699"/>
                    <w:lock w:val="sdtLocked"/>
                  </w:sdtPr>
                  <w:sdtContent>
                    <w:tc>
                      <w:tcPr>
                        <w:tcW w:w="13325" w:type="dxa"/>
                      </w:tcPr>
                      <w:p w:rsidR="00D1469D" w:rsidRDefault="00F770B0" w:rsidP="0020378F">
                        <w:pPr>
                          <w:rPr>
                            <w:szCs w:val="21"/>
                          </w:rPr>
                        </w:pPr>
                        <w:r w:rsidRPr="00065464">
                          <w:rPr>
                            <w:rFonts w:asciiTheme="minorEastAsia" w:eastAsiaTheme="minorEastAsia" w:hAnsiTheme="minorEastAsia"/>
                            <w:color w:val="000000"/>
                            <w:szCs w:val="21"/>
                          </w:rPr>
                          <w:t>曾</w:t>
                        </w:r>
                        <w:r w:rsidRPr="00065464">
                          <w:rPr>
                            <w:rFonts w:asciiTheme="minorEastAsia" w:eastAsiaTheme="minorEastAsia" w:hAnsiTheme="minorEastAsia" w:hint="eastAsia"/>
                            <w:color w:val="000000"/>
                            <w:szCs w:val="21"/>
                          </w:rPr>
                          <w:t>任南通市监察局驻市交通运输局监察室副主任，中共南通市纪委、监察局驻市交通运输局纪检组副组长、监察室主任，现任南通产业控股集团纪委书记，南通国信投资担保有限公司</w:t>
                        </w:r>
                        <w:r w:rsidR="0020378F">
                          <w:rPr>
                            <w:rFonts w:asciiTheme="minorEastAsia" w:eastAsiaTheme="minorEastAsia" w:hAnsiTheme="minorEastAsia" w:hint="eastAsia"/>
                            <w:color w:val="000000"/>
                            <w:szCs w:val="21"/>
                          </w:rPr>
                          <w:t>监事会主席</w:t>
                        </w:r>
                        <w:r w:rsidRPr="00065464">
                          <w:rPr>
                            <w:rFonts w:asciiTheme="minorEastAsia" w:eastAsiaTheme="minorEastAsia" w:hAnsiTheme="minorEastAsia" w:hint="eastAsia"/>
                            <w:color w:val="000000"/>
                            <w:szCs w:val="21"/>
                          </w:rPr>
                          <w:t>，南通市股权登记托管中心有限公司监事会主席，南通江天化学品有限公司监事会主席，南通江山农药化工股份有限公司监事，</w:t>
                        </w:r>
                        <w:r w:rsidR="0020378F" w:rsidRPr="00F32773">
                          <w:rPr>
                            <w:rFonts w:asciiTheme="minorEastAsia" w:eastAsiaTheme="minorEastAsia" w:hAnsiTheme="minorEastAsia" w:cs="Arial"/>
                            <w:color w:val="000000"/>
                            <w:szCs w:val="21"/>
                            <w:shd w:val="clear" w:color="auto" w:fill="FFFFFF"/>
                          </w:rPr>
                          <w:t>南通市信息化发展有限公司</w:t>
                        </w:r>
                        <w:r w:rsidR="0020378F">
                          <w:rPr>
                            <w:rFonts w:asciiTheme="minorEastAsia" w:eastAsiaTheme="minorEastAsia" w:hAnsiTheme="minorEastAsia" w:cs="Arial" w:hint="eastAsia"/>
                            <w:color w:val="000000"/>
                            <w:szCs w:val="21"/>
                            <w:shd w:val="clear" w:color="auto" w:fill="FFFFFF"/>
                          </w:rPr>
                          <w:t>监事，</w:t>
                        </w:r>
                        <w:r w:rsidR="0020378F" w:rsidRPr="00F32773">
                          <w:rPr>
                            <w:rFonts w:asciiTheme="minorEastAsia" w:eastAsiaTheme="minorEastAsia" w:hAnsiTheme="minorEastAsia" w:cs="Arial"/>
                            <w:color w:val="000000"/>
                            <w:szCs w:val="21"/>
                            <w:shd w:val="clear" w:color="auto" w:fill="FFFFFF"/>
                          </w:rPr>
                          <w:t>南通电子口岸有限公司</w:t>
                        </w:r>
                        <w:r w:rsidR="0020378F">
                          <w:rPr>
                            <w:rFonts w:asciiTheme="minorEastAsia" w:eastAsiaTheme="minorEastAsia" w:hAnsiTheme="minorEastAsia" w:cs="Arial" w:hint="eastAsia"/>
                            <w:color w:val="000000"/>
                            <w:szCs w:val="21"/>
                            <w:shd w:val="clear" w:color="auto" w:fill="FFFFFF"/>
                          </w:rPr>
                          <w:t>监事，</w:t>
                        </w:r>
                        <w:r w:rsidRPr="00065464">
                          <w:rPr>
                            <w:rFonts w:asciiTheme="minorEastAsia" w:eastAsiaTheme="minorEastAsia" w:hAnsiTheme="minorEastAsia" w:hint="eastAsia"/>
                            <w:color w:val="000000"/>
                            <w:szCs w:val="21"/>
                          </w:rPr>
                          <w:t>南通国盛环境修复有限责任公司董事长，南通国润租赁有限公司董事，南通康成亨能达创业投资管理有限公司监事，南通海盟服装有限公司董事长，本公司监事会主席。</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03"/>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01"/>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袁莉萍</w:t>
                        </w:r>
                      </w:p>
                    </w:tc>
                  </w:sdtContent>
                </w:sdt>
                <w:sdt>
                  <w:sdtPr>
                    <w:rPr>
                      <w:rFonts w:hint="eastAsia"/>
                      <w:szCs w:val="21"/>
                    </w:rPr>
                    <w:alias w:val="董事、监事、高级管理人员主要工作经历"/>
                    <w:tag w:val="_GBC_33a673da5a64459d8c3c4e41dacf3ef6"/>
                    <w:id w:val="7157702"/>
                    <w:lock w:val="sdtLocked"/>
                  </w:sdtPr>
                  <w:sdtContent>
                    <w:tc>
                      <w:tcPr>
                        <w:tcW w:w="13325" w:type="dxa"/>
                      </w:tcPr>
                      <w:p w:rsidR="00D1469D" w:rsidRDefault="00F770B0" w:rsidP="0020378F">
                        <w:pPr>
                          <w:rPr>
                            <w:szCs w:val="21"/>
                          </w:rPr>
                        </w:pPr>
                        <w:r w:rsidRPr="00065464">
                          <w:rPr>
                            <w:rFonts w:asciiTheme="minorEastAsia" w:eastAsiaTheme="minorEastAsia" w:hAnsiTheme="minorEastAsia" w:hint="eastAsia"/>
                            <w:color w:val="000000"/>
                            <w:szCs w:val="21"/>
                          </w:rPr>
                          <w:t>曾任职于东台市中百公司，南通市船舶冶金公司，南通市津通船舶公司，曾任南通天生港电力投资服务有限公司董事、董事会秘书、副总经理，南通兴东机场财务总监，现任南通新源投资发展有限公司</w:t>
                        </w:r>
                        <w:r w:rsidR="0020378F">
                          <w:rPr>
                            <w:rFonts w:asciiTheme="minorEastAsia" w:eastAsiaTheme="minorEastAsia" w:hAnsiTheme="minorEastAsia" w:hint="eastAsia"/>
                            <w:color w:val="000000"/>
                            <w:szCs w:val="21"/>
                          </w:rPr>
                          <w:t>副董事长</w:t>
                        </w:r>
                        <w:r w:rsidRPr="00065464">
                          <w:rPr>
                            <w:rFonts w:asciiTheme="minorEastAsia" w:eastAsiaTheme="minorEastAsia" w:hAnsiTheme="minorEastAsia" w:hint="eastAsia"/>
                            <w:color w:val="000000"/>
                            <w:szCs w:val="21"/>
                          </w:rPr>
                          <w:t>、副总经理，南通天生港发电有限公司董事，南通江天化学品有限公司监事，南通新源环保有限公司董事，上海电气南通国启环保科技有限公司监事，本公司监事。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06"/>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04"/>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艾福泉</w:t>
                        </w:r>
                      </w:p>
                    </w:tc>
                  </w:sdtContent>
                </w:sdt>
                <w:sdt>
                  <w:sdtPr>
                    <w:rPr>
                      <w:rFonts w:hint="eastAsia"/>
                      <w:szCs w:val="21"/>
                    </w:rPr>
                    <w:alias w:val="董事、监事、高级管理人员主要工作经历"/>
                    <w:tag w:val="_GBC_33a673da5a64459d8c3c4e41dacf3ef6"/>
                    <w:id w:val="7157705"/>
                    <w:lock w:val="sdtLocked"/>
                  </w:sdtPr>
                  <w:sdtContent>
                    <w:tc>
                      <w:tcPr>
                        <w:tcW w:w="13325" w:type="dxa"/>
                      </w:tcPr>
                      <w:p w:rsidR="00D1469D" w:rsidRDefault="00F770B0" w:rsidP="00B45B41">
                        <w:pPr>
                          <w:rPr>
                            <w:szCs w:val="21"/>
                          </w:rPr>
                        </w:pPr>
                        <w:r>
                          <w:rPr>
                            <w:rFonts w:asciiTheme="minorEastAsia" w:eastAsiaTheme="minorEastAsia" w:hAnsiTheme="minorEastAsia"/>
                            <w:color w:val="000000"/>
                            <w:szCs w:val="21"/>
                          </w:rPr>
                          <w:t>曾任南通醋酸化工厂团总支书记、政工科干事、工会副主席，</w:t>
                        </w:r>
                        <w:r w:rsidRPr="00065464">
                          <w:rPr>
                            <w:rFonts w:asciiTheme="minorEastAsia" w:eastAsiaTheme="minorEastAsia" w:hAnsiTheme="minorEastAsia"/>
                            <w:color w:val="000000"/>
                            <w:szCs w:val="21"/>
                          </w:rPr>
                          <w:t>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09"/>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07"/>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沈建华</w:t>
                        </w:r>
                      </w:p>
                    </w:tc>
                  </w:sdtContent>
                </w:sdt>
                <w:sdt>
                  <w:sdtPr>
                    <w:rPr>
                      <w:rFonts w:hint="eastAsia"/>
                      <w:szCs w:val="21"/>
                    </w:rPr>
                    <w:alias w:val="董事、监事、高级管理人员主要工作经历"/>
                    <w:tag w:val="_GBC_33a673da5a64459d8c3c4e41dacf3ef6"/>
                    <w:id w:val="7157708"/>
                    <w:lock w:val="sdtLocked"/>
                  </w:sdtPr>
                  <w:sdtContent>
                    <w:tc>
                      <w:tcPr>
                        <w:tcW w:w="13325" w:type="dxa"/>
                      </w:tcPr>
                      <w:p w:rsidR="00D1469D" w:rsidRDefault="00F770B0" w:rsidP="00C824E0">
                        <w:pPr>
                          <w:rPr>
                            <w:szCs w:val="21"/>
                          </w:rPr>
                        </w:pPr>
                        <w:r w:rsidRPr="00065464">
                          <w:rPr>
                            <w:rFonts w:asciiTheme="minorEastAsia" w:eastAsiaTheme="minorEastAsia" w:hAnsiTheme="minorEastAsia"/>
                            <w:color w:val="000000"/>
                            <w:szCs w:val="21"/>
                          </w:rPr>
                          <w:t>曾任南通磷肥厂团委书记、宣传科长、党委副书记、主任，南通大伦化工有限公司担任政治部主任、综合开发部部长、现任南通大伦化工有限公司</w:t>
                        </w:r>
                        <w:r w:rsidR="00C824E0">
                          <w:rPr>
                            <w:rFonts w:asciiTheme="minorEastAsia" w:eastAsiaTheme="minorEastAsia" w:hAnsiTheme="minorEastAsia" w:hint="eastAsia"/>
                            <w:color w:val="000000"/>
                            <w:szCs w:val="21"/>
                          </w:rPr>
                          <w:t>纪委书记</w:t>
                        </w:r>
                        <w:r w:rsidRPr="00065464">
                          <w:rPr>
                            <w:rFonts w:asciiTheme="minorEastAsia" w:eastAsiaTheme="minorEastAsia" w:hAnsiTheme="minorEastAsia"/>
                            <w:color w:val="000000"/>
                            <w:szCs w:val="21"/>
                          </w:rPr>
                          <w:t>，本公司监事。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12"/>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10"/>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张</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淼</w:t>
                        </w:r>
                      </w:p>
                    </w:tc>
                  </w:sdtContent>
                </w:sdt>
                <w:sdt>
                  <w:sdtPr>
                    <w:rPr>
                      <w:rFonts w:hint="eastAsia"/>
                      <w:szCs w:val="21"/>
                    </w:rPr>
                    <w:alias w:val="董事、监事、高级管理人员主要工作经历"/>
                    <w:tag w:val="_GBC_33a673da5a64459d8c3c4e41dacf3ef6"/>
                    <w:id w:val="7157711"/>
                    <w:lock w:val="sdtLocked"/>
                  </w:sdtPr>
                  <w:sdtContent>
                    <w:tc>
                      <w:tcPr>
                        <w:tcW w:w="13325" w:type="dxa"/>
                      </w:tcPr>
                      <w:p w:rsidR="00D1469D" w:rsidRDefault="00F770B0" w:rsidP="00B45B41">
                        <w:pPr>
                          <w:rPr>
                            <w:szCs w:val="21"/>
                          </w:rPr>
                        </w:pPr>
                        <w:r w:rsidRPr="00065464">
                          <w:rPr>
                            <w:rFonts w:asciiTheme="minorEastAsia" w:eastAsiaTheme="minorEastAsia" w:hAnsiTheme="minorEastAsia"/>
                            <w:color w:val="000000"/>
                            <w:szCs w:val="21"/>
                          </w:rPr>
                          <w:t>曾任南通醋酸化工厂机修技术员、副主任、主任、书记，动力车间主任、书记，生产部部长，现任</w:t>
                        </w:r>
                        <w:r w:rsidRPr="00065464">
                          <w:rPr>
                            <w:rFonts w:asciiTheme="minorEastAsia" w:eastAsiaTheme="minorEastAsia" w:hAnsiTheme="minorEastAsia" w:hint="eastAsia"/>
                            <w:color w:val="000000"/>
                            <w:szCs w:val="21"/>
                          </w:rPr>
                          <w:t>立洋化学副总经理、</w:t>
                        </w:r>
                        <w:r w:rsidRPr="00065464">
                          <w:rPr>
                            <w:rFonts w:asciiTheme="minorEastAsia" w:eastAsiaTheme="minorEastAsia" w:hAnsiTheme="minorEastAsia"/>
                            <w:color w:val="000000"/>
                            <w:szCs w:val="21"/>
                          </w:rPr>
                          <w:t>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15"/>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13"/>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帅建新</w:t>
                        </w:r>
                      </w:p>
                    </w:tc>
                  </w:sdtContent>
                </w:sdt>
                <w:sdt>
                  <w:sdtPr>
                    <w:rPr>
                      <w:rFonts w:hint="eastAsia"/>
                      <w:szCs w:val="21"/>
                    </w:rPr>
                    <w:alias w:val="董事、监事、高级管理人员主要工作经历"/>
                    <w:tag w:val="_GBC_33a673da5a64459d8c3c4e41dacf3ef6"/>
                    <w:id w:val="7157714"/>
                    <w:lock w:val="sdtLocked"/>
                  </w:sdtPr>
                  <w:sdtContent>
                    <w:tc>
                      <w:tcPr>
                        <w:tcW w:w="13325" w:type="dxa"/>
                      </w:tcPr>
                      <w:p w:rsidR="00D1469D" w:rsidRDefault="00F770B0" w:rsidP="00B45B41">
                        <w:pPr>
                          <w:rPr>
                            <w:szCs w:val="21"/>
                          </w:rPr>
                        </w:pPr>
                        <w:r w:rsidRPr="00065464">
                          <w:rPr>
                            <w:rFonts w:asciiTheme="minorEastAsia" w:eastAsiaTheme="minorEastAsia" w:hAnsiTheme="minorEastAsia"/>
                            <w:color w:val="000000"/>
                            <w:szCs w:val="21"/>
                            <w:lang w:val="zh-CN"/>
                          </w:rPr>
                          <w:t>1985</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2</w:t>
                        </w:r>
                        <w:r w:rsidRPr="00065464">
                          <w:rPr>
                            <w:rFonts w:asciiTheme="minorEastAsia" w:eastAsiaTheme="minorEastAsia" w:hAnsiTheme="minorEastAsia" w:hint="eastAsia"/>
                            <w:color w:val="000000"/>
                            <w:szCs w:val="21"/>
                            <w:lang w:val="zh-CN"/>
                          </w:rPr>
                          <w:t>月至</w:t>
                        </w:r>
                        <w:r w:rsidRPr="00065464">
                          <w:rPr>
                            <w:rFonts w:asciiTheme="minorEastAsia" w:eastAsiaTheme="minorEastAsia" w:hAnsiTheme="minorEastAsia"/>
                            <w:color w:val="000000"/>
                            <w:szCs w:val="21"/>
                            <w:lang w:val="zh-CN"/>
                          </w:rPr>
                          <w:t>1996</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7</w:t>
                        </w:r>
                        <w:r w:rsidRPr="00065464">
                          <w:rPr>
                            <w:rFonts w:asciiTheme="minorEastAsia" w:eastAsiaTheme="minorEastAsia" w:hAnsiTheme="minorEastAsia" w:hint="eastAsia"/>
                            <w:color w:val="000000"/>
                            <w:szCs w:val="21"/>
                            <w:lang w:val="zh-CN"/>
                          </w:rPr>
                          <w:t>月在南通醋酸化工厂研究所任技术员；</w:t>
                        </w:r>
                        <w:r w:rsidRPr="00065464">
                          <w:rPr>
                            <w:rFonts w:asciiTheme="minorEastAsia" w:eastAsiaTheme="minorEastAsia" w:hAnsiTheme="minorEastAsia"/>
                            <w:color w:val="000000"/>
                            <w:szCs w:val="21"/>
                            <w:lang w:val="zh-CN"/>
                          </w:rPr>
                          <w:t>1996</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7</w:t>
                        </w:r>
                        <w:r w:rsidRPr="00065464">
                          <w:rPr>
                            <w:rFonts w:asciiTheme="minorEastAsia" w:eastAsiaTheme="minorEastAsia" w:hAnsiTheme="minorEastAsia" w:hint="eastAsia"/>
                            <w:color w:val="000000"/>
                            <w:szCs w:val="21"/>
                            <w:lang w:val="zh-CN"/>
                          </w:rPr>
                          <w:t>月至</w:t>
                        </w:r>
                        <w:r w:rsidRPr="00065464">
                          <w:rPr>
                            <w:rFonts w:asciiTheme="minorEastAsia" w:eastAsiaTheme="minorEastAsia" w:hAnsiTheme="minorEastAsia"/>
                            <w:color w:val="000000"/>
                            <w:szCs w:val="21"/>
                            <w:lang w:val="zh-CN"/>
                          </w:rPr>
                          <w:t>2001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2</w:t>
                        </w:r>
                        <w:r w:rsidRPr="00065464">
                          <w:rPr>
                            <w:rFonts w:asciiTheme="minorEastAsia" w:eastAsiaTheme="minorEastAsia" w:hAnsiTheme="minorEastAsia" w:hint="eastAsia"/>
                            <w:color w:val="000000"/>
                            <w:szCs w:val="21"/>
                            <w:lang w:val="zh-CN"/>
                          </w:rPr>
                          <w:t>月在南通醋酸化工厂八车间担任技术员、车间副主任；</w:t>
                        </w:r>
                        <w:r w:rsidRPr="00065464">
                          <w:rPr>
                            <w:rFonts w:asciiTheme="minorEastAsia" w:eastAsiaTheme="minorEastAsia" w:hAnsiTheme="minorEastAsia"/>
                            <w:color w:val="000000"/>
                            <w:szCs w:val="21"/>
                            <w:lang w:val="zh-CN"/>
                          </w:rPr>
                          <w:t>2001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2</w:t>
                        </w:r>
                        <w:r w:rsidRPr="00065464">
                          <w:rPr>
                            <w:rFonts w:asciiTheme="minorEastAsia" w:eastAsiaTheme="minorEastAsia" w:hAnsiTheme="minorEastAsia" w:hint="eastAsia"/>
                            <w:color w:val="000000"/>
                            <w:szCs w:val="21"/>
                            <w:lang w:val="zh-CN"/>
                          </w:rPr>
                          <w:t>月至</w:t>
                        </w:r>
                        <w:r w:rsidRPr="00065464">
                          <w:rPr>
                            <w:rFonts w:asciiTheme="minorEastAsia" w:eastAsiaTheme="minorEastAsia" w:hAnsiTheme="minorEastAsia"/>
                            <w:color w:val="000000"/>
                            <w:szCs w:val="21"/>
                            <w:lang w:val="zh-CN"/>
                          </w:rPr>
                          <w:t>2001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3</w:t>
                        </w:r>
                        <w:r w:rsidRPr="00065464">
                          <w:rPr>
                            <w:rFonts w:asciiTheme="minorEastAsia" w:eastAsiaTheme="minorEastAsia" w:hAnsiTheme="minorEastAsia" w:hint="eastAsia"/>
                            <w:color w:val="000000"/>
                            <w:szCs w:val="21"/>
                            <w:lang w:val="zh-CN"/>
                          </w:rPr>
                          <w:t>月担任南通醋酸化工厂厂长助理；</w:t>
                        </w:r>
                        <w:r w:rsidRPr="00065464">
                          <w:rPr>
                            <w:rFonts w:asciiTheme="minorEastAsia" w:eastAsiaTheme="minorEastAsia" w:hAnsiTheme="minorEastAsia"/>
                            <w:color w:val="000000"/>
                            <w:szCs w:val="21"/>
                            <w:lang w:val="zh-CN"/>
                          </w:rPr>
                          <w:t>2001</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4</w:t>
                        </w:r>
                        <w:r w:rsidRPr="00065464">
                          <w:rPr>
                            <w:rFonts w:asciiTheme="minorEastAsia" w:eastAsiaTheme="minorEastAsia" w:hAnsiTheme="minorEastAsia" w:hint="eastAsia"/>
                            <w:color w:val="000000"/>
                            <w:szCs w:val="21"/>
                            <w:lang w:val="zh-CN"/>
                          </w:rPr>
                          <w:t>月至</w:t>
                        </w:r>
                        <w:r w:rsidRPr="00065464">
                          <w:rPr>
                            <w:rFonts w:asciiTheme="minorEastAsia" w:eastAsiaTheme="minorEastAsia" w:hAnsiTheme="minorEastAsia"/>
                            <w:color w:val="000000"/>
                            <w:szCs w:val="21"/>
                            <w:lang w:val="zh-CN"/>
                          </w:rPr>
                          <w:t>2004</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4</w:t>
                        </w:r>
                        <w:r w:rsidRPr="00065464">
                          <w:rPr>
                            <w:rFonts w:asciiTheme="minorEastAsia" w:eastAsiaTheme="minorEastAsia" w:hAnsiTheme="minorEastAsia" w:hint="eastAsia"/>
                            <w:color w:val="000000"/>
                            <w:szCs w:val="21"/>
                            <w:lang w:val="zh-CN"/>
                          </w:rPr>
                          <w:t>月任公司副总经理；</w:t>
                        </w:r>
                        <w:r w:rsidRPr="00065464">
                          <w:rPr>
                            <w:rFonts w:asciiTheme="minorEastAsia" w:eastAsiaTheme="minorEastAsia" w:hAnsiTheme="minorEastAsia"/>
                            <w:color w:val="000000"/>
                            <w:szCs w:val="21"/>
                            <w:lang w:val="zh-CN"/>
                          </w:rPr>
                          <w:t>2004</w:t>
                        </w:r>
                        <w:r w:rsidRPr="00065464">
                          <w:rPr>
                            <w:rFonts w:asciiTheme="minorEastAsia" w:eastAsiaTheme="minorEastAsia" w:hAnsiTheme="minorEastAsia" w:hint="eastAsia"/>
                            <w:color w:val="000000"/>
                            <w:szCs w:val="21"/>
                            <w:lang w:val="zh-CN"/>
                          </w:rPr>
                          <w:t>年</w:t>
                        </w:r>
                        <w:r w:rsidRPr="00065464">
                          <w:rPr>
                            <w:rFonts w:asciiTheme="minorEastAsia" w:eastAsiaTheme="minorEastAsia" w:hAnsiTheme="minorEastAsia"/>
                            <w:color w:val="000000"/>
                            <w:szCs w:val="21"/>
                            <w:lang w:val="zh-CN"/>
                          </w:rPr>
                          <w:t>4</w:t>
                        </w:r>
                        <w:r w:rsidRPr="00065464">
                          <w:rPr>
                            <w:rFonts w:asciiTheme="minorEastAsia" w:eastAsiaTheme="minorEastAsia" w:hAnsiTheme="minorEastAsia" w:hint="eastAsia"/>
                            <w:color w:val="000000"/>
                            <w:szCs w:val="21"/>
                            <w:lang w:val="zh-CN"/>
                          </w:rPr>
                          <w:t>月至2013年3月任公司董事；2004年4月至今任公司副总经理；兼任立洋化学董事。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18"/>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16"/>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薛金全</w:t>
                        </w:r>
                      </w:p>
                    </w:tc>
                  </w:sdtContent>
                </w:sdt>
                <w:sdt>
                  <w:sdtPr>
                    <w:rPr>
                      <w:rFonts w:hint="eastAsia"/>
                      <w:szCs w:val="21"/>
                    </w:rPr>
                    <w:alias w:val="董事、监事、高级管理人员主要工作经历"/>
                    <w:tag w:val="_GBC_33a673da5a64459d8c3c4e41dacf3ef6"/>
                    <w:id w:val="7157717"/>
                    <w:lock w:val="sdtLocked"/>
                  </w:sdtPr>
                  <w:sdtContent>
                    <w:tc>
                      <w:tcPr>
                        <w:tcW w:w="13325" w:type="dxa"/>
                      </w:tcPr>
                      <w:p w:rsidR="00D1469D" w:rsidRDefault="00F770B0" w:rsidP="00B45B41">
                        <w:pPr>
                          <w:rPr>
                            <w:szCs w:val="21"/>
                          </w:rPr>
                        </w:pPr>
                        <w:r w:rsidRPr="00065464">
                          <w:rPr>
                            <w:rFonts w:asciiTheme="minorEastAsia" w:eastAsiaTheme="minorEastAsia" w:hAnsiTheme="minorEastAsia"/>
                            <w:color w:val="000000"/>
                            <w:szCs w:val="21"/>
                          </w:rPr>
                          <w:t>1989年8月至1990年9月在南通石化总公司技术处担任技术员；1990年9月至1995年1月任南通醋酸化工厂二车间技术员；1995年1月至2001年8月担任南通醋酸化工厂二车间副主任；2001年8月至2003年1月担任公司总经理助理；2003年1月至今担任公司副总经理</w:t>
                        </w:r>
                        <w:r w:rsidRPr="00065464">
                          <w:rPr>
                            <w:rFonts w:asciiTheme="minorEastAsia" w:eastAsiaTheme="minorEastAsia" w:hAnsiTheme="minorEastAsia" w:hint="eastAsia"/>
                            <w:color w:val="000000"/>
                            <w:szCs w:val="21"/>
                          </w:rPr>
                          <w:t>；兼任立洋化学监事会主席。</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21"/>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19"/>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顾翊</w:t>
                        </w:r>
                      </w:p>
                    </w:tc>
                  </w:sdtContent>
                </w:sdt>
                <w:sdt>
                  <w:sdtPr>
                    <w:rPr>
                      <w:rFonts w:hint="eastAsia"/>
                      <w:szCs w:val="21"/>
                    </w:rPr>
                    <w:alias w:val="董事、监事、高级管理人员主要工作经历"/>
                    <w:tag w:val="_GBC_33a673da5a64459d8c3c4e41dacf3ef6"/>
                    <w:id w:val="7157720"/>
                    <w:lock w:val="sdtLocked"/>
                  </w:sdtPr>
                  <w:sdtContent>
                    <w:tc>
                      <w:tcPr>
                        <w:tcW w:w="13325" w:type="dxa"/>
                      </w:tcPr>
                      <w:p w:rsidR="00D1469D" w:rsidRDefault="00F770B0" w:rsidP="00B45B41">
                        <w:pPr>
                          <w:rPr>
                            <w:szCs w:val="21"/>
                          </w:rPr>
                        </w:pPr>
                        <w:r w:rsidRPr="00065464">
                          <w:rPr>
                            <w:rFonts w:asciiTheme="minorEastAsia" w:eastAsiaTheme="minorEastAsia" w:hAnsiTheme="minorEastAsia"/>
                            <w:color w:val="000000"/>
                            <w:szCs w:val="21"/>
                            <w:lang w:val="zh-CN"/>
                          </w:rPr>
                          <w:t>2002年7月至2009年2月任上海东盐化工有限公司销售主管，2009年3月至2011年2月任江苏银行南通分行理财经理，2011年3月至2012年12月任公司生产部主管，2012年12月至今任公司副总经理</w:t>
                        </w:r>
                        <w:r w:rsidRPr="00065464">
                          <w:rPr>
                            <w:rFonts w:asciiTheme="minorEastAsia" w:eastAsiaTheme="minorEastAsia" w:hAnsiTheme="minorEastAsia" w:hint="eastAsia"/>
                            <w:color w:val="000000"/>
                            <w:szCs w:val="21"/>
                            <w:lang w:val="zh-CN"/>
                          </w:rPr>
                          <w:t>；兼任立洋化学总经理</w:t>
                        </w:r>
                        <w:r w:rsidRPr="00065464">
                          <w:rPr>
                            <w:rFonts w:asciiTheme="minorEastAsia" w:eastAsiaTheme="minorEastAsia" w:hAnsiTheme="minorEastAsia"/>
                            <w:color w:val="000000"/>
                            <w:szCs w:val="21"/>
                            <w:lang w:val="zh-CN"/>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24"/>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22"/>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俞新南</w:t>
                        </w:r>
                      </w:p>
                    </w:tc>
                  </w:sdtContent>
                </w:sdt>
                <w:sdt>
                  <w:sdtPr>
                    <w:rPr>
                      <w:rFonts w:hint="eastAsia"/>
                      <w:szCs w:val="21"/>
                    </w:rPr>
                    <w:alias w:val="董事、监事、高级管理人员主要工作经历"/>
                    <w:tag w:val="_GBC_33a673da5a64459d8c3c4e41dacf3ef6"/>
                    <w:id w:val="7157723"/>
                    <w:lock w:val="sdtLocked"/>
                  </w:sdtPr>
                  <w:sdtContent>
                    <w:tc>
                      <w:tcPr>
                        <w:tcW w:w="13325" w:type="dxa"/>
                      </w:tcPr>
                      <w:p w:rsidR="00D1469D" w:rsidRDefault="00F770B0" w:rsidP="00B45B41">
                        <w:pPr>
                          <w:rPr>
                            <w:szCs w:val="21"/>
                          </w:rPr>
                        </w:pPr>
                        <w:r w:rsidRPr="00065464">
                          <w:rPr>
                            <w:rFonts w:asciiTheme="minorEastAsia" w:eastAsiaTheme="minorEastAsia" w:hAnsiTheme="minorEastAsia"/>
                            <w:color w:val="000000"/>
                            <w:szCs w:val="21"/>
                          </w:rPr>
                          <w:t>曾于南通醋酸化工厂劳资科工作，曾任南通醋酸化工厂供销科主管、营销部部长，现任公司副总经理、董事会秘书。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27"/>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25"/>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颜美华</w:t>
                        </w:r>
                      </w:p>
                    </w:tc>
                  </w:sdtContent>
                </w:sdt>
                <w:sdt>
                  <w:sdtPr>
                    <w:rPr>
                      <w:rFonts w:hint="eastAsia"/>
                      <w:szCs w:val="21"/>
                    </w:rPr>
                    <w:alias w:val="董事、监事、高级管理人员主要工作经历"/>
                    <w:tag w:val="_GBC_33a673da5a64459d8c3c4e41dacf3ef6"/>
                    <w:id w:val="7157726"/>
                    <w:lock w:val="sdtLocked"/>
                  </w:sdtPr>
                  <w:sdtContent>
                    <w:tc>
                      <w:tcPr>
                        <w:tcW w:w="13325" w:type="dxa"/>
                      </w:tcPr>
                      <w:p w:rsidR="00D1469D" w:rsidRDefault="00F770B0" w:rsidP="00B45B41">
                        <w:pPr>
                          <w:rPr>
                            <w:szCs w:val="21"/>
                          </w:rPr>
                        </w:pPr>
                        <w:r w:rsidRPr="00065464">
                          <w:rPr>
                            <w:rFonts w:asciiTheme="minorEastAsia" w:eastAsiaTheme="minorEastAsia" w:hAnsiTheme="minorEastAsia"/>
                            <w:color w:val="000000"/>
                            <w:szCs w:val="21"/>
                          </w:rPr>
                          <w:t>曾于南通醋酸化工厂四车间工作，曾任南通醋酸化工厂团委书记、二车间党支部书记、党委宣传科科长、财务部部长，现</w:t>
                        </w:r>
                        <w:r w:rsidRPr="00065464">
                          <w:rPr>
                            <w:rFonts w:asciiTheme="minorEastAsia" w:eastAsiaTheme="minorEastAsia" w:hAnsiTheme="minorEastAsia" w:hint="eastAsia"/>
                            <w:color w:val="000000"/>
                            <w:szCs w:val="21"/>
                          </w:rPr>
                          <w:t>任立洋化学财务负责人，天泓国贸财务负责人，本公司财务负责人。</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57730"/>
              <w:lock w:val="sdtLocked"/>
            </w:sdtPr>
            <w:sdtContent>
              <w:tr w:rsidR="00D1469D" w:rsidTr="00B45B41">
                <w:sdt>
                  <w:sdtPr>
                    <w:rPr>
                      <w:rFonts w:asciiTheme="minorHAnsi" w:eastAsiaTheme="minorEastAsia" w:hAnsiTheme="minorHAnsi" w:cstheme="minorBidi" w:hint="eastAsia"/>
                      <w:kern w:val="2"/>
                      <w:szCs w:val="21"/>
                    </w:rPr>
                    <w:alias w:val="董事、监事、高级管理人员姓名"/>
                    <w:tag w:val="_GBC_6cf1feb87d584627a93877b7377cce5e"/>
                    <w:id w:val="7157728"/>
                    <w:lock w:val="sdtLocked"/>
                  </w:sdtPr>
                  <w:sdtEndPr>
                    <w:rPr>
                      <w:rFonts w:ascii="Times New Roman" w:eastAsia="宋体" w:hAnsi="Times New Roman" w:cs="Times New Roman"/>
                      <w:kern w:val="0"/>
                      <w:sz w:val="20"/>
                    </w:rPr>
                  </w:sdtEndPr>
                  <w:sdtContent>
                    <w:tc>
                      <w:tcPr>
                        <w:tcW w:w="1985" w:type="dxa"/>
                      </w:tcPr>
                      <w:p w:rsidR="00D1469D" w:rsidRDefault="00D1469D" w:rsidP="00B45B41">
                        <w:pPr>
                          <w:rPr>
                            <w:szCs w:val="21"/>
                          </w:rPr>
                        </w:pPr>
                        <w:r>
                          <w:rPr>
                            <w:rFonts w:asciiTheme="minorHAnsi" w:eastAsiaTheme="minorEastAsia" w:hAnsiTheme="minorHAnsi" w:cstheme="minorBidi" w:hint="eastAsia"/>
                            <w:kern w:val="2"/>
                            <w:szCs w:val="21"/>
                          </w:rPr>
                          <w:t>刘芳</w:t>
                        </w:r>
                      </w:p>
                    </w:tc>
                  </w:sdtContent>
                </w:sdt>
                <w:sdt>
                  <w:sdtPr>
                    <w:rPr>
                      <w:rFonts w:hint="eastAsia"/>
                      <w:szCs w:val="21"/>
                    </w:rPr>
                    <w:alias w:val="董事、监事、高级管理人员主要工作经历"/>
                    <w:tag w:val="_GBC_33a673da5a64459d8c3c4e41dacf3ef6"/>
                    <w:id w:val="7157729"/>
                    <w:lock w:val="sdtLocked"/>
                  </w:sdtPr>
                  <w:sdtContent>
                    <w:tc>
                      <w:tcPr>
                        <w:tcW w:w="13325" w:type="dxa"/>
                      </w:tcPr>
                      <w:p w:rsidR="00D1469D" w:rsidRDefault="00BC0571" w:rsidP="00BC0571">
                        <w:pPr>
                          <w:rPr>
                            <w:szCs w:val="21"/>
                          </w:rPr>
                        </w:pPr>
                        <w:r w:rsidRPr="00BC0571">
                          <w:rPr>
                            <w:rFonts w:cs="Times New Roman" w:hint="eastAsia"/>
                            <w:color w:val="000000"/>
                            <w:szCs w:val="21"/>
                          </w:rPr>
                          <w:t>1995年7月进入南通醋酸化工股份有限公司</w:t>
                        </w:r>
                        <w:r w:rsidRPr="00BC0571">
                          <w:rPr>
                            <w:rFonts w:cs="Times New Roman" w:hint="eastAsia"/>
                            <w:szCs w:val="21"/>
                          </w:rPr>
                          <w:t>（以下简称</w:t>
                        </w:r>
                        <w:r w:rsidRPr="00BC0571">
                          <w:rPr>
                            <w:rFonts w:cs="Times New Roman"/>
                            <w:szCs w:val="21"/>
                          </w:rPr>
                          <w:t>“</w:t>
                        </w:r>
                        <w:r w:rsidRPr="00BC0571">
                          <w:rPr>
                            <w:rFonts w:cs="Times New Roman" w:hint="eastAsia"/>
                            <w:szCs w:val="21"/>
                          </w:rPr>
                          <w:t>公司</w:t>
                        </w:r>
                        <w:r w:rsidRPr="00BC0571">
                          <w:rPr>
                            <w:rFonts w:cs="Times New Roman"/>
                            <w:szCs w:val="21"/>
                          </w:rPr>
                          <w:t>”</w:t>
                        </w:r>
                        <w:r w:rsidRPr="00BC0571">
                          <w:rPr>
                            <w:rFonts w:cs="Times New Roman" w:hint="eastAsia"/>
                            <w:szCs w:val="21"/>
                          </w:rPr>
                          <w:t>）</w:t>
                        </w:r>
                        <w:r w:rsidRPr="00BC0571">
                          <w:rPr>
                            <w:rFonts w:cs="Times New Roman" w:hint="eastAsia"/>
                            <w:color w:val="000000"/>
                            <w:szCs w:val="21"/>
                          </w:rPr>
                          <w:t>双乙烯酮车间任技术员，1996年任公司科研中心课题组组长，2003年任公司科研中心开发部副部长，2012年至今任公司科研中心开发基地部长；兼任监事。</w:t>
                        </w:r>
                      </w:p>
                    </w:tc>
                  </w:sdtContent>
                </w:sdt>
              </w:tr>
            </w:sdtContent>
          </w:sdt>
        </w:tbl>
        <w:p w:rsidR="00D1469D" w:rsidRDefault="00D1469D"/>
        <w:p w:rsidR="004D6C9A" w:rsidRDefault="0084367D">
          <w:pPr>
            <w:rPr>
              <w:szCs w:val="21"/>
            </w:rPr>
          </w:pPr>
          <w:r>
            <w:rPr>
              <w:szCs w:val="21"/>
            </w:rPr>
            <w:t>其它情况说明</w:t>
          </w:r>
          <w:r w:rsidR="00F2775B">
            <w:rPr>
              <w:rFonts w:hint="eastAsia"/>
              <w:szCs w:val="21"/>
            </w:rPr>
            <w:t>：</w:t>
          </w:r>
        </w:p>
        <w:sdt>
          <w:sdtPr>
            <w:alias w:val="董事、监事和高级管理人员持股变动及报酬其他情况说明"/>
            <w:tag w:val="_GBC_f21c3547182e4d2cbd38fd86e2d30b17"/>
            <w:id w:val="45263402"/>
            <w:lock w:val="sdtLocked"/>
            <w:placeholder>
              <w:docPart w:val="GBC22222222222222222222222222222"/>
            </w:placeholder>
          </w:sdtPr>
          <w:sdtContent>
            <w:p w:rsidR="004D6C9A" w:rsidRPr="006D66E9" w:rsidRDefault="0058361D" w:rsidP="006D66E9">
              <w:r>
                <w:rPr>
                  <w:rFonts w:hint="eastAsia"/>
                </w:rPr>
                <w:t>监事辞职情况说明：报告期内，监事艾福泉辞去职工监事职务，职工代表大会选举刘芳为职工监事。</w:t>
              </w:r>
            </w:p>
          </w:sdtContent>
        </w:sdt>
      </w:sdtContent>
    </w:sdt>
    <w:p w:rsidR="004D6C9A" w:rsidRDefault="004D6C9A">
      <w:pPr>
        <w:rPr>
          <w:szCs w:val="21"/>
        </w:rPr>
      </w:pPr>
    </w:p>
    <w:p w:rsidR="004D6C9A" w:rsidRDefault="0084367D">
      <w:pPr>
        <w:pStyle w:val="3"/>
        <w:numPr>
          <w:ilvl w:val="2"/>
          <w:numId w:val="16"/>
        </w:numPr>
        <w:rPr>
          <w:szCs w:val="21"/>
        </w:rPr>
      </w:pPr>
      <w:bookmarkStart w:id="58" w:name="_Toc342057945"/>
      <w:bookmarkStart w:id="59" w:name="_Toc342566005"/>
      <w:bookmarkEnd w:id="56"/>
      <w:bookmarkEnd w:id="57"/>
      <w:r>
        <w:rPr>
          <w:rFonts w:hint="eastAsia"/>
          <w:szCs w:val="21"/>
        </w:rPr>
        <w:t>董事、监事、高级管理人员报告期内被授予的股权激励情况</w:t>
      </w:r>
      <w:bookmarkEnd w:id="58"/>
      <w:bookmarkEnd w:id="59"/>
    </w:p>
    <w:p w:rsidR="004D6C9A" w:rsidRDefault="00E537BC" w:rsidP="006D66E9">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
          <w:tag w:val="_GBC_c2d0a53ac8044ce0b5022c6f5ccdc0a9"/>
          <w:id w:val="18561718"/>
          <w:lock w:val="sdtLocked"/>
          <w:placeholder>
            <w:docPart w:val="GBC22222222222222222222222222222"/>
          </w:placeholder>
        </w:sdtPr>
        <w:sdtContent>
          <w:r>
            <w:rPr>
              <w:szCs w:val="21"/>
            </w:rPr>
            <w:fldChar w:fldCharType="begin"/>
          </w:r>
          <w:r w:rsidR="006D66E9">
            <w:rPr>
              <w:szCs w:val="21"/>
            </w:rPr>
            <w:instrText>MACROBUTTON  SnrToggleCheckbox □适用</w:instrText>
          </w:r>
          <w:r>
            <w:rPr>
              <w:szCs w:val="21"/>
            </w:rPr>
            <w:fldChar w:fldCharType="end"/>
          </w:r>
          <w:r>
            <w:rPr>
              <w:szCs w:val="21"/>
            </w:rPr>
            <w:fldChar w:fldCharType="begin"/>
          </w:r>
          <w:r w:rsidR="006D66E9">
            <w:rPr>
              <w:szCs w:val="21"/>
            </w:rPr>
            <w:instrText xml:space="preserve"> MACROBUTTON  SnrToggleCheckbox √不适用 </w:instrText>
          </w:r>
          <w:r>
            <w:rPr>
              <w:szCs w:val="21"/>
            </w:rPr>
            <w:fldChar w:fldCharType="end"/>
          </w:r>
        </w:sdtContent>
      </w:sdt>
    </w:p>
    <w:p w:rsidR="006D66E9" w:rsidRDefault="006D66E9" w:rsidP="006D66E9">
      <w:pPr>
        <w:kinsoku w:val="0"/>
        <w:overflowPunct w:val="0"/>
        <w:autoSpaceDE w:val="0"/>
        <w:autoSpaceDN w:val="0"/>
        <w:adjustRightInd w:val="0"/>
        <w:snapToGrid w:val="0"/>
      </w:pPr>
    </w:p>
    <w:p w:rsidR="004D6C9A" w:rsidRDefault="0084367D">
      <w:pPr>
        <w:pStyle w:val="2"/>
        <w:numPr>
          <w:ilvl w:val="0"/>
          <w:numId w:val="5"/>
        </w:numPr>
      </w:pPr>
      <w:r>
        <w:rPr>
          <w:rFonts w:hint="eastAsia"/>
        </w:rPr>
        <w:lastRenderedPageBreak/>
        <w:t>现任及报告期内离任董事、监事和高级管理人员的任职情况</w:t>
      </w:r>
    </w:p>
    <w:p w:rsidR="00015EB8" w:rsidRPr="00015EB8" w:rsidRDefault="00015EB8" w:rsidP="00015EB8"/>
    <w:sdt>
      <w:sdtPr>
        <w:rPr>
          <w:rFonts w:ascii="宋体" w:hAnsi="宋体" w:cs="宋体"/>
          <w:b w:val="0"/>
          <w:bCs w:val="0"/>
          <w:kern w:val="0"/>
          <w:szCs w:val="21"/>
        </w:rPr>
        <w:tag w:val="_SEC_71174076095e4b3299192300e2845511"/>
        <w:id w:val="3160001"/>
        <w:lock w:val="sdtLocked"/>
        <w:placeholder>
          <w:docPart w:val="GBC22222222222222222222222222222"/>
        </w:placeholder>
      </w:sdtPr>
      <w:sdtEndPr>
        <w:rPr>
          <w:szCs w:val="24"/>
        </w:rPr>
      </w:sdtEndPr>
      <w:sdtContent>
        <w:p w:rsidR="004D6C9A" w:rsidRDefault="0084367D">
          <w:pPr>
            <w:pStyle w:val="3"/>
            <w:numPr>
              <w:ilvl w:val="0"/>
              <w:numId w:val="44"/>
            </w:numPr>
            <w:rPr>
              <w:szCs w:val="21"/>
            </w:rPr>
          </w:pPr>
          <w:r>
            <w:rPr>
              <w:szCs w:val="21"/>
            </w:rPr>
            <w:t>在股东单位任职情况</w:t>
          </w:r>
        </w:p>
        <w:sdt>
          <w:sdtPr>
            <w:rPr>
              <w:szCs w:val="21"/>
            </w:rPr>
            <w:alias w:val="是否适用：在股东单位任职情况"/>
            <w:tag w:val="_GBC_c450b54d9ea443cf85cc614c8528526b"/>
            <w:id w:val="-1991233746"/>
            <w:lock w:val="sdtContentLocked"/>
            <w:placeholder>
              <w:docPart w:val="GBC22222222222222222222222222222"/>
            </w:placeholder>
          </w:sdtPr>
          <w:sdtContent>
            <w:p w:rsidR="004D6C9A" w:rsidRDefault="00E537BC">
              <w:pPr>
                <w:rPr>
                  <w:szCs w:val="21"/>
                </w:rPr>
              </w:pPr>
              <w:r>
                <w:rPr>
                  <w:szCs w:val="21"/>
                </w:rPr>
                <w:fldChar w:fldCharType="begin"/>
              </w:r>
              <w:r w:rsidR="004A0F6A">
                <w:rPr>
                  <w:szCs w:val="21"/>
                </w:rPr>
                <w:instrText xml:space="preserve"> MACROBUTTON  SnrToggleCheckbox √适用 </w:instrText>
              </w:r>
              <w:r>
                <w:rPr>
                  <w:szCs w:val="21"/>
                </w:rPr>
                <w:fldChar w:fldCharType="end"/>
              </w:r>
              <w:r>
                <w:rPr>
                  <w:szCs w:val="21"/>
                </w:rPr>
                <w:fldChar w:fldCharType="begin"/>
              </w:r>
              <w:r w:rsidR="004A0F6A">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827"/>
            <w:gridCol w:w="2693"/>
            <w:gridCol w:w="2410"/>
            <w:gridCol w:w="2357"/>
          </w:tblGrid>
          <w:tr w:rsidR="00E07792" w:rsidRPr="001F5C50" w:rsidTr="00E74D94">
            <w:trPr>
              <w:trHeight w:val="105"/>
            </w:trPr>
            <w:tc>
              <w:tcPr>
                <w:tcW w:w="2802" w:type="dxa"/>
                <w:vAlign w:val="center"/>
              </w:tcPr>
              <w:p w:rsidR="00E07792" w:rsidRPr="001F5C50" w:rsidRDefault="00E07792" w:rsidP="00D3393C">
                <w:pPr>
                  <w:jc w:val="center"/>
                  <w:rPr>
                    <w:rFonts w:asciiTheme="minorEastAsia" w:eastAsiaTheme="minorEastAsia" w:hAnsiTheme="minorEastAsia"/>
                    <w:szCs w:val="21"/>
                  </w:rPr>
                </w:pPr>
                <w:r w:rsidRPr="001F5C50">
                  <w:rPr>
                    <w:rFonts w:asciiTheme="minorEastAsia" w:eastAsiaTheme="minorEastAsia" w:hAnsiTheme="minorEastAsia"/>
                    <w:szCs w:val="21"/>
                  </w:rPr>
                  <w:t>任职人员姓名</w:t>
                </w:r>
              </w:p>
            </w:tc>
            <w:tc>
              <w:tcPr>
                <w:tcW w:w="3827" w:type="dxa"/>
                <w:vAlign w:val="center"/>
              </w:tcPr>
              <w:p w:rsidR="00E07792" w:rsidRPr="001F5C50" w:rsidRDefault="00E07792" w:rsidP="00D3393C">
                <w:pPr>
                  <w:jc w:val="center"/>
                  <w:rPr>
                    <w:rFonts w:asciiTheme="minorEastAsia" w:eastAsiaTheme="minorEastAsia" w:hAnsiTheme="minorEastAsia"/>
                    <w:szCs w:val="21"/>
                  </w:rPr>
                </w:pPr>
                <w:r w:rsidRPr="001F5C50">
                  <w:rPr>
                    <w:rFonts w:asciiTheme="minorEastAsia" w:eastAsiaTheme="minorEastAsia" w:hAnsiTheme="minorEastAsia"/>
                    <w:szCs w:val="21"/>
                  </w:rPr>
                  <w:t>股东单位名称</w:t>
                </w:r>
              </w:p>
            </w:tc>
            <w:tc>
              <w:tcPr>
                <w:tcW w:w="2693" w:type="dxa"/>
                <w:vAlign w:val="center"/>
              </w:tcPr>
              <w:p w:rsidR="00E07792" w:rsidRPr="001F5C50" w:rsidRDefault="00E07792" w:rsidP="00D3393C">
                <w:pPr>
                  <w:jc w:val="center"/>
                  <w:rPr>
                    <w:rFonts w:asciiTheme="minorEastAsia" w:eastAsiaTheme="minorEastAsia" w:hAnsiTheme="minorEastAsia"/>
                    <w:szCs w:val="21"/>
                  </w:rPr>
                </w:pPr>
                <w:r w:rsidRPr="001F5C50">
                  <w:rPr>
                    <w:rFonts w:asciiTheme="minorEastAsia" w:eastAsiaTheme="minorEastAsia" w:hAnsiTheme="minorEastAsia"/>
                    <w:szCs w:val="21"/>
                  </w:rPr>
                  <w:t>在股东单位担任的职务</w:t>
                </w:r>
              </w:p>
            </w:tc>
            <w:tc>
              <w:tcPr>
                <w:tcW w:w="2410" w:type="dxa"/>
                <w:vAlign w:val="center"/>
              </w:tcPr>
              <w:p w:rsidR="00E07792" w:rsidRPr="001F5C50" w:rsidRDefault="00E07792" w:rsidP="00D3393C">
                <w:pPr>
                  <w:jc w:val="center"/>
                  <w:rPr>
                    <w:rFonts w:asciiTheme="minorEastAsia" w:eastAsiaTheme="minorEastAsia" w:hAnsiTheme="minorEastAsia"/>
                    <w:szCs w:val="21"/>
                  </w:rPr>
                </w:pPr>
                <w:r w:rsidRPr="001F5C50">
                  <w:rPr>
                    <w:rFonts w:asciiTheme="minorEastAsia" w:eastAsiaTheme="minorEastAsia" w:hAnsiTheme="minorEastAsia"/>
                    <w:szCs w:val="21"/>
                  </w:rPr>
                  <w:t>任期起始日期</w:t>
                </w:r>
              </w:p>
            </w:tc>
            <w:tc>
              <w:tcPr>
                <w:tcW w:w="2357" w:type="dxa"/>
                <w:vAlign w:val="center"/>
              </w:tcPr>
              <w:p w:rsidR="00E07792" w:rsidRPr="001F5C50" w:rsidRDefault="00E07792" w:rsidP="00D3393C">
                <w:pPr>
                  <w:jc w:val="center"/>
                  <w:rPr>
                    <w:rFonts w:asciiTheme="minorEastAsia" w:eastAsiaTheme="minorEastAsia" w:hAnsiTheme="minorEastAsia"/>
                    <w:szCs w:val="21"/>
                  </w:rPr>
                </w:pPr>
                <w:r w:rsidRPr="001F5C50">
                  <w:rPr>
                    <w:rFonts w:asciiTheme="minorEastAsia" w:eastAsiaTheme="minorEastAsia" w:hAnsiTheme="minorEastAsia"/>
                    <w:szCs w:val="21"/>
                  </w:rPr>
                  <w:t>任期终止日期</w:t>
                </w:r>
              </w:p>
            </w:tc>
          </w:tr>
          <w:sdt>
            <w:sdtPr>
              <w:rPr>
                <w:rFonts w:asciiTheme="minorEastAsia" w:eastAsiaTheme="minorEastAsia" w:hAnsiTheme="minorEastAsia" w:cstheme="minorBidi" w:hint="eastAsia"/>
                <w:kern w:val="2"/>
                <w:szCs w:val="21"/>
              </w:rPr>
              <w:alias w:val="董事、监事、高级管理人员在股东单位任职情况"/>
              <w:tag w:val="_TUP_6fadbebda8f14f00acfb087a1f629834"/>
              <w:id w:val="18245265"/>
              <w:lock w:val="sdtLocked"/>
            </w:sdtPr>
            <w:sdtContent>
              <w:tr w:rsidR="00E07792" w:rsidRPr="001F5C50" w:rsidTr="00E74D94">
                <w:trPr>
                  <w:trHeight w:val="147"/>
                </w:trPr>
                <w:sdt>
                  <w:sdtPr>
                    <w:rPr>
                      <w:rFonts w:asciiTheme="minorEastAsia" w:eastAsiaTheme="minorEastAsia" w:hAnsiTheme="minorEastAsia" w:cstheme="minorBidi" w:hint="eastAsia"/>
                      <w:kern w:val="2"/>
                      <w:szCs w:val="21"/>
                    </w:rPr>
                    <w:alias w:val="在股东单位任职的董事、监事、高级管理人员姓名"/>
                    <w:tag w:val="_GBC_5cb5e8ac94b1487fb6a29abc127d3458"/>
                    <w:id w:val="18245260"/>
                    <w:lock w:val="sdtLocked"/>
                  </w:sdtPr>
                  <w:sdtEndPr>
                    <w:rPr>
                      <w:rFonts w:cs="Times New Roman"/>
                      <w:kern w:val="0"/>
                    </w:rPr>
                  </w:sdtEndPr>
                  <w:sdtContent>
                    <w:tc>
                      <w:tcPr>
                        <w:tcW w:w="2802"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陆强新</w:t>
                        </w:r>
                      </w:p>
                    </w:tc>
                  </w:sdtContent>
                </w:sdt>
                <w:sdt>
                  <w:sdtPr>
                    <w:rPr>
                      <w:rFonts w:asciiTheme="minorEastAsia" w:eastAsiaTheme="minorEastAsia" w:hAnsiTheme="minorEastAsia"/>
                      <w:szCs w:val="21"/>
                    </w:rPr>
                    <w:alias w:val="董事、监事、高级管理人员任职的股东单位名称"/>
                    <w:tag w:val="_GBC_56222b319884488885652bb548a4a184"/>
                    <w:id w:val="18245261"/>
                    <w:lock w:val="sdtLocked"/>
                  </w:sdtPr>
                  <w:sdtContent>
                    <w:tc>
                      <w:tcPr>
                        <w:tcW w:w="3827" w:type="dxa"/>
                      </w:tcPr>
                      <w:p w:rsidR="00E07792" w:rsidRPr="001F5C50" w:rsidRDefault="00901FB2" w:rsidP="00D3393C">
                        <w:pPr>
                          <w:rPr>
                            <w:rFonts w:asciiTheme="minorEastAsia" w:eastAsiaTheme="minorEastAsia" w:hAnsiTheme="minorEastAsia"/>
                            <w:szCs w:val="21"/>
                          </w:rPr>
                        </w:pPr>
                        <w:r w:rsidRPr="001F5C50">
                          <w:rPr>
                            <w:rFonts w:asciiTheme="minorEastAsia" w:eastAsiaTheme="minorEastAsia" w:hAnsiTheme="minorEastAsia"/>
                            <w:color w:val="000000"/>
                            <w:szCs w:val="21"/>
                          </w:rPr>
                          <w:t>南通产业控股集团有限公司</w:t>
                        </w:r>
                      </w:p>
                    </w:tc>
                  </w:sdtContent>
                </w:sdt>
                <w:sdt>
                  <w:sdtPr>
                    <w:rPr>
                      <w:rFonts w:asciiTheme="minorEastAsia" w:eastAsiaTheme="minorEastAsia" w:hAnsiTheme="minorEastAsia"/>
                      <w:szCs w:val="21"/>
                    </w:rPr>
                    <w:alias w:val="董事、监事、高级管理人员在股东单位担任的职务"/>
                    <w:tag w:val="_GBC_ded2e120f44e443db6864e4ecb58d8f2"/>
                    <w:id w:val="18245262"/>
                    <w:lock w:val="sdtLocked"/>
                  </w:sdtPr>
                  <w:sdtContent>
                    <w:tc>
                      <w:tcPr>
                        <w:tcW w:w="2693" w:type="dxa"/>
                      </w:tcPr>
                      <w:p w:rsidR="00C407C7" w:rsidRDefault="00C407C7" w:rsidP="00D3393C">
                        <w:pPr>
                          <w:rPr>
                            <w:rFonts w:asciiTheme="minorEastAsia" w:eastAsiaTheme="minorEastAsia" w:hAnsiTheme="minorEastAsia"/>
                            <w:szCs w:val="21"/>
                          </w:rPr>
                        </w:pPr>
                        <w:r>
                          <w:rPr>
                            <w:rFonts w:asciiTheme="minorEastAsia" w:eastAsiaTheme="minorEastAsia" w:hAnsiTheme="minorEastAsia" w:hint="eastAsia"/>
                            <w:szCs w:val="21"/>
                          </w:rPr>
                          <w:t>副董事长</w:t>
                        </w:r>
                      </w:p>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总经理</w:t>
                        </w:r>
                      </w:p>
                    </w:tc>
                  </w:sdtContent>
                </w:sdt>
                <w:sdt>
                  <w:sdtPr>
                    <w:rPr>
                      <w:rFonts w:asciiTheme="minorEastAsia" w:eastAsiaTheme="minorEastAsia" w:hAnsiTheme="minorEastAsia"/>
                      <w:szCs w:val="21"/>
                    </w:rPr>
                    <w:alias w:val="董事、监事、高级管理人员在股东单位的任期起始日期"/>
                    <w:tag w:val="_GBC_5a7a09cc7ca2477db4c61a67c45002c0"/>
                    <w:id w:val="18245263"/>
                    <w:lock w:val="sdtLocked"/>
                  </w:sdtPr>
                  <w:sdtContent>
                    <w:tc>
                      <w:tcPr>
                        <w:tcW w:w="2410" w:type="dxa"/>
                      </w:tcPr>
                      <w:p w:rsidR="00C407C7" w:rsidRDefault="00C407C7" w:rsidP="00D3393C">
                        <w:pPr>
                          <w:rPr>
                            <w:rFonts w:asciiTheme="minorEastAsia" w:eastAsiaTheme="minorEastAsia" w:hAnsiTheme="minorEastAsia"/>
                            <w:szCs w:val="21"/>
                          </w:rPr>
                        </w:pPr>
                        <w:r w:rsidRPr="001F5C50">
                          <w:rPr>
                            <w:rFonts w:asciiTheme="minorEastAsia" w:eastAsiaTheme="minorEastAsia" w:hAnsiTheme="minorEastAsia"/>
                            <w:szCs w:val="21"/>
                          </w:rPr>
                          <w:t>2015.4</w:t>
                        </w:r>
                      </w:p>
                      <w:p w:rsidR="00E07792" w:rsidRPr="001F5C50" w:rsidRDefault="00C407C7" w:rsidP="00D3393C">
                        <w:pPr>
                          <w:rPr>
                            <w:rFonts w:asciiTheme="minorEastAsia" w:eastAsiaTheme="minorEastAsia" w:hAnsiTheme="minorEastAsia"/>
                            <w:szCs w:val="21"/>
                          </w:rPr>
                        </w:pPr>
                        <w:r>
                          <w:rPr>
                            <w:rFonts w:asciiTheme="minorEastAsia" w:eastAsiaTheme="minorEastAsia" w:hAnsiTheme="minorEastAsia" w:hint="eastAsia"/>
                            <w:szCs w:val="21"/>
                          </w:rPr>
                          <w:t>2011.11</w:t>
                        </w:r>
                      </w:p>
                    </w:tc>
                  </w:sdtContent>
                </w:sdt>
                <w:sdt>
                  <w:sdtPr>
                    <w:rPr>
                      <w:rFonts w:asciiTheme="minorEastAsia" w:eastAsiaTheme="minorEastAsia" w:hAnsiTheme="minorEastAsia"/>
                      <w:szCs w:val="21"/>
                    </w:rPr>
                    <w:alias w:val="董事、监事、高级管理人员在股东单位的任期终止日期"/>
                    <w:tag w:val="_GBC_6990fc2ab6fb40939d7de26d569655a2"/>
                    <w:id w:val="18245264"/>
                    <w:lock w:val="sdtLocked"/>
                    <w:showingPlcHdr/>
                  </w:sdtPr>
                  <w:sdtContent>
                    <w:tc>
                      <w:tcPr>
                        <w:tcW w:w="2357"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股东单位任职情况"/>
              <w:tag w:val="_TUP_6fadbebda8f14f00acfb087a1f629834"/>
              <w:id w:val="18245271"/>
              <w:lock w:val="sdtLocked"/>
            </w:sdtPr>
            <w:sdtContent>
              <w:tr w:rsidR="00E07792" w:rsidRPr="001F5C50" w:rsidTr="00E74D94">
                <w:trPr>
                  <w:trHeight w:val="147"/>
                </w:trPr>
                <w:sdt>
                  <w:sdtPr>
                    <w:rPr>
                      <w:rFonts w:asciiTheme="minorEastAsia" w:eastAsiaTheme="minorEastAsia" w:hAnsiTheme="minorEastAsia" w:cstheme="minorBidi" w:hint="eastAsia"/>
                      <w:kern w:val="2"/>
                      <w:szCs w:val="21"/>
                    </w:rPr>
                    <w:alias w:val="在股东单位任职的董事、监事、高级管理人员姓名"/>
                    <w:tag w:val="_GBC_5cb5e8ac94b1487fb6a29abc127d3458"/>
                    <w:id w:val="18245266"/>
                    <w:lock w:val="sdtLocked"/>
                  </w:sdtPr>
                  <w:sdtEndPr>
                    <w:rPr>
                      <w:rFonts w:cs="Times New Roman"/>
                      <w:kern w:val="0"/>
                    </w:rPr>
                  </w:sdtEndPr>
                  <w:sdtContent>
                    <w:tc>
                      <w:tcPr>
                        <w:tcW w:w="2802" w:type="dxa"/>
                      </w:tcPr>
                      <w:p w:rsidR="00E07792" w:rsidRPr="001F5C50" w:rsidRDefault="00A247D5" w:rsidP="00A247D5">
                        <w:pPr>
                          <w:rPr>
                            <w:rFonts w:asciiTheme="minorEastAsia" w:eastAsiaTheme="minorEastAsia" w:hAnsiTheme="minorEastAsia"/>
                            <w:szCs w:val="21"/>
                          </w:rPr>
                        </w:pPr>
                        <w:r w:rsidRPr="001F5C50">
                          <w:rPr>
                            <w:rFonts w:asciiTheme="minorEastAsia" w:eastAsiaTheme="minorEastAsia" w:hAnsiTheme="minorEastAsia" w:hint="eastAsia"/>
                            <w:szCs w:val="21"/>
                          </w:rPr>
                          <w:t>陆强新</w:t>
                        </w:r>
                      </w:p>
                    </w:tc>
                  </w:sdtContent>
                </w:sdt>
                <w:sdt>
                  <w:sdtPr>
                    <w:rPr>
                      <w:rFonts w:asciiTheme="minorEastAsia" w:eastAsiaTheme="minorEastAsia" w:hAnsiTheme="minorEastAsia"/>
                      <w:szCs w:val="21"/>
                    </w:rPr>
                    <w:alias w:val="董事、监事、高级管理人员任职的股东单位名称"/>
                    <w:tag w:val="_GBC_56222b319884488885652bb548a4a184"/>
                    <w:id w:val="18245267"/>
                    <w:lock w:val="sdtLocked"/>
                  </w:sdtPr>
                  <w:sdtContent>
                    <w:tc>
                      <w:tcPr>
                        <w:tcW w:w="3827" w:type="dxa"/>
                      </w:tcPr>
                      <w:p w:rsidR="00E07792" w:rsidRPr="001F5C50" w:rsidRDefault="00901FB2" w:rsidP="00D3393C">
                        <w:pPr>
                          <w:rPr>
                            <w:rFonts w:asciiTheme="minorEastAsia" w:eastAsiaTheme="minorEastAsia" w:hAnsiTheme="minorEastAsia"/>
                            <w:szCs w:val="21"/>
                          </w:rPr>
                        </w:pPr>
                        <w:r w:rsidRPr="001F5C50">
                          <w:rPr>
                            <w:rFonts w:asciiTheme="minorEastAsia" w:eastAsiaTheme="minorEastAsia" w:hAnsiTheme="minorEastAsia" w:hint="eastAsia"/>
                            <w:color w:val="000000"/>
                            <w:szCs w:val="21"/>
                          </w:rPr>
                          <w:t>南通国泰创业投资有限公司</w:t>
                        </w:r>
                      </w:p>
                    </w:tc>
                  </w:sdtContent>
                </w:sdt>
                <w:sdt>
                  <w:sdtPr>
                    <w:rPr>
                      <w:rFonts w:asciiTheme="minorEastAsia" w:eastAsiaTheme="minorEastAsia" w:hAnsiTheme="minorEastAsia"/>
                      <w:szCs w:val="21"/>
                    </w:rPr>
                    <w:alias w:val="董事、监事、高级管理人员在股东单位担任的职务"/>
                    <w:tag w:val="_GBC_ded2e120f44e443db6864e4ecb58d8f2"/>
                    <w:id w:val="18245268"/>
                    <w:lock w:val="sdtLocked"/>
                  </w:sdtPr>
                  <w:sdtContent>
                    <w:tc>
                      <w:tcPr>
                        <w:tcW w:w="2693"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董事长</w:t>
                        </w:r>
                      </w:p>
                    </w:tc>
                  </w:sdtContent>
                </w:sdt>
                <w:sdt>
                  <w:sdtPr>
                    <w:rPr>
                      <w:rFonts w:asciiTheme="minorEastAsia" w:eastAsiaTheme="minorEastAsia" w:hAnsiTheme="minorEastAsia"/>
                      <w:szCs w:val="21"/>
                    </w:rPr>
                    <w:alias w:val="董事、监事、高级管理人员在股东单位的任期起始日期"/>
                    <w:tag w:val="_GBC_5a7a09cc7ca2477db4c61a67c45002c0"/>
                    <w:id w:val="18245269"/>
                    <w:lock w:val="sdtLocked"/>
                  </w:sdtPr>
                  <w:sdtContent>
                    <w:tc>
                      <w:tcPr>
                        <w:tcW w:w="2410" w:type="dxa"/>
                      </w:tcPr>
                      <w:p w:rsidR="00E07792" w:rsidRPr="001F5C50" w:rsidRDefault="00A6018A" w:rsidP="00D3393C">
                        <w:pPr>
                          <w:rPr>
                            <w:rFonts w:asciiTheme="minorEastAsia" w:eastAsiaTheme="minorEastAsia" w:hAnsiTheme="minorEastAsia"/>
                            <w:szCs w:val="21"/>
                          </w:rPr>
                        </w:pPr>
                        <w:r w:rsidRPr="001F5C50">
                          <w:rPr>
                            <w:rFonts w:asciiTheme="minorEastAsia" w:eastAsiaTheme="minorEastAsia" w:hAnsiTheme="minorEastAsia"/>
                            <w:szCs w:val="21"/>
                          </w:rPr>
                          <w:t>2011.6</w:t>
                        </w:r>
                      </w:p>
                    </w:tc>
                  </w:sdtContent>
                </w:sdt>
                <w:sdt>
                  <w:sdtPr>
                    <w:rPr>
                      <w:rFonts w:asciiTheme="minorEastAsia" w:eastAsiaTheme="minorEastAsia" w:hAnsiTheme="minorEastAsia"/>
                      <w:szCs w:val="21"/>
                    </w:rPr>
                    <w:alias w:val="董事、监事、高级管理人员在股东单位的任期终止日期"/>
                    <w:tag w:val="_GBC_6990fc2ab6fb40939d7de26d569655a2"/>
                    <w:id w:val="18245270"/>
                    <w:lock w:val="sdtLocked"/>
                    <w:showingPlcHdr/>
                  </w:sdtPr>
                  <w:sdtContent>
                    <w:tc>
                      <w:tcPr>
                        <w:tcW w:w="2357"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股东单位任职情况"/>
              <w:tag w:val="_TUP_6fadbebda8f14f00acfb087a1f629834"/>
              <w:id w:val="18245277"/>
              <w:lock w:val="sdtLocked"/>
            </w:sdtPr>
            <w:sdtContent>
              <w:tr w:rsidR="00E07792" w:rsidRPr="001F5C50" w:rsidTr="00E74D94">
                <w:trPr>
                  <w:trHeight w:val="147"/>
                </w:trPr>
                <w:sdt>
                  <w:sdtPr>
                    <w:rPr>
                      <w:rFonts w:asciiTheme="minorEastAsia" w:eastAsiaTheme="minorEastAsia" w:hAnsiTheme="minorEastAsia" w:cstheme="minorBidi" w:hint="eastAsia"/>
                      <w:kern w:val="2"/>
                      <w:szCs w:val="21"/>
                    </w:rPr>
                    <w:alias w:val="在股东单位任职的董事、监事、高级管理人员姓名"/>
                    <w:tag w:val="_GBC_5cb5e8ac94b1487fb6a29abc127d3458"/>
                    <w:id w:val="18245272"/>
                    <w:lock w:val="sdtLocked"/>
                  </w:sdtPr>
                  <w:sdtEndPr>
                    <w:rPr>
                      <w:rFonts w:cs="Times New Roman"/>
                      <w:kern w:val="0"/>
                    </w:rPr>
                  </w:sdtEndPr>
                  <w:sdtContent>
                    <w:tc>
                      <w:tcPr>
                        <w:tcW w:w="2802"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王丽红</w:t>
                        </w:r>
                      </w:p>
                    </w:tc>
                  </w:sdtContent>
                </w:sdt>
                <w:sdt>
                  <w:sdtPr>
                    <w:rPr>
                      <w:rFonts w:asciiTheme="minorEastAsia" w:eastAsiaTheme="minorEastAsia" w:hAnsiTheme="minorEastAsia"/>
                      <w:szCs w:val="21"/>
                    </w:rPr>
                    <w:alias w:val="董事、监事、高级管理人员任职的股东单位名称"/>
                    <w:tag w:val="_GBC_56222b319884488885652bb548a4a184"/>
                    <w:id w:val="18245273"/>
                    <w:lock w:val="sdtLocked"/>
                  </w:sdtPr>
                  <w:sdtContent>
                    <w:tc>
                      <w:tcPr>
                        <w:tcW w:w="3827"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cs="Arial"/>
                            <w:szCs w:val="21"/>
                          </w:rPr>
                          <w:t>南通新源投资发展有限公司</w:t>
                        </w:r>
                      </w:p>
                    </w:tc>
                  </w:sdtContent>
                </w:sdt>
                <w:sdt>
                  <w:sdtPr>
                    <w:rPr>
                      <w:rFonts w:asciiTheme="minorEastAsia" w:eastAsiaTheme="minorEastAsia" w:hAnsiTheme="minorEastAsia"/>
                      <w:szCs w:val="21"/>
                    </w:rPr>
                    <w:alias w:val="董事、监事、高级管理人员在股东单位担任的职务"/>
                    <w:tag w:val="_GBC_ded2e120f44e443db6864e4ecb58d8f2"/>
                    <w:id w:val="18245274"/>
                    <w:lock w:val="sdtLocked"/>
                  </w:sdtPr>
                  <w:sdtContent>
                    <w:tc>
                      <w:tcPr>
                        <w:tcW w:w="2693" w:type="dxa"/>
                      </w:tcPr>
                      <w:p w:rsidR="00E07792" w:rsidRPr="001F5C50" w:rsidRDefault="00D96B31" w:rsidP="00D3393C">
                        <w:pPr>
                          <w:rPr>
                            <w:rFonts w:asciiTheme="minorEastAsia" w:eastAsiaTheme="minorEastAsia" w:hAnsiTheme="minorEastAsia"/>
                            <w:szCs w:val="21"/>
                          </w:rPr>
                        </w:pPr>
                        <w:r w:rsidRPr="001F5C50">
                          <w:rPr>
                            <w:rFonts w:asciiTheme="minorEastAsia" w:eastAsiaTheme="minorEastAsia" w:hAnsiTheme="minorEastAsia" w:cs="Arial" w:hint="eastAsia"/>
                            <w:szCs w:val="21"/>
                          </w:rPr>
                          <w:t>董事长</w:t>
                        </w:r>
                      </w:p>
                    </w:tc>
                  </w:sdtContent>
                </w:sdt>
                <w:sdt>
                  <w:sdtPr>
                    <w:rPr>
                      <w:rFonts w:asciiTheme="minorEastAsia" w:eastAsiaTheme="minorEastAsia" w:hAnsiTheme="minorEastAsia"/>
                      <w:szCs w:val="21"/>
                    </w:rPr>
                    <w:alias w:val="董事、监事、高级管理人员在股东单位的任期起始日期"/>
                    <w:tag w:val="_GBC_5a7a09cc7ca2477db4c61a67c45002c0"/>
                    <w:id w:val="18245275"/>
                    <w:lock w:val="sdtLocked"/>
                  </w:sdtPr>
                  <w:sdtContent>
                    <w:tc>
                      <w:tcPr>
                        <w:tcW w:w="2410" w:type="dxa"/>
                      </w:tcPr>
                      <w:p w:rsidR="00E07792" w:rsidRPr="001F5C50" w:rsidRDefault="00926C72" w:rsidP="00D3393C">
                        <w:pPr>
                          <w:rPr>
                            <w:rFonts w:asciiTheme="minorEastAsia" w:eastAsiaTheme="minorEastAsia" w:hAnsiTheme="minorEastAsia"/>
                            <w:szCs w:val="21"/>
                          </w:rPr>
                        </w:pPr>
                        <w:r>
                          <w:rPr>
                            <w:rFonts w:asciiTheme="minorEastAsia" w:eastAsiaTheme="minorEastAsia" w:hAnsiTheme="minorEastAsia" w:hint="eastAsia"/>
                            <w:szCs w:val="21"/>
                          </w:rPr>
                          <w:t>2013.</w:t>
                        </w:r>
                        <w:r w:rsidR="009156AF" w:rsidRPr="009156AF">
                          <w:rPr>
                            <w:rFonts w:asciiTheme="minorEastAsia" w:eastAsiaTheme="minorEastAsia" w:hAnsiTheme="minorEastAsia" w:hint="eastAsia"/>
                            <w:szCs w:val="21"/>
                          </w:rPr>
                          <w:t>5</w:t>
                        </w:r>
                      </w:p>
                    </w:tc>
                  </w:sdtContent>
                </w:sdt>
                <w:sdt>
                  <w:sdtPr>
                    <w:rPr>
                      <w:rFonts w:asciiTheme="minorEastAsia" w:eastAsiaTheme="minorEastAsia" w:hAnsiTheme="minorEastAsia"/>
                      <w:szCs w:val="21"/>
                    </w:rPr>
                    <w:alias w:val="董事、监事、高级管理人员在股东单位的任期终止日期"/>
                    <w:tag w:val="_GBC_6990fc2ab6fb40939d7de26d569655a2"/>
                    <w:id w:val="18245276"/>
                    <w:lock w:val="sdtLocked"/>
                    <w:showingPlcHdr/>
                  </w:sdtPr>
                  <w:sdtContent>
                    <w:tc>
                      <w:tcPr>
                        <w:tcW w:w="2357"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股东单位任职情况"/>
              <w:tag w:val="_TUP_6fadbebda8f14f00acfb087a1f629834"/>
              <w:id w:val="18245289"/>
              <w:lock w:val="sdtLocked"/>
            </w:sdtPr>
            <w:sdtContent>
              <w:tr w:rsidR="00E07792" w:rsidRPr="001F5C50" w:rsidTr="00E74D94">
                <w:trPr>
                  <w:trHeight w:val="147"/>
                </w:trPr>
                <w:sdt>
                  <w:sdtPr>
                    <w:rPr>
                      <w:rFonts w:asciiTheme="minorEastAsia" w:eastAsiaTheme="minorEastAsia" w:hAnsiTheme="minorEastAsia" w:cstheme="minorBidi" w:hint="eastAsia"/>
                      <w:kern w:val="2"/>
                      <w:szCs w:val="21"/>
                    </w:rPr>
                    <w:alias w:val="在股东单位任职的董事、监事、高级管理人员姓名"/>
                    <w:tag w:val="_GBC_5cb5e8ac94b1487fb6a29abc127d3458"/>
                    <w:id w:val="18245284"/>
                    <w:lock w:val="sdtLocked"/>
                  </w:sdtPr>
                  <w:sdtEndPr>
                    <w:rPr>
                      <w:rFonts w:cs="Times New Roman"/>
                      <w:kern w:val="0"/>
                    </w:rPr>
                  </w:sdtEndPr>
                  <w:sdtContent>
                    <w:tc>
                      <w:tcPr>
                        <w:tcW w:w="2802"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黄培丰</w:t>
                        </w:r>
                      </w:p>
                    </w:tc>
                  </w:sdtContent>
                </w:sdt>
                <w:sdt>
                  <w:sdtPr>
                    <w:rPr>
                      <w:rFonts w:asciiTheme="minorEastAsia" w:eastAsiaTheme="minorEastAsia" w:hAnsiTheme="minorEastAsia"/>
                      <w:szCs w:val="21"/>
                    </w:rPr>
                    <w:alias w:val="董事、监事、高级管理人员任职的股东单位名称"/>
                    <w:tag w:val="_GBC_56222b319884488885652bb548a4a184"/>
                    <w:id w:val="18245285"/>
                    <w:lock w:val="sdtLocked"/>
                  </w:sdtPr>
                  <w:sdtContent>
                    <w:tc>
                      <w:tcPr>
                        <w:tcW w:w="3827" w:type="dxa"/>
                      </w:tcPr>
                      <w:p w:rsidR="00E07792" w:rsidRPr="001F5C50" w:rsidRDefault="00901FB2" w:rsidP="00D3393C">
                        <w:pPr>
                          <w:rPr>
                            <w:rFonts w:asciiTheme="minorEastAsia" w:eastAsiaTheme="minorEastAsia" w:hAnsiTheme="minorEastAsia"/>
                            <w:szCs w:val="21"/>
                          </w:rPr>
                        </w:pPr>
                        <w:r w:rsidRPr="001F5C50">
                          <w:rPr>
                            <w:rFonts w:asciiTheme="minorEastAsia" w:eastAsiaTheme="minorEastAsia" w:hAnsiTheme="minorEastAsia"/>
                            <w:color w:val="000000"/>
                            <w:szCs w:val="21"/>
                          </w:rPr>
                          <w:t>南通产业控股集团有限公司</w:t>
                        </w:r>
                      </w:p>
                    </w:tc>
                  </w:sdtContent>
                </w:sdt>
                <w:sdt>
                  <w:sdtPr>
                    <w:rPr>
                      <w:rFonts w:asciiTheme="minorEastAsia" w:eastAsiaTheme="minorEastAsia" w:hAnsiTheme="minorEastAsia"/>
                      <w:szCs w:val="21"/>
                    </w:rPr>
                    <w:alias w:val="董事、监事、高级管理人员在股东单位担任的职务"/>
                    <w:tag w:val="_GBC_ded2e120f44e443db6864e4ecb58d8f2"/>
                    <w:id w:val="18245286"/>
                    <w:lock w:val="sdtLocked"/>
                  </w:sdtPr>
                  <w:sdtContent>
                    <w:tc>
                      <w:tcPr>
                        <w:tcW w:w="2693"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cs="Arial"/>
                            <w:szCs w:val="21"/>
                          </w:rPr>
                          <w:t>纪委书记</w:t>
                        </w:r>
                      </w:p>
                    </w:tc>
                  </w:sdtContent>
                </w:sdt>
                <w:sdt>
                  <w:sdtPr>
                    <w:rPr>
                      <w:rFonts w:asciiTheme="minorEastAsia" w:eastAsiaTheme="minorEastAsia" w:hAnsiTheme="minorEastAsia"/>
                      <w:szCs w:val="21"/>
                    </w:rPr>
                    <w:alias w:val="董事、监事、高级管理人员在股东单位的任期起始日期"/>
                    <w:tag w:val="_GBC_5a7a09cc7ca2477db4c61a67c45002c0"/>
                    <w:id w:val="18245287"/>
                    <w:lock w:val="sdtLocked"/>
                  </w:sdtPr>
                  <w:sdtContent>
                    <w:tc>
                      <w:tcPr>
                        <w:tcW w:w="2410" w:type="dxa"/>
                      </w:tcPr>
                      <w:p w:rsidR="00E07792" w:rsidRPr="001F5C50" w:rsidRDefault="00A6018A" w:rsidP="00D3393C">
                        <w:pPr>
                          <w:rPr>
                            <w:rFonts w:asciiTheme="minorEastAsia" w:eastAsiaTheme="minorEastAsia" w:hAnsiTheme="minorEastAsia"/>
                            <w:szCs w:val="21"/>
                          </w:rPr>
                        </w:pPr>
                        <w:r w:rsidRPr="001F5C50">
                          <w:rPr>
                            <w:rFonts w:asciiTheme="minorEastAsia" w:eastAsiaTheme="minorEastAsia" w:hAnsiTheme="minorEastAsia" w:cs="Times New Roman" w:hint="eastAsia"/>
                            <w:szCs w:val="21"/>
                          </w:rPr>
                          <w:t>2011.12</w:t>
                        </w:r>
                      </w:p>
                    </w:tc>
                  </w:sdtContent>
                </w:sdt>
                <w:sdt>
                  <w:sdtPr>
                    <w:rPr>
                      <w:rFonts w:asciiTheme="minorEastAsia" w:eastAsiaTheme="minorEastAsia" w:hAnsiTheme="minorEastAsia"/>
                      <w:szCs w:val="21"/>
                    </w:rPr>
                    <w:alias w:val="董事、监事、高级管理人员在股东单位的任期终止日期"/>
                    <w:tag w:val="_GBC_6990fc2ab6fb40939d7de26d569655a2"/>
                    <w:id w:val="18245288"/>
                    <w:lock w:val="sdtLocked"/>
                    <w:showingPlcHdr/>
                  </w:sdtPr>
                  <w:sdtContent>
                    <w:tc>
                      <w:tcPr>
                        <w:tcW w:w="2357"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股东单位任职情况"/>
              <w:tag w:val="_TUP_6fadbebda8f14f00acfb087a1f629834"/>
              <w:id w:val="18245295"/>
              <w:lock w:val="sdtLocked"/>
            </w:sdtPr>
            <w:sdtContent>
              <w:tr w:rsidR="00E07792" w:rsidRPr="001F5C50" w:rsidTr="00E74D94">
                <w:trPr>
                  <w:trHeight w:val="147"/>
                </w:trPr>
                <w:sdt>
                  <w:sdtPr>
                    <w:rPr>
                      <w:rFonts w:asciiTheme="minorEastAsia" w:eastAsiaTheme="minorEastAsia" w:hAnsiTheme="minorEastAsia" w:cstheme="minorBidi" w:hint="eastAsia"/>
                      <w:kern w:val="2"/>
                      <w:szCs w:val="21"/>
                    </w:rPr>
                    <w:alias w:val="在股东单位任职的董事、监事、高级管理人员姓名"/>
                    <w:tag w:val="_GBC_5cb5e8ac94b1487fb6a29abc127d3458"/>
                    <w:id w:val="18245290"/>
                    <w:lock w:val="sdtLocked"/>
                  </w:sdtPr>
                  <w:sdtEndPr>
                    <w:rPr>
                      <w:rFonts w:cs="Times New Roman"/>
                      <w:kern w:val="0"/>
                    </w:rPr>
                  </w:sdtEndPr>
                  <w:sdtContent>
                    <w:tc>
                      <w:tcPr>
                        <w:tcW w:w="2802" w:type="dxa"/>
                      </w:tcPr>
                      <w:p w:rsidR="00E07792" w:rsidRPr="001F5C50" w:rsidRDefault="00832A2D" w:rsidP="00D3393C">
                        <w:pPr>
                          <w:rPr>
                            <w:rFonts w:asciiTheme="minorEastAsia" w:eastAsiaTheme="minorEastAsia" w:hAnsiTheme="minorEastAsia"/>
                            <w:szCs w:val="21"/>
                          </w:rPr>
                        </w:pPr>
                        <w:r>
                          <w:rPr>
                            <w:rFonts w:asciiTheme="minorEastAsia" w:eastAsiaTheme="minorEastAsia" w:hAnsiTheme="minorEastAsia" w:hint="eastAsia"/>
                            <w:szCs w:val="21"/>
                          </w:rPr>
                          <w:t>袁莉</w:t>
                        </w:r>
                        <w:r w:rsidR="00E07792" w:rsidRPr="001F5C50">
                          <w:rPr>
                            <w:rFonts w:asciiTheme="minorEastAsia" w:eastAsiaTheme="minorEastAsia" w:hAnsiTheme="minorEastAsia" w:hint="eastAsia"/>
                            <w:szCs w:val="21"/>
                          </w:rPr>
                          <w:t>萍</w:t>
                        </w:r>
                      </w:p>
                    </w:tc>
                  </w:sdtContent>
                </w:sdt>
                <w:sdt>
                  <w:sdtPr>
                    <w:rPr>
                      <w:rFonts w:asciiTheme="minorEastAsia" w:eastAsiaTheme="minorEastAsia" w:hAnsiTheme="minorEastAsia"/>
                      <w:szCs w:val="21"/>
                    </w:rPr>
                    <w:alias w:val="董事、监事、高级管理人员任职的股东单位名称"/>
                    <w:tag w:val="_GBC_56222b319884488885652bb548a4a184"/>
                    <w:id w:val="18245291"/>
                    <w:lock w:val="sdtLocked"/>
                  </w:sdtPr>
                  <w:sdtContent>
                    <w:tc>
                      <w:tcPr>
                        <w:tcW w:w="3827"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cs="Arial"/>
                            <w:szCs w:val="21"/>
                          </w:rPr>
                          <w:t>南通新源投资发展有限公司</w:t>
                        </w:r>
                      </w:p>
                    </w:tc>
                  </w:sdtContent>
                </w:sdt>
                <w:sdt>
                  <w:sdtPr>
                    <w:rPr>
                      <w:rFonts w:asciiTheme="minorEastAsia" w:eastAsiaTheme="minorEastAsia" w:hAnsiTheme="minorEastAsia"/>
                      <w:szCs w:val="21"/>
                    </w:rPr>
                    <w:alias w:val="董事、监事、高级管理人员在股东单位担任的职务"/>
                    <w:tag w:val="_GBC_ded2e120f44e443db6864e4ecb58d8f2"/>
                    <w:id w:val="18245292"/>
                    <w:lock w:val="sdtLocked"/>
                  </w:sdtPr>
                  <w:sdtContent>
                    <w:tc>
                      <w:tcPr>
                        <w:tcW w:w="2693"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cs="Arial" w:hint="eastAsia"/>
                            <w:szCs w:val="21"/>
                          </w:rPr>
                          <w:t>副董事长</w:t>
                        </w:r>
                        <w:r w:rsidRPr="001F5C50">
                          <w:rPr>
                            <w:rFonts w:asciiTheme="minorEastAsia" w:eastAsiaTheme="minorEastAsia" w:hAnsiTheme="minorEastAsia" w:cs="Arial"/>
                            <w:szCs w:val="21"/>
                          </w:rPr>
                          <w:t>、副总经理</w:t>
                        </w:r>
                      </w:p>
                    </w:tc>
                  </w:sdtContent>
                </w:sdt>
                <w:sdt>
                  <w:sdtPr>
                    <w:rPr>
                      <w:rFonts w:asciiTheme="minorEastAsia" w:eastAsiaTheme="minorEastAsia" w:hAnsiTheme="minorEastAsia"/>
                      <w:szCs w:val="21"/>
                    </w:rPr>
                    <w:alias w:val="董事、监事、高级管理人员在股东单位的任期起始日期"/>
                    <w:tag w:val="_GBC_5a7a09cc7ca2477db4c61a67c45002c0"/>
                    <w:id w:val="18245293"/>
                    <w:lock w:val="sdtLocked"/>
                  </w:sdtPr>
                  <w:sdtContent>
                    <w:tc>
                      <w:tcPr>
                        <w:tcW w:w="2410" w:type="dxa"/>
                      </w:tcPr>
                      <w:p w:rsidR="00E07792" w:rsidRPr="001F5C50" w:rsidRDefault="00926C72" w:rsidP="00D3393C">
                        <w:pPr>
                          <w:rPr>
                            <w:rFonts w:asciiTheme="minorEastAsia" w:eastAsiaTheme="minorEastAsia" w:hAnsiTheme="minorEastAsia"/>
                            <w:szCs w:val="21"/>
                          </w:rPr>
                        </w:pPr>
                        <w:r>
                          <w:rPr>
                            <w:rFonts w:asciiTheme="minorEastAsia" w:eastAsiaTheme="minorEastAsia" w:hAnsiTheme="minorEastAsia" w:hint="eastAsia"/>
                            <w:szCs w:val="21"/>
                          </w:rPr>
                          <w:t>2013.</w:t>
                        </w:r>
                        <w:r w:rsidR="009156AF" w:rsidRPr="009156AF">
                          <w:rPr>
                            <w:rFonts w:asciiTheme="minorEastAsia" w:eastAsiaTheme="minorEastAsia" w:hAnsiTheme="minorEastAsia" w:hint="eastAsia"/>
                            <w:szCs w:val="21"/>
                          </w:rPr>
                          <w:t>5</w:t>
                        </w:r>
                      </w:p>
                    </w:tc>
                  </w:sdtContent>
                </w:sdt>
                <w:sdt>
                  <w:sdtPr>
                    <w:rPr>
                      <w:rFonts w:asciiTheme="minorEastAsia" w:eastAsiaTheme="minorEastAsia" w:hAnsiTheme="minorEastAsia"/>
                      <w:szCs w:val="21"/>
                    </w:rPr>
                    <w:alias w:val="董事、监事、高级管理人员在股东单位的任期终止日期"/>
                    <w:tag w:val="_GBC_6990fc2ab6fb40939d7de26d569655a2"/>
                    <w:id w:val="18245294"/>
                    <w:lock w:val="sdtLocked"/>
                    <w:showingPlcHdr/>
                  </w:sdtPr>
                  <w:sdtContent>
                    <w:tc>
                      <w:tcPr>
                        <w:tcW w:w="2357"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股东单位任职情况"/>
              <w:tag w:val="_TUP_6fadbebda8f14f00acfb087a1f629834"/>
              <w:id w:val="18245301"/>
              <w:lock w:val="sdtLocked"/>
            </w:sdtPr>
            <w:sdtContent>
              <w:tr w:rsidR="00E07792" w:rsidRPr="001F5C50" w:rsidTr="00E74D94">
                <w:trPr>
                  <w:trHeight w:val="147"/>
                </w:trPr>
                <w:sdt>
                  <w:sdtPr>
                    <w:rPr>
                      <w:rFonts w:asciiTheme="minorEastAsia" w:eastAsiaTheme="minorEastAsia" w:hAnsiTheme="minorEastAsia" w:cstheme="minorBidi" w:hint="eastAsia"/>
                      <w:kern w:val="2"/>
                      <w:szCs w:val="21"/>
                    </w:rPr>
                    <w:alias w:val="在股东单位任职的董事、监事、高级管理人员姓名"/>
                    <w:tag w:val="_GBC_5cb5e8ac94b1487fb6a29abc127d3458"/>
                    <w:id w:val="18245296"/>
                    <w:lock w:val="sdtLocked"/>
                  </w:sdtPr>
                  <w:sdtEndPr>
                    <w:rPr>
                      <w:rFonts w:cs="Times New Roman"/>
                      <w:kern w:val="0"/>
                    </w:rPr>
                  </w:sdtEndPr>
                  <w:sdtContent>
                    <w:tc>
                      <w:tcPr>
                        <w:tcW w:w="2802"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沈建华</w:t>
                        </w:r>
                      </w:p>
                    </w:tc>
                  </w:sdtContent>
                </w:sdt>
                <w:sdt>
                  <w:sdtPr>
                    <w:rPr>
                      <w:rFonts w:asciiTheme="minorEastAsia" w:eastAsiaTheme="minorEastAsia" w:hAnsiTheme="minorEastAsia"/>
                      <w:szCs w:val="21"/>
                    </w:rPr>
                    <w:alias w:val="董事、监事、高级管理人员任职的股东单位名称"/>
                    <w:tag w:val="_GBC_56222b319884488885652bb548a4a184"/>
                    <w:id w:val="18245297"/>
                    <w:lock w:val="sdtLocked"/>
                  </w:sdtPr>
                  <w:sdtContent>
                    <w:tc>
                      <w:tcPr>
                        <w:tcW w:w="3827" w:type="dxa"/>
                      </w:tcPr>
                      <w:p w:rsidR="00E07792" w:rsidRPr="001F5C50" w:rsidRDefault="005E76C1" w:rsidP="005E76C1">
                        <w:pPr>
                          <w:rPr>
                            <w:rFonts w:asciiTheme="minorEastAsia" w:eastAsiaTheme="minorEastAsia" w:hAnsiTheme="minorEastAsia"/>
                            <w:szCs w:val="21"/>
                          </w:rPr>
                        </w:pPr>
                        <w:r w:rsidRPr="001F5C50">
                          <w:rPr>
                            <w:rFonts w:asciiTheme="minorEastAsia" w:eastAsiaTheme="minorEastAsia" w:hAnsiTheme="minorEastAsia"/>
                            <w:color w:val="000000"/>
                            <w:szCs w:val="21"/>
                          </w:rPr>
                          <w:t>南通大伦化工有限公司</w:t>
                        </w:r>
                      </w:p>
                    </w:tc>
                  </w:sdtContent>
                </w:sdt>
                <w:sdt>
                  <w:sdtPr>
                    <w:rPr>
                      <w:rFonts w:asciiTheme="minorEastAsia" w:eastAsiaTheme="minorEastAsia" w:hAnsiTheme="minorEastAsia"/>
                      <w:szCs w:val="21"/>
                    </w:rPr>
                    <w:alias w:val="董事、监事、高级管理人员在股东单位担任的职务"/>
                    <w:tag w:val="_GBC_ded2e120f44e443db6864e4ecb58d8f2"/>
                    <w:id w:val="18245298"/>
                    <w:lock w:val="sdtLocked"/>
                  </w:sdtPr>
                  <w:sdtContent>
                    <w:tc>
                      <w:tcPr>
                        <w:tcW w:w="2693" w:type="dxa"/>
                      </w:tcPr>
                      <w:p w:rsidR="00E07792" w:rsidRPr="001F5C50" w:rsidRDefault="007E3856" w:rsidP="005E76C1">
                        <w:pPr>
                          <w:rPr>
                            <w:rFonts w:asciiTheme="minorEastAsia" w:eastAsiaTheme="minorEastAsia" w:hAnsiTheme="minorEastAsia"/>
                            <w:szCs w:val="21"/>
                          </w:rPr>
                        </w:pPr>
                        <w:r>
                          <w:rPr>
                            <w:rFonts w:asciiTheme="minorEastAsia" w:eastAsiaTheme="minorEastAsia" w:hAnsiTheme="minorEastAsia" w:hint="eastAsia"/>
                            <w:szCs w:val="21"/>
                          </w:rPr>
                          <w:t>纪委书记</w:t>
                        </w:r>
                      </w:p>
                    </w:tc>
                  </w:sdtContent>
                </w:sdt>
                <w:sdt>
                  <w:sdtPr>
                    <w:rPr>
                      <w:rFonts w:asciiTheme="minorEastAsia" w:eastAsiaTheme="minorEastAsia" w:hAnsiTheme="minorEastAsia"/>
                      <w:szCs w:val="21"/>
                    </w:rPr>
                    <w:alias w:val="董事、监事、高级管理人员在股东单位的任期起始日期"/>
                    <w:tag w:val="_GBC_5a7a09cc7ca2477db4c61a67c45002c0"/>
                    <w:id w:val="18245299"/>
                    <w:lock w:val="sdtLocked"/>
                  </w:sdtPr>
                  <w:sdtContent>
                    <w:tc>
                      <w:tcPr>
                        <w:tcW w:w="2410" w:type="dxa"/>
                      </w:tcPr>
                      <w:p w:rsidR="00E07792" w:rsidRPr="001F5C50" w:rsidRDefault="007E3856" w:rsidP="007E3856">
                        <w:pPr>
                          <w:rPr>
                            <w:rFonts w:asciiTheme="minorEastAsia" w:eastAsiaTheme="minorEastAsia" w:hAnsiTheme="minorEastAsia"/>
                            <w:szCs w:val="21"/>
                          </w:rPr>
                        </w:pPr>
                        <w:r>
                          <w:rPr>
                            <w:rFonts w:asciiTheme="minorEastAsia" w:eastAsiaTheme="minorEastAsia" w:hAnsiTheme="minorEastAsia" w:hint="eastAsia"/>
                            <w:szCs w:val="21"/>
                          </w:rPr>
                          <w:t>2006.6</w:t>
                        </w:r>
                      </w:p>
                    </w:tc>
                  </w:sdtContent>
                </w:sdt>
                <w:sdt>
                  <w:sdtPr>
                    <w:rPr>
                      <w:rFonts w:asciiTheme="minorEastAsia" w:eastAsiaTheme="minorEastAsia" w:hAnsiTheme="minorEastAsia"/>
                      <w:szCs w:val="21"/>
                    </w:rPr>
                    <w:alias w:val="董事、监事、高级管理人员在股东单位的任期终止日期"/>
                    <w:tag w:val="_GBC_6990fc2ab6fb40939d7de26d569655a2"/>
                    <w:id w:val="18245300"/>
                    <w:lock w:val="sdtLocked"/>
                    <w:showingPlcHdr/>
                  </w:sdtPr>
                  <w:sdtContent>
                    <w:tc>
                      <w:tcPr>
                        <w:tcW w:w="2357"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tr w:rsidR="00E07792" w:rsidRPr="001F5C50" w:rsidTr="00D3393C">
            <w:trPr>
              <w:trHeight w:val="150"/>
            </w:trPr>
            <w:tc>
              <w:tcPr>
                <w:tcW w:w="2802" w:type="dxa"/>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szCs w:val="21"/>
                  </w:rPr>
                  <w:t>在股东单位任职情况的说明</w:t>
                </w:r>
              </w:p>
            </w:tc>
            <w:sdt>
              <w:sdtPr>
                <w:rPr>
                  <w:rFonts w:asciiTheme="minorEastAsia" w:eastAsiaTheme="minorEastAsia" w:hAnsiTheme="minorEastAsia"/>
                  <w:szCs w:val="21"/>
                </w:rPr>
                <w:alias w:val="董事、监事、高级管理人员在股东单位任职情况的说明"/>
                <w:tag w:val="_GBC_4964b760c623459ca088cf2ce7449d85"/>
                <w:id w:val="18245302"/>
                <w:lock w:val="sdtLocked"/>
                <w:showingPlcHdr/>
              </w:sdtPr>
              <w:sdtContent>
                <w:tc>
                  <w:tcPr>
                    <w:tcW w:w="11287" w:type="dxa"/>
                    <w:gridSpan w:val="4"/>
                  </w:tcPr>
                  <w:p w:rsidR="00E07792" w:rsidRPr="001F5C50" w:rsidRDefault="00E07792" w:rsidP="00D3393C">
                    <w:pPr>
                      <w:rPr>
                        <w:rFonts w:asciiTheme="minorEastAsia" w:eastAsiaTheme="minorEastAsia" w:hAnsiTheme="minorEastAsia"/>
                        <w:szCs w:val="21"/>
                      </w:rPr>
                    </w:pPr>
                    <w:r w:rsidRPr="001F5C50">
                      <w:rPr>
                        <w:rFonts w:asciiTheme="minorEastAsia" w:eastAsiaTheme="minorEastAsia" w:hAnsiTheme="minorEastAsia" w:hint="eastAsia"/>
                        <w:color w:val="333399"/>
                        <w:szCs w:val="21"/>
                      </w:rPr>
                      <w:t xml:space="preserve">　</w:t>
                    </w:r>
                  </w:p>
                </w:tc>
              </w:sdtContent>
            </w:sdt>
          </w:tr>
        </w:tbl>
        <w:p w:rsidR="004D6C9A" w:rsidRPr="004A0F6A" w:rsidRDefault="00E537BC" w:rsidP="004A0F6A"/>
      </w:sdtContent>
    </w:sdt>
    <w:sdt>
      <w:sdtPr>
        <w:rPr>
          <w:rFonts w:ascii="宋体" w:hAnsi="宋体" w:cs="宋体"/>
          <w:b w:val="0"/>
          <w:bCs w:val="0"/>
          <w:kern w:val="0"/>
          <w:szCs w:val="21"/>
        </w:rPr>
        <w:tag w:val="_SEC_5561131e80ff45818592dc8d1f605cb5"/>
        <w:id w:val="3160043"/>
        <w:lock w:val="sdtLocked"/>
        <w:placeholder>
          <w:docPart w:val="GBC22222222222222222222222222222"/>
        </w:placeholder>
      </w:sdtPr>
      <w:sdtEndPr>
        <w:rPr>
          <w:szCs w:val="24"/>
        </w:rPr>
      </w:sdtEndPr>
      <w:sdtContent>
        <w:p w:rsidR="004D6C9A" w:rsidRDefault="0084367D">
          <w:pPr>
            <w:pStyle w:val="3"/>
            <w:numPr>
              <w:ilvl w:val="0"/>
              <w:numId w:val="44"/>
            </w:numPr>
            <w:rPr>
              <w:szCs w:val="21"/>
            </w:rPr>
          </w:pPr>
          <w:r>
            <w:rPr>
              <w:szCs w:val="21"/>
            </w:rPr>
            <w:t>在其他单位任职情况</w:t>
          </w:r>
        </w:p>
        <w:sdt>
          <w:sdtPr>
            <w:rPr>
              <w:szCs w:val="21"/>
            </w:rPr>
            <w:alias w:val="是否适用：在其他单位任职情况"/>
            <w:tag w:val="_GBC_31c17de709bb42fdb7ba137e843fe054"/>
            <w:id w:val="-2034187814"/>
            <w:lock w:val="sdtContentLocked"/>
            <w:placeholder>
              <w:docPart w:val="GBC22222222222222222222222222222"/>
            </w:placeholder>
          </w:sdtPr>
          <w:sdtContent>
            <w:p w:rsidR="004D6C9A" w:rsidRDefault="00E537BC">
              <w:pPr>
                <w:rPr>
                  <w:szCs w:val="21"/>
                </w:rPr>
              </w:pPr>
              <w:r>
                <w:rPr>
                  <w:szCs w:val="21"/>
                </w:rPr>
                <w:fldChar w:fldCharType="begin"/>
              </w:r>
              <w:r w:rsidR="004A0F6A">
                <w:rPr>
                  <w:szCs w:val="21"/>
                </w:rPr>
                <w:instrText xml:space="preserve"> MACROBUTTON  SnrToggleCheckbox √适用 </w:instrText>
              </w:r>
              <w:r>
                <w:rPr>
                  <w:szCs w:val="21"/>
                </w:rPr>
                <w:fldChar w:fldCharType="end"/>
              </w:r>
              <w:r>
                <w:rPr>
                  <w:szCs w:val="21"/>
                </w:rPr>
                <w:fldChar w:fldCharType="begin"/>
              </w:r>
              <w:r w:rsidR="004A0F6A">
                <w:rPr>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3812"/>
            <w:gridCol w:w="2693"/>
            <w:gridCol w:w="2410"/>
            <w:gridCol w:w="2357"/>
          </w:tblGrid>
          <w:tr w:rsidR="001B172C" w:rsidRPr="001F5C50" w:rsidTr="00E74D94">
            <w:trPr>
              <w:trHeight w:val="120"/>
            </w:trPr>
            <w:tc>
              <w:tcPr>
                <w:tcW w:w="2817" w:type="dxa"/>
                <w:vAlign w:val="center"/>
              </w:tcPr>
              <w:p w:rsidR="001B172C" w:rsidRPr="001F5C50" w:rsidRDefault="001B172C" w:rsidP="000F0CE3">
                <w:pPr>
                  <w:jc w:val="center"/>
                  <w:rPr>
                    <w:rFonts w:asciiTheme="minorEastAsia" w:eastAsiaTheme="minorEastAsia" w:hAnsiTheme="minorEastAsia"/>
                    <w:szCs w:val="21"/>
                  </w:rPr>
                </w:pPr>
                <w:r w:rsidRPr="001F5C50">
                  <w:rPr>
                    <w:rFonts w:asciiTheme="minorEastAsia" w:eastAsiaTheme="minorEastAsia" w:hAnsiTheme="minorEastAsia"/>
                    <w:szCs w:val="21"/>
                  </w:rPr>
                  <w:t>任职人员姓名</w:t>
                </w:r>
              </w:p>
            </w:tc>
            <w:tc>
              <w:tcPr>
                <w:tcW w:w="3812" w:type="dxa"/>
                <w:vAlign w:val="center"/>
              </w:tcPr>
              <w:p w:rsidR="001B172C" w:rsidRPr="001F5C50" w:rsidRDefault="001B172C" w:rsidP="000F0CE3">
                <w:pPr>
                  <w:jc w:val="center"/>
                  <w:rPr>
                    <w:rFonts w:asciiTheme="minorEastAsia" w:eastAsiaTheme="minorEastAsia" w:hAnsiTheme="minorEastAsia"/>
                    <w:szCs w:val="21"/>
                  </w:rPr>
                </w:pPr>
                <w:r w:rsidRPr="001F5C50">
                  <w:rPr>
                    <w:rFonts w:asciiTheme="minorEastAsia" w:eastAsiaTheme="minorEastAsia" w:hAnsiTheme="minorEastAsia"/>
                    <w:szCs w:val="21"/>
                  </w:rPr>
                  <w:t>其他单位名称</w:t>
                </w:r>
              </w:p>
            </w:tc>
            <w:tc>
              <w:tcPr>
                <w:tcW w:w="2693" w:type="dxa"/>
                <w:vAlign w:val="center"/>
              </w:tcPr>
              <w:p w:rsidR="001B172C" w:rsidRPr="001F5C50" w:rsidRDefault="001B172C" w:rsidP="000F0CE3">
                <w:pPr>
                  <w:jc w:val="center"/>
                  <w:rPr>
                    <w:rFonts w:asciiTheme="minorEastAsia" w:eastAsiaTheme="minorEastAsia" w:hAnsiTheme="minorEastAsia"/>
                    <w:szCs w:val="21"/>
                  </w:rPr>
                </w:pPr>
                <w:r w:rsidRPr="001F5C50">
                  <w:rPr>
                    <w:rFonts w:asciiTheme="minorEastAsia" w:eastAsiaTheme="minorEastAsia" w:hAnsiTheme="minorEastAsia"/>
                    <w:szCs w:val="21"/>
                  </w:rPr>
                  <w:t>在其他单位担任的职务</w:t>
                </w:r>
              </w:p>
            </w:tc>
            <w:tc>
              <w:tcPr>
                <w:tcW w:w="2410" w:type="dxa"/>
                <w:vAlign w:val="center"/>
              </w:tcPr>
              <w:p w:rsidR="001B172C" w:rsidRPr="001F5C50" w:rsidRDefault="001B172C" w:rsidP="000F0CE3">
                <w:pPr>
                  <w:jc w:val="center"/>
                  <w:rPr>
                    <w:rFonts w:asciiTheme="minorEastAsia" w:eastAsiaTheme="minorEastAsia" w:hAnsiTheme="minorEastAsia"/>
                    <w:szCs w:val="21"/>
                  </w:rPr>
                </w:pPr>
                <w:r w:rsidRPr="001F5C50">
                  <w:rPr>
                    <w:rFonts w:asciiTheme="minorEastAsia" w:eastAsiaTheme="minorEastAsia" w:hAnsiTheme="minorEastAsia"/>
                    <w:szCs w:val="21"/>
                  </w:rPr>
                  <w:t>任期起始日期</w:t>
                </w:r>
              </w:p>
            </w:tc>
            <w:tc>
              <w:tcPr>
                <w:tcW w:w="2357" w:type="dxa"/>
                <w:vAlign w:val="center"/>
              </w:tcPr>
              <w:p w:rsidR="001B172C" w:rsidRPr="001F5C50" w:rsidRDefault="001B172C" w:rsidP="000F0CE3">
                <w:pPr>
                  <w:jc w:val="center"/>
                  <w:rPr>
                    <w:rFonts w:asciiTheme="minorEastAsia" w:eastAsiaTheme="minorEastAsia" w:hAnsiTheme="minorEastAsia"/>
                    <w:szCs w:val="21"/>
                  </w:rPr>
                </w:pPr>
                <w:r w:rsidRPr="001F5C50">
                  <w:rPr>
                    <w:rFonts w:asciiTheme="minorEastAsia" w:eastAsiaTheme="minorEastAsia" w:hAnsiTheme="minorEastAsia"/>
                    <w:szCs w:val="21"/>
                  </w:rPr>
                  <w:t>任期终止日期</w:t>
                </w:r>
              </w:p>
            </w:tc>
          </w:tr>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41"/>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36"/>
                    <w:lock w:val="sdtLocked"/>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陆强新</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37"/>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南通扬子碳素股份有限公司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38"/>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39"/>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2011.6</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40"/>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47"/>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42"/>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43"/>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南通江天化学品有限公司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44"/>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45"/>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2005.3</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46"/>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53"/>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48"/>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49"/>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南通产业技术研究院有限公司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50"/>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51"/>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2013.7</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52"/>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59"/>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54"/>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55"/>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南通国润租赁有限公司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56"/>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董事、总经理</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57"/>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2013.10</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58"/>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65"/>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60"/>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61"/>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color w:val="000000"/>
                            <w:szCs w:val="21"/>
                            <w:shd w:val="clear" w:color="auto" w:fill="FFFFFF"/>
                          </w:rPr>
                          <w:t>南通纺织控股纺织染有限公司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62"/>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董事长</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63"/>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2014.8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64"/>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color w:val="333399"/>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71"/>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66"/>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67"/>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南通科技工贸投资发展有限公司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68"/>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69"/>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2006.12</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70"/>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77"/>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72"/>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73"/>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hint="eastAsia"/>
                            <w:szCs w:val="21"/>
                          </w:rPr>
                          <w:t>中航爱维客汽车有限公司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74"/>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副董事长</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75"/>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2015.11</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76"/>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89"/>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84"/>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85"/>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南通高胜成长创业投资有限公司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86"/>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87"/>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r w:rsidRPr="001F5C50">
                          <w:rPr>
                            <w:rFonts w:asciiTheme="minorEastAsia" w:eastAsiaTheme="minorEastAsia" w:hAnsiTheme="minorEastAsia"/>
                            <w:szCs w:val="21"/>
                          </w:rPr>
                          <w:t>2014.8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88"/>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495"/>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90"/>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91"/>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江苏高盛科技创业投资有限公司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92"/>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93"/>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r w:rsidRPr="001F5C50">
                          <w:rPr>
                            <w:rFonts w:asciiTheme="minorEastAsia" w:eastAsiaTheme="minorEastAsia" w:hAnsiTheme="minorEastAsia"/>
                            <w:szCs w:val="21"/>
                          </w:rPr>
                          <w:t>2014.8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494"/>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01"/>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496"/>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497"/>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中信金控股权基金管理南通有限公司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498"/>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499"/>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r w:rsidRPr="001F5C50">
                          <w:rPr>
                            <w:rFonts w:asciiTheme="minorEastAsia" w:eastAsiaTheme="minorEastAsia" w:hAnsiTheme="minorEastAsia"/>
                            <w:szCs w:val="21"/>
                          </w:rPr>
                          <w:t>2014.12</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00"/>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07"/>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02"/>
                    <w:lock w:val="sdtLocked"/>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王丽红</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03"/>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南通国有资产投资控股有限</w:t>
                        </w:r>
                        <w:r w:rsidRPr="001F5C50">
                          <w:rPr>
                            <w:rFonts w:asciiTheme="minorEastAsia" w:eastAsiaTheme="minorEastAsia" w:hAnsiTheme="minorEastAsia" w:cs="Arial" w:hint="eastAsia"/>
                            <w:szCs w:val="21"/>
                          </w:rPr>
                          <w:t>公</w:t>
                        </w:r>
                        <w:r w:rsidRPr="001F5C50">
                          <w:rPr>
                            <w:rFonts w:asciiTheme="minorEastAsia" w:eastAsiaTheme="minorEastAsia" w:hAnsiTheme="minorEastAsia" w:cs="Arial"/>
                            <w:szCs w:val="21"/>
                          </w:rPr>
                          <w:t>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04"/>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副董事长、副总经理</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05"/>
                    <w:lock w:val="sdtLocked"/>
                  </w:sdtPr>
                  <w:sdtContent>
                    <w:tc>
                      <w:tcPr>
                        <w:tcW w:w="2410" w:type="dxa"/>
                      </w:tcPr>
                      <w:p w:rsidR="001B172C" w:rsidRPr="001F5C50" w:rsidRDefault="003F36FF" w:rsidP="000F0CE3">
                        <w:pPr>
                          <w:rPr>
                            <w:rFonts w:asciiTheme="minorEastAsia" w:eastAsiaTheme="minorEastAsia" w:hAnsiTheme="minorEastAsia"/>
                            <w:szCs w:val="21"/>
                          </w:rPr>
                        </w:pPr>
                        <w:r>
                          <w:rPr>
                            <w:rFonts w:asciiTheme="minorEastAsia" w:eastAsiaTheme="minorEastAsia" w:hAnsiTheme="minorEastAsia"/>
                            <w:szCs w:val="21"/>
                          </w:rPr>
                          <w:t>20</w:t>
                        </w:r>
                        <w:r w:rsidR="00BC00CD">
                          <w:rPr>
                            <w:rFonts w:asciiTheme="minorEastAsia" w:eastAsiaTheme="minorEastAsia" w:hAnsiTheme="minorEastAsia"/>
                            <w:szCs w:val="21"/>
                          </w:rPr>
                          <w:t>13.</w:t>
                        </w:r>
                        <w:r>
                          <w:rPr>
                            <w:rFonts w:asciiTheme="minorEastAsia" w:eastAsiaTheme="minorEastAsia" w:hAnsiTheme="minorEastAsia"/>
                            <w:szCs w:val="21"/>
                          </w:rPr>
                          <w:t>2</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06"/>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13"/>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08"/>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09"/>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南通天生港发电股份有限公司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10"/>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副董事长</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11"/>
                    <w:lock w:val="sdtLocked"/>
                  </w:sdtPr>
                  <w:sdtContent>
                    <w:tc>
                      <w:tcPr>
                        <w:tcW w:w="2410" w:type="dxa"/>
                      </w:tcPr>
                      <w:p w:rsidR="001B172C" w:rsidRPr="001F5C50" w:rsidRDefault="00BC00CD" w:rsidP="000F0CE3">
                        <w:pPr>
                          <w:rPr>
                            <w:rFonts w:asciiTheme="minorEastAsia" w:eastAsiaTheme="minorEastAsia" w:hAnsiTheme="minorEastAsia"/>
                            <w:szCs w:val="21"/>
                          </w:rPr>
                        </w:pPr>
                        <w:r>
                          <w:rPr>
                            <w:rFonts w:asciiTheme="minorEastAsia" w:eastAsiaTheme="minorEastAsia" w:hAnsiTheme="minorEastAsia"/>
                            <w:szCs w:val="21"/>
                          </w:rPr>
                          <w:t>2013.</w:t>
                        </w:r>
                        <w:r w:rsidR="003F36FF">
                          <w:rPr>
                            <w:rFonts w:asciiTheme="minorEastAsia" w:eastAsiaTheme="minorEastAsia" w:hAnsiTheme="minorEastAsia"/>
                            <w:szCs w:val="21"/>
                          </w:rPr>
                          <w:t>5</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12"/>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19"/>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14"/>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15"/>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南通江天化学品有限公司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16"/>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17"/>
                    <w:lock w:val="sdtLocked"/>
                  </w:sdtPr>
                  <w:sdtContent>
                    <w:tc>
                      <w:tcPr>
                        <w:tcW w:w="2410" w:type="dxa"/>
                      </w:tcPr>
                      <w:p w:rsidR="001B172C" w:rsidRPr="001F5C50" w:rsidRDefault="00BC00CD" w:rsidP="000F0CE3">
                        <w:pPr>
                          <w:rPr>
                            <w:rFonts w:asciiTheme="minorEastAsia" w:eastAsiaTheme="minorEastAsia" w:hAnsiTheme="minorEastAsia"/>
                            <w:szCs w:val="21"/>
                          </w:rPr>
                        </w:pPr>
                        <w:r>
                          <w:rPr>
                            <w:rFonts w:asciiTheme="minorEastAsia" w:eastAsiaTheme="minorEastAsia" w:hAnsiTheme="minorEastAsia"/>
                            <w:szCs w:val="21"/>
                          </w:rPr>
                          <w:t>2013.</w:t>
                        </w:r>
                        <w:r w:rsidR="003F36FF">
                          <w:rPr>
                            <w:rFonts w:asciiTheme="minorEastAsia" w:eastAsiaTheme="minorEastAsia" w:hAnsiTheme="minorEastAsia"/>
                            <w:szCs w:val="21"/>
                          </w:rPr>
                          <w:t>7</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18"/>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25"/>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20"/>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21"/>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南通新源环保有限公司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22"/>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23"/>
                    <w:lock w:val="sdtLocked"/>
                  </w:sdtPr>
                  <w:sdtContent>
                    <w:tc>
                      <w:tcPr>
                        <w:tcW w:w="2410" w:type="dxa"/>
                      </w:tcPr>
                      <w:p w:rsidR="001B172C" w:rsidRPr="001F5C50" w:rsidRDefault="00BC00CD" w:rsidP="000F0CE3">
                        <w:pPr>
                          <w:rPr>
                            <w:rFonts w:asciiTheme="minorEastAsia" w:eastAsiaTheme="minorEastAsia" w:hAnsiTheme="minorEastAsia"/>
                            <w:szCs w:val="21"/>
                          </w:rPr>
                        </w:pPr>
                        <w:r>
                          <w:rPr>
                            <w:rFonts w:asciiTheme="minorEastAsia" w:eastAsiaTheme="minorEastAsia" w:hAnsiTheme="minorEastAsia"/>
                            <w:szCs w:val="21"/>
                          </w:rPr>
                          <w:t>2013.</w:t>
                        </w:r>
                        <w:r w:rsidR="003F36FF">
                          <w:rPr>
                            <w:rFonts w:asciiTheme="minorEastAsia" w:eastAsiaTheme="minorEastAsia" w:hAnsiTheme="minorEastAsia"/>
                            <w:szCs w:val="21"/>
                          </w:rPr>
                          <w:t>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24"/>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31"/>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26"/>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27"/>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hint="eastAsia"/>
                            <w:szCs w:val="21"/>
                          </w:rPr>
                          <w:t>上海电气南通国启环保科技有限公司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28"/>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29"/>
                    <w:lock w:val="sdtLocked"/>
                  </w:sdtPr>
                  <w:sdtContent>
                    <w:tc>
                      <w:tcPr>
                        <w:tcW w:w="2410" w:type="dxa"/>
                      </w:tcPr>
                      <w:p w:rsidR="001B172C" w:rsidRPr="001F5C50" w:rsidRDefault="003F36FF" w:rsidP="000F0CE3">
                        <w:pPr>
                          <w:rPr>
                            <w:rFonts w:asciiTheme="minorEastAsia" w:eastAsiaTheme="minorEastAsia" w:hAnsiTheme="minorEastAsia"/>
                            <w:szCs w:val="21"/>
                          </w:rPr>
                        </w:pPr>
                        <w:r>
                          <w:rPr>
                            <w:rFonts w:asciiTheme="minorEastAsia" w:eastAsiaTheme="minorEastAsia" w:hAnsiTheme="minorEastAsia"/>
                            <w:szCs w:val="21"/>
                          </w:rPr>
                          <w:t>2014.8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30"/>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37"/>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32"/>
                    <w:lock w:val="sdtLocked"/>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黄培丰</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33"/>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color w:val="000000"/>
                            <w:szCs w:val="21"/>
                            <w:shd w:val="clear" w:color="auto" w:fill="FFFFFF"/>
                          </w:rPr>
                          <w:t>南通市信息化发展有限公司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34"/>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35"/>
                    <w:lock w:val="sdtLocked"/>
                    <w:showingPlcHdr/>
                  </w:sdtPr>
                  <w:sdtContent>
                    <w:tc>
                      <w:tcPr>
                        <w:tcW w:w="2410" w:type="dxa"/>
                      </w:tcPr>
                      <w:p w:rsidR="001B172C" w:rsidRPr="001F5C50" w:rsidRDefault="00956811" w:rsidP="000F0CE3">
                        <w:pPr>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36"/>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43"/>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38"/>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39"/>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南通国信投资担保有限公司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40"/>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监事会主席</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41"/>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2015.6</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42"/>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49"/>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44"/>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45"/>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南通市股权登记托管中心有限公司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46"/>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监事会主席</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47"/>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2012.6</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48"/>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55"/>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50"/>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51"/>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南通江天化学品有限公司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52"/>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监事会主席</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53"/>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2013.12</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54"/>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61"/>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56"/>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57"/>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南通江山农药化工股份有限公司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58"/>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59"/>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2013.12</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60"/>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67"/>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62"/>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63"/>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南通国盛环境修复有限责任公司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64"/>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董事长</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65"/>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2013.10</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66"/>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73"/>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68"/>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69"/>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南通国润租赁有限公司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70"/>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71"/>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2013.8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72"/>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79"/>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74"/>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75"/>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南通康成亨能达创业投资管理有限公司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76"/>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77"/>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2012.11</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78"/>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85"/>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80"/>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81"/>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hint="eastAsia"/>
                            <w:szCs w:val="21"/>
                          </w:rPr>
                          <w:t>南通海盟服装有限公司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82"/>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董事长</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83"/>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2014.8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84"/>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91"/>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86"/>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87"/>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color w:val="000000"/>
                            <w:szCs w:val="21"/>
                            <w:shd w:val="clear" w:color="auto" w:fill="FFFFFF"/>
                          </w:rPr>
                          <w:t>南通电子口岸有限公司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88"/>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89"/>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2015.8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90"/>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597"/>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92"/>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93"/>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南通科技工贸投资发展有限公司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594"/>
                    <w:lock w:val="sdtLocked"/>
                  </w:sdtPr>
                  <w:sdtContent>
                    <w:tc>
                      <w:tcPr>
                        <w:tcW w:w="2693" w:type="dxa"/>
                      </w:tcPr>
                      <w:p w:rsidR="001B172C" w:rsidRPr="001F5C50" w:rsidRDefault="00614510"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w:t>
                        </w:r>
                        <w:r>
                          <w:rPr>
                            <w:rFonts w:asciiTheme="minorEastAsia" w:eastAsiaTheme="minorEastAsia" w:hAnsiTheme="minorEastAsia" w:hint="eastAsia"/>
                            <w:szCs w:val="21"/>
                          </w:rPr>
                          <w:t>会主席</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595"/>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2013.6</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596"/>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03"/>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598"/>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599"/>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中信金控股权基金管理南通有限公司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00"/>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01"/>
                    <w:lock w:val="sdtLocked"/>
                  </w:sdtPr>
                  <w:sdtContent>
                    <w:tc>
                      <w:tcPr>
                        <w:tcW w:w="2410"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szCs w:val="21"/>
                          </w:rPr>
                          <w:t>2013.4</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02"/>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09"/>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04"/>
                    <w:lock w:val="sdtLocked"/>
                  </w:sdtPr>
                  <w:sdtEndPr>
                    <w:rPr>
                      <w:rFonts w:cs="Times New Roman"/>
                      <w:kern w:val="0"/>
                    </w:rPr>
                  </w:sdtEndPr>
                  <w:sdtContent>
                    <w:tc>
                      <w:tcPr>
                        <w:tcW w:w="2817" w:type="dxa"/>
                      </w:tcPr>
                      <w:p w:rsidR="001B172C" w:rsidRPr="001F5C50" w:rsidRDefault="00832A2D" w:rsidP="000F0CE3">
                        <w:pPr>
                          <w:rPr>
                            <w:rFonts w:asciiTheme="minorEastAsia" w:eastAsiaTheme="minorEastAsia" w:hAnsiTheme="minorEastAsia"/>
                            <w:szCs w:val="21"/>
                          </w:rPr>
                        </w:pPr>
                        <w:r>
                          <w:rPr>
                            <w:rFonts w:asciiTheme="minorEastAsia" w:eastAsiaTheme="minorEastAsia" w:hAnsiTheme="minorEastAsia" w:hint="eastAsia"/>
                            <w:szCs w:val="21"/>
                          </w:rPr>
                          <w:t>袁莉</w:t>
                        </w:r>
                        <w:r w:rsidR="001B172C" w:rsidRPr="001F5C50">
                          <w:rPr>
                            <w:rFonts w:asciiTheme="minorEastAsia" w:eastAsiaTheme="minorEastAsia" w:hAnsiTheme="minorEastAsia" w:hint="eastAsia"/>
                            <w:szCs w:val="21"/>
                          </w:rPr>
                          <w:t>萍</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05"/>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南通天生港发电股份有限公司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06"/>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07"/>
                    <w:lock w:val="sdtLocked"/>
                  </w:sdtPr>
                  <w:sdtContent>
                    <w:tc>
                      <w:tcPr>
                        <w:tcW w:w="2410" w:type="dxa"/>
                      </w:tcPr>
                      <w:p w:rsidR="001B172C" w:rsidRPr="001F5C50" w:rsidRDefault="00E74D94" w:rsidP="000F0CE3">
                        <w:pPr>
                          <w:rPr>
                            <w:rFonts w:asciiTheme="minorEastAsia" w:eastAsiaTheme="minorEastAsia" w:hAnsiTheme="minorEastAsia"/>
                            <w:szCs w:val="21"/>
                          </w:rPr>
                        </w:pPr>
                        <w:r>
                          <w:rPr>
                            <w:rFonts w:asciiTheme="minorEastAsia" w:eastAsiaTheme="minorEastAsia" w:hAnsiTheme="minorEastAsia"/>
                            <w:szCs w:val="21"/>
                          </w:rPr>
                          <w:t>2004.10</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08"/>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15"/>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10"/>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11"/>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cs="Arial"/>
                            <w:szCs w:val="21"/>
                          </w:rPr>
                          <w:t>南通江天化学品有限公司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12"/>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13"/>
                    <w:lock w:val="sdtLocked"/>
                  </w:sdtPr>
                  <w:sdtContent>
                    <w:tc>
                      <w:tcPr>
                        <w:tcW w:w="2410" w:type="dxa"/>
                      </w:tcPr>
                      <w:p w:rsidR="001B172C" w:rsidRPr="001F5C50" w:rsidRDefault="00BC00CD" w:rsidP="000F0CE3">
                        <w:pPr>
                          <w:rPr>
                            <w:rFonts w:asciiTheme="minorEastAsia" w:eastAsiaTheme="minorEastAsia" w:hAnsiTheme="minorEastAsia"/>
                            <w:szCs w:val="21"/>
                          </w:rPr>
                        </w:pPr>
                        <w:r>
                          <w:rPr>
                            <w:rFonts w:asciiTheme="minorEastAsia" w:eastAsiaTheme="minorEastAsia" w:hAnsiTheme="minorEastAsia"/>
                            <w:szCs w:val="21"/>
                          </w:rPr>
                          <w:t>2013.</w:t>
                        </w:r>
                        <w:r w:rsidR="00E74D94">
                          <w:rPr>
                            <w:rFonts w:asciiTheme="minorEastAsia" w:eastAsiaTheme="minorEastAsia" w:hAnsiTheme="minorEastAsia"/>
                            <w:szCs w:val="21"/>
                          </w:rPr>
                          <w:t>7</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14"/>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21"/>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16"/>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17"/>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color w:val="000000"/>
                            <w:szCs w:val="21"/>
                            <w:shd w:val="clear" w:color="auto" w:fill="FFFFFF"/>
                          </w:rPr>
                          <w:t>南通新源环保有限公司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18"/>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19"/>
                    <w:lock w:val="sdtLocked"/>
                  </w:sdtPr>
                  <w:sdtContent>
                    <w:tc>
                      <w:tcPr>
                        <w:tcW w:w="2410" w:type="dxa"/>
                      </w:tcPr>
                      <w:p w:rsidR="001B172C" w:rsidRPr="001F5C50" w:rsidRDefault="00BC00CD" w:rsidP="000F0CE3">
                        <w:pPr>
                          <w:rPr>
                            <w:rFonts w:asciiTheme="minorEastAsia" w:eastAsiaTheme="minorEastAsia" w:hAnsiTheme="minorEastAsia"/>
                            <w:szCs w:val="21"/>
                          </w:rPr>
                        </w:pPr>
                        <w:r>
                          <w:rPr>
                            <w:rFonts w:asciiTheme="minorEastAsia" w:eastAsiaTheme="minorEastAsia" w:hAnsiTheme="minorEastAsia"/>
                            <w:szCs w:val="21"/>
                          </w:rPr>
                          <w:t>2013.</w:t>
                        </w:r>
                        <w:r w:rsidR="00E74D94">
                          <w:rPr>
                            <w:rFonts w:asciiTheme="minorEastAsia" w:eastAsiaTheme="minorEastAsia" w:hAnsiTheme="minorEastAsia"/>
                            <w:szCs w:val="21"/>
                          </w:rPr>
                          <w:t>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20"/>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27"/>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22"/>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23"/>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color w:val="000000"/>
                            <w:szCs w:val="21"/>
                            <w:shd w:val="clear" w:color="auto" w:fill="FFFFFF"/>
                          </w:rPr>
                          <w:t>上海电气南通国启环保科技有限公司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24"/>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监事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25"/>
                    <w:lock w:val="sdtLocked"/>
                  </w:sdtPr>
                  <w:sdtContent>
                    <w:tc>
                      <w:tcPr>
                        <w:tcW w:w="2410" w:type="dxa"/>
                      </w:tcPr>
                      <w:p w:rsidR="001B172C" w:rsidRPr="001F5C50" w:rsidRDefault="00BC00CD" w:rsidP="000F0CE3">
                        <w:pPr>
                          <w:rPr>
                            <w:rFonts w:asciiTheme="minorEastAsia" w:eastAsiaTheme="minorEastAsia" w:hAnsiTheme="minorEastAsia"/>
                            <w:szCs w:val="21"/>
                          </w:rPr>
                        </w:pPr>
                        <w:r>
                          <w:rPr>
                            <w:rFonts w:asciiTheme="minorEastAsia" w:eastAsiaTheme="minorEastAsia" w:hAnsiTheme="minorEastAsia"/>
                            <w:szCs w:val="21"/>
                          </w:rPr>
                          <w:t>2014.</w:t>
                        </w:r>
                        <w:r w:rsidR="00E74D94">
                          <w:rPr>
                            <w:rFonts w:asciiTheme="minorEastAsia" w:eastAsiaTheme="minorEastAsia" w:hAnsiTheme="minorEastAsia"/>
                            <w:szCs w:val="21"/>
                          </w:rPr>
                          <w:t>8</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26"/>
                    <w:lock w:val="sdtLocked"/>
                    <w:showingPlcHdr/>
                  </w:sdtPr>
                  <w:sdtContent>
                    <w:tc>
                      <w:tcPr>
                        <w:tcW w:w="235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33"/>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28"/>
                    <w:lock w:val="sdtLocked"/>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赵伟建</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29"/>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江苏九九久科技股份有限公司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30"/>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独立董事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31"/>
                    <w:lock w:val="sdtLocked"/>
                  </w:sdtPr>
                  <w:sdtContent>
                    <w:tc>
                      <w:tcPr>
                        <w:tcW w:w="2410" w:type="dxa"/>
                      </w:tcPr>
                      <w:p w:rsidR="001B172C" w:rsidRPr="001F5C50" w:rsidRDefault="00956811" w:rsidP="00956811">
                        <w:pPr>
                          <w:jc w:val="left"/>
                          <w:rPr>
                            <w:rFonts w:asciiTheme="minorEastAsia" w:eastAsiaTheme="minorEastAsia" w:hAnsiTheme="minorEastAsia"/>
                            <w:szCs w:val="21"/>
                          </w:rPr>
                        </w:pPr>
                        <w:r w:rsidRPr="001F5C50">
                          <w:rPr>
                            <w:rFonts w:asciiTheme="minorEastAsia" w:eastAsiaTheme="minorEastAsia" w:hAnsiTheme="minorEastAsia" w:hint="eastAsia"/>
                            <w:szCs w:val="21"/>
                          </w:rPr>
                          <w:t>2010</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1 </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32"/>
                    <w:lock w:val="sdtLocked"/>
                  </w:sdtPr>
                  <w:sdtContent>
                    <w:tc>
                      <w:tcPr>
                        <w:tcW w:w="2357" w:type="dxa"/>
                      </w:tcPr>
                      <w:p w:rsidR="001B172C" w:rsidRPr="001F5C50" w:rsidRDefault="00956811" w:rsidP="00956811">
                        <w:pPr>
                          <w:jc w:val="center"/>
                          <w:rPr>
                            <w:rFonts w:asciiTheme="minorEastAsia" w:eastAsiaTheme="minorEastAsia" w:hAnsiTheme="minorEastAsia"/>
                            <w:szCs w:val="21"/>
                          </w:rPr>
                        </w:pPr>
                        <w:r w:rsidRPr="001F5C50">
                          <w:rPr>
                            <w:rFonts w:asciiTheme="minorEastAsia" w:eastAsiaTheme="minorEastAsia" w:hAnsiTheme="minorEastAsia" w:hint="eastAsia"/>
                            <w:szCs w:val="21"/>
                          </w:rPr>
                          <w:t>2016</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1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39"/>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34"/>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35"/>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南通江山农药化工股份有限公司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36"/>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独立董事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37"/>
                    <w:lock w:val="sdtLocked"/>
                  </w:sdtPr>
                  <w:sdtContent>
                    <w:tc>
                      <w:tcPr>
                        <w:tcW w:w="2410" w:type="dxa"/>
                      </w:tcPr>
                      <w:p w:rsidR="001B172C" w:rsidRPr="001F5C50" w:rsidRDefault="00956811" w:rsidP="00956811">
                        <w:pPr>
                          <w:jc w:val="left"/>
                          <w:rPr>
                            <w:rFonts w:asciiTheme="minorEastAsia" w:eastAsiaTheme="minorEastAsia" w:hAnsiTheme="minorEastAsia"/>
                            <w:szCs w:val="21"/>
                          </w:rPr>
                        </w:pPr>
                        <w:r w:rsidRPr="001F5C50">
                          <w:rPr>
                            <w:rFonts w:asciiTheme="minorEastAsia" w:eastAsiaTheme="minorEastAsia" w:hAnsiTheme="minorEastAsia" w:hint="eastAsia"/>
                            <w:szCs w:val="21"/>
                          </w:rPr>
                          <w:t>2015</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3   </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38"/>
                    <w:lock w:val="sdtLocked"/>
                  </w:sdtPr>
                  <w:sdtContent>
                    <w:tc>
                      <w:tcPr>
                        <w:tcW w:w="2357" w:type="dxa"/>
                      </w:tcPr>
                      <w:p w:rsidR="001B172C" w:rsidRPr="001F5C50" w:rsidRDefault="00956811" w:rsidP="00956811">
                        <w:pPr>
                          <w:jc w:val="center"/>
                          <w:rPr>
                            <w:rFonts w:asciiTheme="minorEastAsia" w:eastAsiaTheme="minorEastAsia" w:hAnsiTheme="minorEastAsia"/>
                            <w:szCs w:val="21"/>
                          </w:rPr>
                        </w:pPr>
                        <w:r w:rsidRPr="001F5C50">
                          <w:rPr>
                            <w:rFonts w:asciiTheme="minorEastAsia" w:eastAsiaTheme="minorEastAsia" w:hAnsiTheme="minorEastAsia" w:hint="eastAsia"/>
                            <w:szCs w:val="21"/>
                          </w:rPr>
                          <w:t>2017</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8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45"/>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40"/>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41"/>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江苏怡达化学股份有限公司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42"/>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独立董事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43"/>
                    <w:lock w:val="sdtLocked"/>
                  </w:sdtPr>
                  <w:sdtContent>
                    <w:tc>
                      <w:tcPr>
                        <w:tcW w:w="2410" w:type="dxa"/>
                      </w:tcPr>
                      <w:p w:rsidR="001B172C" w:rsidRPr="001F5C50" w:rsidRDefault="00956811" w:rsidP="00956811">
                        <w:pPr>
                          <w:jc w:val="left"/>
                          <w:rPr>
                            <w:rFonts w:asciiTheme="minorEastAsia" w:eastAsiaTheme="minorEastAsia" w:hAnsiTheme="minorEastAsia"/>
                            <w:szCs w:val="21"/>
                          </w:rPr>
                        </w:pPr>
                        <w:r w:rsidRPr="001F5C50">
                          <w:rPr>
                            <w:rFonts w:asciiTheme="minorEastAsia" w:eastAsiaTheme="minorEastAsia" w:hAnsiTheme="minorEastAsia" w:hint="eastAsia"/>
                            <w:szCs w:val="21"/>
                          </w:rPr>
                          <w:t>2013</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10 </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44"/>
                    <w:lock w:val="sdtLocked"/>
                  </w:sdtPr>
                  <w:sdtContent>
                    <w:tc>
                      <w:tcPr>
                        <w:tcW w:w="2357" w:type="dxa"/>
                      </w:tcPr>
                      <w:p w:rsidR="001B172C" w:rsidRPr="001F5C50" w:rsidRDefault="00956811" w:rsidP="00956811">
                        <w:pPr>
                          <w:jc w:val="cente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2017</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10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51"/>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46"/>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47"/>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江苏中旗作物保护股份有限公司</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48"/>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独立董事</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49"/>
                    <w:lock w:val="sdtLocked"/>
                  </w:sdtPr>
                  <w:sdtContent>
                    <w:tc>
                      <w:tcPr>
                        <w:tcW w:w="2410" w:type="dxa"/>
                      </w:tcPr>
                      <w:p w:rsidR="001B172C" w:rsidRPr="001F5C50" w:rsidRDefault="00956811" w:rsidP="00956811">
                        <w:pPr>
                          <w:jc w:val="left"/>
                          <w:rPr>
                            <w:rFonts w:asciiTheme="minorEastAsia" w:eastAsiaTheme="minorEastAsia" w:hAnsiTheme="minorEastAsia"/>
                            <w:szCs w:val="21"/>
                          </w:rPr>
                        </w:pPr>
                        <w:r w:rsidRPr="001F5C50">
                          <w:rPr>
                            <w:rFonts w:asciiTheme="minorEastAsia" w:eastAsiaTheme="minorEastAsia" w:hAnsiTheme="minorEastAsia" w:hint="eastAsia"/>
                            <w:szCs w:val="21"/>
                          </w:rPr>
                          <w:t>2014</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6    </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50"/>
                    <w:lock w:val="sdtLocked"/>
                  </w:sdtPr>
                  <w:sdtContent>
                    <w:tc>
                      <w:tcPr>
                        <w:tcW w:w="2357" w:type="dxa"/>
                      </w:tcPr>
                      <w:p w:rsidR="001B172C" w:rsidRPr="001F5C50" w:rsidRDefault="00956811" w:rsidP="00956811">
                        <w:pPr>
                          <w:jc w:val="cente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2016</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6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57"/>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52"/>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53"/>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江苏省化学化工学会</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54"/>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副理事长兼秘书长</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55"/>
                    <w:lock w:val="sdtLocked"/>
                  </w:sdtPr>
                  <w:sdtContent>
                    <w:tc>
                      <w:tcPr>
                        <w:tcW w:w="2410" w:type="dxa"/>
                      </w:tcPr>
                      <w:p w:rsidR="001B172C" w:rsidRPr="001F5C50" w:rsidRDefault="001B172C" w:rsidP="000F0CE3">
                        <w:pPr>
                          <w:jc w:val="cente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56"/>
                    <w:lock w:val="sdtLocked"/>
                  </w:sdtPr>
                  <w:sdtContent>
                    <w:tc>
                      <w:tcPr>
                        <w:tcW w:w="2357" w:type="dxa"/>
                      </w:tcPr>
                      <w:p w:rsidR="001B172C" w:rsidRPr="001F5C50" w:rsidRDefault="00956811" w:rsidP="00956811">
                        <w:pPr>
                          <w:jc w:val="cente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2018</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8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63"/>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58"/>
                    <w:lock w:val="sdtLocked"/>
                    <w:showingPlcHdr/>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59"/>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江苏省化工行业协会</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60"/>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执行副会长兼秘书长</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61"/>
                    <w:lock w:val="sdtLocked"/>
                  </w:sdtPr>
                  <w:sdtContent>
                    <w:tc>
                      <w:tcPr>
                        <w:tcW w:w="2410" w:type="dxa"/>
                      </w:tcPr>
                      <w:p w:rsidR="001B172C" w:rsidRPr="001F5C50" w:rsidRDefault="001B172C" w:rsidP="000F0CE3">
                        <w:pPr>
                          <w:jc w:val="center"/>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62"/>
                    <w:lock w:val="sdtLocked"/>
                  </w:sdtPr>
                  <w:sdtContent>
                    <w:tc>
                      <w:tcPr>
                        <w:tcW w:w="2357" w:type="dxa"/>
                      </w:tcPr>
                      <w:p w:rsidR="001B172C" w:rsidRPr="001F5C50" w:rsidRDefault="00956811" w:rsidP="00956811">
                        <w:pPr>
                          <w:jc w:val="center"/>
                          <w:rPr>
                            <w:rFonts w:asciiTheme="minorEastAsia" w:eastAsiaTheme="minorEastAsia" w:hAnsiTheme="minorEastAsia"/>
                            <w:szCs w:val="21"/>
                          </w:rPr>
                        </w:pPr>
                        <w:r w:rsidRPr="001F5C50">
                          <w:rPr>
                            <w:rFonts w:asciiTheme="minorEastAsia" w:eastAsiaTheme="minorEastAsia" w:hAnsiTheme="minorEastAsia" w:hint="eastAsia"/>
                            <w:szCs w:val="21"/>
                          </w:rPr>
                          <w:t xml:space="preserve">　2018</w:t>
                        </w:r>
                        <w:r>
                          <w:rPr>
                            <w:rFonts w:asciiTheme="minorEastAsia" w:eastAsiaTheme="minorEastAsia" w:hAnsiTheme="minorEastAsia" w:hint="eastAsia"/>
                            <w:szCs w:val="21"/>
                          </w:rPr>
                          <w:t>.</w:t>
                        </w:r>
                        <w:r w:rsidRPr="001F5C50">
                          <w:rPr>
                            <w:rFonts w:asciiTheme="minorEastAsia" w:eastAsiaTheme="minorEastAsia" w:hAnsiTheme="minorEastAsia" w:hint="eastAsia"/>
                            <w:szCs w:val="21"/>
                          </w:rPr>
                          <w:t xml:space="preserve">8 </w:t>
                        </w:r>
                      </w:p>
                    </w:tc>
                  </w:sdtContent>
                </w:sdt>
              </w:tr>
            </w:sdtContent>
          </w:sdt>
          <w:sdt>
            <w:sdtPr>
              <w:rPr>
                <w:rFonts w:asciiTheme="minorEastAsia" w:eastAsiaTheme="minorEastAsia" w:hAnsiTheme="minorEastAsia" w:cstheme="minorBidi" w:hint="eastAsia"/>
                <w:kern w:val="2"/>
                <w:szCs w:val="21"/>
              </w:rPr>
              <w:alias w:val="董事、监事、高级管理人员在其他单位任职情况"/>
              <w:tag w:val="_TUP_f450538eb53748eeac8de5eae75c8a7f"/>
              <w:id w:val="1823669"/>
              <w:lock w:val="sdtLocked"/>
            </w:sdtPr>
            <w:sdtContent>
              <w:tr w:rsidR="001B172C" w:rsidRPr="001F5C50" w:rsidTr="00E74D94">
                <w:trPr>
                  <w:trHeight w:val="147"/>
                </w:trPr>
                <w:sdt>
                  <w:sdtPr>
                    <w:rPr>
                      <w:rFonts w:asciiTheme="minorEastAsia" w:eastAsiaTheme="minorEastAsia" w:hAnsiTheme="minorEastAsia" w:cstheme="minorBidi" w:hint="eastAsia"/>
                      <w:kern w:val="2"/>
                      <w:szCs w:val="21"/>
                    </w:rPr>
                    <w:alias w:val="在其他单位任职的董事、监事、高级管理人员姓名"/>
                    <w:tag w:val="_GBC_efc4dc99a43f4a278482e358ea68d7cd"/>
                    <w:id w:val="1823664"/>
                    <w:lock w:val="sdtLocked"/>
                  </w:sdtPr>
                  <w:sdtEndPr>
                    <w:rPr>
                      <w:rFonts w:cs="Times New Roman"/>
                      <w:kern w:val="0"/>
                    </w:rPr>
                  </w:sdtEndPr>
                  <w:sdtContent>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郭俊</w:t>
                        </w:r>
                      </w:p>
                    </w:tc>
                  </w:sdtContent>
                </w:sdt>
                <w:sdt>
                  <w:sdtPr>
                    <w:rPr>
                      <w:rFonts w:asciiTheme="minorEastAsia" w:eastAsiaTheme="minorEastAsia" w:hAnsiTheme="minorEastAsia" w:hint="eastAsia"/>
                      <w:szCs w:val="21"/>
                    </w:rPr>
                    <w:alias w:val="董事、监事、高级管理人员任职的其他单位名称"/>
                    <w:tag w:val="_GBC_dba2bab38dc643ec81c84640fc3b1895"/>
                    <w:id w:val="1823665"/>
                    <w:lock w:val="sdtLocked"/>
                  </w:sdtPr>
                  <w:sdtContent>
                    <w:tc>
                      <w:tcPr>
                        <w:tcW w:w="3812"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color w:val="000000"/>
                            <w:szCs w:val="21"/>
                            <w:shd w:val="clear" w:color="auto" w:fill="FFFFFF"/>
                          </w:rPr>
                          <w:t>北京炜衡（上海）律师事务所</w:t>
                        </w:r>
                      </w:p>
                    </w:tc>
                  </w:sdtContent>
                </w:sdt>
                <w:sdt>
                  <w:sdtPr>
                    <w:rPr>
                      <w:rFonts w:asciiTheme="minorEastAsia" w:eastAsiaTheme="minorEastAsia" w:hAnsiTheme="minorEastAsia" w:hint="eastAsia"/>
                      <w:szCs w:val="21"/>
                    </w:rPr>
                    <w:alias w:val="董事、监事、高级管理人员在其他单位担任的职务"/>
                    <w:tag w:val="_GBC_3a4b298f06904b519f5c7b769c445a66"/>
                    <w:id w:val="1823666"/>
                    <w:lock w:val="sdtLocked"/>
                  </w:sdtPr>
                  <w:sdtContent>
                    <w:tc>
                      <w:tcPr>
                        <w:tcW w:w="2693"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律师</w:t>
                        </w:r>
                      </w:p>
                    </w:tc>
                  </w:sdtContent>
                </w:sdt>
                <w:sdt>
                  <w:sdtPr>
                    <w:rPr>
                      <w:rFonts w:asciiTheme="minorEastAsia" w:eastAsiaTheme="minorEastAsia" w:hAnsiTheme="minorEastAsia" w:hint="eastAsia"/>
                      <w:szCs w:val="21"/>
                    </w:rPr>
                    <w:alias w:val="董事、监事、高级管理人员在其他单位的任期起始日期"/>
                    <w:tag w:val="_GBC_eac2e2297d8745f28497944f5307d16c"/>
                    <w:id w:val="1823667"/>
                    <w:lock w:val="sdtLocked"/>
                  </w:sdtPr>
                  <w:sdtContent>
                    <w:tc>
                      <w:tcPr>
                        <w:tcW w:w="2410" w:type="dxa"/>
                      </w:tcPr>
                      <w:p w:rsidR="001B172C" w:rsidRPr="001F5C50" w:rsidRDefault="00956811" w:rsidP="00956811">
                        <w:pPr>
                          <w:jc w:val="left"/>
                          <w:rPr>
                            <w:rFonts w:asciiTheme="minorEastAsia" w:eastAsiaTheme="minorEastAsia" w:hAnsiTheme="minorEastAsia"/>
                            <w:szCs w:val="21"/>
                          </w:rPr>
                        </w:pPr>
                        <w:r>
                          <w:rPr>
                            <w:rFonts w:asciiTheme="minorEastAsia" w:eastAsiaTheme="minorEastAsia" w:hAnsiTheme="minorEastAsia" w:hint="eastAsia"/>
                            <w:szCs w:val="21"/>
                          </w:rPr>
                          <w:t>2011.11</w:t>
                        </w:r>
                      </w:p>
                    </w:tc>
                  </w:sdtContent>
                </w:sdt>
                <w:sdt>
                  <w:sdtPr>
                    <w:rPr>
                      <w:rFonts w:asciiTheme="minorEastAsia" w:eastAsiaTheme="minorEastAsia" w:hAnsiTheme="minorEastAsia" w:hint="eastAsia"/>
                      <w:szCs w:val="21"/>
                    </w:rPr>
                    <w:alias w:val="董事、监事、高级管理人员在其他单位的任期终止日期"/>
                    <w:tag w:val="_GBC_d9a4ea22e93745c09155013942e3894a"/>
                    <w:id w:val="1823668"/>
                    <w:lock w:val="sdtLocked"/>
                    <w:showingPlcHdr/>
                  </w:sdtPr>
                  <w:sdtContent>
                    <w:tc>
                      <w:tcPr>
                        <w:tcW w:w="2357" w:type="dxa"/>
                      </w:tcPr>
                      <w:p w:rsidR="001B172C" w:rsidRPr="001F5C50" w:rsidRDefault="001B172C" w:rsidP="000F0CE3">
                        <w:pPr>
                          <w:jc w:val="left"/>
                          <w:rPr>
                            <w:rFonts w:asciiTheme="minorEastAsia" w:eastAsiaTheme="minorEastAsia" w:hAnsiTheme="minorEastAsia"/>
                            <w:szCs w:val="21"/>
                          </w:rPr>
                        </w:pPr>
                        <w:r w:rsidRPr="001F5C50">
                          <w:rPr>
                            <w:rFonts w:asciiTheme="minorEastAsia" w:eastAsiaTheme="minorEastAsia" w:hAnsiTheme="minorEastAsia" w:hint="eastAsia"/>
                            <w:szCs w:val="21"/>
                          </w:rPr>
                          <w:t xml:space="preserve">　</w:t>
                        </w:r>
                      </w:p>
                    </w:tc>
                  </w:sdtContent>
                </w:sdt>
              </w:tr>
            </w:sdtContent>
          </w:sdt>
          <w:tr w:rsidR="001B172C" w:rsidRPr="001F5C50" w:rsidTr="000F0CE3">
            <w:trPr>
              <w:trHeight w:val="150"/>
            </w:trPr>
            <w:tc>
              <w:tcPr>
                <w:tcW w:w="2817" w:type="dxa"/>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szCs w:val="21"/>
                  </w:rPr>
                  <w:t>在其他单位任职情况的说明</w:t>
                </w:r>
              </w:p>
            </w:tc>
            <w:sdt>
              <w:sdtPr>
                <w:rPr>
                  <w:rFonts w:asciiTheme="minorEastAsia" w:eastAsiaTheme="minorEastAsia" w:hAnsiTheme="minorEastAsia" w:hint="eastAsia"/>
                  <w:szCs w:val="21"/>
                </w:rPr>
                <w:alias w:val="董事、监事、高级管理人员在其他单位任职情况的说明"/>
                <w:tag w:val="_GBC_19b7a759532e44e5b70d15cc44d0cd15"/>
                <w:id w:val="1823670"/>
                <w:lock w:val="sdtLocked"/>
                <w:showingPlcHdr/>
              </w:sdtPr>
              <w:sdtContent>
                <w:tc>
                  <w:tcPr>
                    <w:tcW w:w="11272" w:type="dxa"/>
                    <w:gridSpan w:val="4"/>
                  </w:tcPr>
                  <w:p w:rsidR="001B172C" w:rsidRPr="001F5C50" w:rsidRDefault="001B172C" w:rsidP="000F0CE3">
                    <w:pPr>
                      <w:rPr>
                        <w:rFonts w:asciiTheme="minorEastAsia" w:eastAsiaTheme="minorEastAsia" w:hAnsiTheme="minorEastAsia"/>
                        <w:szCs w:val="21"/>
                      </w:rPr>
                    </w:pPr>
                    <w:r w:rsidRPr="001F5C50">
                      <w:rPr>
                        <w:rFonts w:asciiTheme="minorEastAsia" w:eastAsiaTheme="minorEastAsia" w:hAnsiTheme="minorEastAsia" w:hint="eastAsia"/>
                        <w:color w:val="333399"/>
                        <w:szCs w:val="21"/>
                      </w:rPr>
                      <w:t xml:space="preserve">　</w:t>
                    </w:r>
                  </w:p>
                </w:tc>
              </w:sdtContent>
            </w:sdt>
          </w:tr>
        </w:tbl>
        <w:p w:rsidR="001B172C" w:rsidRDefault="001B172C"/>
        <w:p w:rsidR="003277D3" w:rsidRDefault="003277D3" w:rsidP="004A0F6A"/>
        <w:p w:rsidR="004D6C9A" w:rsidRPr="004A0F6A" w:rsidRDefault="00E537BC" w:rsidP="004A0F6A"/>
      </w:sdtContent>
    </w:sdt>
    <w:sdt>
      <w:sdtPr>
        <w:rPr>
          <w:rFonts w:ascii="宋体" w:hAnsi="宋体" w:cs="宋体"/>
          <w:b w:val="0"/>
          <w:bCs w:val="0"/>
          <w:kern w:val="0"/>
          <w:szCs w:val="24"/>
        </w:rPr>
        <w:tag w:val="_SEC_d6c0d4e5fc754556abc8ba20fd435248"/>
        <w:id w:val="3160081"/>
        <w:lock w:val="sdtLocked"/>
        <w:placeholder>
          <w:docPart w:val="GBC22222222222222222222222222222"/>
        </w:placeholder>
      </w:sdtPr>
      <w:sdtContent>
        <w:p w:rsidR="004D6C9A" w:rsidRDefault="0084367D">
          <w:pPr>
            <w:pStyle w:val="2"/>
            <w:numPr>
              <w:ilvl w:val="0"/>
              <w:numId w:val="5"/>
            </w:numPr>
          </w:pPr>
          <w:r>
            <w:t>董事、监事、高级管理人员报酬情况</w:t>
          </w:r>
        </w:p>
        <w:tbl>
          <w:tblPr>
            <w:tblStyle w:val="a6"/>
            <w:tblW w:w="0" w:type="auto"/>
            <w:tblLook w:val="04A0"/>
          </w:tblPr>
          <w:tblGrid>
            <w:gridCol w:w="4361"/>
            <w:gridCol w:w="9728"/>
          </w:tblGrid>
          <w:tr w:rsidR="004D6C9A" w:rsidTr="00187B4D">
            <w:trPr>
              <w:trHeight w:val="120"/>
            </w:trPr>
            <w:tc>
              <w:tcPr>
                <w:tcW w:w="4361" w:type="dxa"/>
              </w:tcPr>
              <w:p w:rsidR="004D6C9A" w:rsidRDefault="0084367D">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781248552"/>
                <w:lock w:val="sdtLocked"/>
              </w:sdtPr>
              <w:sdtContent>
                <w:tc>
                  <w:tcPr>
                    <w:tcW w:w="9728" w:type="dxa"/>
                  </w:tcPr>
                  <w:p w:rsidR="004D6C9A" w:rsidRDefault="00D84F9B" w:rsidP="00D84F9B">
                    <w:pPr>
                      <w:rPr>
                        <w:szCs w:val="21"/>
                      </w:rPr>
                    </w:pPr>
                    <w:r w:rsidRPr="00D84F9B">
                      <w:rPr>
                        <w:rFonts w:hint="eastAsia"/>
                        <w:szCs w:val="21"/>
                      </w:rPr>
                      <w:t>薪酬</w:t>
                    </w:r>
                    <w:r>
                      <w:rPr>
                        <w:rFonts w:hint="eastAsia"/>
                        <w:szCs w:val="21"/>
                      </w:rPr>
                      <w:t>与考核制度</w:t>
                    </w:r>
                    <w:r w:rsidRPr="00D84F9B">
                      <w:rPr>
                        <w:rFonts w:hint="eastAsia"/>
                        <w:szCs w:val="21"/>
                      </w:rPr>
                      <w:t>由董事会薪酬与考核委员会拟定，董事会、股东大会审议通过后实施。</w:t>
                    </w:r>
                  </w:p>
                </w:tc>
              </w:sdtContent>
            </w:sdt>
          </w:tr>
          <w:tr w:rsidR="004D6C9A" w:rsidTr="00187B4D">
            <w:trPr>
              <w:trHeight w:val="165"/>
            </w:trPr>
            <w:tc>
              <w:tcPr>
                <w:tcW w:w="4361" w:type="dxa"/>
              </w:tcPr>
              <w:p w:rsidR="004D6C9A" w:rsidRDefault="0084367D">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863402500"/>
                <w:lock w:val="sdtLocked"/>
              </w:sdtPr>
              <w:sdtContent>
                <w:tc>
                  <w:tcPr>
                    <w:tcW w:w="9728" w:type="dxa"/>
                  </w:tcPr>
                  <w:p w:rsidR="004D6C9A" w:rsidRDefault="00D84F9B" w:rsidP="00D84F9B">
                    <w:pPr>
                      <w:rPr>
                        <w:szCs w:val="21"/>
                      </w:rPr>
                    </w:pPr>
                    <w:r w:rsidRPr="00D84F9B">
                      <w:rPr>
                        <w:rFonts w:hint="eastAsia"/>
                        <w:szCs w:val="21"/>
                      </w:rPr>
                      <w:t>根据《公司薪酬</w:t>
                    </w:r>
                    <w:r>
                      <w:rPr>
                        <w:rFonts w:hint="eastAsia"/>
                        <w:szCs w:val="21"/>
                      </w:rPr>
                      <w:t>考核管理办法</w:t>
                    </w:r>
                    <w:r w:rsidRPr="00D84F9B">
                      <w:rPr>
                        <w:rFonts w:hint="eastAsia"/>
                        <w:szCs w:val="21"/>
                      </w:rPr>
                      <w:t>》及《</w:t>
                    </w:r>
                    <w:r>
                      <w:rPr>
                        <w:rFonts w:hint="eastAsia"/>
                        <w:szCs w:val="21"/>
                      </w:rPr>
                      <w:t>高管年薪暂行考核办法</w:t>
                    </w:r>
                    <w:r w:rsidRPr="00D84F9B">
                      <w:rPr>
                        <w:rFonts w:hint="eastAsia"/>
                        <w:szCs w:val="21"/>
                      </w:rPr>
                      <w:t>》执行。</w:t>
                    </w:r>
                  </w:p>
                </w:tc>
              </w:sdtContent>
            </w:sdt>
          </w:tr>
          <w:tr w:rsidR="004D6C9A" w:rsidTr="00187B4D">
            <w:trPr>
              <w:trHeight w:val="165"/>
            </w:trPr>
            <w:tc>
              <w:tcPr>
                <w:tcW w:w="4361" w:type="dxa"/>
              </w:tcPr>
              <w:p w:rsidR="004D6C9A" w:rsidRDefault="0084367D">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892529619"/>
                <w:lock w:val="sdtLocked"/>
              </w:sdtPr>
              <w:sdtContent>
                <w:tc>
                  <w:tcPr>
                    <w:tcW w:w="9728" w:type="dxa"/>
                  </w:tcPr>
                  <w:p w:rsidR="004D6C9A" w:rsidRDefault="00D84F9B" w:rsidP="00D84F9B">
                    <w:pPr>
                      <w:rPr>
                        <w:szCs w:val="21"/>
                      </w:rPr>
                    </w:pPr>
                    <w:r w:rsidRPr="00D84F9B">
                      <w:rPr>
                        <w:rFonts w:hint="eastAsia"/>
                        <w:szCs w:val="21"/>
                      </w:rPr>
                      <w:t>薪酬委员会根据《高管年薪暂行考核办法》综合考虑并结合公司的实际情况，给予</w:t>
                    </w:r>
                    <w:r>
                      <w:rPr>
                        <w:rFonts w:hint="eastAsia"/>
                        <w:szCs w:val="21"/>
                      </w:rPr>
                      <w:t>高管薪酬</w:t>
                    </w:r>
                    <w:r w:rsidRPr="00D84F9B">
                      <w:rPr>
                        <w:rFonts w:hint="eastAsia"/>
                        <w:szCs w:val="21"/>
                      </w:rPr>
                      <w:t>评定</w:t>
                    </w:r>
                    <w:r>
                      <w:rPr>
                        <w:rFonts w:hint="eastAsia"/>
                        <w:szCs w:val="21"/>
                      </w:rPr>
                      <w:t>，独立董事</w:t>
                    </w:r>
                    <w:r w:rsidRPr="00D84F9B">
                      <w:rPr>
                        <w:rFonts w:hint="eastAsia"/>
                        <w:szCs w:val="21"/>
                      </w:rPr>
                      <w:t>津贴仍按</w:t>
                    </w:r>
                    <w:r>
                      <w:rPr>
                        <w:rFonts w:hint="eastAsia"/>
                        <w:szCs w:val="21"/>
                      </w:rPr>
                      <w:t>2012年12月董事会决议审议通过的标准</w:t>
                    </w:r>
                    <w:r w:rsidRPr="00D84F9B">
                      <w:rPr>
                        <w:rFonts w:hint="eastAsia"/>
                        <w:szCs w:val="21"/>
                      </w:rPr>
                      <w:t>发放。</w:t>
                    </w:r>
                  </w:p>
                </w:tc>
              </w:sdtContent>
            </w:sdt>
          </w:tr>
          <w:tr w:rsidR="004D6C9A" w:rsidTr="00187B4D">
            <w:trPr>
              <w:trHeight w:val="135"/>
            </w:trPr>
            <w:tc>
              <w:tcPr>
                <w:tcW w:w="4361" w:type="dxa"/>
              </w:tcPr>
              <w:p w:rsidR="004D6C9A" w:rsidRDefault="0084367D">
                <w:pPr>
                  <w:rPr>
                    <w:szCs w:val="21"/>
                  </w:rPr>
                </w:pPr>
                <w:r>
                  <w:rPr>
                    <w:szCs w:val="21"/>
                  </w:rPr>
                  <w:t>报告期末全体董事、监事和高级管理人员实际获得的报酬合计</w:t>
                </w:r>
              </w:p>
            </w:tc>
            <w:tc>
              <w:tcPr>
                <w:tcW w:w="9728" w:type="dxa"/>
              </w:tcPr>
              <w:p w:rsidR="004D6C9A" w:rsidRDefault="00E537BC" w:rsidP="00D643D2">
                <w:pPr>
                  <w:rPr>
                    <w:szCs w:val="21"/>
                  </w:rPr>
                </w:pPr>
                <w:sdt>
                  <w:sdtPr>
                    <w:rPr>
                      <w:rFonts w:hint="eastAsia"/>
                      <w:szCs w:val="21"/>
                    </w:rPr>
                    <w:alias w:val="董事监事高级管理人员报酬情况的说明"/>
                    <w:tag w:val="_GBC_02ddb4a1f9284903ac614a426e839abf"/>
                    <w:id w:val="-1724745265"/>
                    <w:lock w:val="sdtLocked"/>
                  </w:sdtPr>
                  <w:sdtContent>
                    <w:r w:rsidR="004812B0">
                      <w:rPr>
                        <w:rFonts w:hint="eastAsia"/>
                        <w:szCs w:val="21"/>
                      </w:rPr>
                      <w:t>本年度公司董事、监事和高级管理人员实际获得的报酬为：</w:t>
                    </w:r>
                    <w:r w:rsidR="00D643D2">
                      <w:rPr>
                        <w:rFonts w:hint="eastAsia"/>
                        <w:szCs w:val="21"/>
                      </w:rPr>
                      <w:t>687.3</w:t>
                    </w:r>
                    <w:r w:rsidR="004812B0">
                      <w:rPr>
                        <w:rFonts w:hint="eastAsia"/>
                        <w:szCs w:val="21"/>
                      </w:rPr>
                      <w:t>万元。</w:t>
                    </w:r>
                  </w:sdtContent>
                </w:sdt>
              </w:p>
            </w:tc>
          </w:tr>
        </w:tbl>
        <w:p w:rsidR="004D6C9A" w:rsidRDefault="00E537BC"/>
      </w:sdtContent>
    </w:sdt>
    <w:sdt>
      <w:sdtPr>
        <w:rPr>
          <w:rFonts w:ascii="宋体" w:hAnsi="宋体" w:cs="宋体"/>
          <w:b w:val="0"/>
          <w:bCs w:val="0"/>
          <w:kern w:val="0"/>
          <w:sz w:val="24"/>
          <w:szCs w:val="24"/>
        </w:rPr>
        <w:tag w:val="_SEC_f15939bc34a34b809f1af6823e6f7771"/>
        <w:id w:val="1913576887"/>
        <w:lock w:val="sdtLocked"/>
        <w:placeholder>
          <w:docPart w:val="GBC22222222222222222222222222222"/>
        </w:placeholder>
      </w:sdtPr>
      <w:sdtEndPr>
        <w:rPr>
          <w:sz w:val="21"/>
        </w:rPr>
      </w:sdtEndPr>
      <w:sdtContent>
        <w:p w:rsidR="004D6C9A" w:rsidRDefault="0084367D">
          <w:pPr>
            <w:pStyle w:val="2"/>
            <w:numPr>
              <w:ilvl w:val="0"/>
              <w:numId w:val="5"/>
            </w:numPr>
          </w:pPr>
          <w:r>
            <w:t>公司董事、监事、高级管理人员变动情况</w:t>
          </w:r>
        </w:p>
        <w:tbl>
          <w:tblPr>
            <w:tblStyle w:val="a6"/>
            <w:tblW w:w="0" w:type="auto"/>
            <w:tblLook w:val="04A0"/>
          </w:tblPr>
          <w:tblGrid>
            <w:gridCol w:w="3522"/>
            <w:gridCol w:w="3522"/>
            <w:gridCol w:w="3522"/>
            <w:gridCol w:w="3523"/>
          </w:tblGrid>
          <w:tr w:rsidR="004D6C9A" w:rsidTr="00187B4D">
            <w:trPr>
              <w:trHeight w:val="210"/>
            </w:trPr>
            <w:tc>
              <w:tcPr>
                <w:tcW w:w="3522" w:type="dxa"/>
                <w:vAlign w:val="center"/>
              </w:tcPr>
              <w:p w:rsidR="004D6C9A" w:rsidRDefault="0084367D">
                <w:pPr>
                  <w:jc w:val="center"/>
                  <w:rPr>
                    <w:szCs w:val="21"/>
                  </w:rPr>
                </w:pPr>
                <w:r>
                  <w:rPr>
                    <w:szCs w:val="21"/>
                  </w:rPr>
                  <w:t>姓名</w:t>
                </w:r>
              </w:p>
            </w:tc>
            <w:tc>
              <w:tcPr>
                <w:tcW w:w="3522" w:type="dxa"/>
                <w:vAlign w:val="center"/>
              </w:tcPr>
              <w:p w:rsidR="004D6C9A" w:rsidRDefault="0084367D">
                <w:pPr>
                  <w:jc w:val="center"/>
                  <w:rPr>
                    <w:szCs w:val="21"/>
                  </w:rPr>
                </w:pPr>
                <w:r>
                  <w:rPr>
                    <w:szCs w:val="21"/>
                  </w:rPr>
                  <w:t>担任的职务</w:t>
                </w:r>
              </w:p>
            </w:tc>
            <w:tc>
              <w:tcPr>
                <w:tcW w:w="3522" w:type="dxa"/>
                <w:vAlign w:val="center"/>
              </w:tcPr>
              <w:p w:rsidR="004D6C9A" w:rsidRDefault="0084367D">
                <w:pPr>
                  <w:jc w:val="center"/>
                  <w:rPr>
                    <w:szCs w:val="21"/>
                  </w:rPr>
                </w:pPr>
                <w:r>
                  <w:rPr>
                    <w:szCs w:val="21"/>
                  </w:rPr>
                  <w:t>变动情形</w:t>
                </w:r>
              </w:p>
            </w:tc>
            <w:tc>
              <w:tcPr>
                <w:tcW w:w="3523" w:type="dxa"/>
                <w:vAlign w:val="center"/>
              </w:tcPr>
              <w:p w:rsidR="004D6C9A" w:rsidRDefault="0084367D">
                <w:pPr>
                  <w:jc w:val="center"/>
                  <w:rPr>
                    <w:szCs w:val="21"/>
                  </w:rPr>
                </w:pPr>
                <w:r>
                  <w:rPr>
                    <w:szCs w:val="21"/>
                  </w:rPr>
                  <w:t>变动原因</w:t>
                </w:r>
              </w:p>
            </w:tc>
          </w:tr>
          <w:sdt>
            <w:sdtPr>
              <w:rPr>
                <w:szCs w:val="21"/>
              </w:rPr>
              <w:alias w:val="在报告期内公司董事、监事、高级管理人员变动情况"/>
              <w:tag w:val="_TUP_a555fc40054b4d6a94d6a1901fa38c91"/>
              <w:id w:val="1265272034"/>
              <w:lock w:val="sdtLocked"/>
            </w:sdtPr>
            <w:sdtContent>
              <w:tr w:rsidR="004D6C9A" w:rsidTr="00187B4D">
                <w:trPr>
                  <w:trHeight w:val="105"/>
                </w:trPr>
                <w:sdt>
                  <w:sdtPr>
                    <w:rPr>
                      <w:szCs w:val="21"/>
                    </w:rPr>
                    <w:alias w:val="在报告期内离任的董事、监事、高级管理人员姓名"/>
                    <w:tag w:val="_GBC_3303ef7ce4144ac78eb602f64856ee59"/>
                    <w:id w:val="-1454710618"/>
                    <w:lock w:val="sdtLocked"/>
                  </w:sdtPr>
                  <w:sdtContent>
                    <w:tc>
                      <w:tcPr>
                        <w:tcW w:w="3522" w:type="dxa"/>
                      </w:tcPr>
                      <w:p w:rsidR="004D6C9A" w:rsidRDefault="00E503D9" w:rsidP="00E503D9">
                        <w:pPr>
                          <w:rPr>
                            <w:szCs w:val="21"/>
                          </w:rPr>
                        </w:pPr>
                        <w:r>
                          <w:rPr>
                            <w:rFonts w:hint="eastAsia"/>
                            <w:szCs w:val="21"/>
                          </w:rPr>
                          <w:t>艾福泉</w:t>
                        </w:r>
                      </w:p>
                    </w:tc>
                  </w:sdtContent>
                </w:sdt>
                <w:sdt>
                  <w:sdtPr>
                    <w:rPr>
                      <w:szCs w:val="21"/>
                    </w:rPr>
                    <w:alias w:val="离任的董事监事高级管理人员职务"/>
                    <w:tag w:val="_GBC_8e153360a9404397aaed500c54feaf5d"/>
                    <w:id w:val="-2133237059"/>
                    <w:lock w:val="sdtLocked"/>
                  </w:sdtPr>
                  <w:sdtContent>
                    <w:tc>
                      <w:tcPr>
                        <w:tcW w:w="3522" w:type="dxa"/>
                      </w:tcPr>
                      <w:p w:rsidR="004D6C9A" w:rsidRDefault="00E503D9" w:rsidP="00E503D9">
                        <w:pPr>
                          <w:rPr>
                            <w:szCs w:val="21"/>
                          </w:rPr>
                        </w:pPr>
                        <w:r>
                          <w:rPr>
                            <w:rFonts w:hint="eastAsia"/>
                            <w:szCs w:val="21"/>
                          </w:rPr>
                          <w:t>职工监事</w:t>
                        </w:r>
                      </w:p>
                    </w:tc>
                  </w:sdtContent>
                </w:sdt>
                <w:sdt>
                  <w:sdtPr>
                    <w:rPr>
                      <w:szCs w:val="21"/>
                    </w:rPr>
                    <w:alias w:val="公司董事、监事、高级管理人员的变动情形"/>
                    <w:tag w:val="_GBC_258f9ad482344d5fbc1587e6faf0ed7b"/>
                    <w:id w:val="-1675569104"/>
                    <w:lock w:val="sdtLocked"/>
                    <w:comboBox>
                      <w:listItem w:displayText="选举" w:value="选举"/>
                      <w:listItem w:displayText="离任" w:value="离任"/>
                      <w:listItem w:displayText="聘任" w:value="聘任"/>
                      <w:listItem w:displayText="解聘" w:value="解聘"/>
                    </w:comboBox>
                  </w:sdtPr>
                  <w:sdtContent>
                    <w:tc>
                      <w:tcPr>
                        <w:tcW w:w="3522" w:type="dxa"/>
                      </w:tcPr>
                      <w:p w:rsidR="004D6C9A" w:rsidRDefault="00E503D9" w:rsidP="00E503D9">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390353692"/>
                    <w:lock w:val="sdtLocked"/>
                    <w:text/>
                  </w:sdtPr>
                  <w:sdtContent>
                    <w:tc>
                      <w:tcPr>
                        <w:tcW w:w="3523" w:type="dxa"/>
                      </w:tcPr>
                      <w:p w:rsidR="004D6C9A" w:rsidRDefault="00E503D9" w:rsidP="00E503D9">
                        <w:pPr>
                          <w:rPr>
                            <w:szCs w:val="21"/>
                          </w:rPr>
                        </w:pPr>
                        <w:r>
                          <w:rPr>
                            <w:rFonts w:hint="eastAsia"/>
                            <w:szCs w:val="21"/>
                          </w:rPr>
                          <w:t>辞职</w:t>
                        </w:r>
                      </w:p>
                    </w:tc>
                  </w:sdtContent>
                </w:sdt>
              </w:tr>
            </w:sdtContent>
          </w:sdt>
          <w:sdt>
            <w:sdtPr>
              <w:rPr>
                <w:szCs w:val="21"/>
              </w:rPr>
              <w:alias w:val="在报告期内公司董事、监事、高级管理人员变动情况"/>
              <w:tag w:val="_TUP_a555fc40054b4d6a94d6a1901fa38c91"/>
              <w:id w:val="22107497"/>
              <w:lock w:val="sdtLocked"/>
            </w:sdtPr>
            <w:sdtContent>
              <w:tr w:rsidR="004D6C9A" w:rsidTr="00187B4D">
                <w:trPr>
                  <w:trHeight w:val="105"/>
                </w:trPr>
                <w:sdt>
                  <w:sdtPr>
                    <w:rPr>
                      <w:szCs w:val="21"/>
                    </w:rPr>
                    <w:alias w:val="在报告期内离任的董事、监事、高级管理人员姓名"/>
                    <w:tag w:val="_GBC_3303ef7ce4144ac78eb602f64856ee59"/>
                    <w:id w:val="22107493"/>
                    <w:lock w:val="sdtLocked"/>
                  </w:sdtPr>
                  <w:sdtContent>
                    <w:tc>
                      <w:tcPr>
                        <w:tcW w:w="3522" w:type="dxa"/>
                      </w:tcPr>
                      <w:p w:rsidR="004D6C9A" w:rsidRDefault="007D56D6" w:rsidP="007D56D6">
                        <w:pPr>
                          <w:rPr>
                            <w:szCs w:val="21"/>
                          </w:rPr>
                        </w:pPr>
                        <w:r>
                          <w:rPr>
                            <w:rFonts w:hint="eastAsia"/>
                            <w:szCs w:val="21"/>
                          </w:rPr>
                          <w:t>刘芳</w:t>
                        </w:r>
                      </w:p>
                    </w:tc>
                  </w:sdtContent>
                </w:sdt>
                <w:sdt>
                  <w:sdtPr>
                    <w:rPr>
                      <w:szCs w:val="21"/>
                    </w:rPr>
                    <w:alias w:val="离任的董事监事高级管理人员职务"/>
                    <w:tag w:val="_GBC_8e153360a9404397aaed500c54feaf5d"/>
                    <w:id w:val="22107494"/>
                    <w:lock w:val="sdtLocked"/>
                  </w:sdtPr>
                  <w:sdtContent>
                    <w:tc>
                      <w:tcPr>
                        <w:tcW w:w="3522" w:type="dxa"/>
                      </w:tcPr>
                      <w:p w:rsidR="004D6C9A" w:rsidRDefault="007D56D6" w:rsidP="007D56D6">
                        <w:pPr>
                          <w:rPr>
                            <w:szCs w:val="21"/>
                          </w:rPr>
                        </w:pPr>
                        <w:r>
                          <w:rPr>
                            <w:rFonts w:hint="eastAsia"/>
                            <w:szCs w:val="21"/>
                          </w:rPr>
                          <w:t>职工监事</w:t>
                        </w:r>
                      </w:p>
                    </w:tc>
                  </w:sdtContent>
                </w:sdt>
                <w:sdt>
                  <w:sdtPr>
                    <w:rPr>
                      <w:szCs w:val="21"/>
                    </w:rPr>
                    <w:alias w:val="公司董事、监事、高级管理人员的变动情形"/>
                    <w:tag w:val="_GBC_258f9ad482344d5fbc1587e6faf0ed7b"/>
                    <w:id w:val="22107495"/>
                    <w:lock w:val="sdtLocked"/>
                    <w:comboBox>
                      <w:listItem w:displayText="选举" w:value="选举"/>
                      <w:listItem w:displayText="离任" w:value="离任"/>
                      <w:listItem w:displayText="聘任" w:value="聘任"/>
                      <w:listItem w:displayText="解聘" w:value="解聘"/>
                    </w:comboBox>
                  </w:sdtPr>
                  <w:sdtContent>
                    <w:tc>
                      <w:tcPr>
                        <w:tcW w:w="3522" w:type="dxa"/>
                      </w:tcPr>
                      <w:p w:rsidR="004D6C9A" w:rsidRDefault="00BC6B18" w:rsidP="007D56D6">
                        <w:pPr>
                          <w:rPr>
                            <w:szCs w:val="21"/>
                          </w:rPr>
                        </w:pPr>
                        <w:r>
                          <w:rPr>
                            <w:szCs w:val="21"/>
                          </w:rPr>
                          <w:t>选举</w:t>
                        </w:r>
                      </w:p>
                    </w:tc>
                  </w:sdtContent>
                </w:sdt>
                <w:sdt>
                  <w:sdtPr>
                    <w:rPr>
                      <w:szCs w:val="21"/>
                    </w:rPr>
                    <w:alias w:val="在报告期内离任的董事、监事、高级管理人员离任原因"/>
                    <w:tag w:val="_GBC_d73defdbf41845d2bd043c385b151039"/>
                    <w:id w:val="22107496"/>
                    <w:lock w:val="sdtLocked"/>
                    <w:text/>
                  </w:sdtPr>
                  <w:sdtContent>
                    <w:tc>
                      <w:tcPr>
                        <w:tcW w:w="3523" w:type="dxa"/>
                      </w:tcPr>
                      <w:p w:rsidR="004D6C9A" w:rsidRDefault="007D56D6" w:rsidP="007D56D6">
                        <w:pPr>
                          <w:rPr>
                            <w:szCs w:val="21"/>
                          </w:rPr>
                        </w:pPr>
                        <w:r>
                          <w:rPr>
                            <w:rFonts w:hint="eastAsia"/>
                            <w:szCs w:val="21"/>
                          </w:rPr>
                          <w:t>选举</w:t>
                        </w:r>
                      </w:p>
                    </w:tc>
                  </w:sdtContent>
                </w:sdt>
              </w:tr>
            </w:sdtContent>
          </w:sdt>
        </w:tbl>
      </w:sdtContent>
    </w:sdt>
    <w:p w:rsidR="004D6C9A" w:rsidRDefault="004D6C9A">
      <w:pPr>
        <w:rPr>
          <w:szCs w:val="21"/>
        </w:rPr>
      </w:pPr>
    </w:p>
    <w:sdt>
      <w:sdtPr>
        <w:rPr>
          <w:rFonts w:ascii="宋体" w:hAnsi="宋体" w:cs="宋体" w:hint="eastAsia"/>
          <w:b w:val="0"/>
          <w:bCs w:val="0"/>
          <w:kern w:val="0"/>
          <w:szCs w:val="24"/>
        </w:rPr>
        <w:tag w:val="_SEC_875293df28e7452fbf15edc09d4ebaa5"/>
        <w:id w:val="16402655"/>
        <w:lock w:val="sdtLocked"/>
        <w:placeholder>
          <w:docPart w:val="GBC22222222222222222222222222222"/>
        </w:placeholder>
      </w:sdtPr>
      <w:sdtContent>
        <w:p w:rsidR="004D6C9A" w:rsidRDefault="0084367D">
          <w:pPr>
            <w:pStyle w:val="2"/>
            <w:numPr>
              <w:ilvl w:val="0"/>
              <w:numId w:val="5"/>
            </w:numPr>
          </w:pPr>
          <w:r>
            <w:rPr>
              <w:rFonts w:hint="eastAsia"/>
            </w:rPr>
            <w:t>近三年受证券监管机构处罚的情况说明</w:t>
          </w:r>
        </w:p>
        <w:sdt>
          <w:sdtPr>
            <w:rPr>
              <w:szCs w:val="21"/>
            </w:rPr>
            <w:alias w:val="是否适用：近三年受证券监管机构处罚的情况说明"/>
            <w:tag w:val="_GBC_7955674a80d94ddc9e00915de353286e"/>
            <w:id w:val="16402658"/>
            <w:lock w:val="sdtLocked"/>
            <w:placeholder>
              <w:docPart w:val="GBC22222222222222222222222222222"/>
            </w:placeholder>
          </w:sdtPr>
          <w:sdtContent>
            <w:p w:rsidR="004D6C9A" w:rsidRDefault="00E537BC" w:rsidP="000D55AA">
              <w:r>
                <w:rPr>
                  <w:szCs w:val="21"/>
                </w:rPr>
                <w:fldChar w:fldCharType="begin"/>
              </w:r>
              <w:r w:rsidR="000D55AA">
                <w:rPr>
                  <w:szCs w:val="21"/>
                </w:rPr>
                <w:instrText xml:space="preserve"> MACROBUTTON  SnrToggleCheckbox □适用 </w:instrText>
              </w:r>
              <w:r>
                <w:rPr>
                  <w:szCs w:val="21"/>
                </w:rPr>
                <w:fldChar w:fldCharType="end"/>
              </w:r>
              <w:r>
                <w:rPr>
                  <w:szCs w:val="21"/>
                </w:rPr>
                <w:fldChar w:fldCharType="begin"/>
              </w:r>
              <w:r w:rsidR="000D55AA">
                <w:rPr>
                  <w:szCs w:val="21"/>
                </w:rPr>
                <w:instrText xml:space="preserve"> MACROBUTTON  SnrToggleCheckbox √不适用 </w:instrText>
              </w:r>
              <w:r>
                <w:rPr>
                  <w:szCs w:val="21"/>
                </w:rPr>
                <w:fldChar w:fldCharType="end"/>
              </w:r>
            </w:p>
          </w:sdtContent>
        </w:sdt>
        <w:p w:rsidR="004D6C9A" w:rsidRDefault="004D6C9A"/>
        <w:p w:rsidR="004D6C9A" w:rsidRDefault="004D6C9A">
          <w:pPr>
            <w:sectPr w:rsidR="004D6C9A" w:rsidSect="007D5CB5">
              <w:pgSz w:w="16838" w:h="11906" w:orient="landscape"/>
              <w:pgMar w:top="1276" w:right="1440" w:bottom="1797" w:left="1525" w:header="855" w:footer="992" w:gutter="0"/>
              <w:cols w:space="425"/>
              <w:docGrid w:linePitch="312"/>
            </w:sectPr>
          </w:pPr>
        </w:p>
        <w:p w:rsidR="004D6C9A" w:rsidRPr="000D55AA" w:rsidRDefault="00E537BC" w:rsidP="000D55AA"/>
      </w:sdtContent>
    </w:sdt>
    <w:p w:rsidR="004D6C9A" w:rsidRDefault="0084367D">
      <w:pPr>
        <w:pStyle w:val="2"/>
        <w:numPr>
          <w:ilvl w:val="0"/>
          <w:numId w:val="5"/>
        </w:numPr>
      </w:pPr>
      <w:r>
        <w:t>母公司和主要子公司的员工情况</w:t>
      </w:r>
    </w:p>
    <w:sdt>
      <w:sdtPr>
        <w:rPr>
          <w:rFonts w:ascii="宋体" w:hAnsi="宋体" w:cs="宋体"/>
          <w:b w:val="0"/>
          <w:bCs w:val="0"/>
          <w:kern w:val="0"/>
          <w:szCs w:val="21"/>
        </w:rPr>
        <w:tag w:val="_SEC_0440d72c416541b2a9524042fde884dd"/>
        <w:id w:val="3160122"/>
        <w:lock w:val="sdtLocked"/>
        <w:placeholder>
          <w:docPart w:val="GBC22222222222222222222222222222"/>
        </w:placeholder>
      </w:sdtPr>
      <w:sdtContent>
        <w:p w:rsidR="004D6C9A" w:rsidRDefault="0084367D">
          <w:pPr>
            <w:pStyle w:val="3"/>
            <w:numPr>
              <w:ilvl w:val="0"/>
              <w:numId w:val="45"/>
            </w:numPr>
            <w:rPr>
              <w:szCs w:val="21"/>
            </w:rPr>
          </w:pPr>
          <w:r>
            <w:rPr>
              <w:szCs w:val="21"/>
            </w:rPr>
            <w:t>员工情况</w:t>
          </w:r>
        </w:p>
        <w:tbl>
          <w:tblPr>
            <w:tblStyle w:val="a6"/>
            <w:tblW w:w="5000" w:type="pct"/>
            <w:tblLook w:val="04A0"/>
          </w:tblPr>
          <w:tblGrid>
            <w:gridCol w:w="5069"/>
            <w:gridCol w:w="3980"/>
          </w:tblGrid>
          <w:tr w:rsidR="00F70E47" w:rsidTr="00F762A0">
            <w:trPr>
              <w:trHeight w:val="120"/>
            </w:trPr>
            <w:tc>
              <w:tcPr>
                <w:tcW w:w="2801" w:type="pct"/>
              </w:tcPr>
              <w:p w:rsidR="00F70E47" w:rsidRDefault="00F70E47" w:rsidP="009F4A51">
                <w:pPr>
                  <w:rPr>
                    <w:szCs w:val="21"/>
                  </w:rPr>
                </w:pPr>
                <w:r>
                  <w:rPr>
                    <w:szCs w:val="21"/>
                  </w:rPr>
                  <w:t>母公司在职员工的数量</w:t>
                </w:r>
              </w:p>
            </w:tc>
            <w:sdt>
              <w:sdtPr>
                <w:rPr>
                  <w:szCs w:val="21"/>
                </w:rPr>
                <w:alias w:val="母公司在职员工的数量"/>
                <w:tag w:val="_GBC_2589e5566975435eb323bbcb4abb45ba"/>
                <w:id w:val="4242080"/>
                <w:lock w:val="sdtLocked"/>
              </w:sdtPr>
              <w:sdtContent>
                <w:tc>
                  <w:tcPr>
                    <w:tcW w:w="2199" w:type="pct"/>
                  </w:tcPr>
                  <w:p w:rsidR="00F70E47" w:rsidRDefault="00F70E47" w:rsidP="009F4A51">
                    <w:pPr>
                      <w:jc w:val="right"/>
                      <w:rPr>
                        <w:szCs w:val="21"/>
                      </w:rPr>
                    </w:pPr>
                    <w:r>
                      <w:rPr>
                        <w:rFonts w:hint="eastAsia"/>
                        <w:szCs w:val="21"/>
                      </w:rPr>
                      <w:t>702</w:t>
                    </w:r>
                  </w:p>
                </w:tc>
              </w:sdtContent>
            </w:sdt>
          </w:tr>
          <w:tr w:rsidR="00F70E47" w:rsidTr="00F762A0">
            <w:trPr>
              <w:trHeight w:val="195"/>
            </w:trPr>
            <w:tc>
              <w:tcPr>
                <w:tcW w:w="2801" w:type="pct"/>
              </w:tcPr>
              <w:p w:rsidR="00F70E47" w:rsidRDefault="00F70E47" w:rsidP="009F4A51">
                <w:pPr>
                  <w:rPr>
                    <w:szCs w:val="21"/>
                  </w:rPr>
                </w:pPr>
                <w:r>
                  <w:rPr>
                    <w:szCs w:val="21"/>
                  </w:rPr>
                  <w:t>主要子公司在职员工的数量</w:t>
                </w:r>
              </w:p>
            </w:tc>
            <w:sdt>
              <w:sdtPr>
                <w:rPr>
                  <w:szCs w:val="21"/>
                </w:rPr>
                <w:alias w:val="主要子公司在职员工的数量"/>
                <w:tag w:val="_GBC_83e0ba243dca4fca963efef610d43456"/>
                <w:id w:val="4242081"/>
                <w:lock w:val="sdtLocked"/>
              </w:sdtPr>
              <w:sdtContent>
                <w:tc>
                  <w:tcPr>
                    <w:tcW w:w="2199" w:type="pct"/>
                  </w:tcPr>
                  <w:p w:rsidR="00F70E47" w:rsidRDefault="00F70E47" w:rsidP="009F4A51">
                    <w:pPr>
                      <w:jc w:val="right"/>
                      <w:rPr>
                        <w:szCs w:val="21"/>
                      </w:rPr>
                    </w:pPr>
                    <w:r>
                      <w:rPr>
                        <w:rFonts w:hint="eastAsia"/>
                        <w:szCs w:val="21"/>
                      </w:rPr>
                      <w:t>177</w:t>
                    </w:r>
                  </w:p>
                </w:tc>
              </w:sdtContent>
            </w:sdt>
          </w:tr>
          <w:tr w:rsidR="00F70E47" w:rsidTr="00F762A0">
            <w:trPr>
              <w:trHeight w:val="116"/>
            </w:trPr>
            <w:tc>
              <w:tcPr>
                <w:tcW w:w="2801" w:type="pct"/>
              </w:tcPr>
              <w:p w:rsidR="00F70E47" w:rsidRDefault="00F70E47" w:rsidP="009F4A51">
                <w:pPr>
                  <w:rPr>
                    <w:szCs w:val="21"/>
                  </w:rPr>
                </w:pPr>
                <w:r>
                  <w:rPr>
                    <w:szCs w:val="21"/>
                  </w:rPr>
                  <w:t>在职员工的数量合计</w:t>
                </w:r>
              </w:p>
            </w:tc>
            <w:sdt>
              <w:sdtPr>
                <w:rPr>
                  <w:szCs w:val="21"/>
                </w:rPr>
                <w:alias w:val="在职员工总数"/>
                <w:tag w:val="_GBC_5a6169169cef4cc6bd5fa407d1e4af6a"/>
                <w:id w:val="4242082"/>
                <w:lock w:val="sdtLocked"/>
              </w:sdtPr>
              <w:sdtContent>
                <w:tc>
                  <w:tcPr>
                    <w:tcW w:w="2199" w:type="pct"/>
                  </w:tcPr>
                  <w:p w:rsidR="00F70E47" w:rsidRDefault="00F70E47" w:rsidP="009F4A51">
                    <w:pPr>
                      <w:jc w:val="right"/>
                      <w:rPr>
                        <w:szCs w:val="21"/>
                      </w:rPr>
                    </w:pPr>
                    <w:r>
                      <w:rPr>
                        <w:rFonts w:hint="eastAsia"/>
                        <w:szCs w:val="21"/>
                      </w:rPr>
                      <w:t>753</w:t>
                    </w:r>
                  </w:p>
                </w:tc>
              </w:sdtContent>
            </w:sdt>
          </w:tr>
          <w:tr w:rsidR="00F70E47" w:rsidTr="00F762A0">
            <w:trPr>
              <w:trHeight w:val="180"/>
            </w:trPr>
            <w:tc>
              <w:tcPr>
                <w:tcW w:w="2801" w:type="pct"/>
              </w:tcPr>
              <w:p w:rsidR="00F70E47" w:rsidRDefault="00F70E47" w:rsidP="009F4A51">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4242083"/>
                <w:lock w:val="sdtLocked"/>
              </w:sdtPr>
              <w:sdtContent>
                <w:tc>
                  <w:tcPr>
                    <w:tcW w:w="2199" w:type="pct"/>
                  </w:tcPr>
                  <w:p w:rsidR="00F70E47" w:rsidRDefault="00F70E47" w:rsidP="009F4A51">
                    <w:pPr>
                      <w:jc w:val="right"/>
                      <w:rPr>
                        <w:szCs w:val="21"/>
                      </w:rPr>
                    </w:pPr>
                    <w:r>
                      <w:rPr>
                        <w:rFonts w:hint="eastAsia"/>
                        <w:szCs w:val="21"/>
                      </w:rPr>
                      <w:t>758</w:t>
                    </w:r>
                  </w:p>
                </w:tc>
              </w:sdtContent>
            </w:sdt>
          </w:tr>
          <w:tr w:rsidR="00F70E47" w:rsidTr="009F4A51">
            <w:trPr>
              <w:trHeight w:val="101"/>
            </w:trPr>
            <w:tc>
              <w:tcPr>
                <w:tcW w:w="5000" w:type="pct"/>
                <w:gridSpan w:val="2"/>
                <w:vAlign w:val="center"/>
              </w:tcPr>
              <w:p w:rsidR="00F70E47" w:rsidRDefault="00F70E47" w:rsidP="009F4A51">
                <w:pPr>
                  <w:jc w:val="center"/>
                  <w:rPr>
                    <w:szCs w:val="21"/>
                  </w:rPr>
                </w:pPr>
                <w:r>
                  <w:rPr>
                    <w:szCs w:val="21"/>
                  </w:rPr>
                  <w:t>专业构成</w:t>
                </w:r>
              </w:p>
            </w:tc>
          </w:tr>
          <w:tr w:rsidR="00F70E47" w:rsidTr="00F762A0">
            <w:trPr>
              <w:trHeight w:val="150"/>
            </w:trPr>
            <w:tc>
              <w:tcPr>
                <w:tcW w:w="2801" w:type="pct"/>
              </w:tcPr>
              <w:p w:rsidR="00F70E47" w:rsidRDefault="00F70E47" w:rsidP="009F4A51">
                <w:pPr>
                  <w:jc w:val="center"/>
                  <w:rPr>
                    <w:szCs w:val="21"/>
                  </w:rPr>
                </w:pPr>
                <w:r>
                  <w:rPr>
                    <w:szCs w:val="21"/>
                  </w:rPr>
                  <w:t>专业构成类别</w:t>
                </w:r>
              </w:p>
            </w:tc>
            <w:tc>
              <w:tcPr>
                <w:tcW w:w="2199" w:type="pct"/>
              </w:tcPr>
              <w:p w:rsidR="00F70E47" w:rsidRDefault="00F70E47" w:rsidP="009F4A51">
                <w:pPr>
                  <w:jc w:val="center"/>
                  <w:rPr>
                    <w:szCs w:val="21"/>
                  </w:rPr>
                </w:pPr>
                <w:r>
                  <w:rPr>
                    <w:szCs w:val="21"/>
                  </w:rPr>
                  <w:t>专业构成人数</w:t>
                </w:r>
              </w:p>
            </w:tc>
          </w:tr>
          <w:tr w:rsidR="00F70E47" w:rsidTr="00F762A0">
            <w:trPr>
              <w:trHeight w:val="150"/>
            </w:trPr>
            <w:tc>
              <w:tcPr>
                <w:tcW w:w="2801" w:type="pct"/>
              </w:tcPr>
              <w:p w:rsidR="00F70E47" w:rsidRDefault="00F70E47" w:rsidP="009F4A51">
                <w:pPr>
                  <w:jc w:val="center"/>
                  <w:rPr>
                    <w:szCs w:val="21"/>
                  </w:rPr>
                </w:pPr>
                <w:r>
                  <w:rPr>
                    <w:szCs w:val="21"/>
                  </w:rPr>
                  <w:t>生产人员</w:t>
                </w:r>
              </w:p>
            </w:tc>
            <w:sdt>
              <w:sdtPr>
                <w:rPr>
                  <w:szCs w:val="21"/>
                </w:rPr>
                <w:alias w:val="生产人员数量"/>
                <w:tag w:val="_GBC_255c74cf691b476e814c8023004a7eb1"/>
                <w:id w:val="4242084"/>
                <w:lock w:val="sdtLocked"/>
              </w:sdtPr>
              <w:sdtContent>
                <w:tc>
                  <w:tcPr>
                    <w:tcW w:w="2199" w:type="pct"/>
                  </w:tcPr>
                  <w:p w:rsidR="00F70E47" w:rsidRDefault="00F70E47" w:rsidP="009F4A51">
                    <w:pPr>
                      <w:jc w:val="right"/>
                      <w:rPr>
                        <w:szCs w:val="21"/>
                      </w:rPr>
                    </w:pPr>
                    <w:r>
                      <w:rPr>
                        <w:szCs w:val="21"/>
                      </w:rPr>
                      <w:t>494</w:t>
                    </w:r>
                  </w:p>
                </w:tc>
              </w:sdtContent>
            </w:sdt>
          </w:tr>
          <w:tr w:rsidR="00F70E47" w:rsidTr="00F762A0">
            <w:trPr>
              <w:trHeight w:val="150"/>
            </w:trPr>
            <w:tc>
              <w:tcPr>
                <w:tcW w:w="2801" w:type="pct"/>
              </w:tcPr>
              <w:p w:rsidR="00F70E47" w:rsidRDefault="00F70E47" w:rsidP="009F4A51">
                <w:pPr>
                  <w:jc w:val="center"/>
                  <w:rPr>
                    <w:szCs w:val="21"/>
                  </w:rPr>
                </w:pPr>
                <w:r>
                  <w:rPr>
                    <w:szCs w:val="21"/>
                  </w:rPr>
                  <w:t>销售人员</w:t>
                </w:r>
              </w:p>
            </w:tc>
            <w:sdt>
              <w:sdtPr>
                <w:rPr>
                  <w:szCs w:val="21"/>
                </w:rPr>
                <w:alias w:val="销售人员数量"/>
                <w:tag w:val="_GBC_400694791d304bae82ba582d92f785ee"/>
                <w:id w:val="4242085"/>
                <w:lock w:val="sdtLocked"/>
              </w:sdtPr>
              <w:sdtContent>
                <w:tc>
                  <w:tcPr>
                    <w:tcW w:w="2199" w:type="pct"/>
                  </w:tcPr>
                  <w:p w:rsidR="00F70E47" w:rsidRDefault="00F70E47" w:rsidP="009F4A51">
                    <w:pPr>
                      <w:jc w:val="right"/>
                      <w:rPr>
                        <w:szCs w:val="21"/>
                      </w:rPr>
                    </w:pPr>
                    <w:r>
                      <w:rPr>
                        <w:szCs w:val="21"/>
                      </w:rPr>
                      <w:t>26</w:t>
                    </w:r>
                  </w:p>
                </w:tc>
              </w:sdtContent>
            </w:sdt>
          </w:tr>
          <w:tr w:rsidR="00F70E47" w:rsidTr="00F762A0">
            <w:trPr>
              <w:trHeight w:val="101"/>
            </w:trPr>
            <w:tc>
              <w:tcPr>
                <w:tcW w:w="2801" w:type="pct"/>
              </w:tcPr>
              <w:p w:rsidR="00F70E47" w:rsidRDefault="00F70E47" w:rsidP="009F4A51">
                <w:pPr>
                  <w:jc w:val="center"/>
                  <w:rPr>
                    <w:szCs w:val="21"/>
                  </w:rPr>
                </w:pPr>
                <w:r>
                  <w:rPr>
                    <w:szCs w:val="21"/>
                  </w:rPr>
                  <w:t>技术人员</w:t>
                </w:r>
              </w:p>
            </w:tc>
            <w:sdt>
              <w:sdtPr>
                <w:rPr>
                  <w:szCs w:val="21"/>
                </w:rPr>
                <w:alias w:val="技术人员数量"/>
                <w:tag w:val="_GBC_626ab37f73d24e19b20ade4ec4160f51"/>
                <w:id w:val="4242086"/>
                <w:lock w:val="sdtLocked"/>
              </w:sdtPr>
              <w:sdtContent>
                <w:tc>
                  <w:tcPr>
                    <w:tcW w:w="2199" w:type="pct"/>
                  </w:tcPr>
                  <w:p w:rsidR="00F70E47" w:rsidRDefault="00F70E47" w:rsidP="009F4A51">
                    <w:pPr>
                      <w:jc w:val="right"/>
                      <w:rPr>
                        <w:szCs w:val="21"/>
                      </w:rPr>
                    </w:pPr>
                    <w:r>
                      <w:rPr>
                        <w:szCs w:val="21"/>
                      </w:rPr>
                      <w:t>97</w:t>
                    </w:r>
                  </w:p>
                </w:tc>
              </w:sdtContent>
            </w:sdt>
          </w:tr>
          <w:tr w:rsidR="00F70E47" w:rsidTr="00F762A0">
            <w:trPr>
              <w:trHeight w:val="116"/>
            </w:trPr>
            <w:tc>
              <w:tcPr>
                <w:tcW w:w="2801" w:type="pct"/>
              </w:tcPr>
              <w:p w:rsidR="00F70E47" w:rsidRDefault="00F70E47" w:rsidP="009F4A51">
                <w:pPr>
                  <w:jc w:val="center"/>
                  <w:rPr>
                    <w:szCs w:val="21"/>
                  </w:rPr>
                </w:pPr>
                <w:r>
                  <w:rPr>
                    <w:szCs w:val="21"/>
                  </w:rPr>
                  <w:t>财务人员</w:t>
                </w:r>
              </w:p>
            </w:tc>
            <w:sdt>
              <w:sdtPr>
                <w:rPr>
                  <w:szCs w:val="21"/>
                </w:rPr>
                <w:alias w:val="财务人员数量"/>
                <w:tag w:val="_GBC_4f3c1ce8e13c441093506f8280480fbc"/>
                <w:id w:val="4242087"/>
                <w:lock w:val="sdtLocked"/>
              </w:sdtPr>
              <w:sdtContent>
                <w:tc>
                  <w:tcPr>
                    <w:tcW w:w="2199" w:type="pct"/>
                  </w:tcPr>
                  <w:p w:rsidR="00F70E47" w:rsidRDefault="00F70E47" w:rsidP="009F4A51">
                    <w:pPr>
                      <w:jc w:val="right"/>
                      <w:rPr>
                        <w:szCs w:val="21"/>
                      </w:rPr>
                    </w:pPr>
                    <w:r>
                      <w:rPr>
                        <w:szCs w:val="21"/>
                      </w:rPr>
                      <w:t>8</w:t>
                    </w:r>
                  </w:p>
                </w:tc>
              </w:sdtContent>
            </w:sdt>
          </w:tr>
          <w:tr w:rsidR="00F70E47" w:rsidTr="00F762A0">
            <w:trPr>
              <w:trHeight w:val="165"/>
            </w:trPr>
            <w:tc>
              <w:tcPr>
                <w:tcW w:w="2801" w:type="pct"/>
              </w:tcPr>
              <w:p w:rsidR="00F70E47" w:rsidRDefault="00F70E47" w:rsidP="009F4A51">
                <w:pPr>
                  <w:jc w:val="center"/>
                  <w:rPr>
                    <w:szCs w:val="21"/>
                  </w:rPr>
                </w:pPr>
                <w:r>
                  <w:rPr>
                    <w:szCs w:val="21"/>
                  </w:rPr>
                  <w:t>行政人员</w:t>
                </w:r>
              </w:p>
            </w:tc>
            <w:sdt>
              <w:sdtPr>
                <w:rPr>
                  <w:szCs w:val="21"/>
                </w:rPr>
                <w:alias w:val="行政人员数量"/>
                <w:tag w:val="_GBC_7e327e1e96cc44889250445bd6bc4bf9"/>
                <w:id w:val="4242088"/>
                <w:lock w:val="sdtLocked"/>
              </w:sdtPr>
              <w:sdtContent>
                <w:tc>
                  <w:tcPr>
                    <w:tcW w:w="2199" w:type="pct"/>
                  </w:tcPr>
                  <w:p w:rsidR="00F70E47" w:rsidRDefault="00F70E47" w:rsidP="009F4A51">
                    <w:pPr>
                      <w:jc w:val="right"/>
                      <w:rPr>
                        <w:szCs w:val="21"/>
                      </w:rPr>
                    </w:pPr>
                    <w:r>
                      <w:rPr>
                        <w:szCs w:val="21"/>
                      </w:rPr>
                      <w:t>80</w:t>
                    </w:r>
                  </w:p>
                </w:tc>
              </w:sdtContent>
            </w:sdt>
          </w:tr>
          <w:sdt>
            <w:sdtPr>
              <w:rPr>
                <w:rFonts w:asciiTheme="minorHAnsi" w:eastAsiaTheme="minorEastAsia" w:hAnsiTheme="minorHAnsi" w:cstheme="minorBidi"/>
                <w:kern w:val="2"/>
                <w:szCs w:val="21"/>
              </w:rPr>
              <w:alias w:val="专业构成情况"/>
              <w:tag w:val="_TUP_7e4fa19ab4fd41e2b5a7ff1c123982ad"/>
              <w:id w:val="4242091"/>
              <w:lock w:val="sdtLocked"/>
            </w:sdtPr>
            <w:sdtContent>
              <w:tr w:rsidR="00F70E47" w:rsidTr="00F762A0">
                <w:trPr>
                  <w:trHeight w:val="131"/>
                </w:trPr>
                <w:sdt>
                  <w:sdtPr>
                    <w:rPr>
                      <w:rFonts w:asciiTheme="minorHAnsi" w:eastAsiaTheme="minorEastAsia" w:hAnsiTheme="minorHAnsi" w:cstheme="minorBidi"/>
                      <w:kern w:val="2"/>
                      <w:szCs w:val="21"/>
                    </w:rPr>
                    <w:alias w:val="专业构成的类别"/>
                    <w:tag w:val="_GBC_d144cdeed52d42cdbbb9361cbc93f364"/>
                    <w:id w:val="4242089"/>
                    <w:lock w:val="sdtLocked"/>
                  </w:sdtPr>
                  <w:sdtEndPr>
                    <w:rPr>
                      <w:rFonts w:ascii="宋体" w:eastAsia="宋体" w:hAnsi="宋体" w:cs="宋体"/>
                      <w:kern w:val="0"/>
                    </w:rPr>
                  </w:sdtEndPr>
                  <w:sdtContent>
                    <w:tc>
                      <w:tcPr>
                        <w:tcW w:w="2801" w:type="pct"/>
                      </w:tcPr>
                      <w:p w:rsidR="00F70E47" w:rsidRDefault="00F70E47" w:rsidP="009F4A51">
                        <w:pPr>
                          <w:rPr>
                            <w:szCs w:val="21"/>
                          </w:rPr>
                        </w:pPr>
                        <w:r>
                          <w:rPr>
                            <w:rFonts w:hint="eastAsia"/>
                            <w:szCs w:val="21"/>
                          </w:rPr>
                          <w:t xml:space="preserve">                管理人员</w:t>
                        </w:r>
                      </w:p>
                    </w:tc>
                  </w:sdtContent>
                </w:sdt>
                <w:sdt>
                  <w:sdtPr>
                    <w:rPr>
                      <w:szCs w:val="21"/>
                    </w:rPr>
                    <w:alias w:val="专业构成的人数"/>
                    <w:tag w:val="_GBC_fe0faa74a5034b5982ed38ce6a7f14c3"/>
                    <w:id w:val="4242090"/>
                    <w:lock w:val="sdtLocked"/>
                  </w:sdtPr>
                  <w:sdtContent>
                    <w:tc>
                      <w:tcPr>
                        <w:tcW w:w="2199" w:type="pct"/>
                      </w:tcPr>
                      <w:p w:rsidR="00F70E47" w:rsidRDefault="00F70E47" w:rsidP="009F4A51">
                        <w:pPr>
                          <w:jc w:val="right"/>
                          <w:rPr>
                            <w:szCs w:val="21"/>
                          </w:rPr>
                        </w:pPr>
                        <w:r>
                          <w:rPr>
                            <w:szCs w:val="21"/>
                          </w:rPr>
                          <w:t>48</w:t>
                        </w:r>
                      </w:p>
                    </w:tc>
                  </w:sdtContent>
                </w:sdt>
              </w:tr>
            </w:sdtContent>
          </w:sdt>
          <w:tr w:rsidR="00F70E47" w:rsidTr="00F762A0">
            <w:trPr>
              <w:trHeight w:val="146"/>
            </w:trPr>
            <w:tc>
              <w:tcPr>
                <w:tcW w:w="2801" w:type="pct"/>
                <w:vAlign w:val="center"/>
              </w:tcPr>
              <w:p w:rsidR="00F70E47" w:rsidRDefault="00F70E47" w:rsidP="009F4A51">
                <w:pPr>
                  <w:jc w:val="center"/>
                  <w:rPr>
                    <w:szCs w:val="21"/>
                  </w:rPr>
                </w:pPr>
                <w:r>
                  <w:rPr>
                    <w:szCs w:val="21"/>
                  </w:rPr>
                  <w:t>合计</w:t>
                </w:r>
              </w:p>
            </w:tc>
            <w:sdt>
              <w:sdtPr>
                <w:rPr>
                  <w:szCs w:val="21"/>
                </w:rPr>
                <w:alias w:val="员工专业构成数量合计"/>
                <w:tag w:val="_GBC_355bec0a299245c6b3d1b51e6f537a37"/>
                <w:id w:val="4242095"/>
                <w:lock w:val="sdtLocked"/>
              </w:sdtPr>
              <w:sdtContent>
                <w:tc>
                  <w:tcPr>
                    <w:tcW w:w="2199" w:type="pct"/>
                  </w:tcPr>
                  <w:p w:rsidR="00F70E47" w:rsidRDefault="00F70E47" w:rsidP="009F4A51">
                    <w:pPr>
                      <w:jc w:val="right"/>
                      <w:rPr>
                        <w:szCs w:val="21"/>
                      </w:rPr>
                    </w:pPr>
                    <w:r>
                      <w:rPr>
                        <w:rFonts w:hint="eastAsia"/>
                        <w:szCs w:val="21"/>
                      </w:rPr>
                      <w:t>753</w:t>
                    </w:r>
                  </w:p>
                </w:tc>
              </w:sdtContent>
            </w:sdt>
          </w:tr>
          <w:tr w:rsidR="00F70E47" w:rsidTr="009F4A51">
            <w:trPr>
              <w:trHeight w:val="101"/>
            </w:trPr>
            <w:tc>
              <w:tcPr>
                <w:tcW w:w="5000" w:type="pct"/>
                <w:gridSpan w:val="2"/>
                <w:vAlign w:val="center"/>
              </w:tcPr>
              <w:p w:rsidR="00F70E47" w:rsidRDefault="00F70E47" w:rsidP="009F4A51">
                <w:pPr>
                  <w:jc w:val="center"/>
                  <w:rPr>
                    <w:szCs w:val="21"/>
                  </w:rPr>
                </w:pPr>
                <w:r>
                  <w:rPr>
                    <w:szCs w:val="21"/>
                  </w:rPr>
                  <w:t>教育程度</w:t>
                </w:r>
              </w:p>
            </w:tc>
          </w:tr>
          <w:tr w:rsidR="00F70E47" w:rsidTr="00F762A0">
            <w:trPr>
              <w:trHeight w:val="116"/>
            </w:trPr>
            <w:tc>
              <w:tcPr>
                <w:tcW w:w="2801" w:type="pct"/>
              </w:tcPr>
              <w:p w:rsidR="00F70E47" w:rsidRDefault="00F70E47" w:rsidP="009F4A51">
                <w:pPr>
                  <w:jc w:val="center"/>
                  <w:rPr>
                    <w:szCs w:val="21"/>
                  </w:rPr>
                </w:pPr>
                <w:r>
                  <w:rPr>
                    <w:szCs w:val="21"/>
                  </w:rPr>
                  <w:t>教育程度类别</w:t>
                </w:r>
              </w:p>
            </w:tc>
            <w:tc>
              <w:tcPr>
                <w:tcW w:w="2199" w:type="pct"/>
              </w:tcPr>
              <w:p w:rsidR="00F70E47" w:rsidRDefault="00F70E47" w:rsidP="009F4A51">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4242098"/>
              <w:lock w:val="sdtLocked"/>
            </w:sdtPr>
            <w:sdtContent>
              <w:tr w:rsidR="00F70E47" w:rsidTr="00F762A0">
                <w:trPr>
                  <w:trHeight w:val="131"/>
                </w:trPr>
                <w:sdt>
                  <w:sdtPr>
                    <w:rPr>
                      <w:rFonts w:asciiTheme="minorHAnsi" w:eastAsiaTheme="minorEastAsia" w:hAnsiTheme="minorHAnsi" w:cstheme="minorBidi"/>
                      <w:kern w:val="2"/>
                      <w:szCs w:val="21"/>
                    </w:rPr>
                    <w:alias w:val="教育程度的类别"/>
                    <w:tag w:val="_GBC_16ad538453854ce787380872b8e1d7c8"/>
                    <w:id w:val="4242096"/>
                    <w:lock w:val="sdtLocked"/>
                  </w:sdtPr>
                  <w:sdtEndPr>
                    <w:rPr>
                      <w:rFonts w:ascii="宋体" w:eastAsia="宋体" w:hAnsi="宋体" w:cs="宋体"/>
                      <w:kern w:val="0"/>
                    </w:rPr>
                  </w:sdtEndPr>
                  <w:sdtContent>
                    <w:tc>
                      <w:tcPr>
                        <w:tcW w:w="2801" w:type="pct"/>
                      </w:tcPr>
                      <w:p w:rsidR="00F70E47" w:rsidRDefault="00F70E47" w:rsidP="009F4A51">
                        <w:pPr>
                          <w:rPr>
                            <w:szCs w:val="21"/>
                          </w:rPr>
                        </w:pPr>
                        <w:r>
                          <w:rPr>
                            <w:rFonts w:hint="eastAsia"/>
                            <w:szCs w:val="21"/>
                          </w:rPr>
                          <w:t xml:space="preserve">            本科及本科以上学历</w:t>
                        </w:r>
                      </w:p>
                    </w:tc>
                  </w:sdtContent>
                </w:sdt>
                <w:sdt>
                  <w:sdtPr>
                    <w:rPr>
                      <w:szCs w:val="21"/>
                    </w:rPr>
                    <w:alias w:val="教育程度的人数"/>
                    <w:tag w:val="_GBC_24b947e3628e4b0290787e2a4d7f3209"/>
                    <w:id w:val="4242097"/>
                    <w:lock w:val="sdtLocked"/>
                  </w:sdtPr>
                  <w:sdtContent>
                    <w:tc>
                      <w:tcPr>
                        <w:tcW w:w="2199" w:type="pct"/>
                      </w:tcPr>
                      <w:p w:rsidR="00F70E47" w:rsidRDefault="00F70E47" w:rsidP="009F4A51">
                        <w:pPr>
                          <w:jc w:val="right"/>
                          <w:rPr>
                            <w:szCs w:val="21"/>
                          </w:rPr>
                        </w:pPr>
                        <w:r>
                          <w:rPr>
                            <w:szCs w:val="21"/>
                          </w:rPr>
                          <w:t>135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4242101"/>
              <w:lock w:val="sdtLocked"/>
            </w:sdtPr>
            <w:sdtContent>
              <w:tr w:rsidR="00F70E47" w:rsidTr="00F762A0">
                <w:trPr>
                  <w:trHeight w:val="131"/>
                </w:trPr>
                <w:sdt>
                  <w:sdtPr>
                    <w:rPr>
                      <w:rFonts w:asciiTheme="minorHAnsi" w:eastAsiaTheme="minorEastAsia" w:hAnsiTheme="minorHAnsi" w:cstheme="minorBidi"/>
                      <w:kern w:val="2"/>
                      <w:szCs w:val="21"/>
                    </w:rPr>
                    <w:alias w:val="教育程度的类别"/>
                    <w:tag w:val="_GBC_16ad538453854ce787380872b8e1d7c8"/>
                    <w:id w:val="4242099"/>
                    <w:lock w:val="sdtLocked"/>
                  </w:sdtPr>
                  <w:sdtEndPr>
                    <w:rPr>
                      <w:rFonts w:ascii="宋体" w:eastAsia="宋体" w:hAnsi="宋体" w:cs="宋体"/>
                      <w:kern w:val="0"/>
                    </w:rPr>
                  </w:sdtEndPr>
                  <w:sdtContent>
                    <w:tc>
                      <w:tcPr>
                        <w:tcW w:w="2801" w:type="pct"/>
                      </w:tcPr>
                      <w:p w:rsidR="00F70E47" w:rsidRDefault="00F70E47" w:rsidP="009F4A51">
                        <w:pPr>
                          <w:rPr>
                            <w:szCs w:val="21"/>
                          </w:rPr>
                        </w:pPr>
                        <w:r>
                          <w:rPr>
                            <w:rFonts w:hint="eastAsia"/>
                            <w:szCs w:val="21"/>
                          </w:rPr>
                          <w:t xml:space="preserve">                大专学历</w:t>
                        </w:r>
                      </w:p>
                    </w:tc>
                  </w:sdtContent>
                </w:sdt>
                <w:sdt>
                  <w:sdtPr>
                    <w:rPr>
                      <w:szCs w:val="21"/>
                    </w:rPr>
                    <w:alias w:val="教育程度的人数"/>
                    <w:tag w:val="_GBC_24b947e3628e4b0290787e2a4d7f3209"/>
                    <w:id w:val="4242100"/>
                    <w:lock w:val="sdtLocked"/>
                  </w:sdtPr>
                  <w:sdtContent>
                    <w:tc>
                      <w:tcPr>
                        <w:tcW w:w="2199" w:type="pct"/>
                      </w:tcPr>
                      <w:p w:rsidR="00F70E47" w:rsidRDefault="00F70E47" w:rsidP="009F4A51">
                        <w:pPr>
                          <w:jc w:val="right"/>
                          <w:rPr>
                            <w:szCs w:val="21"/>
                          </w:rPr>
                        </w:pPr>
                        <w:r>
                          <w:rPr>
                            <w:szCs w:val="21"/>
                          </w:rPr>
                          <w:t>135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4242104"/>
              <w:lock w:val="sdtLocked"/>
            </w:sdtPr>
            <w:sdtContent>
              <w:tr w:rsidR="00F70E47" w:rsidTr="00F762A0">
                <w:trPr>
                  <w:trHeight w:val="131"/>
                </w:trPr>
                <w:sdt>
                  <w:sdtPr>
                    <w:rPr>
                      <w:rFonts w:asciiTheme="minorHAnsi" w:eastAsiaTheme="minorEastAsia" w:hAnsiTheme="minorHAnsi" w:cstheme="minorBidi"/>
                      <w:kern w:val="2"/>
                      <w:szCs w:val="21"/>
                    </w:rPr>
                    <w:alias w:val="教育程度的类别"/>
                    <w:tag w:val="_GBC_16ad538453854ce787380872b8e1d7c8"/>
                    <w:id w:val="4242102"/>
                    <w:lock w:val="sdtLocked"/>
                  </w:sdtPr>
                  <w:sdtEndPr>
                    <w:rPr>
                      <w:rFonts w:ascii="宋体" w:eastAsia="宋体" w:hAnsi="宋体" w:cs="宋体"/>
                      <w:kern w:val="0"/>
                    </w:rPr>
                  </w:sdtEndPr>
                  <w:sdtContent>
                    <w:tc>
                      <w:tcPr>
                        <w:tcW w:w="2801" w:type="pct"/>
                      </w:tcPr>
                      <w:p w:rsidR="00F70E47" w:rsidRDefault="00F70E47" w:rsidP="009F4A51">
                        <w:pPr>
                          <w:rPr>
                            <w:szCs w:val="21"/>
                          </w:rPr>
                        </w:pPr>
                        <w:r>
                          <w:rPr>
                            <w:rFonts w:hint="eastAsia"/>
                            <w:szCs w:val="21"/>
                          </w:rPr>
                          <w:t xml:space="preserve">              大专以下学历</w:t>
                        </w:r>
                      </w:p>
                    </w:tc>
                  </w:sdtContent>
                </w:sdt>
                <w:sdt>
                  <w:sdtPr>
                    <w:rPr>
                      <w:szCs w:val="21"/>
                    </w:rPr>
                    <w:alias w:val="教育程度的人数"/>
                    <w:tag w:val="_GBC_24b947e3628e4b0290787e2a4d7f3209"/>
                    <w:id w:val="4242103"/>
                    <w:lock w:val="sdtLocked"/>
                  </w:sdtPr>
                  <w:sdtContent>
                    <w:tc>
                      <w:tcPr>
                        <w:tcW w:w="2199" w:type="pct"/>
                      </w:tcPr>
                      <w:p w:rsidR="00F70E47" w:rsidRDefault="00F70E47" w:rsidP="009F4A51">
                        <w:pPr>
                          <w:jc w:val="right"/>
                          <w:rPr>
                            <w:szCs w:val="21"/>
                          </w:rPr>
                        </w:pPr>
                        <w:r>
                          <w:rPr>
                            <w:szCs w:val="21"/>
                          </w:rPr>
                          <w:t>483</w:t>
                        </w:r>
                      </w:p>
                    </w:tc>
                  </w:sdtContent>
                </w:sdt>
              </w:tr>
            </w:sdtContent>
          </w:sdt>
          <w:tr w:rsidR="00F70E47" w:rsidTr="00F762A0">
            <w:trPr>
              <w:trHeight w:val="165"/>
            </w:trPr>
            <w:tc>
              <w:tcPr>
                <w:tcW w:w="2801" w:type="pct"/>
                <w:tcBorders>
                  <w:bottom w:val="single" w:sz="4" w:space="0" w:color="auto"/>
                </w:tcBorders>
                <w:vAlign w:val="center"/>
              </w:tcPr>
              <w:p w:rsidR="00F70E47" w:rsidRDefault="00F70E47" w:rsidP="009F4A51">
                <w:pPr>
                  <w:jc w:val="center"/>
                  <w:rPr>
                    <w:szCs w:val="21"/>
                  </w:rPr>
                </w:pPr>
                <w:r>
                  <w:rPr>
                    <w:szCs w:val="21"/>
                  </w:rPr>
                  <w:t>合计</w:t>
                </w:r>
              </w:p>
            </w:tc>
            <w:tc>
              <w:tcPr>
                <w:tcW w:w="2199" w:type="pct"/>
                <w:tcBorders>
                  <w:bottom w:val="single" w:sz="4" w:space="0" w:color="auto"/>
                </w:tcBorders>
              </w:tcPr>
              <w:p w:rsidR="00F70E47" w:rsidRDefault="00E537BC" w:rsidP="00F70E47">
                <w:pPr>
                  <w:jc w:val="right"/>
                  <w:rPr>
                    <w:szCs w:val="21"/>
                  </w:rPr>
                </w:pPr>
                <w:sdt>
                  <w:sdtPr>
                    <w:rPr>
                      <w:szCs w:val="21"/>
                    </w:rPr>
                    <w:alias w:val="员工教育程度构成数量合计"/>
                    <w:tag w:val="_GBC_dfd9ca10b55c48b483d85ae77fe1cf49"/>
                    <w:id w:val="4242105"/>
                    <w:lock w:val="sdtLocked"/>
                  </w:sdtPr>
                  <w:sdtContent>
                    <w:r w:rsidR="00F70E47">
                      <w:rPr>
                        <w:rFonts w:hint="eastAsia"/>
                        <w:szCs w:val="21"/>
                      </w:rPr>
                      <w:t>753</w:t>
                    </w:r>
                  </w:sdtContent>
                </w:sdt>
              </w:p>
            </w:tc>
          </w:tr>
        </w:tbl>
        <w:p w:rsidR="002A3150" w:rsidRDefault="002A3150" w:rsidP="00D96788">
          <w:pPr>
            <w:spacing w:line="360" w:lineRule="auto"/>
          </w:pPr>
          <w:r>
            <w:rPr>
              <w:rFonts w:hint="eastAsia"/>
            </w:rPr>
            <w:t>备注：1、以上在职员工总人数包括退休返聘人员8人。</w:t>
          </w:r>
        </w:p>
        <w:p w:rsidR="00B31F14" w:rsidRDefault="002A3150" w:rsidP="00D96788">
          <w:pPr>
            <w:spacing w:line="360" w:lineRule="auto"/>
            <w:ind w:firstLineChars="300" w:firstLine="630"/>
          </w:pPr>
          <w:r>
            <w:rPr>
              <w:rFonts w:hint="eastAsia"/>
            </w:rPr>
            <w:t>2、以上数据中母公司在职员工的数量和主要子公司在职员工的数量中均包含了母公司派往子公司的员工。</w:t>
          </w:r>
        </w:p>
        <w:p w:rsidR="004D6C9A" w:rsidRDefault="00E537BC"/>
      </w:sdtContent>
    </w:sdt>
    <w:sdt>
      <w:sdtPr>
        <w:rPr>
          <w:rFonts w:ascii="宋体" w:hAnsi="宋体" w:cs="宋体"/>
          <w:b w:val="0"/>
          <w:bCs w:val="0"/>
          <w:kern w:val="0"/>
          <w:szCs w:val="24"/>
        </w:rPr>
        <w:tag w:val="_SEC_fc732f9b506646da9d52a592974e5004"/>
        <w:id w:val="3160258"/>
        <w:lock w:val="sdtLocked"/>
        <w:placeholder>
          <w:docPart w:val="GBC22222222222222222222222222222"/>
        </w:placeholder>
      </w:sdtPr>
      <w:sdtEndPr>
        <w:rPr>
          <w:rFonts w:hint="eastAsia"/>
          <w:szCs w:val="21"/>
        </w:rPr>
      </w:sdtEndPr>
      <w:sdtContent>
        <w:p w:rsidR="004D6C9A" w:rsidRDefault="0084367D">
          <w:pPr>
            <w:pStyle w:val="3"/>
            <w:numPr>
              <w:ilvl w:val="0"/>
              <w:numId w:val="45"/>
            </w:numPr>
            <w:rPr>
              <w:szCs w:val="21"/>
            </w:rPr>
          </w:pPr>
          <w:r>
            <w:t>薪</w:t>
          </w:r>
          <w:r>
            <w:rPr>
              <w:szCs w:val="21"/>
            </w:rPr>
            <w:t>酬政策</w:t>
          </w:r>
        </w:p>
        <w:sdt>
          <w:sdtPr>
            <w:rPr>
              <w:rFonts w:hint="eastAsia"/>
              <w:szCs w:val="21"/>
            </w:rPr>
            <w:alias w:val="员工薪酬政策"/>
            <w:tag w:val="_GBC_c66914a8847a42b2b50437dbe93cdad1"/>
            <w:id w:val="1385673858"/>
            <w:lock w:val="sdtLocked"/>
            <w:placeholder>
              <w:docPart w:val="GBC22222222222222222222222222222"/>
            </w:placeholder>
          </w:sdtPr>
          <w:sdtContent>
            <w:p w:rsidR="00100B77" w:rsidRPr="00100B77" w:rsidRDefault="00100B77" w:rsidP="00100B77">
              <w:pPr>
                <w:spacing w:line="360" w:lineRule="auto"/>
                <w:ind w:firstLineChars="200" w:firstLine="420"/>
                <w:rPr>
                  <w:color w:val="000000"/>
                  <w:szCs w:val="21"/>
                </w:rPr>
              </w:pPr>
              <w:r w:rsidRPr="00100B77">
                <w:rPr>
                  <w:rFonts w:hint="eastAsia"/>
                  <w:color w:val="000000"/>
                  <w:szCs w:val="21"/>
                </w:rPr>
                <w:t>为了培养和吸引优秀员工，保持行业及市场的竞争力，反映岗位之间的差别，体现员工个人努力的成果，实现工资分配的导向作用，</w:t>
              </w:r>
              <w:r>
                <w:rPr>
                  <w:rFonts w:hint="eastAsia"/>
                  <w:color w:val="000000"/>
                  <w:szCs w:val="21"/>
                </w:rPr>
                <w:t>公司</w:t>
              </w:r>
              <w:r w:rsidRPr="00100B77">
                <w:rPr>
                  <w:rFonts w:hint="eastAsia"/>
                  <w:color w:val="000000"/>
                  <w:szCs w:val="21"/>
                </w:rPr>
                <w:t>建立了一套规范的与市场接轨的薪酬体系，主要内容包括：</w:t>
              </w:r>
            </w:p>
            <w:p w:rsidR="00100B77" w:rsidRPr="00100B77" w:rsidRDefault="00100B77" w:rsidP="00100B77">
              <w:pPr>
                <w:spacing w:line="360" w:lineRule="auto"/>
                <w:ind w:firstLineChars="200" w:firstLine="420"/>
                <w:rPr>
                  <w:color w:val="000000"/>
                  <w:szCs w:val="21"/>
                </w:rPr>
              </w:pPr>
              <w:r w:rsidRPr="00100B77">
                <w:rPr>
                  <w:rFonts w:hint="eastAsia"/>
                  <w:color w:val="000000"/>
                  <w:szCs w:val="21"/>
                </w:rPr>
                <w:t>（1）工资结构为基本工资、加班绩效工资、相关津贴，其中津贴包括职务津贴、工龄补贴、房贴、营养费、中夜班费等。</w:t>
              </w:r>
            </w:p>
            <w:p w:rsidR="00100B77" w:rsidRPr="00100B77" w:rsidRDefault="00100B77" w:rsidP="00100B77">
              <w:pPr>
                <w:spacing w:line="360" w:lineRule="auto"/>
                <w:ind w:firstLineChars="200" w:firstLine="420"/>
                <w:rPr>
                  <w:color w:val="000000"/>
                  <w:szCs w:val="21"/>
                </w:rPr>
              </w:pPr>
              <w:r w:rsidRPr="00100B77">
                <w:rPr>
                  <w:rFonts w:hint="eastAsia"/>
                  <w:color w:val="000000"/>
                  <w:szCs w:val="21"/>
                </w:rPr>
                <w:t>（2）基本工资：按岗位定级，主要考虑因素包括技术含量、替代性、重要性、工作强度、工种关联性、工作时间等。</w:t>
              </w:r>
            </w:p>
            <w:p w:rsidR="004D6C9A" w:rsidRPr="00100B77" w:rsidRDefault="00100B77" w:rsidP="00100B77">
              <w:pPr>
                <w:spacing w:line="360" w:lineRule="auto"/>
                <w:ind w:firstLineChars="200" w:firstLine="420"/>
                <w:rPr>
                  <w:color w:val="000000"/>
                  <w:szCs w:val="21"/>
                </w:rPr>
              </w:pPr>
              <w:r w:rsidRPr="00100B77">
                <w:rPr>
                  <w:rFonts w:hint="eastAsia"/>
                  <w:color w:val="000000"/>
                  <w:szCs w:val="21"/>
                </w:rPr>
                <w:t>（3）加班绩效工资：</w:t>
              </w:r>
              <w:r w:rsidR="00E537BC" w:rsidRPr="00100B77">
                <w:rPr>
                  <w:rFonts w:hint="eastAsia"/>
                  <w:color w:val="000000"/>
                  <w:szCs w:val="21"/>
                </w:rPr>
                <w:fldChar w:fldCharType="begin"/>
              </w:r>
              <w:r w:rsidRPr="00100B77">
                <w:rPr>
                  <w:rFonts w:hint="eastAsia"/>
                  <w:color w:val="000000"/>
                  <w:szCs w:val="21"/>
                </w:rPr>
                <w:instrText xml:space="preserve"> = 1 \* GB3 </w:instrText>
              </w:r>
              <w:r w:rsidR="00E537BC" w:rsidRPr="00100B77">
                <w:rPr>
                  <w:rFonts w:hint="eastAsia"/>
                  <w:color w:val="000000"/>
                  <w:szCs w:val="21"/>
                </w:rPr>
                <w:fldChar w:fldCharType="separate"/>
              </w:r>
              <w:r w:rsidRPr="00100B77">
                <w:rPr>
                  <w:rFonts w:hint="eastAsia"/>
                  <w:color w:val="000000"/>
                  <w:szCs w:val="21"/>
                </w:rPr>
                <w:t>①</w:t>
              </w:r>
              <w:r w:rsidR="00E537BC" w:rsidRPr="00100B77">
                <w:rPr>
                  <w:rFonts w:hint="eastAsia"/>
                  <w:color w:val="000000"/>
                  <w:szCs w:val="21"/>
                </w:rPr>
                <w:fldChar w:fldCharType="end"/>
              </w:r>
              <w:r w:rsidRPr="00100B77">
                <w:rPr>
                  <w:rFonts w:hint="eastAsia"/>
                  <w:color w:val="000000"/>
                  <w:szCs w:val="21"/>
                </w:rPr>
                <w:t>加班绩效工资由公司根据各车间部门工作完成情况下达总额。各车间部门首先按照有关法律足额用于支付加班工资，余额部分用于绩效分配。</w:t>
              </w:r>
              <w:r w:rsidR="00E537BC" w:rsidRPr="00100B77">
                <w:rPr>
                  <w:rFonts w:hint="eastAsia"/>
                  <w:color w:val="000000"/>
                  <w:szCs w:val="21"/>
                </w:rPr>
                <w:fldChar w:fldCharType="begin"/>
              </w:r>
              <w:r w:rsidRPr="00100B77">
                <w:rPr>
                  <w:rFonts w:hint="eastAsia"/>
                  <w:color w:val="000000"/>
                  <w:szCs w:val="21"/>
                </w:rPr>
                <w:instrText xml:space="preserve"> = 2 \* GB3 </w:instrText>
              </w:r>
              <w:r w:rsidR="00E537BC" w:rsidRPr="00100B77">
                <w:rPr>
                  <w:rFonts w:hint="eastAsia"/>
                  <w:color w:val="000000"/>
                  <w:szCs w:val="21"/>
                </w:rPr>
                <w:fldChar w:fldCharType="separate"/>
              </w:r>
              <w:r w:rsidRPr="00100B77">
                <w:rPr>
                  <w:rFonts w:hint="eastAsia"/>
                  <w:color w:val="000000"/>
                  <w:szCs w:val="21"/>
                </w:rPr>
                <w:t>②</w:t>
              </w:r>
              <w:r w:rsidR="00E537BC" w:rsidRPr="00100B77">
                <w:rPr>
                  <w:rFonts w:hint="eastAsia"/>
                  <w:color w:val="000000"/>
                  <w:szCs w:val="21"/>
                </w:rPr>
                <w:fldChar w:fldCharType="end"/>
              </w:r>
              <w:r w:rsidRPr="00100B77">
                <w:rPr>
                  <w:rFonts w:hint="eastAsia"/>
                  <w:color w:val="000000"/>
                  <w:szCs w:val="21"/>
                </w:rPr>
                <w:t>车间管理奖（现金）按加班绩效工资总额的一定比例提取。</w:t>
              </w:r>
              <w:r w:rsidR="00E537BC" w:rsidRPr="00100B77">
                <w:rPr>
                  <w:rFonts w:hint="eastAsia"/>
                  <w:color w:val="000000"/>
                  <w:szCs w:val="21"/>
                </w:rPr>
                <w:fldChar w:fldCharType="begin"/>
              </w:r>
              <w:r w:rsidRPr="00100B77">
                <w:rPr>
                  <w:rFonts w:hint="eastAsia"/>
                  <w:color w:val="000000"/>
                  <w:szCs w:val="21"/>
                </w:rPr>
                <w:instrText xml:space="preserve"> = 3 \* GB3 </w:instrText>
              </w:r>
              <w:r w:rsidR="00E537BC" w:rsidRPr="00100B77">
                <w:rPr>
                  <w:rFonts w:hint="eastAsia"/>
                  <w:color w:val="000000"/>
                  <w:szCs w:val="21"/>
                </w:rPr>
                <w:fldChar w:fldCharType="separate"/>
              </w:r>
              <w:r w:rsidRPr="00100B77">
                <w:rPr>
                  <w:rFonts w:hint="eastAsia"/>
                  <w:color w:val="000000"/>
                  <w:szCs w:val="21"/>
                </w:rPr>
                <w:t>③</w:t>
              </w:r>
              <w:r w:rsidR="00E537BC" w:rsidRPr="00100B77">
                <w:rPr>
                  <w:rFonts w:hint="eastAsia"/>
                  <w:color w:val="000000"/>
                  <w:szCs w:val="21"/>
                </w:rPr>
                <w:fldChar w:fldCharType="end"/>
              </w:r>
              <w:r w:rsidRPr="00100B77">
                <w:rPr>
                  <w:rFonts w:hint="eastAsia"/>
                  <w:color w:val="000000"/>
                  <w:szCs w:val="21"/>
                </w:rPr>
                <w:t>公司可根据生产任务完成情况、经济效益调整绩效加班工资总额及考核办法。</w:t>
              </w:r>
            </w:p>
          </w:sdtContent>
        </w:sdt>
      </w:sdtContent>
    </w:sdt>
    <w:p w:rsidR="004D6C9A" w:rsidRDefault="004D6C9A">
      <w:pPr>
        <w:rPr>
          <w:szCs w:val="21"/>
        </w:rPr>
      </w:pPr>
    </w:p>
    <w:sdt>
      <w:sdtPr>
        <w:rPr>
          <w:rFonts w:ascii="宋体" w:hAnsi="宋体" w:cs="宋体"/>
          <w:b w:val="0"/>
          <w:bCs w:val="0"/>
          <w:kern w:val="0"/>
          <w:szCs w:val="21"/>
        </w:rPr>
        <w:tag w:val="_SEC_e8ed83989c604c839daf59b1ac5b558c"/>
        <w:id w:val="3160276"/>
        <w:lock w:val="sdtLocked"/>
        <w:placeholder>
          <w:docPart w:val="GBC22222222222222222222222222222"/>
        </w:placeholder>
      </w:sdtPr>
      <w:sdtEndPr>
        <w:rPr>
          <w:rFonts w:hint="eastAsia"/>
        </w:rPr>
      </w:sdtEndPr>
      <w:sdtContent>
        <w:p w:rsidR="004D6C9A" w:rsidRDefault="0084367D">
          <w:pPr>
            <w:pStyle w:val="3"/>
            <w:numPr>
              <w:ilvl w:val="0"/>
              <w:numId w:val="45"/>
            </w:numPr>
            <w:rPr>
              <w:szCs w:val="21"/>
            </w:rPr>
          </w:pPr>
          <w:r>
            <w:rPr>
              <w:szCs w:val="21"/>
            </w:rPr>
            <w:t>培训计划</w:t>
          </w:r>
        </w:p>
        <w:sdt>
          <w:sdtPr>
            <w:rPr>
              <w:rFonts w:hint="eastAsia"/>
              <w:szCs w:val="21"/>
            </w:rPr>
            <w:alias w:val="员工培训计划"/>
            <w:tag w:val="_GBC_266f6e1d93824387ae96645a471738b7"/>
            <w:id w:val="1118022889"/>
            <w:lock w:val="sdtLocked"/>
            <w:placeholder>
              <w:docPart w:val="GBC22222222222222222222222222222"/>
            </w:placeholder>
          </w:sdtPr>
          <w:sdtContent>
            <w:p w:rsidR="004D6C9A" w:rsidRPr="00100B77" w:rsidRDefault="00100B77" w:rsidP="00100B77">
              <w:pPr>
                <w:spacing w:line="360" w:lineRule="auto"/>
                <w:ind w:firstLineChars="200" w:firstLine="420"/>
                <w:rPr>
                  <w:szCs w:val="21"/>
                </w:rPr>
              </w:pPr>
              <w:r w:rsidRPr="00100B77">
                <w:rPr>
                  <w:rFonts w:hint="eastAsia"/>
                  <w:color w:val="000000"/>
                  <w:szCs w:val="21"/>
                </w:rPr>
                <w:t>公司制定了《2016年职工培训计划表》，培训计划围绕以下六个部分开展：新员工入职培训、企业管理知识培训、生产技术知识培训、贯标专项培训、特殊岗位培训以及安全教育。培训对象主要为新员工、中层管理人员、技术工人、生产一线员工以及特种设备作业人员。培训内容主要包括：安全生产法律法规、消防知识、化工原理与生产工艺、质量、环境、职业健康及安全法规、标准，分析工及维修工操作技能、人力资源及商务礼仪等。培训主要采用内训与外训相结合的方式进行，培训后会以试卷考核、现场操作考核或者学习心得考核的方式评价培训效果。</w:t>
              </w:r>
            </w:p>
          </w:sdtContent>
        </w:sdt>
      </w:sdtContent>
    </w:sdt>
    <w:p w:rsidR="004D6C9A" w:rsidRDefault="004D6C9A">
      <w:pPr>
        <w:rPr>
          <w:szCs w:val="21"/>
        </w:rPr>
      </w:pPr>
    </w:p>
    <w:sdt>
      <w:sdtPr>
        <w:rPr>
          <w:rFonts w:ascii="宋体" w:hAnsi="宋体" w:cs="宋体"/>
          <w:b w:val="0"/>
          <w:bCs w:val="0"/>
          <w:kern w:val="0"/>
          <w:szCs w:val="21"/>
        </w:rPr>
        <w:tag w:val="_SEC_0b378851dc554a559cac93a43f7b5a2c"/>
        <w:id w:val="3160299"/>
        <w:lock w:val="sdtLocked"/>
        <w:placeholder>
          <w:docPart w:val="GBC22222222222222222222222222222"/>
        </w:placeholder>
      </w:sdtPr>
      <w:sdtContent>
        <w:p w:rsidR="004D6C9A" w:rsidRDefault="0084367D">
          <w:pPr>
            <w:pStyle w:val="3"/>
            <w:numPr>
              <w:ilvl w:val="0"/>
              <w:numId w:val="45"/>
            </w:numPr>
            <w:rPr>
              <w:szCs w:val="21"/>
            </w:rPr>
          </w:pPr>
          <w:r>
            <w:rPr>
              <w:szCs w:val="21"/>
            </w:rPr>
            <w:t>劳务外包情况</w:t>
          </w:r>
        </w:p>
        <w:tbl>
          <w:tblPr>
            <w:tblStyle w:val="a6"/>
            <w:tblW w:w="5000" w:type="pct"/>
            <w:tblLook w:val="04A0"/>
          </w:tblPr>
          <w:tblGrid>
            <w:gridCol w:w="4524"/>
            <w:gridCol w:w="4525"/>
          </w:tblGrid>
          <w:tr w:rsidR="004D6C9A" w:rsidTr="00187B4D">
            <w:trPr>
              <w:trHeight w:val="210"/>
            </w:trPr>
            <w:tc>
              <w:tcPr>
                <w:tcW w:w="2500" w:type="pct"/>
              </w:tcPr>
              <w:p w:rsidR="004D6C9A" w:rsidRDefault="0084367D">
                <w:pPr>
                  <w:rPr>
                    <w:szCs w:val="21"/>
                  </w:rPr>
                </w:pPr>
                <w:r>
                  <w:rPr>
                    <w:szCs w:val="21"/>
                  </w:rPr>
                  <w:t>劳务外包的工时总数</w:t>
                </w:r>
              </w:p>
            </w:tc>
            <w:sdt>
              <w:sdtPr>
                <w:rPr>
                  <w:rFonts w:hint="eastAsia"/>
                  <w:szCs w:val="21"/>
                </w:rPr>
                <w:alias w:val="劳务外包的工时总数"/>
                <w:tag w:val="_GBC_cb4cbb4ce5064090843735a01bf46add"/>
                <w:id w:val="-446389342"/>
                <w:lock w:val="sdtLocked"/>
              </w:sdtPr>
              <w:sdtContent>
                <w:tc>
                  <w:tcPr>
                    <w:tcW w:w="2500" w:type="pct"/>
                  </w:tcPr>
                  <w:p w:rsidR="004D6C9A" w:rsidRDefault="00D83102">
                    <w:pPr>
                      <w:jc w:val="right"/>
                      <w:rPr>
                        <w:szCs w:val="21"/>
                      </w:rPr>
                    </w:pPr>
                    <w:r>
                      <w:rPr>
                        <w:szCs w:val="21"/>
                      </w:rPr>
                      <w:t>427765小时</w:t>
                    </w:r>
                  </w:p>
                </w:tc>
              </w:sdtContent>
            </w:sdt>
          </w:tr>
          <w:tr w:rsidR="004D6C9A" w:rsidTr="00187B4D">
            <w:trPr>
              <w:trHeight w:val="105"/>
            </w:trPr>
            <w:tc>
              <w:tcPr>
                <w:tcW w:w="2500" w:type="pct"/>
              </w:tcPr>
              <w:p w:rsidR="004D6C9A" w:rsidRDefault="0084367D">
                <w:pPr>
                  <w:rPr>
                    <w:szCs w:val="21"/>
                  </w:rPr>
                </w:pPr>
                <w:r>
                  <w:rPr>
                    <w:szCs w:val="21"/>
                  </w:rPr>
                  <w:t>劳务外包支付的报酬总额</w:t>
                </w:r>
              </w:p>
            </w:tc>
            <w:tc>
              <w:tcPr>
                <w:tcW w:w="2500" w:type="pct"/>
              </w:tcPr>
              <w:p w:rsidR="004D6C9A" w:rsidRDefault="00E537BC">
                <w:pPr>
                  <w:jc w:val="right"/>
                  <w:rPr>
                    <w:szCs w:val="21"/>
                  </w:rPr>
                </w:pPr>
                <w:sdt>
                  <w:sdtPr>
                    <w:rPr>
                      <w:rFonts w:hint="eastAsia"/>
                      <w:szCs w:val="21"/>
                    </w:rPr>
                    <w:alias w:val="劳务外包支付的报酬总额"/>
                    <w:tag w:val="_GBC_fada4b81bf954e93895071ce8aa26349"/>
                    <w:id w:val="-51858855"/>
                    <w:lock w:val="sdtLocked"/>
                  </w:sdtPr>
                  <w:sdtContent>
                    <w:r w:rsidR="00D83102">
                      <w:rPr>
                        <w:szCs w:val="21"/>
                      </w:rPr>
                      <w:t>12222087.8元</w:t>
                    </w:r>
                  </w:sdtContent>
                </w:sdt>
              </w:p>
            </w:tc>
          </w:tr>
        </w:tbl>
        <w:p w:rsidR="004D6C9A" w:rsidRDefault="00E537BC"/>
      </w:sdtContent>
    </w:sdt>
    <w:p w:rsidR="004D6C9A" w:rsidRDefault="004D6C9A">
      <w:pPr>
        <w:rPr>
          <w:szCs w:val="21"/>
        </w:rPr>
      </w:pPr>
    </w:p>
    <w:p w:rsidR="004D6C9A" w:rsidRDefault="004D6C9A">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015EB8" w:rsidRDefault="00015EB8">
      <w:pPr>
        <w:rPr>
          <w:bCs/>
          <w:szCs w:val="21"/>
        </w:rPr>
      </w:pPr>
    </w:p>
    <w:p w:rsidR="004D6C9A" w:rsidRDefault="0084367D">
      <w:pPr>
        <w:pStyle w:val="10"/>
        <w:numPr>
          <w:ilvl w:val="0"/>
          <w:numId w:val="3"/>
        </w:numPr>
        <w:spacing w:before="0" w:after="0"/>
        <w:rPr>
          <w:bCs w:val="0"/>
        </w:rPr>
      </w:pPr>
      <w:bookmarkStart w:id="60" w:name="_Toc409437610"/>
      <w:bookmarkStart w:id="61" w:name="_Toc437440716"/>
      <w:bookmarkStart w:id="62" w:name="_Toc437961455"/>
      <w:r>
        <w:rPr>
          <w:bCs w:val="0"/>
        </w:rPr>
        <w:lastRenderedPageBreak/>
        <w:t>公司治理</w:t>
      </w:r>
      <w:bookmarkEnd w:id="60"/>
      <w:bookmarkEnd w:id="61"/>
      <w:bookmarkEnd w:id="62"/>
    </w:p>
    <w:sdt>
      <w:sdtPr>
        <w:rPr>
          <w:rFonts w:ascii="宋体" w:hAnsi="宋体" w:cs="宋体"/>
          <w:b w:val="0"/>
          <w:bCs w:val="0"/>
          <w:kern w:val="0"/>
          <w:szCs w:val="24"/>
        </w:rPr>
        <w:tag w:val="_SEC_0164dfaf2ef04d3a93f24cb4cdc06581"/>
        <w:id w:val="3160337"/>
        <w:lock w:val="sdtLocked"/>
        <w:placeholder>
          <w:docPart w:val="GBC22222222222222222222222222222"/>
        </w:placeholder>
      </w:sdtPr>
      <w:sdtContent>
        <w:p w:rsidR="004D6C9A" w:rsidRDefault="0084367D">
          <w:pPr>
            <w:pStyle w:val="2"/>
            <w:numPr>
              <w:ilvl w:val="0"/>
              <w:numId w:val="46"/>
            </w:numPr>
          </w:pPr>
          <w:r>
            <w:t>公司治理相关情况说明</w:t>
          </w:r>
        </w:p>
        <w:sdt>
          <w:sdtPr>
            <w:rPr>
              <w:szCs w:val="21"/>
            </w:rPr>
            <w:alias w:val="公司治理相关情况说明"/>
            <w:tag w:val="_GBC_b4d29a30dc2b4ea6b942196a3b52c2d0"/>
            <w:id w:val="890305443"/>
            <w:lock w:val="sdtLocked"/>
            <w:placeholder>
              <w:docPart w:val="GBC22222222222222222222222222222"/>
            </w:placeholder>
          </w:sdtPr>
          <w:sdtContent>
            <w:p w:rsidR="00255F7C" w:rsidRPr="00255F7C" w:rsidRDefault="00255F7C" w:rsidP="00255F7C">
              <w:pPr>
                <w:spacing w:line="360" w:lineRule="auto"/>
                <w:ind w:firstLineChars="200" w:firstLine="420"/>
                <w:rPr>
                  <w:szCs w:val="21"/>
                </w:rPr>
              </w:pPr>
              <w:r w:rsidRPr="00255F7C">
                <w:rPr>
                  <w:rFonts w:hint="eastAsia"/>
                  <w:szCs w:val="21"/>
                </w:rPr>
                <w:t>公司严格按照《公司法》、《证券法》、《上市公司治理准则》等法律法规和中国证监会、上海证券交易所以及公司相关制度的要求，结合公司治理的实际情况，持续完善公司法人治理，提升公司规范运作水平。公司建立健全了股东大会、董事会、监事会，形成权利机构、决策机构、监督机构与经理层之间权责分明、各司其职、有效制衡、科学决策、协调运作的法人治理结构，并且严格按照决策权限及程序运作公司股东大会、董事会、监事会，始终坚持科学的决策机制</w:t>
              </w:r>
              <w:r w:rsidRPr="00255F7C">
                <w:rPr>
                  <w:szCs w:val="21"/>
                </w:rPr>
                <w:t>, 切实维护公司及全体股东</w:t>
              </w:r>
              <w:r w:rsidRPr="00255F7C">
                <w:rPr>
                  <w:rFonts w:hint="eastAsia"/>
                  <w:szCs w:val="21"/>
                </w:rPr>
                <w:t>利益，尤其是中小股东的合法权益。</w:t>
              </w:r>
              <w:r w:rsidRPr="00255F7C">
                <w:rPr>
                  <w:szCs w:val="21"/>
                </w:rPr>
                <w:t xml:space="preserve"> </w:t>
              </w:r>
            </w:p>
            <w:p w:rsidR="004D6C9A" w:rsidRDefault="00312BFE" w:rsidP="00312BFE">
              <w:pPr>
                <w:spacing w:line="360" w:lineRule="auto"/>
                <w:ind w:firstLineChars="200" w:firstLine="420"/>
                <w:rPr>
                  <w:szCs w:val="21"/>
                </w:rPr>
              </w:pPr>
              <w:r>
                <w:rPr>
                  <w:rFonts w:hint="eastAsia"/>
                  <w:szCs w:val="21"/>
                </w:rPr>
                <w:t>报告期内，公司治理符合《公司法》、《上市公司治理准则》、《上市公司股东大会规范意见》、《上市公司章程指引》等法律法规的要求，公司治理较为完善，运作规范，不存在重大问题或失误。</w:t>
              </w:r>
            </w:p>
          </w:sdtContent>
        </w:sdt>
        <w:p w:rsidR="004D6C9A" w:rsidRDefault="004D6C9A">
          <w:pPr>
            <w:rPr>
              <w:szCs w:val="21"/>
            </w:rPr>
          </w:pPr>
        </w:p>
        <w:p w:rsidR="004D6C9A" w:rsidRDefault="0084367D" w:rsidP="00DE0191">
          <w:pPr>
            <w:ind w:firstLineChars="200" w:firstLine="420"/>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公司治理与相关规定存在差异的说明"/>
            <w:tag w:val="_GBC_7b14321ef36b48d3ab2ed46ae95a6865"/>
            <w:id w:val="839114283"/>
            <w:lock w:val="sdtLocked"/>
            <w:placeholder>
              <w:docPart w:val="GBC22222222222222222222222222222"/>
            </w:placeholder>
          </w:sdtPr>
          <w:sdtContent>
            <w:p w:rsidR="004D6C9A" w:rsidRDefault="00F2775B" w:rsidP="00DE0191">
              <w:pPr>
                <w:ind w:firstLineChars="200" w:firstLine="420"/>
                <w:rPr>
                  <w:szCs w:val="21"/>
                </w:rPr>
              </w:pPr>
              <w:r>
                <w:rPr>
                  <w:rFonts w:hint="eastAsia"/>
                  <w:szCs w:val="21"/>
                </w:rPr>
                <w:t>否</w:t>
              </w:r>
            </w:p>
          </w:sdtContent>
        </w:sdt>
        <w:p w:rsidR="004D6C9A" w:rsidRDefault="00E537BC">
          <w:pPr>
            <w:rPr>
              <w:szCs w:val="21"/>
            </w:rPr>
          </w:pPr>
        </w:p>
      </w:sdtContent>
    </w:sdt>
    <w:sdt>
      <w:sdtPr>
        <w:rPr>
          <w:rFonts w:ascii="宋体" w:hAnsi="宋体" w:cs="宋体"/>
          <w:b w:val="0"/>
          <w:bCs w:val="0"/>
          <w:kern w:val="0"/>
          <w:szCs w:val="24"/>
        </w:rPr>
        <w:tag w:val="_SEC_8c88019863f540059bd032b80f9fb30f"/>
        <w:id w:val="3160365"/>
        <w:lock w:val="sdtLocked"/>
        <w:placeholder>
          <w:docPart w:val="GBC22222222222222222222222222222"/>
        </w:placeholder>
      </w:sdtPr>
      <w:sdtEndPr>
        <w:rPr>
          <w:rFonts w:hint="eastAsia"/>
        </w:rPr>
      </w:sdtEndPr>
      <w:sdtContent>
        <w:p w:rsidR="004D6C9A" w:rsidRDefault="0084367D">
          <w:pPr>
            <w:pStyle w:val="2"/>
            <w:numPr>
              <w:ilvl w:val="0"/>
              <w:numId w:val="46"/>
            </w:numPr>
          </w:pPr>
          <w:r>
            <w:t>股东大会情况简介</w:t>
          </w:r>
        </w:p>
        <w:p w:rsidR="00B33722" w:rsidRPr="00B33722" w:rsidRDefault="00B33722" w:rsidP="00B33722"/>
        <w:tbl>
          <w:tblPr>
            <w:tblStyle w:val="a6"/>
            <w:tblW w:w="5000" w:type="pct"/>
            <w:tblLook w:val="04A0"/>
          </w:tblPr>
          <w:tblGrid>
            <w:gridCol w:w="2310"/>
            <w:gridCol w:w="2166"/>
            <w:gridCol w:w="2407"/>
            <w:gridCol w:w="2166"/>
          </w:tblGrid>
          <w:tr w:rsidR="004D6C9A" w:rsidTr="00187B4D">
            <w:trPr>
              <w:trHeight w:val="165"/>
            </w:trPr>
            <w:tc>
              <w:tcPr>
                <w:tcW w:w="1276" w:type="pct"/>
                <w:vAlign w:val="center"/>
              </w:tcPr>
              <w:p w:rsidR="004D6C9A" w:rsidRDefault="0084367D">
                <w:pPr>
                  <w:jc w:val="center"/>
                  <w:rPr>
                    <w:szCs w:val="21"/>
                  </w:rPr>
                </w:pPr>
                <w:r>
                  <w:rPr>
                    <w:szCs w:val="21"/>
                  </w:rPr>
                  <w:t>会议届次</w:t>
                </w:r>
              </w:p>
            </w:tc>
            <w:tc>
              <w:tcPr>
                <w:tcW w:w="1196" w:type="pct"/>
                <w:vAlign w:val="center"/>
              </w:tcPr>
              <w:p w:rsidR="004D6C9A" w:rsidRDefault="0084367D">
                <w:pPr>
                  <w:jc w:val="center"/>
                  <w:rPr>
                    <w:szCs w:val="21"/>
                  </w:rPr>
                </w:pPr>
                <w:r>
                  <w:rPr>
                    <w:szCs w:val="21"/>
                  </w:rPr>
                  <w:t>召开日期</w:t>
                </w:r>
              </w:p>
            </w:tc>
            <w:tc>
              <w:tcPr>
                <w:tcW w:w="1330" w:type="pct"/>
                <w:vAlign w:val="center"/>
              </w:tcPr>
              <w:p w:rsidR="004D6C9A" w:rsidRDefault="0084367D">
                <w:pPr>
                  <w:jc w:val="center"/>
                  <w:rPr>
                    <w:szCs w:val="21"/>
                  </w:rPr>
                </w:pPr>
                <w:r>
                  <w:rPr>
                    <w:szCs w:val="21"/>
                  </w:rPr>
                  <w:t>决议刊登的指定网站的查询索引</w:t>
                </w:r>
              </w:p>
            </w:tc>
            <w:tc>
              <w:tcPr>
                <w:tcW w:w="1197" w:type="pct"/>
                <w:vAlign w:val="center"/>
              </w:tcPr>
              <w:p w:rsidR="004D6C9A" w:rsidRDefault="0084367D">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310684343"/>
              <w:lock w:val="sdtLocked"/>
            </w:sdtPr>
            <w:sdtContent>
              <w:tr w:rsidR="004D6C9A" w:rsidTr="00187B4D">
                <w:trPr>
                  <w:trHeight w:val="195"/>
                </w:trPr>
                <w:sdt>
                  <w:sdtPr>
                    <w:rPr>
                      <w:rFonts w:asciiTheme="minorHAnsi" w:eastAsiaTheme="minorEastAsia" w:hAnsiTheme="minorHAnsi" w:cstheme="minorBidi" w:hint="eastAsia"/>
                      <w:kern w:val="2"/>
                      <w:szCs w:val="21"/>
                    </w:rPr>
                    <w:alias w:val="股东大会届次"/>
                    <w:tag w:val="_GBC_f6b03bca62ff4b68bffde32347f64581"/>
                    <w:id w:val="702597336"/>
                    <w:lock w:val="sdtLocked"/>
                  </w:sdtPr>
                  <w:sdtEndPr>
                    <w:rPr>
                      <w:rFonts w:ascii="宋体" w:eastAsia="宋体" w:hAnsi="宋体" w:cs="宋体"/>
                      <w:kern w:val="0"/>
                    </w:rPr>
                  </w:sdtEndPr>
                  <w:sdtContent>
                    <w:tc>
                      <w:tcPr>
                        <w:tcW w:w="1276" w:type="pct"/>
                      </w:tcPr>
                      <w:p w:rsidR="004D6C9A" w:rsidRDefault="0096279B" w:rsidP="0096279B">
                        <w:pPr>
                          <w:rPr>
                            <w:szCs w:val="21"/>
                          </w:rPr>
                        </w:pPr>
                        <w:r>
                          <w:rPr>
                            <w:rFonts w:asciiTheme="minorHAnsi" w:eastAsiaTheme="minorEastAsia" w:hAnsiTheme="minorHAnsi" w:cstheme="minorBidi" w:hint="eastAsia"/>
                            <w:kern w:val="2"/>
                            <w:szCs w:val="21"/>
                          </w:rPr>
                          <w:t>2014</w:t>
                        </w:r>
                        <w:r>
                          <w:rPr>
                            <w:rFonts w:asciiTheme="minorHAnsi" w:eastAsiaTheme="minorEastAsia" w:hAnsiTheme="minorHAnsi" w:cstheme="minorBidi" w:hint="eastAsia"/>
                            <w:kern w:val="2"/>
                            <w:szCs w:val="21"/>
                          </w:rPr>
                          <w:t>年度股东大会</w:t>
                        </w:r>
                      </w:p>
                    </w:tc>
                  </w:sdtContent>
                </w:sdt>
                <w:sdt>
                  <w:sdtPr>
                    <w:rPr>
                      <w:rFonts w:hint="eastAsia"/>
                      <w:szCs w:val="21"/>
                    </w:rPr>
                    <w:alias w:val="股东大会召开日期"/>
                    <w:tag w:val="_GBC_0b3316f85e844481aecd6ffae32e5359"/>
                    <w:id w:val="-769773637"/>
                    <w:lock w:val="sdtLocked"/>
                  </w:sdtPr>
                  <w:sdtContent>
                    <w:tc>
                      <w:tcPr>
                        <w:tcW w:w="1196" w:type="pct"/>
                      </w:tcPr>
                      <w:p w:rsidR="004D6C9A" w:rsidRDefault="0096279B" w:rsidP="0096279B">
                        <w:pPr>
                          <w:rPr>
                            <w:szCs w:val="21"/>
                          </w:rPr>
                        </w:pPr>
                        <w:r>
                          <w:rPr>
                            <w:rFonts w:hint="eastAsia"/>
                            <w:szCs w:val="21"/>
                          </w:rPr>
                          <w:t>2015-3-25</w:t>
                        </w:r>
                      </w:p>
                    </w:tc>
                  </w:sdtContent>
                </w:sdt>
                <w:sdt>
                  <w:sdtPr>
                    <w:rPr>
                      <w:rFonts w:hint="eastAsia"/>
                      <w:szCs w:val="21"/>
                    </w:rPr>
                    <w:alias w:val="股东大会决议刊登的指定网站的查询索引"/>
                    <w:tag w:val="_GBC_4090b75c1d534b2e88050eb7011af3a3"/>
                    <w:id w:val="-36434518"/>
                    <w:lock w:val="sdtLocked"/>
                    <w:showingPlcHdr/>
                  </w:sdtPr>
                  <w:sdtContent>
                    <w:tc>
                      <w:tcPr>
                        <w:tcW w:w="1330" w:type="pct"/>
                      </w:tcPr>
                      <w:p w:rsidR="004D6C9A" w:rsidRDefault="0084367D">
                        <w:pPr>
                          <w:rPr>
                            <w:szCs w:val="21"/>
                          </w:rPr>
                        </w:pPr>
                        <w:r>
                          <w:rPr>
                            <w:rFonts w:hint="eastAsia"/>
                            <w:color w:val="333399"/>
                            <w:szCs w:val="21"/>
                          </w:rPr>
                          <w:t xml:space="preserve">　</w:t>
                        </w:r>
                      </w:p>
                    </w:tc>
                  </w:sdtContent>
                </w:sdt>
                <w:sdt>
                  <w:sdtPr>
                    <w:rPr>
                      <w:rFonts w:hint="eastAsia"/>
                      <w:szCs w:val="21"/>
                    </w:rPr>
                    <w:alias w:val="股东大会决议刊登的信息披露日期"/>
                    <w:tag w:val="_GBC_a6c4c5aa48244eda8ffbeb41a5502b31"/>
                    <w:id w:val="390162089"/>
                    <w:lock w:val="sdtLocked"/>
                    <w:showingPlcHdr/>
                  </w:sdtPr>
                  <w:sdtContent>
                    <w:tc>
                      <w:tcPr>
                        <w:tcW w:w="1197" w:type="pct"/>
                      </w:tcPr>
                      <w:p w:rsidR="004D6C9A" w:rsidRDefault="0084367D">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22107508"/>
              <w:lock w:val="sdtLocked"/>
            </w:sdtPr>
            <w:sdtContent>
              <w:tr w:rsidR="004D6C9A" w:rsidTr="00187B4D">
                <w:trPr>
                  <w:trHeight w:val="195"/>
                </w:trPr>
                <w:sdt>
                  <w:sdtPr>
                    <w:rPr>
                      <w:rFonts w:asciiTheme="minorHAnsi" w:eastAsiaTheme="minorEastAsia" w:hAnsiTheme="minorHAnsi" w:cstheme="minorBidi" w:hint="eastAsia"/>
                      <w:kern w:val="2"/>
                      <w:szCs w:val="21"/>
                    </w:rPr>
                    <w:alias w:val="股东大会届次"/>
                    <w:tag w:val="_GBC_f6b03bca62ff4b68bffde32347f64581"/>
                    <w:id w:val="22107504"/>
                    <w:lock w:val="sdtLocked"/>
                  </w:sdtPr>
                  <w:sdtEndPr>
                    <w:rPr>
                      <w:rFonts w:ascii="宋体" w:eastAsia="宋体" w:hAnsi="宋体" w:cs="宋体"/>
                      <w:kern w:val="0"/>
                    </w:rPr>
                  </w:sdtEndPr>
                  <w:sdtContent>
                    <w:tc>
                      <w:tcPr>
                        <w:tcW w:w="1276" w:type="pct"/>
                      </w:tcPr>
                      <w:p w:rsidR="004D6C9A" w:rsidRDefault="0096279B" w:rsidP="0096279B">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年第一次临时股东大会</w:t>
                        </w:r>
                      </w:p>
                    </w:tc>
                  </w:sdtContent>
                </w:sdt>
                <w:sdt>
                  <w:sdtPr>
                    <w:rPr>
                      <w:rFonts w:hint="eastAsia"/>
                      <w:szCs w:val="21"/>
                    </w:rPr>
                    <w:alias w:val="股东大会召开日期"/>
                    <w:tag w:val="_GBC_0b3316f85e844481aecd6ffae32e5359"/>
                    <w:id w:val="22107505"/>
                    <w:lock w:val="sdtLocked"/>
                  </w:sdtPr>
                  <w:sdtContent>
                    <w:tc>
                      <w:tcPr>
                        <w:tcW w:w="1196" w:type="pct"/>
                      </w:tcPr>
                      <w:p w:rsidR="004D6C9A" w:rsidRDefault="0096279B" w:rsidP="0096279B">
                        <w:pPr>
                          <w:rPr>
                            <w:szCs w:val="21"/>
                          </w:rPr>
                        </w:pPr>
                        <w:r>
                          <w:rPr>
                            <w:rFonts w:hint="eastAsia"/>
                            <w:szCs w:val="21"/>
                          </w:rPr>
                          <w:t>2015-8-31</w:t>
                        </w:r>
                      </w:p>
                    </w:tc>
                  </w:sdtContent>
                </w:sdt>
                <w:sdt>
                  <w:sdtPr>
                    <w:rPr>
                      <w:rFonts w:hint="eastAsia"/>
                      <w:szCs w:val="21"/>
                    </w:rPr>
                    <w:alias w:val="股东大会决议刊登的指定网站的查询索引"/>
                    <w:tag w:val="_GBC_4090b75c1d534b2e88050eb7011af3a3"/>
                    <w:id w:val="22107506"/>
                    <w:lock w:val="sdtLocked"/>
                  </w:sdtPr>
                  <w:sdtContent>
                    <w:tc>
                      <w:tcPr>
                        <w:tcW w:w="1330" w:type="pct"/>
                      </w:tcPr>
                      <w:p w:rsidR="004D6C9A" w:rsidRDefault="0096279B" w:rsidP="0096279B">
                        <w:pPr>
                          <w:rPr>
                            <w:szCs w:val="21"/>
                          </w:rPr>
                        </w:pPr>
                        <w:r>
                          <w:rPr>
                            <w:szCs w:val="21"/>
                          </w:rPr>
                          <w:t>www.sse.com.cn</w:t>
                        </w:r>
                      </w:p>
                    </w:tc>
                  </w:sdtContent>
                </w:sdt>
                <w:sdt>
                  <w:sdtPr>
                    <w:rPr>
                      <w:rFonts w:hint="eastAsia"/>
                      <w:szCs w:val="21"/>
                    </w:rPr>
                    <w:alias w:val="股东大会决议刊登的信息披露日期"/>
                    <w:tag w:val="_GBC_a6c4c5aa48244eda8ffbeb41a5502b31"/>
                    <w:id w:val="22107507"/>
                    <w:lock w:val="sdtLocked"/>
                  </w:sdtPr>
                  <w:sdtContent>
                    <w:tc>
                      <w:tcPr>
                        <w:tcW w:w="1197" w:type="pct"/>
                      </w:tcPr>
                      <w:p w:rsidR="004D6C9A" w:rsidRDefault="0096279B" w:rsidP="0096279B">
                        <w:pPr>
                          <w:rPr>
                            <w:szCs w:val="21"/>
                          </w:rPr>
                        </w:pPr>
                        <w:r>
                          <w:rPr>
                            <w:rFonts w:hint="eastAsia"/>
                            <w:szCs w:val="21"/>
                          </w:rPr>
                          <w:t>2015-9-2</w:t>
                        </w:r>
                      </w:p>
                    </w:tc>
                  </w:sdtContent>
                </w:sdt>
              </w:tr>
            </w:sdtContent>
          </w:sdt>
        </w:tbl>
        <w:p w:rsidR="004D6C9A" w:rsidRDefault="004D6C9A"/>
        <w:p w:rsidR="004D6C9A" w:rsidRDefault="0084367D">
          <w:pPr>
            <w:rPr>
              <w:szCs w:val="21"/>
            </w:rPr>
          </w:pPr>
          <w:r>
            <w:rPr>
              <w:szCs w:val="21"/>
            </w:rPr>
            <w:t>股东大会情况说明</w:t>
          </w:r>
        </w:p>
        <w:sdt>
          <w:sdtPr>
            <w:rPr>
              <w:rFonts w:hint="eastAsia"/>
              <w:szCs w:val="21"/>
            </w:rPr>
            <w:alias w:val="年度股东大会情况的说明"/>
            <w:tag w:val="_GBC_680c3694649c41fc9a5e12da9632e15e"/>
            <w:id w:val="78262157"/>
            <w:lock w:val="sdtLocked"/>
            <w:placeholder>
              <w:docPart w:val="GBC22222222222222222222222222222"/>
            </w:placeholder>
          </w:sdtPr>
          <w:sdtContent>
            <w:p w:rsidR="004D6C9A" w:rsidRDefault="0004143E">
              <w:pPr>
                <w:rPr>
                  <w:szCs w:val="21"/>
                </w:rPr>
              </w:pPr>
              <w:r>
                <w:rPr>
                  <w:rFonts w:hint="eastAsia"/>
                  <w:szCs w:val="21"/>
                </w:rPr>
                <w:t>报告期内，公司召开的两次股东大会审议的所有议案均获高票通过。</w:t>
              </w:r>
            </w:p>
          </w:sdtContent>
        </w:sdt>
      </w:sdtContent>
    </w:sdt>
    <w:p w:rsidR="004D6C9A" w:rsidRDefault="004D6C9A">
      <w:pPr>
        <w:rPr>
          <w:szCs w:val="21"/>
        </w:rPr>
      </w:pPr>
    </w:p>
    <w:p w:rsidR="004D6C9A" w:rsidRDefault="0084367D">
      <w:pPr>
        <w:pStyle w:val="2"/>
        <w:numPr>
          <w:ilvl w:val="0"/>
          <w:numId w:val="46"/>
        </w:numPr>
      </w:pPr>
      <w:r>
        <w:t>董事履行职责情况</w:t>
      </w:r>
    </w:p>
    <w:sdt>
      <w:sdtPr>
        <w:rPr>
          <w:rFonts w:ascii="宋体" w:hAnsi="宋体" w:cs="宋体"/>
          <w:b w:val="0"/>
          <w:bCs w:val="0"/>
          <w:kern w:val="0"/>
          <w:szCs w:val="24"/>
        </w:rPr>
        <w:tag w:val="_SEC_46b12eef184243bf8374eb01a77e4d07"/>
        <w:id w:val="3160444"/>
        <w:lock w:val="sdtLocked"/>
        <w:placeholder>
          <w:docPart w:val="GBC22222222222222222222222222222"/>
        </w:placeholder>
      </w:sdtPr>
      <w:sdtEndPr>
        <w:rPr>
          <w:szCs w:val="21"/>
        </w:rPr>
      </w:sdtEndPr>
      <w:sdtContent>
        <w:p w:rsidR="004D6C9A" w:rsidRDefault="0084367D">
          <w:pPr>
            <w:pStyle w:val="3"/>
            <w:numPr>
              <w:ilvl w:val="0"/>
              <w:numId w:val="47"/>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96279B" w:rsidTr="00B45B41">
            <w:trPr>
              <w:trHeight w:val="561"/>
            </w:trPr>
            <w:tc>
              <w:tcPr>
                <w:tcW w:w="541" w:type="pct"/>
                <w:vMerge w:val="restart"/>
                <w:vAlign w:val="center"/>
              </w:tcPr>
              <w:p w:rsidR="0096279B" w:rsidRDefault="0096279B" w:rsidP="00B45B41">
                <w:pPr>
                  <w:jc w:val="center"/>
                  <w:rPr>
                    <w:szCs w:val="21"/>
                  </w:rPr>
                </w:pPr>
                <w:r>
                  <w:rPr>
                    <w:rFonts w:hint="eastAsia"/>
                    <w:szCs w:val="21"/>
                  </w:rPr>
                  <w:t>董事</w:t>
                </w:r>
              </w:p>
              <w:p w:rsidR="0096279B" w:rsidRDefault="0096279B" w:rsidP="00B45B41">
                <w:pPr>
                  <w:jc w:val="center"/>
                  <w:rPr>
                    <w:szCs w:val="21"/>
                  </w:rPr>
                </w:pPr>
                <w:r>
                  <w:rPr>
                    <w:rFonts w:hint="eastAsia"/>
                    <w:szCs w:val="21"/>
                  </w:rPr>
                  <w:t>姓名</w:t>
                </w:r>
              </w:p>
            </w:tc>
            <w:tc>
              <w:tcPr>
                <w:tcW w:w="467" w:type="pct"/>
                <w:vMerge w:val="restart"/>
                <w:vAlign w:val="center"/>
              </w:tcPr>
              <w:p w:rsidR="0096279B" w:rsidRDefault="0096279B" w:rsidP="00B45B41">
                <w:pPr>
                  <w:jc w:val="center"/>
                  <w:rPr>
                    <w:szCs w:val="21"/>
                  </w:rPr>
                </w:pPr>
                <w:r>
                  <w:rPr>
                    <w:szCs w:val="21"/>
                  </w:rPr>
                  <w:t>是否独立董事</w:t>
                </w:r>
              </w:p>
            </w:tc>
            <w:tc>
              <w:tcPr>
                <w:tcW w:w="3294" w:type="pct"/>
                <w:gridSpan w:val="6"/>
                <w:vAlign w:val="center"/>
              </w:tcPr>
              <w:p w:rsidR="0096279B" w:rsidRDefault="0096279B" w:rsidP="00B45B41">
                <w:pPr>
                  <w:jc w:val="center"/>
                  <w:rPr>
                    <w:szCs w:val="21"/>
                  </w:rPr>
                </w:pPr>
                <w:r>
                  <w:rPr>
                    <w:szCs w:val="21"/>
                  </w:rPr>
                  <w:t>参加董事会情况</w:t>
                </w:r>
              </w:p>
            </w:tc>
            <w:tc>
              <w:tcPr>
                <w:tcW w:w="697" w:type="pct"/>
                <w:vAlign w:val="center"/>
              </w:tcPr>
              <w:p w:rsidR="0096279B" w:rsidRDefault="0096279B" w:rsidP="00B45B41">
                <w:pPr>
                  <w:jc w:val="center"/>
                  <w:rPr>
                    <w:szCs w:val="21"/>
                  </w:rPr>
                </w:pPr>
                <w:r>
                  <w:rPr>
                    <w:szCs w:val="21"/>
                  </w:rPr>
                  <w:t>参加股东大会情况</w:t>
                </w:r>
              </w:p>
            </w:tc>
          </w:tr>
          <w:tr w:rsidR="0096279B" w:rsidTr="00B45B41">
            <w:trPr>
              <w:trHeight w:val="120"/>
            </w:trPr>
            <w:tc>
              <w:tcPr>
                <w:tcW w:w="541" w:type="pct"/>
                <w:vMerge/>
              </w:tcPr>
              <w:p w:rsidR="0096279B" w:rsidRDefault="0096279B" w:rsidP="00B45B41">
                <w:pPr>
                  <w:jc w:val="center"/>
                  <w:rPr>
                    <w:szCs w:val="21"/>
                  </w:rPr>
                </w:pPr>
              </w:p>
            </w:tc>
            <w:tc>
              <w:tcPr>
                <w:tcW w:w="467" w:type="pct"/>
                <w:vMerge/>
              </w:tcPr>
              <w:p w:rsidR="0096279B" w:rsidRDefault="0096279B" w:rsidP="00B45B41">
                <w:pPr>
                  <w:jc w:val="center"/>
                  <w:rPr>
                    <w:szCs w:val="21"/>
                  </w:rPr>
                </w:pPr>
              </w:p>
            </w:tc>
            <w:tc>
              <w:tcPr>
                <w:tcW w:w="607" w:type="pct"/>
                <w:vAlign w:val="center"/>
              </w:tcPr>
              <w:p w:rsidR="0096279B" w:rsidRDefault="0096279B" w:rsidP="00B45B41">
                <w:pPr>
                  <w:jc w:val="center"/>
                  <w:rPr>
                    <w:szCs w:val="21"/>
                  </w:rPr>
                </w:pPr>
                <w:r>
                  <w:rPr>
                    <w:szCs w:val="21"/>
                  </w:rPr>
                  <w:t>本年应参加董事会次数</w:t>
                </w:r>
              </w:p>
            </w:tc>
            <w:tc>
              <w:tcPr>
                <w:tcW w:w="471" w:type="pct"/>
                <w:vAlign w:val="center"/>
              </w:tcPr>
              <w:p w:rsidR="0096279B" w:rsidRDefault="0096279B" w:rsidP="00B45B41">
                <w:pPr>
                  <w:jc w:val="center"/>
                  <w:rPr>
                    <w:szCs w:val="21"/>
                  </w:rPr>
                </w:pPr>
                <w:r>
                  <w:rPr>
                    <w:szCs w:val="21"/>
                  </w:rPr>
                  <w:t>亲自出席次数</w:t>
                </w:r>
              </w:p>
            </w:tc>
            <w:tc>
              <w:tcPr>
                <w:tcW w:w="535" w:type="pct"/>
                <w:vAlign w:val="center"/>
              </w:tcPr>
              <w:p w:rsidR="0096279B" w:rsidRDefault="0096279B" w:rsidP="00B45B41">
                <w:pPr>
                  <w:jc w:val="center"/>
                  <w:rPr>
                    <w:szCs w:val="21"/>
                  </w:rPr>
                </w:pPr>
                <w:r>
                  <w:rPr>
                    <w:szCs w:val="21"/>
                  </w:rPr>
                  <w:t>以通讯方式参加次数</w:t>
                </w:r>
              </w:p>
            </w:tc>
            <w:tc>
              <w:tcPr>
                <w:tcW w:w="500" w:type="pct"/>
                <w:vAlign w:val="center"/>
              </w:tcPr>
              <w:p w:rsidR="0096279B" w:rsidRDefault="0096279B" w:rsidP="00B45B41">
                <w:pPr>
                  <w:jc w:val="center"/>
                  <w:rPr>
                    <w:szCs w:val="21"/>
                  </w:rPr>
                </w:pPr>
                <w:r>
                  <w:rPr>
                    <w:szCs w:val="21"/>
                  </w:rPr>
                  <w:t>委托出席次数</w:t>
                </w:r>
              </w:p>
            </w:tc>
            <w:tc>
              <w:tcPr>
                <w:tcW w:w="467" w:type="pct"/>
                <w:vAlign w:val="center"/>
              </w:tcPr>
              <w:p w:rsidR="0096279B" w:rsidRDefault="0096279B" w:rsidP="00B45B41">
                <w:pPr>
                  <w:jc w:val="center"/>
                  <w:rPr>
                    <w:szCs w:val="21"/>
                  </w:rPr>
                </w:pPr>
                <w:r>
                  <w:rPr>
                    <w:szCs w:val="21"/>
                  </w:rPr>
                  <w:t>缺席</w:t>
                </w:r>
              </w:p>
              <w:p w:rsidR="0096279B" w:rsidRDefault="0096279B" w:rsidP="00B45B41">
                <w:pPr>
                  <w:jc w:val="center"/>
                  <w:rPr>
                    <w:szCs w:val="21"/>
                  </w:rPr>
                </w:pPr>
                <w:r>
                  <w:rPr>
                    <w:szCs w:val="21"/>
                  </w:rPr>
                  <w:t>次数</w:t>
                </w:r>
              </w:p>
            </w:tc>
            <w:tc>
              <w:tcPr>
                <w:tcW w:w="714" w:type="pct"/>
                <w:vAlign w:val="center"/>
              </w:tcPr>
              <w:p w:rsidR="0096279B" w:rsidRDefault="0096279B" w:rsidP="00B45B41">
                <w:pPr>
                  <w:jc w:val="center"/>
                  <w:rPr>
                    <w:szCs w:val="21"/>
                  </w:rPr>
                </w:pPr>
                <w:r>
                  <w:rPr>
                    <w:szCs w:val="21"/>
                  </w:rPr>
                  <w:t>是否连续两次未亲自参加会议</w:t>
                </w:r>
              </w:p>
            </w:tc>
            <w:tc>
              <w:tcPr>
                <w:tcW w:w="697" w:type="pct"/>
                <w:vAlign w:val="center"/>
              </w:tcPr>
              <w:p w:rsidR="0096279B" w:rsidRDefault="0096279B" w:rsidP="00B45B41">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715894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893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顾清泉</w:t>
                        </w:r>
                      </w:p>
                    </w:tc>
                  </w:sdtContent>
                </w:sdt>
                <w:sdt>
                  <w:sdtPr>
                    <w:rPr>
                      <w:rFonts w:hint="eastAsia"/>
                      <w:szCs w:val="21"/>
                    </w:rPr>
                    <w:alias w:val="董事参加董事会的出席情况明细-是否独立董事"/>
                    <w:tag w:val="_GBC_8f65cf2d483747a58ee92c8a36ee6375"/>
                    <w:id w:val="7158935"/>
                    <w:lock w:val="sdtLocked"/>
                  </w:sdtPr>
                  <w:sdtContent>
                    <w:tc>
                      <w:tcPr>
                        <w:tcW w:w="467" w:type="pct"/>
                      </w:tcPr>
                      <w:p w:rsidR="0096279B" w:rsidRDefault="0096279B" w:rsidP="0096279B">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158936"/>
                    <w:lock w:val="sdtLocked"/>
                  </w:sdtPr>
                  <w:sdtContent>
                    <w:tc>
                      <w:tcPr>
                        <w:tcW w:w="607" w:type="pct"/>
                      </w:tcPr>
                      <w:p w:rsidR="0096279B" w:rsidRDefault="00BD65B5" w:rsidP="00BD65B5">
                        <w:pPr>
                          <w:jc w:val="right"/>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715893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8938"/>
                    <w:lock w:val="sdtLocked"/>
                  </w:sdtPr>
                  <w:sdtContent>
                    <w:tc>
                      <w:tcPr>
                        <w:tcW w:w="535" w:type="pct"/>
                      </w:tcPr>
                      <w:p w:rsidR="0096279B" w:rsidRDefault="00BD65B5" w:rsidP="00BD65B5">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7158939"/>
                    <w:lock w:val="sdtLocked"/>
                  </w:sdtPr>
                  <w:sdtContent>
                    <w:tc>
                      <w:tcPr>
                        <w:tcW w:w="500"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894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8941"/>
                    <w:lock w:val="sdtLocked"/>
                  </w:sdtPr>
                  <w:sdtContent>
                    <w:tc>
                      <w:tcPr>
                        <w:tcW w:w="714" w:type="pct"/>
                      </w:tcPr>
                      <w:p w:rsidR="0096279B" w:rsidRDefault="00054909" w:rsidP="00054909">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7158942"/>
                      <w:lock w:val="sdtLocked"/>
                    </w:sdtPr>
                    <w:sdtContent>
                      <w:p w:rsidR="0096279B" w:rsidRDefault="00BD65B5" w:rsidP="00BD65B5">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15895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894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丁彩峰</w:t>
                        </w:r>
                      </w:p>
                    </w:tc>
                  </w:sdtContent>
                </w:sdt>
                <w:sdt>
                  <w:sdtPr>
                    <w:rPr>
                      <w:rFonts w:hint="eastAsia"/>
                      <w:szCs w:val="21"/>
                    </w:rPr>
                    <w:alias w:val="董事参加董事会的出席情况明细-是否独立董事"/>
                    <w:tag w:val="_GBC_8f65cf2d483747a58ee92c8a36ee6375"/>
                    <w:id w:val="7158945"/>
                    <w:lock w:val="sdtLocked"/>
                  </w:sdtPr>
                  <w:sdtContent>
                    <w:tc>
                      <w:tcPr>
                        <w:tcW w:w="467" w:type="pct"/>
                      </w:tcPr>
                      <w:p w:rsidR="0096279B" w:rsidRDefault="0096279B" w:rsidP="0096279B">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158946"/>
                    <w:lock w:val="sdtLocked"/>
                  </w:sdtPr>
                  <w:sdtContent>
                    <w:tc>
                      <w:tcPr>
                        <w:tcW w:w="607" w:type="pct"/>
                      </w:tcPr>
                      <w:p w:rsidR="0096279B" w:rsidRDefault="00BD65B5" w:rsidP="00BD65B5">
                        <w:pPr>
                          <w:jc w:val="right"/>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715894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8948"/>
                    <w:lock w:val="sdtLocked"/>
                  </w:sdtPr>
                  <w:sdtContent>
                    <w:tc>
                      <w:tcPr>
                        <w:tcW w:w="535" w:type="pct"/>
                      </w:tcPr>
                      <w:p w:rsidR="0096279B" w:rsidRDefault="00BD65B5" w:rsidP="00BD65B5">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7158949"/>
                    <w:lock w:val="sdtLocked"/>
                  </w:sdtPr>
                  <w:sdtContent>
                    <w:tc>
                      <w:tcPr>
                        <w:tcW w:w="500"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895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8951"/>
                    <w:lock w:val="sdtLocked"/>
                  </w:sdtPr>
                  <w:sdtContent>
                    <w:tc>
                      <w:tcPr>
                        <w:tcW w:w="714" w:type="pct"/>
                      </w:tcPr>
                      <w:p w:rsidR="0096279B" w:rsidRDefault="00054909" w:rsidP="00054909">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7158952"/>
                      <w:lock w:val="sdtLocked"/>
                    </w:sdtPr>
                    <w:sdtContent>
                      <w:p w:rsidR="0096279B" w:rsidRDefault="00BD65B5" w:rsidP="00BD65B5">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15896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895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庆 </w:t>
                        </w:r>
                        <w:r>
                          <w:rPr>
                            <w:szCs w:val="21"/>
                          </w:rPr>
                          <w:t xml:space="preserve"> 九</w:t>
                        </w:r>
                      </w:p>
                    </w:tc>
                  </w:sdtContent>
                </w:sdt>
                <w:sdt>
                  <w:sdtPr>
                    <w:rPr>
                      <w:rFonts w:hint="eastAsia"/>
                      <w:szCs w:val="21"/>
                    </w:rPr>
                    <w:alias w:val="董事参加董事会的出席情况明细-是否独立董事"/>
                    <w:tag w:val="_GBC_8f65cf2d483747a58ee92c8a36ee6375"/>
                    <w:id w:val="7158955"/>
                    <w:lock w:val="sdtLocked"/>
                  </w:sdtPr>
                  <w:sdtContent>
                    <w:tc>
                      <w:tcPr>
                        <w:tcW w:w="467" w:type="pct"/>
                      </w:tcPr>
                      <w:p w:rsidR="0096279B" w:rsidRDefault="0096279B" w:rsidP="0096279B">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158956"/>
                    <w:lock w:val="sdtLocked"/>
                  </w:sdtPr>
                  <w:sdtContent>
                    <w:tc>
                      <w:tcPr>
                        <w:tcW w:w="607" w:type="pct"/>
                      </w:tcPr>
                      <w:p w:rsidR="0096279B" w:rsidRDefault="00BD65B5" w:rsidP="00BD65B5">
                        <w:pPr>
                          <w:jc w:val="right"/>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715895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8958"/>
                    <w:lock w:val="sdtLocked"/>
                  </w:sdtPr>
                  <w:sdtContent>
                    <w:tc>
                      <w:tcPr>
                        <w:tcW w:w="535" w:type="pct"/>
                      </w:tcPr>
                      <w:p w:rsidR="0096279B" w:rsidRDefault="00BD65B5" w:rsidP="00BD65B5">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7158959"/>
                    <w:lock w:val="sdtLocked"/>
                  </w:sdtPr>
                  <w:sdtContent>
                    <w:tc>
                      <w:tcPr>
                        <w:tcW w:w="500"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896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8961"/>
                    <w:lock w:val="sdtLocked"/>
                  </w:sdtPr>
                  <w:sdtContent>
                    <w:tc>
                      <w:tcPr>
                        <w:tcW w:w="714" w:type="pct"/>
                      </w:tcPr>
                      <w:p w:rsidR="0096279B" w:rsidRDefault="00054909" w:rsidP="00054909">
                        <w:pPr>
                          <w:rPr>
                            <w:szCs w:val="21"/>
                          </w:rPr>
                        </w:pPr>
                        <w:r>
                          <w:rPr>
                            <w:rFonts w:hint="eastAsia"/>
                            <w:szCs w:val="21"/>
                          </w:rPr>
                          <w:t>否</w:t>
                        </w:r>
                      </w:p>
                    </w:tc>
                  </w:sdtContent>
                </w:sdt>
                <w:sdt>
                  <w:sdtPr>
                    <w:rPr>
                      <w:rFonts w:hint="eastAsia"/>
                      <w:szCs w:val="21"/>
                    </w:rPr>
                    <w:alias w:val="独立董事出席股东大会的次数"/>
                    <w:tag w:val="_GBC_0d91afa033264abbacb410e5ed1dc409"/>
                    <w:id w:val="7158962"/>
                    <w:lock w:val="sdtLocked"/>
                  </w:sdtPr>
                  <w:sdtContent>
                    <w:tc>
                      <w:tcPr>
                        <w:tcW w:w="697" w:type="pct"/>
                      </w:tcPr>
                      <w:p w:rsidR="0096279B" w:rsidRDefault="00BD65B5" w:rsidP="00BD65B5">
                        <w:pPr>
                          <w:jc w:val="right"/>
                          <w:rPr>
                            <w:szCs w:val="21"/>
                          </w:rPr>
                        </w:pPr>
                        <w:r>
                          <w:rPr>
                            <w:rFonts w:hint="eastAsia"/>
                            <w:szCs w:val="21"/>
                          </w:rPr>
                          <w:t>2</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15897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896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钱 </w:t>
                        </w:r>
                        <w:r>
                          <w:rPr>
                            <w:szCs w:val="21"/>
                          </w:rPr>
                          <w:t xml:space="preserve"> 进</w:t>
                        </w:r>
                      </w:p>
                    </w:tc>
                  </w:sdtContent>
                </w:sdt>
                <w:sdt>
                  <w:sdtPr>
                    <w:rPr>
                      <w:rFonts w:hint="eastAsia"/>
                      <w:szCs w:val="21"/>
                    </w:rPr>
                    <w:alias w:val="董事参加董事会的出席情况明细-是否独立董事"/>
                    <w:tag w:val="_GBC_8f65cf2d483747a58ee92c8a36ee6375"/>
                    <w:id w:val="7158965"/>
                    <w:lock w:val="sdtLocked"/>
                  </w:sdtPr>
                  <w:sdtContent>
                    <w:tc>
                      <w:tcPr>
                        <w:tcW w:w="467" w:type="pct"/>
                      </w:tcPr>
                      <w:p w:rsidR="0096279B" w:rsidRDefault="0096279B" w:rsidP="0096279B">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158966"/>
                    <w:lock w:val="sdtLocked"/>
                  </w:sdtPr>
                  <w:sdtContent>
                    <w:tc>
                      <w:tcPr>
                        <w:tcW w:w="607" w:type="pct"/>
                      </w:tcPr>
                      <w:p w:rsidR="0096279B" w:rsidRDefault="00BD65B5" w:rsidP="00BD65B5">
                        <w:pPr>
                          <w:jc w:val="right"/>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715896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8968"/>
                    <w:lock w:val="sdtLocked"/>
                  </w:sdtPr>
                  <w:sdtContent>
                    <w:tc>
                      <w:tcPr>
                        <w:tcW w:w="535" w:type="pct"/>
                      </w:tcPr>
                      <w:p w:rsidR="0096279B" w:rsidRDefault="00BD65B5" w:rsidP="00BD65B5">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7158969"/>
                    <w:lock w:val="sdtLocked"/>
                  </w:sdtPr>
                  <w:sdtContent>
                    <w:tc>
                      <w:tcPr>
                        <w:tcW w:w="500"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897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8971"/>
                    <w:lock w:val="sdtLocked"/>
                  </w:sdtPr>
                  <w:sdtContent>
                    <w:tc>
                      <w:tcPr>
                        <w:tcW w:w="714" w:type="pct"/>
                      </w:tcPr>
                      <w:p w:rsidR="0096279B" w:rsidRDefault="00054909" w:rsidP="00054909">
                        <w:pPr>
                          <w:rPr>
                            <w:szCs w:val="21"/>
                          </w:rPr>
                        </w:pPr>
                        <w:r>
                          <w:rPr>
                            <w:rFonts w:hint="eastAsia"/>
                            <w:szCs w:val="21"/>
                          </w:rPr>
                          <w:t>否</w:t>
                        </w:r>
                      </w:p>
                    </w:tc>
                  </w:sdtContent>
                </w:sdt>
                <w:sdt>
                  <w:sdtPr>
                    <w:rPr>
                      <w:rFonts w:hint="eastAsia"/>
                      <w:szCs w:val="21"/>
                    </w:rPr>
                    <w:alias w:val="独立董事出席股东大会的次数"/>
                    <w:tag w:val="_GBC_0d91afa033264abbacb410e5ed1dc409"/>
                    <w:id w:val="7158972"/>
                    <w:lock w:val="sdtLocked"/>
                  </w:sdtPr>
                  <w:sdtContent>
                    <w:tc>
                      <w:tcPr>
                        <w:tcW w:w="697" w:type="pct"/>
                      </w:tcPr>
                      <w:p w:rsidR="0096279B" w:rsidRDefault="00BD65B5" w:rsidP="00BD65B5">
                        <w:pPr>
                          <w:jc w:val="right"/>
                          <w:rPr>
                            <w:szCs w:val="21"/>
                          </w:rPr>
                        </w:pPr>
                        <w:r>
                          <w:rPr>
                            <w:rFonts w:hint="eastAsia"/>
                            <w:szCs w:val="21"/>
                          </w:rPr>
                          <w:t>2</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15898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897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陆强新</w:t>
                        </w:r>
                      </w:p>
                    </w:tc>
                  </w:sdtContent>
                </w:sdt>
                <w:sdt>
                  <w:sdtPr>
                    <w:rPr>
                      <w:rFonts w:hint="eastAsia"/>
                      <w:szCs w:val="21"/>
                    </w:rPr>
                    <w:alias w:val="董事参加董事会的出席情况明细-是否独立董事"/>
                    <w:tag w:val="_GBC_8f65cf2d483747a58ee92c8a36ee6375"/>
                    <w:id w:val="7158975"/>
                    <w:lock w:val="sdtLocked"/>
                  </w:sdtPr>
                  <w:sdtContent>
                    <w:tc>
                      <w:tcPr>
                        <w:tcW w:w="467" w:type="pct"/>
                      </w:tcPr>
                      <w:p w:rsidR="0096279B" w:rsidRDefault="0096279B" w:rsidP="0096279B">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158976"/>
                    <w:lock w:val="sdtLocked"/>
                  </w:sdtPr>
                  <w:sdtContent>
                    <w:tc>
                      <w:tcPr>
                        <w:tcW w:w="607" w:type="pct"/>
                      </w:tcPr>
                      <w:p w:rsidR="0096279B" w:rsidRDefault="00BD65B5" w:rsidP="00BD65B5">
                        <w:pPr>
                          <w:jc w:val="right"/>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715897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8978"/>
                    <w:lock w:val="sdtLocked"/>
                  </w:sdtPr>
                  <w:sdtContent>
                    <w:tc>
                      <w:tcPr>
                        <w:tcW w:w="535" w:type="pct"/>
                      </w:tcPr>
                      <w:p w:rsidR="0096279B" w:rsidRDefault="00BD65B5" w:rsidP="00BD65B5">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7158979"/>
                    <w:lock w:val="sdtLocked"/>
                  </w:sdtPr>
                  <w:sdtContent>
                    <w:tc>
                      <w:tcPr>
                        <w:tcW w:w="500"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898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8981"/>
                    <w:lock w:val="sdtLocked"/>
                  </w:sdtPr>
                  <w:sdtContent>
                    <w:tc>
                      <w:tcPr>
                        <w:tcW w:w="714" w:type="pct"/>
                      </w:tcPr>
                      <w:p w:rsidR="0096279B" w:rsidRDefault="00054909" w:rsidP="00054909">
                        <w:pPr>
                          <w:rPr>
                            <w:szCs w:val="21"/>
                          </w:rPr>
                        </w:pPr>
                        <w:r>
                          <w:rPr>
                            <w:rFonts w:hint="eastAsia"/>
                            <w:szCs w:val="21"/>
                          </w:rPr>
                          <w:t>否</w:t>
                        </w:r>
                      </w:p>
                    </w:tc>
                  </w:sdtContent>
                </w:sdt>
                <w:sdt>
                  <w:sdtPr>
                    <w:rPr>
                      <w:rFonts w:hint="eastAsia"/>
                      <w:szCs w:val="21"/>
                    </w:rPr>
                    <w:alias w:val="独立董事出席股东大会的次数"/>
                    <w:tag w:val="_GBC_0d91afa033264abbacb410e5ed1dc409"/>
                    <w:id w:val="7158982"/>
                    <w:lock w:val="sdtLocked"/>
                  </w:sdtPr>
                  <w:sdtContent>
                    <w:tc>
                      <w:tcPr>
                        <w:tcW w:w="697" w:type="pct"/>
                      </w:tcPr>
                      <w:p w:rsidR="0096279B" w:rsidRDefault="00BD65B5" w:rsidP="00BD65B5">
                        <w:pPr>
                          <w:jc w:val="right"/>
                          <w:rPr>
                            <w:szCs w:val="21"/>
                          </w:rPr>
                        </w:pPr>
                        <w:r>
                          <w:rPr>
                            <w:rFonts w:hint="eastAsia"/>
                            <w:szCs w:val="21"/>
                          </w:rPr>
                          <w:t>2</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15899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898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王丽红</w:t>
                        </w:r>
                      </w:p>
                    </w:tc>
                  </w:sdtContent>
                </w:sdt>
                <w:sdt>
                  <w:sdtPr>
                    <w:rPr>
                      <w:rFonts w:hint="eastAsia"/>
                      <w:szCs w:val="21"/>
                    </w:rPr>
                    <w:alias w:val="董事参加董事会的出席情况明细-是否独立董事"/>
                    <w:tag w:val="_GBC_8f65cf2d483747a58ee92c8a36ee6375"/>
                    <w:id w:val="7158985"/>
                    <w:lock w:val="sdtLocked"/>
                  </w:sdtPr>
                  <w:sdtContent>
                    <w:tc>
                      <w:tcPr>
                        <w:tcW w:w="467" w:type="pct"/>
                      </w:tcPr>
                      <w:p w:rsidR="0096279B" w:rsidRDefault="0096279B" w:rsidP="0096279B">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158986"/>
                    <w:lock w:val="sdtLocked"/>
                  </w:sdtPr>
                  <w:sdtContent>
                    <w:tc>
                      <w:tcPr>
                        <w:tcW w:w="607" w:type="pct"/>
                      </w:tcPr>
                      <w:p w:rsidR="0096279B" w:rsidRDefault="00BD65B5" w:rsidP="00BD65B5">
                        <w:pPr>
                          <w:jc w:val="right"/>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715898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8988"/>
                    <w:lock w:val="sdtLocked"/>
                  </w:sdtPr>
                  <w:sdtContent>
                    <w:tc>
                      <w:tcPr>
                        <w:tcW w:w="535" w:type="pct"/>
                      </w:tcPr>
                      <w:p w:rsidR="0096279B" w:rsidRDefault="00BD65B5" w:rsidP="00BD65B5">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7158989"/>
                    <w:lock w:val="sdtLocked"/>
                  </w:sdtPr>
                  <w:sdtContent>
                    <w:tc>
                      <w:tcPr>
                        <w:tcW w:w="500"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899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8991"/>
                    <w:lock w:val="sdtLocked"/>
                  </w:sdtPr>
                  <w:sdtContent>
                    <w:tc>
                      <w:tcPr>
                        <w:tcW w:w="714" w:type="pct"/>
                      </w:tcPr>
                      <w:p w:rsidR="0096279B" w:rsidRDefault="00054909" w:rsidP="00054909">
                        <w:pPr>
                          <w:rPr>
                            <w:szCs w:val="21"/>
                          </w:rPr>
                        </w:pPr>
                        <w:r>
                          <w:rPr>
                            <w:rFonts w:hint="eastAsia"/>
                            <w:szCs w:val="21"/>
                          </w:rPr>
                          <w:t>否</w:t>
                        </w:r>
                      </w:p>
                    </w:tc>
                  </w:sdtContent>
                </w:sdt>
                <w:sdt>
                  <w:sdtPr>
                    <w:rPr>
                      <w:rFonts w:hint="eastAsia"/>
                      <w:szCs w:val="21"/>
                    </w:rPr>
                    <w:alias w:val="独立董事出席股东大会的次数"/>
                    <w:tag w:val="_GBC_0d91afa033264abbacb410e5ed1dc409"/>
                    <w:id w:val="7158992"/>
                    <w:lock w:val="sdtLocked"/>
                  </w:sdtPr>
                  <w:sdtContent>
                    <w:tc>
                      <w:tcPr>
                        <w:tcW w:w="697" w:type="pct"/>
                      </w:tcPr>
                      <w:p w:rsidR="0096279B" w:rsidRDefault="00BD65B5" w:rsidP="00BD65B5">
                        <w:pPr>
                          <w:jc w:val="right"/>
                          <w:rPr>
                            <w:szCs w:val="21"/>
                          </w:rPr>
                        </w:pPr>
                        <w:r>
                          <w:rPr>
                            <w:rFonts w:hint="eastAsia"/>
                            <w:szCs w:val="21"/>
                          </w:rPr>
                          <w:t>2</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15900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899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赵伟建</w:t>
                        </w:r>
                      </w:p>
                    </w:tc>
                  </w:sdtContent>
                </w:sdt>
                <w:sdt>
                  <w:sdtPr>
                    <w:rPr>
                      <w:rFonts w:hint="eastAsia"/>
                      <w:szCs w:val="21"/>
                    </w:rPr>
                    <w:alias w:val="董事参加董事会的出席情况明细-是否独立董事"/>
                    <w:tag w:val="_GBC_8f65cf2d483747a58ee92c8a36ee6375"/>
                    <w:id w:val="7158995"/>
                    <w:lock w:val="sdtLocked"/>
                  </w:sdtPr>
                  <w:sdtContent>
                    <w:tc>
                      <w:tcPr>
                        <w:tcW w:w="467" w:type="pct"/>
                      </w:tcPr>
                      <w:p w:rsidR="0096279B" w:rsidRDefault="0096279B" w:rsidP="0096279B">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7158996"/>
                    <w:lock w:val="sdtLocked"/>
                  </w:sdtPr>
                  <w:sdtContent>
                    <w:tc>
                      <w:tcPr>
                        <w:tcW w:w="607" w:type="pct"/>
                      </w:tcPr>
                      <w:p w:rsidR="0096279B" w:rsidRDefault="0096279B" w:rsidP="00B45B41">
                        <w:pPr>
                          <w:jc w:val="right"/>
                          <w:rPr>
                            <w:szCs w:val="21"/>
                          </w:rPr>
                        </w:pPr>
                        <w:r>
                          <w:rPr>
                            <w:szCs w:val="21"/>
                          </w:rPr>
                          <w:t>6</w:t>
                        </w:r>
                      </w:p>
                    </w:tc>
                  </w:sdtContent>
                </w:sdt>
                <w:sdt>
                  <w:sdtPr>
                    <w:rPr>
                      <w:rFonts w:hint="eastAsia"/>
                      <w:szCs w:val="21"/>
                    </w:rPr>
                    <w:alias w:val="董事参加董事会的出席情况明细-亲自出席次数"/>
                    <w:tag w:val="_GBC_7d55d4efa540443cad8e689b1ceb5c93"/>
                    <w:id w:val="715899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8998"/>
                    <w:lock w:val="sdtLocked"/>
                  </w:sdtPr>
                  <w:sdtContent>
                    <w:tc>
                      <w:tcPr>
                        <w:tcW w:w="535" w:type="pct"/>
                      </w:tcPr>
                      <w:p w:rsidR="0096279B" w:rsidRDefault="0096279B" w:rsidP="00B45B41">
                        <w:pPr>
                          <w:jc w:val="right"/>
                          <w:rPr>
                            <w:szCs w:val="21"/>
                          </w:rPr>
                        </w:pPr>
                        <w:r>
                          <w:rPr>
                            <w:szCs w:val="21"/>
                          </w:rPr>
                          <w:t>2</w:t>
                        </w:r>
                      </w:p>
                    </w:tc>
                  </w:sdtContent>
                </w:sdt>
                <w:sdt>
                  <w:sdtPr>
                    <w:rPr>
                      <w:rFonts w:hint="eastAsia"/>
                      <w:szCs w:val="21"/>
                    </w:rPr>
                    <w:alias w:val="董事参加董事会的出席情况明细-委托出席次数"/>
                    <w:tag w:val="_GBC_a2a87d3677e74291ad0ed110e1e87e1b"/>
                    <w:id w:val="7158999"/>
                    <w:lock w:val="sdtLocked"/>
                  </w:sdtPr>
                  <w:sdtContent>
                    <w:tc>
                      <w:tcPr>
                        <w:tcW w:w="500" w:type="pct"/>
                      </w:tcPr>
                      <w:p w:rsidR="0096279B" w:rsidRDefault="0096279B" w:rsidP="0096279B">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900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9001"/>
                    <w:lock w:val="sdtLocked"/>
                  </w:sdtPr>
                  <w:sdtContent>
                    <w:tc>
                      <w:tcPr>
                        <w:tcW w:w="714" w:type="pct"/>
                      </w:tcPr>
                      <w:p w:rsidR="0096279B" w:rsidRDefault="00054909" w:rsidP="00054909">
                        <w:pPr>
                          <w:rPr>
                            <w:szCs w:val="21"/>
                          </w:rPr>
                        </w:pPr>
                        <w:r>
                          <w:rPr>
                            <w:rFonts w:hint="eastAsia"/>
                            <w:szCs w:val="21"/>
                          </w:rPr>
                          <w:t>否</w:t>
                        </w:r>
                      </w:p>
                    </w:tc>
                  </w:sdtContent>
                </w:sdt>
                <w:sdt>
                  <w:sdtPr>
                    <w:rPr>
                      <w:rFonts w:hint="eastAsia"/>
                      <w:szCs w:val="21"/>
                    </w:rPr>
                    <w:alias w:val="独立董事出席股东大会的次数"/>
                    <w:tag w:val="_GBC_0d91afa033264abbacb410e5ed1dc409"/>
                    <w:id w:val="7159002"/>
                    <w:lock w:val="sdtLocked"/>
                  </w:sdtPr>
                  <w:sdtContent>
                    <w:tc>
                      <w:tcPr>
                        <w:tcW w:w="697" w:type="pct"/>
                      </w:tcPr>
                      <w:p w:rsidR="0096279B" w:rsidRDefault="00BD65B5" w:rsidP="00BD65B5">
                        <w:pPr>
                          <w:jc w:val="right"/>
                          <w:rPr>
                            <w:szCs w:val="21"/>
                          </w:rPr>
                        </w:pPr>
                        <w:r>
                          <w:rPr>
                            <w:rFonts w:hint="eastAsia"/>
                            <w:szCs w:val="21"/>
                          </w:rPr>
                          <w:t>1</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15901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900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郭 </w:t>
                        </w:r>
                        <w:r>
                          <w:rPr>
                            <w:szCs w:val="21"/>
                          </w:rPr>
                          <w:t xml:space="preserve"> 俊</w:t>
                        </w:r>
                      </w:p>
                    </w:tc>
                  </w:sdtContent>
                </w:sdt>
                <w:sdt>
                  <w:sdtPr>
                    <w:rPr>
                      <w:rFonts w:hint="eastAsia"/>
                      <w:szCs w:val="21"/>
                    </w:rPr>
                    <w:alias w:val="董事参加董事会的出席情况明细-是否独立董事"/>
                    <w:tag w:val="_GBC_8f65cf2d483747a58ee92c8a36ee6375"/>
                    <w:id w:val="7159005"/>
                    <w:lock w:val="sdtLocked"/>
                  </w:sdtPr>
                  <w:sdtContent>
                    <w:tc>
                      <w:tcPr>
                        <w:tcW w:w="467" w:type="pct"/>
                      </w:tcPr>
                      <w:p w:rsidR="0096279B" w:rsidRDefault="0096279B" w:rsidP="0096279B">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7159006"/>
                    <w:lock w:val="sdtLocked"/>
                  </w:sdtPr>
                  <w:sdtContent>
                    <w:tc>
                      <w:tcPr>
                        <w:tcW w:w="607" w:type="pct"/>
                      </w:tcPr>
                      <w:p w:rsidR="0096279B" w:rsidRDefault="0096279B" w:rsidP="00B45B41">
                        <w:pPr>
                          <w:jc w:val="right"/>
                          <w:rPr>
                            <w:szCs w:val="21"/>
                          </w:rPr>
                        </w:pPr>
                        <w:r>
                          <w:rPr>
                            <w:szCs w:val="21"/>
                          </w:rPr>
                          <w:t>6</w:t>
                        </w:r>
                      </w:p>
                    </w:tc>
                  </w:sdtContent>
                </w:sdt>
                <w:sdt>
                  <w:sdtPr>
                    <w:rPr>
                      <w:rFonts w:hint="eastAsia"/>
                      <w:szCs w:val="21"/>
                    </w:rPr>
                    <w:alias w:val="董事参加董事会的出席情况明细-亲自出席次数"/>
                    <w:tag w:val="_GBC_7d55d4efa540443cad8e689b1ceb5c93"/>
                    <w:id w:val="715900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9008"/>
                    <w:lock w:val="sdtLocked"/>
                  </w:sdtPr>
                  <w:sdtContent>
                    <w:tc>
                      <w:tcPr>
                        <w:tcW w:w="535" w:type="pct"/>
                      </w:tcPr>
                      <w:p w:rsidR="0096279B" w:rsidRDefault="0096279B" w:rsidP="00B45B41">
                        <w:pPr>
                          <w:jc w:val="right"/>
                          <w:rPr>
                            <w:szCs w:val="21"/>
                          </w:rPr>
                        </w:pPr>
                        <w:r>
                          <w:rPr>
                            <w:szCs w:val="21"/>
                          </w:rPr>
                          <w:t>2</w:t>
                        </w:r>
                      </w:p>
                    </w:tc>
                  </w:sdtContent>
                </w:sdt>
                <w:sdt>
                  <w:sdtPr>
                    <w:rPr>
                      <w:rFonts w:hint="eastAsia"/>
                      <w:szCs w:val="21"/>
                    </w:rPr>
                    <w:alias w:val="董事参加董事会的出席情况明细-委托出席次数"/>
                    <w:tag w:val="_GBC_a2a87d3677e74291ad0ed110e1e87e1b"/>
                    <w:id w:val="7159009"/>
                    <w:lock w:val="sdtLocked"/>
                  </w:sdtPr>
                  <w:sdtContent>
                    <w:tc>
                      <w:tcPr>
                        <w:tcW w:w="500"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901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9011"/>
                    <w:lock w:val="sdtLocked"/>
                  </w:sdtPr>
                  <w:sdtContent>
                    <w:tc>
                      <w:tcPr>
                        <w:tcW w:w="714" w:type="pct"/>
                      </w:tcPr>
                      <w:p w:rsidR="0096279B" w:rsidRDefault="00054909" w:rsidP="00054909">
                        <w:pPr>
                          <w:rPr>
                            <w:szCs w:val="21"/>
                          </w:rPr>
                        </w:pPr>
                        <w:r>
                          <w:rPr>
                            <w:rFonts w:hint="eastAsia"/>
                            <w:szCs w:val="21"/>
                          </w:rPr>
                          <w:t>否</w:t>
                        </w:r>
                      </w:p>
                    </w:tc>
                  </w:sdtContent>
                </w:sdt>
                <w:sdt>
                  <w:sdtPr>
                    <w:rPr>
                      <w:rFonts w:hint="eastAsia"/>
                      <w:szCs w:val="21"/>
                    </w:rPr>
                    <w:alias w:val="独立董事出席股东大会的次数"/>
                    <w:tag w:val="_GBC_0d91afa033264abbacb410e5ed1dc409"/>
                    <w:id w:val="7159012"/>
                    <w:lock w:val="sdtLocked"/>
                  </w:sdtPr>
                  <w:sdtContent>
                    <w:tc>
                      <w:tcPr>
                        <w:tcW w:w="697" w:type="pct"/>
                      </w:tcPr>
                      <w:p w:rsidR="0096279B" w:rsidRDefault="00BD65B5" w:rsidP="00BD65B5">
                        <w:pPr>
                          <w:jc w:val="right"/>
                          <w:rPr>
                            <w:szCs w:val="21"/>
                          </w:rPr>
                        </w:pPr>
                        <w:r>
                          <w:rPr>
                            <w:rFonts w:hint="eastAsia"/>
                            <w:szCs w:val="21"/>
                          </w:rPr>
                          <w:t>1</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159023"/>
              <w:lock w:val="sdtLocked"/>
            </w:sdtPr>
            <w:sdtContent>
              <w:tr w:rsidR="0096279B" w:rsidTr="00B45B41">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159014"/>
                    <w:lock w:val="sdtLocked"/>
                  </w:sdtPr>
                  <w:sdtEndPr>
                    <w:rPr>
                      <w:rFonts w:ascii="宋体" w:eastAsia="宋体" w:hAnsi="宋体" w:cs="宋体"/>
                      <w:kern w:val="0"/>
                    </w:rPr>
                  </w:sdtEndPr>
                  <w:sdtContent>
                    <w:tc>
                      <w:tcPr>
                        <w:tcW w:w="541" w:type="pct"/>
                      </w:tcPr>
                      <w:p w:rsidR="0096279B" w:rsidRDefault="0096279B" w:rsidP="00B45B41">
                        <w:pPr>
                          <w:rPr>
                            <w:szCs w:val="21"/>
                          </w:rPr>
                        </w:pPr>
                        <w:r>
                          <w:rPr>
                            <w:rFonts w:hint="eastAsia"/>
                            <w:szCs w:val="21"/>
                          </w:rPr>
                          <w:t>葛杰华</w:t>
                        </w:r>
                      </w:p>
                    </w:tc>
                  </w:sdtContent>
                </w:sdt>
                <w:sdt>
                  <w:sdtPr>
                    <w:rPr>
                      <w:rFonts w:hint="eastAsia"/>
                      <w:szCs w:val="21"/>
                    </w:rPr>
                    <w:alias w:val="董事参加董事会的出席情况明细-是否独立董事"/>
                    <w:tag w:val="_GBC_8f65cf2d483747a58ee92c8a36ee6375"/>
                    <w:id w:val="7159015"/>
                    <w:lock w:val="sdtLocked"/>
                  </w:sdtPr>
                  <w:sdtContent>
                    <w:tc>
                      <w:tcPr>
                        <w:tcW w:w="467" w:type="pct"/>
                      </w:tcPr>
                      <w:p w:rsidR="0096279B" w:rsidRDefault="0096279B" w:rsidP="0096279B">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7159016"/>
                    <w:lock w:val="sdtLocked"/>
                  </w:sdtPr>
                  <w:sdtContent>
                    <w:tc>
                      <w:tcPr>
                        <w:tcW w:w="607" w:type="pct"/>
                      </w:tcPr>
                      <w:p w:rsidR="0096279B" w:rsidRDefault="0096279B" w:rsidP="00B45B41">
                        <w:pPr>
                          <w:jc w:val="right"/>
                          <w:rPr>
                            <w:szCs w:val="21"/>
                          </w:rPr>
                        </w:pPr>
                        <w:r>
                          <w:rPr>
                            <w:szCs w:val="21"/>
                          </w:rPr>
                          <w:t>6</w:t>
                        </w:r>
                      </w:p>
                    </w:tc>
                  </w:sdtContent>
                </w:sdt>
                <w:sdt>
                  <w:sdtPr>
                    <w:rPr>
                      <w:rFonts w:hint="eastAsia"/>
                      <w:szCs w:val="21"/>
                    </w:rPr>
                    <w:alias w:val="董事参加董事会的出席情况明细-亲自出席次数"/>
                    <w:tag w:val="_GBC_7d55d4efa540443cad8e689b1ceb5c93"/>
                    <w:id w:val="7159017"/>
                    <w:lock w:val="sdtLocked"/>
                  </w:sdtPr>
                  <w:sdtContent>
                    <w:tc>
                      <w:tcPr>
                        <w:tcW w:w="471" w:type="pct"/>
                      </w:tcPr>
                      <w:p w:rsidR="0096279B" w:rsidRDefault="00320363" w:rsidP="00320363">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7159018"/>
                    <w:lock w:val="sdtLocked"/>
                  </w:sdtPr>
                  <w:sdtContent>
                    <w:tc>
                      <w:tcPr>
                        <w:tcW w:w="535" w:type="pct"/>
                      </w:tcPr>
                      <w:p w:rsidR="0096279B" w:rsidRDefault="0096279B" w:rsidP="00B45B41">
                        <w:pPr>
                          <w:jc w:val="right"/>
                          <w:rPr>
                            <w:szCs w:val="21"/>
                          </w:rPr>
                        </w:pPr>
                        <w:r>
                          <w:rPr>
                            <w:szCs w:val="21"/>
                          </w:rPr>
                          <w:t>2</w:t>
                        </w:r>
                      </w:p>
                    </w:tc>
                  </w:sdtContent>
                </w:sdt>
                <w:sdt>
                  <w:sdtPr>
                    <w:rPr>
                      <w:rFonts w:hint="eastAsia"/>
                      <w:szCs w:val="21"/>
                    </w:rPr>
                    <w:alias w:val="董事参加董事会的出席情况明细-委托出席次数"/>
                    <w:tag w:val="_GBC_a2a87d3677e74291ad0ed110e1e87e1b"/>
                    <w:id w:val="7159019"/>
                    <w:lock w:val="sdtLocked"/>
                  </w:sdtPr>
                  <w:sdtContent>
                    <w:tc>
                      <w:tcPr>
                        <w:tcW w:w="500" w:type="pct"/>
                      </w:tcPr>
                      <w:p w:rsidR="0096279B" w:rsidRDefault="0096279B" w:rsidP="0096279B">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59020"/>
                    <w:lock w:val="sdtLocked"/>
                  </w:sdtPr>
                  <w:sdtContent>
                    <w:tc>
                      <w:tcPr>
                        <w:tcW w:w="467" w:type="pct"/>
                      </w:tcPr>
                      <w:p w:rsidR="0096279B" w:rsidRDefault="00BD65B5" w:rsidP="00BD65B5">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7159021"/>
                    <w:lock w:val="sdtLocked"/>
                  </w:sdtPr>
                  <w:sdtContent>
                    <w:tc>
                      <w:tcPr>
                        <w:tcW w:w="714" w:type="pct"/>
                      </w:tcPr>
                      <w:p w:rsidR="0096279B" w:rsidRDefault="00054909" w:rsidP="00054909">
                        <w:pPr>
                          <w:rPr>
                            <w:szCs w:val="21"/>
                          </w:rPr>
                        </w:pPr>
                        <w:r>
                          <w:rPr>
                            <w:rFonts w:hint="eastAsia"/>
                            <w:szCs w:val="21"/>
                          </w:rPr>
                          <w:t>否</w:t>
                        </w:r>
                      </w:p>
                    </w:tc>
                  </w:sdtContent>
                </w:sdt>
                <w:sdt>
                  <w:sdtPr>
                    <w:rPr>
                      <w:rFonts w:hint="eastAsia"/>
                      <w:szCs w:val="21"/>
                    </w:rPr>
                    <w:alias w:val="独立董事出席股东大会的次数"/>
                    <w:tag w:val="_GBC_0d91afa033264abbacb410e5ed1dc409"/>
                    <w:id w:val="7159022"/>
                    <w:lock w:val="sdtLocked"/>
                  </w:sdtPr>
                  <w:sdtContent>
                    <w:tc>
                      <w:tcPr>
                        <w:tcW w:w="697" w:type="pct"/>
                      </w:tcPr>
                      <w:p w:rsidR="0096279B" w:rsidRDefault="00BD65B5" w:rsidP="00BD65B5">
                        <w:pPr>
                          <w:jc w:val="right"/>
                          <w:rPr>
                            <w:szCs w:val="21"/>
                          </w:rPr>
                        </w:pPr>
                        <w:r>
                          <w:rPr>
                            <w:rFonts w:hint="eastAsia"/>
                            <w:szCs w:val="21"/>
                          </w:rPr>
                          <w:t>2</w:t>
                        </w:r>
                      </w:p>
                    </w:tc>
                  </w:sdtContent>
                </w:sdt>
              </w:tr>
            </w:sdtContent>
          </w:sdt>
        </w:tbl>
        <w:p w:rsidR="0096279B" w:rsidRDefault="0096279B"/>
        <w:p w:rsidR="004D6C9A" w:rsidRDefault="0084367D">
          <w:pPr>
            <w:rPr>
              <w:szCs w:val="21"/>
            </w:rPr>
          </w:pPr>
          <w:r>
            <w:rPr>
              <w:szCs w:val="21"/>
            </w:rPr>
            <w:lastRenderedPageBreak/>
            <w:t>连续两次未亲自出席董事会会议的说明</w:t>
          </w:r>
        </w:p>
        <w:sdt>
          <w:sdtPr>
            <w:rPr>
              <w:szCs w:val="21"/>
            </w:rPr>
            <w:alias w:val="董事连续两次未亲自参加董事会会议的说明"/>
            <w:tag w:val="_GBC_5e296d58a89b4ea9a107d5c63263740b"/>
            <w:id w:val="-1911379336"/>
            <w:lock w:val="sdtLocked"/>
            <w:placeholder>
              <w:docPart w:val="GBC22222222222222222222222222222"/>
            </w:placeholder>
          </w:sdtPr>
          <w:sdtContent>
            <w:p w:rsidR="004D6C9A" w:rsidRDefault="00BF6B36">
              <w:pPr>
                <w:rPr>
                  <w:szCs w:val="21"/>
                </w:rPr>
              </w:pPr>
              <w:r>
                <w:rPr>
                  <w:rFonts w:hint="eastAsia"/>
                  <w:szCs w:val="21"/>
                </w:rPr>
                <w:t>否</w:t>
              </w:r>
            </w:p>
          </w:sdtContent>
        </w:sdt>
      </w:sdtContent>
    </w:sdt>
    <w:p w:rsidR="004D6C9A" w:rsidRDefault="004D6C9A">
      <w:pPr>
        <w:rPr>
          <w:szCs w:val="21"/>
        </w:rPr>
      </w:pPr>
    </w:p>
    <w:sdt>
      <w:sdtPr>
        <w:rPr>
          <w:szCs w:val="21"/>
        </w:rPr>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4D6C9A" w:rsidTr="00187B4D">
            <w:tc>
              <w:tcPr>
                <w:tcW w:w="4524" w:type="dxa"/>
              </w:tcPr>
              <w:p w:rsidR="004D6C9A" w:rsidRDefault="0084367D">
                <w:pPr>
                  <w:rPr>
                    <w:szCs w:val="21"/>
                  </w:rPr>
                </w:pPr>
                <w:r>
                  <w:rPr>
                    <w:szCs w:val="21"/>
                  </w:rPr>
                  <w:t>年内召开董事会会议次数</w:t>
                </w:r>
              </w:p>
            </w:tc>
            <w:sdt>
              <w:sdtPr>
                <w:rPr>
                  <w:rFonts w:hint="eastAsia"/>
                  <w:szCs w:val="21"/>
                </w:rPr>
                <w:alias w:val="报告期内召开董事会会议次数"/>
                <w:tag w:val="_GBC_cabd294ab90e40d0afb59e61df002667"/>
                <w:id w:val="-2080899546"/>
                <w:lock w:val="sdtLocked"/>
              </w:sdtPr>
              <w:sdtContent>
                <w:tc>
                  <w:tcPr>
                    <w:tcW w:w="4525" w:type="dxa"/>
                  </w:tcPr>
                  <w:p w:rsidR="004D6C9A" w:rsidRDefault="00BF6B36" w:rsidP="00BF6B36">
                    <w:pPr>
                      <w:rPr>
                        <w:szCs w:val="21"/>
                      </w:rPr>
                    </w:pPr>
                    <w:r>
                      <w:rPr>
                        <w:rFonts w:hint="eastAsia"/>
                        <w:szCs w:val="21"/>
                      </w:rPr>
                      <w:t>6</w:t>
                    </w:r>
                  </w:p>
                </w:tc>
              </w:sdtContent>
            </w:sdt>
          </w:tr>
          <w:tr w:rsidR="004D6C9A" w:rsidTr="00187B4D">
            <w:tc>
              <w:tcPr>
                <w:tcW w:w="4524" w:type="dxa"/>
              </w:tcPr>
              <w:p w:rsidR="004D6C9A" w:rsidRDefault="0084367D">
                <w:pPr>
                  <w:rPr>
                    <w:szCs w:val="21"/>
                  </w:rPr>
                </w:pPr>
                <w:r>
                  <w:rPr>
                    <w:szCs w:val="21"/>
                  </w:rPr>
                  <w:t>其中：现场会议次数</w:t>
                </w:r>
              </w:p>
            </w:tc>
            <w:sdt>
              <w:sdtPr>
                <w:rPr>
                  <w:rFonts w:hint="eastAsia"/>
                  <w:szCs w:val="21"/>
                </w:rPr>
                <w:alias w:val="报告期内现场会议次数"/>
                <w:tag w:val="_GBC_961e9868e2b8460292ce29e0daf769be"/>
                <w:id w:val="347224124"/>
                <w:lock w:val="sdtLocked"/>
              </w:sdtPr>
              <w:sdtContent>
                <w:tc>
                  <w:tcPr>
                    <w:tcW w:w="4525" w:type="dxa"/>
                  </w:tcPr>
                  <w:p w:rsidR="004D6C9A" w:rsidRDefault="00BF6B36" w:rsidP="00BF6B36">
                    <w:pPr>
                      <w:rPr>
                        <w:szCs w:val="21"/>
                      </w:rPr>
                    </w:pPr>
                    <w:r>
                      <w:rPr>
                        <w:rFonts w:hint="eastAsia"/>
                        <w:szCs w:val="21"/>
                      </w:rPr>
                      <w:t>4</w:t>
                    </w:r>
                  </w:p>
                </w:tc>
              </w:sdtContent>
            </w:sdt>
          </w:tr>
          <w:tr w:rsidR="004D6C9A" w:rsidTr="00187B4D">
            <w:tc>
              <w:tcPr>
                <w:tcW w:w="4524" w:type="dxa"/>
              </w:tcPr>
              <w:p w:rsidR="004D6C9A" w:rsidRDefault="0084367D">
                <w:pPr>
                  <w:rPr>
                    <w:szCs w:val="21"/>
                  </w:rPr>
                </w:pPr>
                <w:r>
                  <w:rPr>
                    <w:szCs w:val="21"/>
                  </w:rPr>
                  <w:t>通讯方式召开会议次数</w:t>
                </w:r>
              </w:p>
            </w:tc>
            <w:sdt>
              <w:sdtPr>
                <w:rPr>
                  <w:rFonts w:hint="eastAsia"/>
                  <w:szCs w:val="21"/>
                </w:rPr>
                <w:alias w:val="报告期内通讯方式召开会议次数"/>
                <w:tag w:val="_GBC_44a4767fcb99419089c6ef6aa2100027"/>
                <w:id w:val="1294800165"/>
                <w:lock w:val="sdtLocked"/>
              </w:sdtPr>
              <w:sdtContent>
                <w:tc>
                  <w:tcPr>
                    <w:tcW w:w="4525" w:type="dxa"/>
                  </w:tcPr>
                  <w:p w:rsidR="004D6C9A" w:rsidRDefault="00BF6B36" w:rsidP="00BF6B36">
                    <w:pPr>
                      <w:rPr>
                        <w:szCs w:val="21"/>
                      </w:rPr>
                    </w:pPr>
                    <w:r>
                      <w:rPr>
                        <w:rFonts w:hint="eastAsia"/>
                        <w:szCs w:val="21"/>
                      </w:rPr>
                      <w:t>2</w:t>
                    </w:r>
                  </w:p>
                </w:tc>
              </w:sdtContent>
            </w:sdt>
          </w:tr>
          <w:tr w:rsidR="004D6C9A" w:rsidTr="00187B4D">
            <w:tc>
              <w:tcPr>
                <w:tcW w:w="4524" w:type="dxa"/>
              </w:tcPr>
              <w:p w:rsidR="004D6C9A" w:rsidRDefault="0084367D">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544833528"/>
                <w:lock w:val="sdtLocked"/>
              </w:sdtPr>
              <w:sdtContent>
                <w:tc>
                  <w:tcPr>
                    <w:tcW w:w="4525" w:type="dxa"/>
                  </w:tcPr>
                  <w:p w:rsidR="004D6C9A" w:rsidRDefault="00BF6B36" w:rsidP="00BF6B36">
                    <w:pPr>
                      <w:rPr>
                        <w:szCs w:val="21"/>
                      </w:rPr>
                    </w:pPr>
                    <w:r>
                      <w:rPr>
                        <w:rFonts w:hint="eastAsia"/>
                        <w:szCs w:val="21"/>
                      </w:rPr>
                      <w:t>0</w:t>
                    </w:r>
                  </w:p>
                </w:tc>
              </w:sdtContent>
            </w:sdt>
          </w:tr>
        </w:tbl>
      </w:sdtContent>
    </w:sdt>
    <w:p w:rsidR="004D6C9A" w:rsidRDefault="004D6C9A">
      <w:pPr>
        <w:rPr>
          <w:szCs w:val="21"/>
        </w:rPr>
      </w:pPr>
    </w:p>
    <w:sdt>
      <w:sdtPr>
        <w:rPr>
          <w:rFonts w:ascii="宋体" w:hAnsi="宋体" w:cs="宋体"/>
          <w:b w:val="0"/>
          <w:bCs w:val="0"/>
          <w:kern w:val="0"/>
          <w:szCs w:val="21"/>
        </w:rPr>
        <w:tag w:val="_SEC_b081c22d491d456ea3f9900a0a6757d2"/>
        <w:id w:val="3160607"/>
        <w:lock w:val="sdtLocked"/>
        <w:placeholder>
          <w:docPart w:val="GBC22222222222222222222222222222"/>
        </w:placeholder>
      </w:sdtPr>
      <w:sdtContent>
        <w:p w:rsidR="00746976" w:rsidRPr="00746976" w:rsidRDefault="0084367D" w:rsidP="00746976">
          <w:pPr>
            <w:pStyle w:val="3"/>
            <w:numPr>
              <w:ilvl w:val="0"/>
              <w:numId w:val="47"/>
            </w:numPr>
            <w:rPr>
              <w:szCs w:val="21"/>
            </w:rPr>
          </w:pPr>
          <w:r>
            <w:rPr>
              <w:szCs w:val="21"/>
            </w:rPr>
            <w:t>独立董事对公司有关事项提出异议的情况</w:t>
          </w:r>
        </w:p>
        <w:sdt>
          <w:sdtPr>
            <w:rPr>
              <w:szCs w:val="21"/>
            </w:rPr>
            <w:alias w:val="独立董事对公司有关事项提出异议的说明"/>
            <w:tag w:val="_GBC_7339a433428849f092427ee8bec6db4f"/>
            <w:id w:val="1262113232"/>
            <w:lock w:val="sdtLocked"/>
            <w:placeholder>
              <w:docPart w:val="GBC22222222222222222222222222222"/>
            </w:placeholder>
          </w:sdtPr>
          <w:sdtContent>
            <w:p w:rsidR="004D6C9A" w:rsidRDefault="00E13AF4">
              <w:pPr>
                <w:rPr>
                  <w:szCs w:val="21"/>
                </w:rPr>
              </w:pPr>
              <w:r w:rsidRPr="00E13AF4">
                <w:rPr>
                  <w:rFonts w:hint="eastAsia"/>
                  <w:szCs w:val="21"/>
                </w:rPr>
                <w:t>报告期内，公司独立董事未对公司本年度的董事会议案及其他非董事会议案事项提出异议</w:t>
              </w:r>
              <w:r w:rsidR="00371DFA">
                <w:rPr>
                  <w:rFonts w:hint="eastAsia"/>
                  <w:szCs w:val="21"/>
                </w:rPr>
                <w:t>。</w:t>
              </w:r>
            </w:p>
          </w:sdtContent>
        </w:sdt>
      </w:sdtContent>
    </w:sdt>
    <w:p w:rsidR="004D6C9A" w:rsidRDefault="004D6C9A">
      <w:pPr>
        <w:rPr>
          <w:szCs w:val="21"/>
        </w:rPr>
      </w:pPr>
    </w:p>
    <w:p w:rsidR="004D6C9A" w:rsidRDefault="004D6C9A">
      <w:pPr>
        <w:rPr>
          <w:szCs w:val="21"/>
        </w:rPr>
      </w:pPr>
    </w:p>
    <w:sdt>
      <w:sdtPr>
        <w:rPr>
          <w:rFonts w:ascii="宋体" w:hAnsi="宋体" w:cs="宋体" w:hint="eastAsia"/>
          <w:b w:val="0"/>
          <w:bCs w:val="0"/>
          <w:kern w:val="0"/>
          <w:szCs w:val="24"/>
        </w:rPr>
        <w:tag w:val="_SEC_400f0a7634114d80939ab87276db7db7"/>
        <w:id w:val="3160663"/>
        <w:lock w:val="sdtLocked"/>
        <w:placeholder>
          <w:docPart w:val="GBC22222222222222222222222222222"/>
        </w:placeholder>
      </w:sdtPr>
      <w:sdtEndPr>
        <w:rPr>
          <w:rFonts w:hint="default"/>
        </w:rPr>
      </w:sdtEndPr>
      <w:sdtContent>
        <w:p w:rsidR="004D6C9A" w:rsidRDefault="0084367D">
          <w:pPr>
            <w:pStyle w:val="2"/>
            <w:numPr>
              <w:ilvl w:val="0"/>
              <w:numId w:val="46"/>
            </w:numPr>
          </w:pPr>
          <w:r>
            <w:rPr>
              <w:rFonts w:hint="eastAsia"/>
            </w:rPr>
            <w:t>董事会下设专门委员会在报告期内履行职责时所提出的重要意见和建议，存在异议事项的，应当披露具体情况</w:t>
          </w:r>
        </w:p>
        <w:sdt>
          <w:sdtPr>
            <w:rPr>
              <w:rFonts w:hint="eastAsia"/>
              <w:szCs w:val="21"/>
            </w:rPr>
            <w:alias w:val="董事会下设专门委员会在报告期内履行职责时所提出的重要意见和建议"/>
            <w:tag w:val="_GBC_008f5f152ec64806960abf2dc33f5740"/>
            <w:id w:val="-1812093280"/>
            <w:lock w:val="sdtLocked"/>
            <w:placeholder>
              <w:docPart w:val="GBC22222222222222222222222222222"/>
            </w:placeholder>
          </w:sdtPr>
          <w:sdtContent>
            <w:p w:rsidR="00371DFA" w:rsidRPr="00371DFA" w:rsidRDefault="00371DFA" w:rsidP="00371DFA">
              <w:pPr>
                <w:spacing w:line="360" w:lineRule="auto"/>
                <w:ind w:firstLineChars="200" w:firstLine="420"/>
                <w:rPr>
                  <w:szCs w:val="21"/>
                </w:rPr>
              </w:pPr>
              <w:r w:rsidRPr="00371DFA">
                <w:rPr>
                  <w:rFonts w:hint="eastAsia"/>
                  <w:szCs w:val="21"/>
                </w:rPr>
                <w:t>报告期内，董事会各专门委员会按照各自的工作细则，恪尽职守、认真履行各自职责，为完</w:t>
              </w:r>
            </w:p>
            <w:p w:rsidR="004D6C9A" w:rsidRDefault="00371DFA" w:rsidP="00371DFA">
              <w:pPr>
                <w:spacing w:line="360" w:lineRule="auto"/>
                <w:rPr>
                  <w:szCs w:val="21"/>
                </w:rPr>
              </w:pPr>
              <w:r w:rsidRPr="00371DFA">
                <w:rPr>
                  <w:rFonts w:hint="eastAsia"/>
                  <w:szCs w:val="21"/>
                </w:rPr>
                <w:t>善公司治理结构、促进公司发展起到了积极的作用。战略发展委员会对公司</w:t>
              </w:r>
              <w:r w:rsidR="00D71FCF">
                <w:rPr>
                  <w:rFonts w:hint="eastAsia"/>
                  <w:szCs w:val="21"/>
                </w:rPr>
                <w:t>募投项目进行了讨论</w:t>
              </w:r>
              <w:r w:rsidRPr="00371DFA">
                <w:rPr>
                  <w:rFonts w:hint="eastAsia"/>
                  <w:szCs w:val="21"/>
                </w:rPr>
                <w:t>；薪酬与考核委员会对</w:t>
              </w:r>
              <w:r w:rsidR="00D71FCF">
                <w:rPr>
                  <w:rFonts w:hint="eastAsia"/>
                  <w:szCs w:val="21"/>
                </w:rPr>
                <w:t>2014年度薪酬与考核方案进行了讨论</w:t>
              </w:r>
              <w:r w:rsidRPr="00371DFA">
                <w:rPr>
                  <w:rFonts w:hint="eastAsia"/>
                  <w:szCs w:val="21"/>
                </w:rPr>
                <w:t>；审计委员会对公司定期报告的编制进行监督，对财务报告的审计单位的聘用提出建议；提名委员会对公司</w:t>
              </w:r>
              <w:r w:rsidR="00D71FCF">
                <w:rPr>
                  <w:rFonts w:hint="eastAsia"/>
                  <w:szCs w:val="21"/>
                </w:rPr>
                <w:t>证券事务代表的聘用</w:t>
              </w:r>
              <w:r w:rsidRPr="00371DFA">
                <w:rPr>
                  <w:rFonts w:hint="eastAsia"/>
                  <w:szCs w:val="21"/>
                </w:rPr>
                <w:t>进行了审查和建议。</w:t>
              </w:r>
            </w:p>
          </w:sdtContent>
        </w:sdt>
      </w:sdtContent>
    </w:sdt>
    <w:p w:rsidR="004D6C9A" w:rsidRDefault="004D6C9A">
      <w:pPr>
        <w:rPr>
          <w:szCs w:val="21"/>
        </w:rPr>
      </w:pPr>
    </w:p>
    <w:sdt>
      <w:sdtPr>
        <w:rPr>
          <w:rFonts w:ascii="宋体" w:hAnsi="宋体" w:cs="宋体"/>
          <w:b w:val="0"/>
          <w:bCs w:val="0"/>
          <w:kern w:val="0"/>
          <w:szCs w:val="24"/>
        </w:rPr>
        <w:tag w:val="_SEC_310bf2b1c08b41038ad54457f10d6a19"/>
        <w:id w:val="3160675"/>
        <w:lock w:val="sdtLocked"/>
        <w:placeholder>
          <w:docPart w:val="GBC22222222222222222222222222222"/>
        </w:placeholder>
      </w:sdtPr>
      <w:sdtEndPr>
        <w:rPr>
          <w:rFonts w:hint="eastAsia"/>
        </w:rPr>
      </w:sdtEndPr>
      <w:sdtContent>
        <w:p w:rsidR="004D6C9A" w:rsidRDefault="0084367D">
          <w:pPr>
            <w:pStyle w:val="2"/>
            <w:numPr>
              <w:ilvl w:val="0"/>
              <w:numId w:val="46"/>
            </w:numPr>
          </w:pPr>
          <w:r>
            <w:t>监事会发现公司存在风险的说明</w:t>
          </w:r>
        </w:p>
        <w:sdt>
          <w:sdtPr>
            <w:rPr>
              <w:rFonts w:hint="eastAsia"/>
              <w:szCs w:val="21"/>
            </w:rPr>
            <w:alias w:val="监事会发现公司存在风险的说明"/>
            <w:tag w:val="_GBC_8ef16060cd5c4095a63b669cc8c051fe"/>
            <w:id w:val="50744206"/>
            <w:lock w:val="sdtLocked"/>
            <w:placeholder>
              <w:docPart w:val="GBC22222222222222222222222222222"/>
            </w:placeholder>
          </w:sdtPr>
          <w:sdtContent>
            <w:p w:rsidR="004D6C9A" w:rsidRDefault="00371DFA" w:rsidP="00371DFA">
              <w:pPr>
                <w:ind w:firstLineChars="200" w:firstLine="420"/>
                <w:rPr>
                  <w:szCs w:val="21"/>
                </w:rPr>
              </w:pPr>
              <w:r w:rsidRPr="00371DFA">
                <w:rPr>
                  <w:rFonts w:hint="eastAsia"/>
                  <w:szCs w:val="21"/>
                </w:rPr>
                <w:t>公司监事会对报告期内的监督事项无异议。</w:t>
              </w:r>
            </w:p>
          </w:sdtContent>
        </w:sdt>
      </w:sdtContent>
    </w:sdt>
    <w:p w:rsidR="004D6C9A" w:rsidRDefault="004D6C9A">
      <w:pPr>
        <w:rPr>
          <w:szCs w:val="21"/>
        </w:rPr>
      </w:pPr>
    </w:p>
    <w:sdt>
      <w:sdtPr>
        <w:rPr>
          <w:rFonts w:ascii="宋体" w:hAnsi="宋体" w:cs="宋体" w:hint="eastAsia"/>
          <w:b w:val="0"/>
          <w:bCs w:val="0"/>
          <w:kern w:val="0"/>
          <w:szCs w:val="24"/>
        </w:rPr>
        <w:tag w:val="_SEC_688f9e7a19b8440896b6ff6f165a1948"/>
        <w:id w:val="3160689"/>
        <w:lock w:val="sdtLocked"/>
        <w:placeholder>
          <w:docPart w:val="GBC22222222222222222222222222222"/>
        </w:placeholder>
      </w:sdtPr>
      <w:sdtContent>
        <w:p w:rsidR="004D6C9A" w:rsidRDefault="0084367D">
          <w:pPr>
            <w:pStyle w:val="2"/>
            <w:numPr>
              <w:ilvl w:val="0"/>
              <w:numId w:val="46"/>
            </w:numPr>
          </w:pPr>
          <w:r>
            <w:rPr>
              <w:rFonts w:hint="eastAsia"/>
            </w:rPr>
            <w:t>公司就其与控股股东在业务、人员、资产、机构、财务等方面存在的不能保证独立性、不能保持自主经营能力的情况说明</w:t>
          </w:r>
        </w:p>
        <w:sdt>
          <w:sdtPr>
            <w:rPr>
              <w:rFonts w:hint="eastAsia"/>
              <w:szCs w:val="21"/>
            </w:rPr>
            <w:alias w:val="公司就其与控股股东在业务、人员、资产、机构、财务等方面存在的不能保证独立性、不能保持自主经营能力的情况说明"/>
            <w:tag w:val="_GBC_70c36110d2e1487fb53e14e63f815473"/>
            <w:id w:val="1114553505"/>
            <w:lock w:val="sdtLocked"/>
            <w:placeholder>
              <w:docPart w:val="GBC22222222222222222222222222222"/>
            </w:placeholder>
          </w:sdtPr>
          <w:sdtContent>
            <w:p w:rsidR="00371DFA" w:rsidRPr="00371DFA" w:rsidRDefault="00371DFA" w:rsidP="00371DFA">
              <w:pPr>
                <w:spacing w:line="360" w:lineRule="auto"/>
                <w:ind w:firstLineChars="200" w:firstLine="420"/>
                <w:rPr>
                  <w:szCs w:val="21"/>
                </w:rPr>
              </w:pPr>
              <w:r w:rsidRPr="00371DFA">
                <w:rPr>
                  <w:rFonts w:hint="eastAsia"/>
                  <w:szCs w:val="21"/>
                </w:rPr>
                <w:t>报告期内，公司不存在与控股股东在业务、人员、资产、机构、财务等方面存在的不能保证</w:t>
              </w:r>
            </w:p>
            <w:p w:rsidR="004D6C9A" w:rsidRDefault="00371DFA" w:rsidP="00371DFA">
              <w:pPr>
                <w:spacing w:line="360" w:lineRule="auto"/>
                <w:rPr>
                  <w:szCs w:val="21"/>
                </w:rPr>
              </w:pPr>
              <w:r w:rsidRPr="00371DFA">
                <w:rPr>
                  <w:rFonts w:hint="eastAsia"/>
                  <w:szCs w:val="21"/>
                </w:rPr>
                <w:t>独立性、不能保持自主经营能力的情况。</w:t>
              </w:r>
            </w:p>
          </w:sdtContent>
        </w:sdt>
        <w:p w:rsidR="004D6C9A" w:rsidRDefault="004D6C9A">
          <w:pPr>
            <w:rPr>
              <w:szCs w:val="21"/>
            </w:rPr>
          </w:pPr>
        </w:p>
        <w:p w:rsidR="004D6C9A" w:rsidRDefault="0084367D">
          <w:pPr>
            <w:rPr>
              <w:szCs w:val="21"/>
            </w:rPr>
          </w:pPr>
          <w:r>
            <w:rPr>
              <w:szCs w:val="21"/>
            </w:rPr>
            <w:t>存在同业竞争的，公司相应的解决措施、工作进度及后续工作计划</w:t>
          </w:r>
        </w:p>
        <w:sdt>
          <w:sdtPr>
            <w:rPr>
              <w:rFonts w:hint="eastAsia"/>
              <w:szCs w:val="21"/>
            </w:rPr>
            <w:alias w:val="因部分改制、行业特性、国家政策或收购兼并等原因导致的同业竞争和关联交易情况"/>
            <w:tag w:val="_GBC_fef9712559874aababcda00a55efbb32"/>
            <w:id w:val="1574083964"/>
            <w:lock w:val="sdtLocked"/>
            <w:placeholder>
              <w:docPart w:val="GBC22222222222222222222222222222"/>
            </w:placeholder>
          </w:sdtPr>
          <w:sdtContent>
            <w:p w:rsidR="004D6C9A" w:rsidRDefault="00370C3C">
              <w:pPr>
                <w:rPr>
                  <w:szCs w:val="21"/>
                </w:rPr>
              </w:pPr>
              <w:r>
                <w:rPr>
                  <w:rFonts w:hint="eastAsia"/>
                  <w:szCs w:val="21"/>
                </w:rPr>
                <w:t>不适用</w:t>
              </w:r>
            </w:p>
          </w:sdtContent>
        </w:sdt>
      </w:sdtContent>
    </w:sdt>
    <w:p w:rsidR="004D6C9A" w:rsidRDefault="004D6C9A">
      <w:pPr>
        <w:rPr>
          <w:szCs w:val="21"/>
        </w:rPr>
      </w:pPr>
    </w:p>
    <w:sdt>
      <w:sdtPr>
        <w:rPr>
          <w:rFonts w:ascii="宋体" w:hAnsi="宋体" w:cs="宋体"/>
          <w:b w:val="0"/>
          <w:bCs w:val="0"/>
          <w:kern w:val="0"/>
          <w:szCs w:val="24"/>
        </w:rPr>
        <w:tag w:val="_SEC_e7128a1764624077b0f90f676a73dd15"/>
        <w:id w:val="3160710"/>
        <w:lock w:val="sdtLocked"/>
        <w:placeholder>
          <w:docPart w:val="GBC22222222222222222222222222222"/>
        </w:placeholder>
      </w:sdtPr>
      <w:sdtContent>
        <w:p w:rsidR="004D6C9A" w:rsidRDefault="0084367D">
          <w:pPr>
            <w:pStyle w:val="2"/>
            <w:numPr>
              <w:ilvl w:val="0"/>
              <w:numId w:val="46"/>
            </w:numPr>
          </w:pPr>
          <w:r>
            <w:t>报告期内对高级管理人员的考评机制，以及激励机制的建立、实施情况</w:t>
          </w:r>
        </w:p>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4D664B" w:rsidRPr="004D664B" w:rsidRDefault="004D664B" w:rsidP="004D664B">
              <w:pPr>
                <w:spacing w:line="360" w:lineRule="auto"/>
                <w:ind w:firstLineChars="200" w:firstLine="420"/>
                <w:rPr>
                  <w:rFonts w:asciiTheme="minorEastAsia" w:eastAsiaTheme="minorEastAsia" w:hAnsiTheme="minorEastAsia" w:cs="Arial"/>
                  <w:bCs/>
                  <w:sz w:val="24"/>
                </w:rPr>
              </w:pPr>
              <w:r w:rsidRPr="004D664B">
                <w:rPr>
                  <w:rFonts w:hint="eastAsia"/>
                  <w:szCs w:val="21"/>
                </w:rPr>
                <w:t>公司董事会下设薪酬与考核委员会，负责考评公司董事以及高级管理人员的履职情况，按绩效评价标准和程序，对董事及高级管理人员进行考评，根据考评结果决定聘任或解聘、薪酬和奖惩等事项。</w:t>
              </w:r>
              <w:r w:rsidRPr="004D664B">
                <w:rPr>
                  <w:szCs w:val="21"/>
                </w:rPr>
                <w:t xml:space="preserve"> </w:t>
              </w:r>
            </w:p>
            <w:p w:rsidR="004D6C9A" w:rsidRDefault="004D664B" w:rsidP="004D664B">
              <w:pPr>
                <w:spacing w:line="360" w:lineRule="auto"/>
                <w:ind w:firstLineChars="200" w:firstLine="420"/>
                <w:rPr>
                  <w:szCs w:val="21"/>
                </w:rPr>
              </w:pPr>
              <w:r w:rsidRPr="004D664B">
                <w:rPr>
                  <w:rFonts w:hint="eastAsia"/>
                  <w:szCs w:val="21"/>
                </w:rPr>
                <w:t>报告期内，</w:t>
              </w:r>
              <w:r w:rsidRPr="004D664B">
                <w:rPr>
                  <w:szCs w:val="21"/>
                </w:rPr>
                <w:t xml:space="preserve">公司高级管理人员在履行职责时， </w:t>
              </w:r>
              <w:r w:rsidRPr="004D664B">
                <w:rPr>
                  <w:rFonts w:hint="eastAsia"/>
                  <w:szCs w:val="21"/>
                </w:rPr>
                <w:t>做到了勤勉尽职，取得了较好的成绩，公司治理水平稳步提升，完善了公司治理。</w:t>
              </w:r>
            </w:p>
          </w:sdtContent>
        </w:sdt>
      </w:sdtContent>
    </w:sdt>
    <w:p w:rsidR="004D6C9A" w:rsidRPr="004D664B" w:rsidRDefault="004D6C9A">
      <w:pPr>
        <w:rPr>
          <w:szCs w:val="21"/>
        </w:rPr>
      </w:pPr>
    </w:p>
    <w:sdt>
      <w:sdtPr>
        <w:rPr>
          <w:rFonts w:ascii="宋体" w:hAnsi="宋体" w:cs="宋体" w:hint="eastAsia"/>
          <w:b w:val="0"/>
          <w:bCs w:val="0"/>
          <w:kern w:val="0"/>
          <w:szCs w:val="24"/>
        </w:rPr>
        <w:tag w:val="_SEC_0075f2ef769c4ae296d24a62286f10c4"/>
        <w:id w:val="3160740"/>
        <w:lock w:val="sdtLocked"/>
        <w:placeholder>
          <w:docPart w:val="GBC22222222222222222222222222222"/>
        </w:placeholder>
      </w:sdtPr>
      <w:sdtContent>
        <w:p w:rsidR="004D6C9A" w:rsidRDefault="0084367D">
          <w:pPr>
            <w:pStyle w:val="2"/>
            <w:numPr>
              <w:ilvl w:val="0"/>
              <w:numId w:val="46"/>
            </w:numPr>
          </w:pPr>
          <w:r>
            <w:rPr>
              <w:rFonts w:hint="eastAsia"/>
            </w:rPr>
            <w:t>是否披露内部控制自我评价报告</w:t>
          </w:r>
        </w:p>
        <w:sdt>
          <w:sdtPr>
            <w:rPr>
              <w:szCs w:val="21"/>
            </w:rPr>
            <w:alias w:val="是否适用：是否披露内部控制自我评价报告"/>
            <w:tag w:val="_GBC_f76747fb26ee47cfb00fc8ad5592b038"/>
            <w:id w:val="21345351"/>
            <w:lock w:val="sdtLocked"/>
            <w:placeholder>
              <w:docPart w:val="GBC22222222222222222222222222222"/>
            </w:placeholder>
          </w:sdtPr>
          <w:sdtContent>
            <w:p w:rsidR="00312BFE" w:rsidRDefault="00E537BC" w:rsidP="005E55FC">
              <w:pPr>
                <w:rPr>
                  <w:szCs w:val="21"/>
                </w:rPr>
              </w:pPr>
              <w:r>
                <w:rPr>
                  <w:szCs w:val="21"/>
                </w:rPr>
                <w:fldChar w:fldCharType="begin"/>
              </w:r>
              <w:r w:rsidR="005E55FC">
                <w:rPr>
                  <w:szCs w:val="21"/>
                </w:rPr>
                <w:instrText xml:space="preserve"> MACROBUTTON  SnrToggleCheckbox □适用 </w:instrText>
              </w:r>
              <w:r>
                <w:rPr>
                  <w:szCs w:val="21"/>
                </w:rPr>
                <w:fldChar w:fldCharType="end"/>
              </w:r>
              <w:r>
                <w:rPr>
                  <w:szCs w:val="21"/>
                </w:rPr>
                <w:fldChar w:fldCharType="begin"/>
              </w:r>
              <w:r w:rsidR="005E55FC">
                <w:rPr>
                  <w:szCs w:val="21"/>
                </w:rPr>
                <w:instrText xml:space="preserve"> MACROBUTTON  SnrToggleCheckbox √不适用 </w:instrText>
              </w:r>
              <w:r>
                <w:rPr>
                  <w:szCs w:val="21"/>
                </w:rPr>
                <w:fldChar w:fldCharType="end"/>
              </w:r>
            </w:p>
            <w:p w:rsidR="004D6C9A" w:rsidRDefault="00E537BC">
              <w:pPr>
                <w:rPr>
                  <w:szCs w:val="21"/>
                </w:rPr>
              </w:pPr>
            </w:p>
          </w:sdtContent>
        </w:sdt>
        <w:p w:rsidR="004D6C9A" w:rsidRDefault="0084367D">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
            <w:tag w:val="_GBC_cad036bd9fe3409f906985f824010f6a"/>
            <w:id w:val="21345365"/>
            <w:lock w:val="sdtLocked"/>
            <w:placeholder>
              <w:docPart w:val="GBC22222222222222222222222222222"/>
            </w:placeholder>
          </w:sdtPr>
          <w:sdtContent>
            <w:p w:rsidR="004D6C9A" w:rsidRPr="005E55FC" w:rsidRDefault="00E537BC" w:rsidP="005E55FC">
              <w:r>
                <w:rPr>
                  <w:szCs w:val="21"/>
                </w:rPr>
                <w:fldChar w:fldCharType="begin"/>
              </w:r>
              <w:r w:rsidR="005E55FC">
                <w:rPr>
                  <w:szCs w:val="21"/>
                </w:rPr>
                <w:instrText xml:space="preserve"> MACROBUTTON  SnrToggleCheckbox □适用 </w:instrText>
              </w:r>
              <w:r>
                <w:rPr>
                  <w:szCs w:val="21"/>
                </w:rPr>
                <w:fldChar w:fldCharType="end"/>
              </w:r>
              <w:r>
                <w:rPr>
                  <w:szCs w:val="21"/>
                </w:rPr>
                <w:fldChar w:fldCharType="begin"/>
              </w:r>
              <w:r w:rsidR="005E55FC">
                <w:rPr>
                  <w:szCs w:val="21"/>
                </w:rPr>
                <w:instrText xml:space="preserve"> MACROBUTTON  SnrToggleCheckbox √不适用 </w:instrText>
              </w:r>
              <w:r>
                <w:rPr>
                  <w:szCs w:val="21"/>
                </w:rPr>
                <w:fldChar w:fldCharType="end"/>
              </w:r>
            </w:p>
          </w:sdtContent>
        </w:sdt>
      </w:sdtContent>
    </w:sdt>
    <w:p w:rsidR="004D6C9A" w:rsidRDefault="004D6C9A">
      <w:pPr>
        <w:rPr>
          <w:szCs w:val="21"/>
        </w:rPr>
      </w:pPr>
    </w:p>
    <w:sdt>
      <w:sdtPr>
        <w:rPr>
          <w:rFonts w:ascii="宋体" w:hAnsi="宋体" w:cs="宋体" w:hint="eastAsia"/>
          <w:b w:val="0"/>
          <w:bCs w:val="0"/>
          <w:kern w:val="0"/>
          <w:szCs w:val="24"/>
        </w:rPr>
        <w:tag w:val="_SEC_2d6e7b1f7b054f2fbca2d55832fe79ef"/>
        <w:id w:val="3160741"/>
        <w:lock w:val="sdtLocked"/>
        <w:placeholder>
          <w:docPart w:val="GBC22222222222222222222222222222"/>
        </w:placeholder>
      </w:sdtPr>
      <w:sdtContent>
        <w:p w:rsidR="004D6C9A" w:rsidRDefault="0084367D">
          <w:pPr>
            <w:pStyle w:val="2"/>
            <w:numPr>
              <w:ilvl w:val="0"/>
              <w:numId w:val="46"/>
            </w:numPr>
          </w:pPr>
          <w:r>
            <w:rPr>
              <w:rFonts w:hint="eastAsia"/>
            </w:rPr>
            <w:t>内部控制审计报告的相关情况说明</w:t>
          </w:r>
        </w:p>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4D6C9A" w:rsidRDefault="005E55FC" w:rsidP="001D6A08">
              <w:pPr>
                <w:spacing w:line="360" w:lineRule="auto"/>
                <w:rPr>
                  <w:szCs w:val="21"/>
                </w:rPr>
              </w:pPr>
              <w:r>
                <w:rPr>
                  <w:rFonts w:hint="eastAsia"/>
                  <w:szCs w:val="21"/>
                </w:rPr>
                <w:t>不适用</w:t>
              </w:r>
            </w:p>
          </w:sdtContent>
        </w:sdt>
        <w:p w:rsidR="004D6C9A" w:rsidRDefault="0084367D" w:rsidP="001D6A08">
          <w:pPr>
            <w:spacing w:line="360" w:lineRule="auto"/>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5E55FC">
                <w:rPr>
                  <w:rFonts w:hint="eastAsia"/>
                  <w:szCs w:val="21"/>
                </w:rPr>
                <w:t>否</w:t>
              </w:r>
            </w:sdtContent>
          </w:sdt>
        </w:p>
      </w:sdtContent>
    </w:sdt>
    <w:p w:rsidR="004D6C9A" w:rsidRDefault="004D6C9A">
      <w:pPr>
        <w:rPr>
          <w:szCs w:val="21"/>
        </w:rPr>
      </w:pPr>
    </w:p>
    <w:sdt>
      <w:sdtPr>
        <w:rPr>
          <w:rFonts w:ascii="宋体" w:hAnsi="宋体" w:cs="宋体"/>
          <w:b w:val="0"/>
          <w:bCs w:val="0"/>
          <w:kern w:val="0"/>
          <w:szCs w:val="24"/>
        </w:rPr>
        <w:tag w:val="_SEC_21aaf83f464849edbdaf9c267b7db780"/>
        <w:id w:val="3160760"/>
        <w:lock w:val="sdtLocked"/>
        <w:placeholder>
          <w:docPart w:val="GBC22222222222222222222222222222"/>
        </w:placeholder>
      </w:sdtPr>
      <w:sdtContent>
        <w:p w:rsidR="004D6C9A" w:rsidRDefault="0084367D">
          <w:pPr>
            <w:pStyle w:val="2"/>
            <w:numPr>
              <w:ilvl w:val="0"/>
              <w:numId w:val="46"/>
            </w:numPr>
          </w:pPr>
          <w:r>
            <w:t>其他</w:t>
          </w:r>
        </w:p>
        <w:sdt>
          <w:sdtPr>
            <w:rPr>
              <w:rFonts w:hint="eastAsia"/>
              <w:szCs w:val="21"/>
            </w:rPr>
            <w:alias w:val="其他公司治理情况"/>
            <w:tag w:val="_GBC_b87ae3f9769a4139afd35b4713731640"/>
            <w:id w:val="-130481613"/>
            <w:lock w:val="sdtLocked"/>
            <w:placeholder>
              <w:docPart w:val="GBC22222222222222222222222222222"/>
            </w:placeholder>
          </w:sdtPr>
          <w:sdtContent>
            <w:p w:rsidR="004D6C9A" w:rsidRDefault="00B06641" w:rsidP="00B06641">
              <w:pPr>
                <w:ind w:firstLineChars="50" w:firstLine="105"/>
                <w:rPr>
                  <w:szCs w:val="21"/>
                </w:rPr>
              </w:pPr>
              <w:r>
                <w:rPr>
                  <w:rFonts w:hint="eastAsia"/>
                  <w:szCs w:val="21"/>
                </w:rPr>
                <w:t>无</w:t>
              </w:r>
            </w:p>
          </w:sdtContent>
        </w:sdt>
      </w:sdtContent>
    </w:sdt>
    <w:p w:rsidR="004D6C9A" w:rsidRDefault="004D6C9A">
      <w:pPr>
        <w:rPr>
          <w:szCs w:val="21"/>
        </w:rPr>
      </w:pPr>
    </w:p>
    <w:p w:rsidR="00B33722" w:rsidRDefault="00B33722">
      <w:pPr>
        <w:rPr>
          <w:szCs w:val="21"/>
        </w:rPr>
      </w:pPr>
    </w:p>
    <w:p w:rsidR="00B33722" w:rsidRDefault="00B33722">
      <w:pPr>
        <w:rPr>
          <w:szCs w:val="21"/>
        </w:rPr>
      </w:pPr>
    </w:p>
    <w:p w:rsidR="00B33722" w:rsidRDefault="00B33722">
      <w:pPr>
        <w:rPr>
          <w:szCs w:val="21"/>
        </w:rPr>
      </w:pPr>
    </w:p>
    <w:p w:rsidR="00B33722" w:rsidRDefault="00B33722">
      <w:pPr>
        <w:rPr>
          <w:szCs w:val="21"/>
        </w:rPr>
      </w:pPr>
    </w:p>
    <w:p w:rsidR="00B33722" w:rsidRDefault="00B33722">
      <w:pPr>
        <w:rPr>
          <w:szCs w:val="21"/>
        </w:rPr>
      </w:pPr>
    </w:p>
    <w:p w:rsidR="004D6C9A" w:rsidRDefault="0084367D">
      <w:pPr>
        <w:pStyle w:val="10"/>
        <w:numPr>
          <w:ilvl w:val="0"/>
          <w:numId w:val="3"/>
        </w:numPr>
        <w:rPr>
          <w:bCs w:val="0"/>
          <w:szCs w:val="28"/>
        </w:rPr>
      </w:pPr>
      <w:bookmarkStart w:id="63" w:name="_Toc437440717"/>
      <w:bookmarkStart w:id="64" w:name="_Toc437961456"/>
      <w:r>
        <w:rPr>
          <w:rFonts w:hint="eastAsia"/>
          <w:bCs w:val="0"/>
          <w:szCs w:val="28"/>
        </w:rPr>
        <w:t>公司债券相关情况</w:t>
      </w:r>
      <w:bookmarkEnd w:id="63"/>
      <w:bookmarkEnd w:id="64"/>
    </w:p>
    <w:sdt>
      <w:sdtPr>
        <w:rPr>
          <w:szCs w:val="21"/>
        </w:rPr>
        <w:alias w:val="是否适用：公司债券相关情况"/>
        <w:tag w:val="_GBC_32d9236dab27420da942341e2a9af317"/>
        <w:id w:val="21564162"/>
        <w:lock w:val="sdtLocked"/>
        <w:placeholder>
          <w:docPart w:val="GBC22222222222222222222222222222"/>
        </w:placeholder>
      </w:sdtPr>
      <w:sdtContent>
        <w:p w:rsidR="00511DEF" w:rsidRDefault="00E537BC" w:rsidP="00511DEF">
          <w:pPr>
            <w:rPr>
              <w:u w:val="single"/>
            </w:rPr>
          </w:pPr>
          <w:r>
            <w:rPr>
              <w:szCs w:val="21"/>
            </w:rPr>
            <w:fldChar w:fldCharType="begin"/>
          </w:r>
          <w:r w:rsidR="00511DEF">
            <w:rPr>
              <w:szCs w:val="21"/>
            </w:rPr>
            <w:instrText xml:space="preserve"> MACROBUTTON  SnrToggleCheckbox □适用 </w:instrText>
          </w:r>
          <w:r>
            <w:rPr>
              <w:szCs w:val="21"/>
            </w:rPr>
            <w:fldChar w:fldCharType="end"/>
          </w:r>
          <w:r>
            <w:rPr>
              <w:szCs w:val="21"/>
            </w:rPr>
            <w:fldChar w:fldCharType="begin"/>
          </w:r>
          <w:r w:rsidR="00511DEF">
            <w:rPr>
              <w:szCs w:val="21"/>
            </w:rPr>
            <w:instrText xml:space="preserve"> MACROBUTTON  SnrToggleCheckbox √不适用 </w:instrText>
          </w:r>
          <w:r>
            <w:rPr>
              <w:szCs w:val="21"/>
            </w:rPr>
            <w:fldChar w:fldCharType="end"/>
          </w:r>
        </w:p>
      </w:sdtContent>
    </w:sdt>
    <w:p w:rsidR="004D6C9A" w:rsidRDefault="004D6C9A">
      <w:pPr>
        <w:rPr>
          <w:rFonts w:hAnsi="Arial" w:cs="Times New Roman"/>
          <w:bCs/>
          <w:kern w:val="2"/>
          <w:szCs w:val="21"/>
        </w:rPr>
        <w:sectPr w:rsidR="004D6C9A" w:rsidSect="007D5CB5">
          <w:pgSz w:w="11906" w:h="16838"/>
          <w:pgMar w:top="1525" w:right="1276" w:bottom="1440" w:left="1797" w:header="851" w:footer="992" w:gutter="0"/>
          <w:cols w:space="425"/>
          <w:docGrid w:linePitch="312"/>
        </w:sectPr>
      </w:pPr>
    </w:p>
    <w:p w:rsidR="004D6C9A" w:rsidRDefault="004D6C9A">
      <w:pPr>
        <w:spacing w:line="360" w:lineRule="exact"/>
        <w:ind w:right="5"/>
      </w:pPr>
    </w:p>
    <w:p w:rsidR="004D6C9A" w:rsidRDefault="0084367D">
      <w:pPr>
        <w:pStyle w:val="10"/>
        <w:numPr>
          <w:ilvl w:val="0"/>
          <w:numId w:val="3"/>
        </w:numPr>
        <w:rPr>
          <w:rFonts w:ascii="宋体" w:eastAsia="宋体" w:hAnsi="宋体"/>
          <w:bCs w:val="0"/>
          <w:szCs w:val="28"/>
        </w:rPr>
      </w:pPr>
      <w:bookmarkStart w:id="65" w:name="_Toc407111364"/>
      <w:bookmarkStart w:id="66" w:name="_Toc437961457"/>
      <w:r>
        <w:rPr>
          <w:rFonts w:ascii="宋体" w:eastAsia="宋体" w:hAnsi="宋体"/>
          <w:bCs w:val="0"/>
          <w:szCs w:val="28"/>
        </w:rPr>
        <w:t>财务报告</w:t>
      </w:r>
      <w:bookmarkEnd w:id="65"/>
      <w:bookmarkEnd w:id="66"/>
    </w:p>
    <w:sdt>
      <w:sdtPr>
        <w:rPr>
          <w:rFonts w:ascii="宋体" w:hAnsi="宋体" w:cs="宋体" w:hint="eastAsia"/>
          <w:b w:val="0"/>
          <w:bCs w:val="0"/>
          <w:kern w:val="0"/>
          <w:szCs w:val="24"/>
        </w:rPr>
        <w:tag w:val="_GBC_3c4b7d00409449a2b71d41277e7bd042"/>
        <w:id w:val="-1222136977"/>
        <w:lock w:val="sdtLocked"/>
        <w:placeholder>
          <w:docPart w:val="GBC22222222222222222222222222222"/>
        </w:placeholder>
      </w:sdtPr>
      <w:sdtContent>
        <w:p w:rsidR="004D6C9A" w:rsidRDefault="0084367D">
          <w:pPr>
            <w:pStyle w:val="2"/>
            <w:numPr>
              <w:ilvl w:val="0"/>
              <w:numId w:val="48"/>
            </w:numPr>
            <w:rPr>
              <w:rFonts w:ascii="宋体" w:hAnsi="宋体"/>
            </w:rPr>
          </w:pPr>
          <w:r>
            <w:rPr>
              <w:rFonts w:hint="eastAsia"/>
            </w:rPr>
            <w:t>审计</w:t>
          </w:r>
          <w:r>
            <w:rPr>
              <w:rFonts w:ascii="宋体" w:hAnsi="宋体" w:hint="eastAsia"/>
            </w:rPr>
            <w:t>报告</w:t>
          </w:r>
        </w:p>
        <w:sdt>
          <w:sdtPr>
            <w:alias w:val="是否适用：审计报告"/>
            <w:tag w:val="_GBC_8a37b9861aa34a8d89cae86ad0133ffb"/>
            <w:id w:val="451673347"/>
            <w:lock w:val="sdtContentLocked"/>
            <w:placeholder>
              <w:docPart w:val="GBC22222222222222222222222222222"/>
            </w:placeholder>
          </w:sdtPr>
          <w:sdtContent>
            <w:p w:rsidR="004D6C9A" w:rsidRDefault="00E537BC">
              <w:r>
                <w:fldChar w:fldCharType="begin"/>
              </w:r>
              <w:r w:rsidR="00D96788">
                <w:instrText xml:space="preserve"> MACROBUTTON  SnrToggleCheckbox √适用 </w:instrText>
              </w:r>
              <w:r>
                <w:fldChar w:fldCharType="end"/>
              </w:r>
              <w:r>
                <w:fldChar w:fldCharType="begin"/>
              </w:r>
              <w:r w:rsidR="00D96788">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FF78D1" w:rsidRPr="00FF78D1" w:rsidRDefault="00FF78D1" w:rsidP="00FF78D1">
              <w:pPr>
                <w:spacing w:line="340" w:lineRule="atLeast"/>
                <w:jc w:val="center"/>
                <w:rPr>
                  <w:rFonts w:asciiTheme="minorEastAsia" w:eastAsiaTheme="minorEastAsia" w:hAnsiTheme="minorEastAsia"/>
                  <w:b/>
                  <w:snapToGrid w:val="0"/>
                  <w:sz w:val="30"/>
                  <w:szCs w:val="30"/>
                </w:rPr>
              </w:pPr>
              <w:r w:rsidRPr="00FF78D1">
                <w:rPr>
                  <w:rFonts w:asciiTheme="minorEastAsia" w:eastAsiaTheme="minorEastAsia" w:hAnsiTheme="minorEastAsia" w:hint="eastAsia"/>
                  <w:b/>
                  <w:snapToGrid w:val="0"/>
                  <w:sz w:val="30"/>
                  <w:szCs w:val="30"/>
                </w:rPr>
                <w:t>审计报告</w:t>
              </w:r>
            </w:p>
            <w:p w:rsidR="00FF78D1" w:rsidRPr="00FF78D1" w:rsidRDefault="00FF78D1" w:rsidP="00FF78D1">
              <w:pPr>
                <w:spacing w:line="340" w:lineRule="atLeast"/>
                <w:jc w:val="right"/>
                <w:rPr>
                  <w:rFonts w:ascii="Arial Narrow" w:eastAsia="仿宋_GB2312" w:hAnsi="Arial Narrow"/>
                  <w:snapToGrid w:val="0"/>
                  <w:sz w:val="24"/>
                </w:rPr>
              </w:pPr>
              <w:r w:rsidRPr="0047184D">
                <w:rPr>
                  <w:rFonts w:ascii="Arial Narrow" w:eastAsia="仿宋_GB2312" w:hAnsi="Arial Narrow" w:hint="eastAsia"/>
                  <w:sz w:val="24"/>
                </w:rPr>
                <w:t>致同审字</w:t>
              </w:r>
              <w:r w:rsidRPr="0047184D">
                <w:rPr>
                  <w:rFonts w:ascii="Arial Narrow" w:eastAsia="仿宋_GB2312" w:hAnsi="Arial Narrow"/>
                  <w:sz w:val="24"/>
                </w:rPr>
                <w:t>(2016)</w:t>
              </w:r>
              <w:r w:rsidRPr="0047184D">
                <w:rPr>
                  <w:rFonts w:ascii="Arial Narrow" w:eastAsia="仿宋_GB2312" w:hAnsi="Arial Narrow" w:hint="eastAsia"/>
                  <w:sz w:val="24"/>
                </w:rPr>
                <w:t>第</w:t>
              </w:r>
              <w:r w:rsidRPr="0047184D">
                <w:rPr>
                  <w:rFonts w:ascii="Arial Narrow" w:eastAsia="仿宋_GB2312" w:hAnsi="Arial Narrow"/>
                  <w:sz w:val="24"/>
                </w:rPr>
                <w:t>110ZA0713</w:t>
              </w:r>
              <w:r w:rsidRPr="0047184D">
                <w:rPr>
                  <w:rFonts w:ascii="Arial Narrow" w:eastAsia="仿宋_GB2312" w:hAnsi="Arial Narrow" w:hint="eastAsia"/>
                  <w:sz w:val="24"/>
                </w:rPr>
                <w:t>号</w:t>
              </w:r>
            </w:p>
            <w:p w:rsidR="00FF78D1" w:rsidRPr="00FF78D1" w:rsidRDefault="00FF78D1" w:rsidP="00F32969">
              <w:pPr>
                <w:spacing w:beforeLines="50" w:line="300" w:lineRule="auto"/>
                <w:outlineLvl w:val="0"/>
                <w:rPr>
                  <w:rFonts w:asciiTheme="minorEastAsia" w:eastAsiaTheme="minorEastAsia" w:hAnsiTheme="minorEastAsia"/>
                  <w:b/>
                  <w:szCs w:val="21"/>
                </w:rPr>
              </w:pPr>
              <w:r w:rsidRPr="00FF78D1">
                <w:rPr>
                  <w:rFonts w:asciiTheme="minorEastAsia" w:eastAsiaTheme="minorEastAsia" w:hAnsiTheme="minorEastAsia" w:hint="eastAsia"/>
                  <w:b/>
                  <w:szCs w:val="21"/>
                </w:rPr>
                <w:t>南通醋酸化工股份有限公司全体股东：</w:t>
              </w:r>
            </w:p>
            <w:p w:rsidR="00FF78D1" w:rsidRPr="00FF78D1" w:rsidRDefault="00FF78D1" w:rsidP="00F32969">
              <w:pPr>
                <w:spacing w:beforeLines="50" w:line="300" w:lineRule="auto"/>
                <w:ind w:firstLineChars="200" w:firstLine="420"/>
                <w:rPr>
                  <w:rFonts w:asciiTheme="minorEastAsia" w:eastAsiaTheme="minorEastAsia" w:hAnsiTheme="minorEastAsia"/>
                  <w:szCs w:val="21"/>
                </w:rPr>
              </w:pPr>
              <w:r w:rsidRPr="00FF78D1">
                <w:rPr>
                  <w:rFonts w:asciiTheme="minorEastAsia" w:eastAsiaTheme="minorEastAsia" w:hAnsiTheme="minorEastAsia" w:hint="eastAsia"/>
                  <w:szCs w:val="21"/>
                </w:rPr>
                <w:t>我们审计了后附的</w:t>
              </w:r>
              <w:r w:rsidRPr="00FF78D1">
                <w:rPr>
                  <w:rFonts w:asciiTheme="minorEastAsia" w:eastAsiaTheme="minorEastAsia" w:hAnsiTheme="minorEastAsia" w:hint="eastAsia"/>
                  <w:color w:val="000000" w:themeColor="text1"/>
                  <w:szCs w:val="21"/>
                </w:rPr>
                <w:t>南通醋酸化工股份有限</w:t>
              </w:r>
              <w:r w:rsidRPr="00FF78D1">
                <w:rPr>
                  <w:rFonts w:asciiTheme="minorEastAsia" w:eastAsiaTheme="minorEastAsia" w:hAnsiTheme="minorEastAsia" w:hint="eastAsia"/>
                  <w:szCs w:val="21"/>
                </w:rPr>
                <w:t>公司（以下简称</w:t>
              </w:r>
              <w:r w:rsidRPr="00FF78D1">
                <w:rPr>
                  <w:rFonts w:asciiTheme="minorEastAsia" w:eastAsiaTheme="minorEastAsia" w:hAnsiTheme="minorEastAsia" w:hint="eastAsia"/>
                  <w:color w:val="000000" w:themeColor="text1"/>
                  <w:szCs w:val="21"/>
                </w:rPr>
                <w:t>醋化股份</w:t>
              </w:r>
              <w:r w:rsidRPr="00FF78D1">
                <w:rPr>
                  <w:rFonts w:asciiTheme="minorEastAsia" w:eastAsiaTheme="minorEastAsia" w:hAnsiTheme="minorEastAsia" w:hint="eastAsia"/>
                  <w:szCs w:val="21"/>
                </w:rPr>
                <w:t>公司）财务报表，包括</w:t>
              </w:r>
              <w:r w:rsidRPr="00FF78D1">
                <w:rPr>
                  <w:rFonts w:asciiTheme="minorEastAsia" w:eastAsiaTheme="minorEastAsia" w:hAnsiTheme="minorEastAsia"/>
                  <w:color w:val="000000" w:themeColor="text1"/>
                  <w:szCs w:val="21"/>
                </w:rPr>
                <w:t>20</w:t>
              </w:r>
              <w:r w:rsidRPr="00FF78D1">
                <w:rPr>
                  <w:rFonts w:asciiTheme="minorEastAsia" w:eastAsiaTheme="minorEastAsia" w:hAnsiTheme="minorEastAsia" w:hint="eastAsia"/>
                  <w:color w:val="000000" w:themeColor="text1"/>
                  <w:szCs w:val="21"/>
                </w:rPr>
                <w:t>15</w:t>
              </w:r>
              <w:r w:rsidRPr="00FF78D1">
                <w:rPr>
                  <w:rFonts w:asciiTheme="minorEastAsia" w:eastAsiaTheme="minorEastAsia" w:hAnsiTheme="minorEastAsia"/>
                  <w:color w:val="000000" w:themeColor="text1"/>
                  <w:szCs w:val="21"/>
                </w:rPr>
                <w:t>年</w:t>
              </w:r>
              <w:r w:rsidRPr="00FF78D1">
                <w:rPr>
                  <w:rFonts w:asciiTheme="minorEastAsia" w:eastAsiaTheme="minorEastAsia" w:hAnsiTheme="minorEastAsia" w:hint="eastAsia"/>
                  <w:color w:val="000000" w:themeColor="text1"/>
                  <w:szCs w:val="21"/>
                </w:rPr>
                <w:t>12</w:t>
              </w:r>
              <w:r w:rsidRPr="00FF78D1">
                <w:rPr>
                  <w:rFonts w:asciiTheme="minorEastAsia" w:eastAsiaTheme="minorEastAsia" w:hAnsiTheme="minorEastAsia"/>
                  <w:color w:val="000000" w:themeColor="text1"/>
                  <w:szCs w:val="21"/>
                </w:rPr>
                <w:t>月</w:t>
              </w:r>
              <w:r w:rsidRPr="00FF78D1">
                <w:rPr>
                  <w:rFonts w:asciiTheme="minorEastAsia" w:eastAsiaTheme="minorEastAsia" w:hAnsiTheme="minorEastAsia" w:hint="eastAsia"/>
                  <w:color w:val="000000" w:themeColor="text1"/>
                  <w:szCs w:val="21"/>
                </w:rPr>
                <w:t>31</w:t>
              </w:r>
              <w:r w:rsidRPr="00FF78D1">
                <w:rPr>
                  <w:rFonts w:asciiTheme="minorEastAsia" w:eastAsiaTheme="minorEastAsia" w:hAnsiTheme="minorEastAsia"/>
                  <w:color w:val="000000" w:themeColor="text1"/>
                  <w:szCs w:val="21"/>
                </w:rPr>
                <w:t>日</w:t>
              </w:r>
              <w:r w:rsidRPr="00FF78D1">
                <w:rPr>
                  <w:rFonts w:asciiTheme="minorEastAsia" w:eastAsiaTheme="minorEastAsia" w:hAnsiTheme="minorEastAsia" w:hint="eastAsia"/>
                  <w:color w:val="000000" w:themeColor="text1"/>
                  <w:szCs w:val="21"/>
                </w:rPr>
                <w:t>的合并及公司资产负债表，</w:t>
              </w:r>
              <w:r w:rsidRPr="00FF78D1">
                <w:rPr>
                  <w:rFonts w:asciiTheme="minorEastAsia" w:eastAsiaTheme="minorEastAsia" w:hAnsiTheme="minorEastAsia"/>
                  <w:color w:val="000000" w:themeColor="text1"/>
                  <w:szCs w:val="21"/>
                </w:rPr>
                <w:t>20</w:t>
              </w:r>
              <w:r w:rsidRPr="00FF78D1">
                <w:rPr>
                  <w:rFonts w:asciiTheme="minorEastAsia" w:eastAsiaTheme="minorEastAsia" w:hAnsiTheme="minorEastAsia" w:hint="eastAsia"/>
                  <w:color w:val="000000" w:themeColor="text1"/>
                  <w:szCs w:val="21"/>
                </w:rPr>
                <w:t>15年度的合并及公司利润表、合并及公司现金流量表、合并及公司</w:t>
              </w:r>
              <w:r w:rsidRPr="00FF78D1">
                <w:rPr>
                  <w:rFonts w:asciiTheme="minorEastAsia" w:eastAsiaTheme="minorEastAsia" w:hAnsiTheme="minorEastAsia" w:hint="eastAsia"/>
                  <w:szCs w:val="21"/>
                </w:rPr>
                <w:t>股东权益变动表以及财务报表附注。</w:t>
              </w:r>
            </w:p>
            <w:p w:rsidR="00FF78D1" w:rsidRPr="00FF78D1" w:rsidRDefault="00FF78D1" w:rsidP="00F32969">
              <w:pPr>
                <w:spacing w:beforeLines="50" w:line="300" w:lineRule="auto"/>
                <w:ind w:firstLineChars="200" w:firstLine="422"/>
                <w:outlineLvl w:val="0"/>
                <w:rPr>
                  <w:rFonts w:asciiTheme="minorEastAsia" w:eastAsiaTheme="minorEastAsia" w:hAnsiTheme="minorEastAsia"/>
                  <w:b/>
                  <w:szCs w:val="21"/>
                </w:rPr>
              </w:pPr>
              <w:r w:rsidRPr="00FF78D1">
                <w:rPr>
                  <w:rFonts w:asciiTheme="minorEastAsia" w:eastAsiaTheme="minorEastAsia" w:hAnsiTheme="minorEastAsia" w:hint="eastAsia"/>
                  <w:b/>
                  <w:szCs w:val="21"/>
                </w:rPr>
                <w:t>一、管理层对财务报表的责任</w:t>
              </w:r>
            </w:p>
            <w:p w:rsidR="00FF78D1" w:rsidRPr="00FF78D1" w:rsidRDefault="00FF78D1" w:rsidP="00F32969">
              <w:pPr>
                <w:spacing w:beforeLines="50" w:line="300" w:lineRule="auto"/>
                <w:ind w:firstLineChars="200" w:firstLine="420"/>
                <w:rPr>
                  <w:rFonts w:asciiTheme="minorEastAsia" w:eastAsiaTheme="minorEastAsia" w:hAnsiTheme="minorEastAsia"/>
                  <w:szCs w:val="21"/>
                </w:rPr>
              </w:pPr>
              <w:r w:rsidRPr="00FF78D1">
                <w:rPr>
                  <w:rFonts w:asciiTheme="minorEastAsia" w:eastAsiaTheme="minorEastAsia" w:hAnsiTheme="minorEastAsia" w:hint="eastAsia"/>
                  <w:szCs w:val="21"/>
                </w:rPr>
                <w:t>编制和公允列报财务报表是</w:t>
              </w:r>
              <w:r w:rsidRPr="00FF78D1">
                <w:rPr>
                  <w:rFonts w:asciiTheme="minorEastAsia" w:eastAsiaTheme="minorEastAsia" w:hAnsiTheme="minorEastAsia" w:hint="eastAsia"/>
                  <w:color w:val="000000" w:themeColor="text1"/>
                  <w:szCs w:val="21"/>
                </w:rPr>
                <w:t>醋化股份</w:t>
              </w:r>
              <w:r w:rsidRPr="00FF78D1">
                <w:rPr>
                  <w:rFonts w:asciiTheme="minorEastAsia" w:eastAsiaTheme="minorEastAsia" w:hAnsiTheme="minorEastAsia" w:hint="eastAsia"/>
                  <w:szCs w:val="21"/>
                </w:rPr>
                <w:t>公司管理层的责任，这种责任包括：（</w:t>
              </w:r>
              <w:r w:rsidRPr="00FF78D1">
                <w:rPr>
                  <w:rFonts w:asciiTheme="minorEastAsia" w:eastAsiaTheme="minorEastAsia" w:hAnsiTheme="minorEastAsia"/>
                  <w:szCs w:val="21"/>
                </w:rPr>
                <w:t>1</w:t>
              </w:r>
              <w:r w:rsidRPr="00FF78D1">
                <w:rPr>
                  <w:rFonts w:asciiTheme="minorEastAsia" w:eastAsiaTheme="minorEastAsia" w:hAnsiTheme="minorEastAsia" w:hint="eastAsia"/>
                  <w:szCs w:val="21"/>
                </w:rPr>
                <w:t>）按照企业会计准则的规定编制财务报表，并使其实现公允反映；（</w:t>
              </w:r>
              <w:r w:rsidRPr="00FF78D1">
                <w:rPr>
                  <w:rFonts w:asciiTheme="minorEastAsia" w:eastAsiaTheme="minorEastAsia" w:hAnsiTheme="minorEastAsia"/>
                  <w:szCs w:val="21"/>
                </w:rPr>
                <w:t>2</w:t>
              </w:r>
              <w:r w:rsidRPr="00FF78D1">
                <w:rPr>
                  <w:rFonts w:asciiTheme="minorEastAsia" w:eastAsiaTheme="minorEastAsia" w:hAnsiTheme="minorEastAsia" w:hint="eastAsia"/>
                  <w:szCs w:val="21"/>
                </w:rPr>
                <w:t>）设计、执行和维护必要的内部控制，以使财务报表不存在由于舞弊或错误导致的重大错报。</w:t>
              </w:r>
            </w:p>
            <w:p w:rsidR="00FF78D1" w:rsidRPr="00FF78D1" w:rsidRDefault="00FF78D1" w:rsidP="00F32969">
              <w:pPr>
                <w:spacing w:beforeLines="50" w:line="300" w:lineRule="auto"/>
                <w:ind w:firstLineChars="200" w:firstLine="422"/>
                <w:outlineLvl w:val="0"/>
                <w:rPr>
                  <w:rFonts w:asciiTheme="minorEastAsia" w:eastAsiaTheme="minorEastAsia" w:hAnsiTheme="minorEastAsia"/>
                  <w:b/>
                  <w:szCs w:val="21"/>
                </w:rPr>
              </w:pPr>
              <w:r w:rsidRPr="00FF78D1">
                <w:rPr>
                  <w:rFonts w:asciiTheme="minorEastAsia" w:eastAsiaTheme="minorEastAsia" w:hAnsiTheme="minorEastAsia" w:hint="eastAsia"/>
                  <w:b/>
                  <w:szCs w:val="21"/>
                </w:rPr>
                <w:t>二、注册会计师的责任</w:t>
              </w:r>
            </w:p>
            <w:p w:rsidR="00FF78D1" w:rsidRPr="00FF78D1" w:rsidRDefault="00FF78D1" w:rsidP="00F32969">
              <w:pPr>
                <w:spacing w:beforeLines="50" w:line="300" w:lineRule="auto"/>
                <w:ind w:firstLineChars="200" w:firstLine="420"/>
                <w:rPr>
                  <w:rFonts w:asciiTheme="minorEastAsia" w:eastAsiaTheme="minorEastAsia" w:hAnsiTheme="minorEastAsia"/>
                  <w:szCs w:val="21"/>
                </w:rPr>
              </w:pPr>
              <w:r w:rsidRPr="00FF78D1">
                <w:rPr>
                  <w:rFonts w:asciiTheme="minorEastAsia" w:eastAsiaTheme="minorEastAsia" w:hAnsiTheme="minorEastAsia" w:hint="eastAsia"/>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FF78D1" w:rsidRPr="00FF78D1" w:rsidRDefault="00FF78D1" w:rsidP="00F32969">
              <w:pPr>
                <w:spacing w:beforeLines="50" w:line="300" w:lineRule="auto"/>
                <w:ind w:firstLineChars="200" w:firstLine="420"/>
                <w:rPr>
                  <w:rFonts w:asciiTheme="minorEastAsia" w:eastAsiaTheme="minorEastAsia" w:hAnsiTheme="minorEastAsia"/>
                  <w:szCs w:val="21"/>
                </w:rPr>
              </w:pPr>
              <w:r w:rsidRPr="00FF78D1">
                <w:rPr>
                  <w:rFonts w:asciiTheme="minorEastAsia" w:eastAsiaTheme="minorEastAsia" w:hAnsiTheme="minorEastAsia" w:hint="eastAsia"/>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rsidR="00FF78D1" w:rsidRPr="00FF78D1" w:rsidRDefault="00FF78D1" w:rsidP="00F32969">
              <w:pPr>
                <w:spacing w:beforeLines="50" w:line="300" w:lineRule="auto"/>
                <w:ind w:firstLineChars="200" w:firstLine="420"/>
                <w:jc w:val="both"/>
                <w:rPr>
                  <w:rFonts w:asciiTheme="minorEastAsia" w:eastAsiaTheme="minorEastAsia" w:hAnsiTheme="minorEastAsia"/>
                  <w:szCs w:val="21"/>
                </w:rPr>
              </w:pPr>
              <w:r w:rsidRPr="00FF78D1">
                <w:rPr>
                  <w:rFonts w:asciiTheme="minorEastAsia" w:eastAsiaTheme="minorEastAsia" w:hAnsiTheme="minorEastAsia" w:hint="eastAsia"/>
                  <w:szCs w:val="21"/>
                </w:rPr>
                <w:t>我们相信，我们获取的审计证据是充分、适当的，为发表审计意见提供了基础。</w:t>
              </w:r>
            </w:p>
            <w:p w:rsidR="00FF78D1" w:rsidRPr="00FF78D1" w:rsidRDefault="00FF78D1" w:rsidP="00F32969">
              <w:pPr>
                <w:spacing w:beforeLines="50" w:line="300" w:lineRule="auto"/>
                <w:ind w:firstLineChars="200" w:firstLine="422"/>
                <w:jc w:val="both"/>
                <w:rPr>
                  <w:rFonts w:asciiTheme="minorEastAsia" w:eastAsiaTheme="minorEastAsia" w:hAnsiTheme="minorEastAsia"/>
                  <w:b/>
                  <w:szCs w:val="21"/>
                </w:rPr>
              </w:pPr>
              <w:r w:rsidRPr="00FF78D1">
                <w:rPr>
                  <w:rFonts w:asciiTheme="minorEastAsia" w:eastAsiaTheme="minorEastAsia" w:hAnsiTheme="minorEastAsia" w:hint="eastAsia"/>
                  <w:b/>
                  <w:szCs w:val="21"/>
                </w:rPr>
                <w:t>三、审计意见</w:t>
              </w:r>
            </w:p>
            <w:p w:rsidR="00FF78D1" w:rsidRDefault="00FF78D1" w:rsidP="00F32969">
              <w:pPr>
                <w:spacing w:beforeLines="50" w:line="300" w:lineRule="auto"/>
                <w:ind w:firstLineChars="200" w:firstLine="420"/>
                <w:jc w:val="both"/>
                <w:rPr>
                  <w:rFonts w:asciiTheme="minorEastAsia" w:eastAsiaTheme="minorEastAsia" w:hAnsiTheme="minorEastAsia"/>
                  <w:spacing w:val="4"/>
                  <w:szCs w:val="21"/>
                </w:rPr>
              </w:pPr>
              <w:r w:rsidRPr="00FF78D1">
                <w:rPr>
                  <w:rFonts w:asciiTheme="minorEastAsia" w:eastAsiaTheme="minorEastAsia" w:hAnsiTheme="minorEastAsia" w:hint="eastAsia"/>
                  <w:szCs w:val="21"/>
                </w:rPr>
                <w:t>我们认为，</w:t>
              </w:r>
              <w:r w:rsidRPr="00FF78D1">
                <w:rPr>
                  <w:rFonts w:asciiTheme="minorEastAsia" w:eastAsiaTheme="minorEastAsia" w:hAnsiTheme="minorEastAsia" w:hint="eastAsia"/>
                  <w:color w:val="000000" w:themeColor="text1"/>
                  <w:szCs w:val="21"/>
                </w:rPr>
                <w:t>醋化股份公司财务报表在所有重大方面按照企业会计准则的规定编制，公允反映了醋化股份公司</w:t>
              </w:r>
              <w:r w:rsidRPr="00FF78D1">
                <w:rPr>
                  <w:rFonts w:asciiTheme="minorEastAsia" w:eastAsiaTheme="minorEastAsia" w:hAnsiTheme="minorEastAsia"/>
                  <w:color w:val="000000" w:themeColor="text1"/>
                  <w:szCs w:val="21"/>
                </w:rPr>
                <w:t>20</w:t>
              </w:r>
              <w:r w:rsidRPr="00FF78D1">
                <w:rPr>
                  <w:rFonts w:asciiTheme="minorEastAsia" w:eastAsiaTheme="minorEastAsia" w:hAnsiTheme="minorEastAsia" w:hint="eastAsia"/>
                  <w:color w:val="000000" w:themeColor="text1"/>
                  <w:szCs w:val="21"/>
                </w:rPr>
                <w:t>15</w:t>
              </w:r>
              <w:r w:rsidRPr="00FF78D1">
                <w:rPr>
                  <w:rFonts w:asciiTheme="minorEastAsia" w:eastAsiaTheme="minorEastAsia" w:hAnsiTheme="minorEastAsia"/>
                  <w:color w:val="000000" w:themeColor="text1"/>
                  <w:szCs w:val="21"/>
                </w:rPr>
                <w:t>年</w:t>
              </w:r>
              <w:r w:rsidRPr="00FF78D1">
                <w:rPr>
                  <w:rFonts w:asciiTheme="minorEastAsia" w:eastAsiaTheme="minorEastAsia" w:hAnsiTheme="minorEastAsia" w:hint="eastAsia"/>
                  <w:color w:val="000000" w:themeColor="text1"/>
                  <w:szCs w:val="21"/>
                </w:rPr>
                <w:t>12</w:t>
              </w:r>
              <w:r w:rsidRPr="00FF78D1">
                <w:rPr>
                  <w:rFonts w:asciiTheme="minorEastAsia" w:eastAsiaTheme="minorEastAsia" w:hAnsiTheme="minorEastAsia"/>
                  <w:color w:val="000000" w:themeColor="text1"/>
                  <w:szCs w:val="21"/>
                </w:rPr>
                <w:t>月</w:t>
              </w:r>
              <w:r w:rsidRPr="00FF78D1">
                <w:rPr>
                  <w:rFonts w:asciiTheme="minorEastAsia" w:eastAsiaTheme="minorEastAsia" w:hAnsiTheme="minorEastAsia" w:hint="eastAsia"/>
                  <w:color w:val="000000" w:themeColor="text1"/>
                  <w:szCs w:val="21"/>
                </w:rPr>
                <w:t>31</w:t>
              </w:r>
              <w:r w:rsidRPr="00FF78D1">
                <w:rPr>
                  <w:rFonts w:asciiTheme="minorEastAsia" w:eastAsiaTheme="minorEastAsia" w:hAnsiTheme="minorEastAsia"/>
                  <w:color w:val="000000" w:themeColor="text1"/>
                  <w:szCs w:val="21"/>
                </w:rPr>
                <w:t>日</w:t>
              </w:r>
              <w:r w:rsidRPr="00FF78D1">
                <w:rPr>
                  <w:rFonts w:asciiTheme="minorEastAsia" w:eastAsiaTheme="minorEastAsia" w:hAnsiTheme="minorEastAsia" w:hint="eastAsia"/>
                  <w:color w:val="000000" w:themeColor="text1"/>
                  <w:szCs w:val="21"/>
                </w:rPr>
                <w:t>的合并及公司财务状况以及</w:t>
              </w:r>
              <w:r w:rsidRPr="00FF78D1">
                <w:rPr>
                  <w:rFonts w:asciiTheme="minorEastAsia" w:eastAsiaTheme="minorEastAsia" w:hAnsiTheme="minorEastAsia"/>
                  <w:color w:val="000000" w:themeColor="text1"/>
                  <w:szCs w:val="21"/>
                </w:rPr>
                <w:t>20</w:t>
              </w:r>
              <w:r w:rsidRPr="00FF78D1">
                <w:rPr>
                  <w:rFonts w:asciiTheme="minorEastAsia" w:eastAsiaTheme="minorEastAsia" w:hAnsiTheme="minorEastAsia" w:hint="eastAsia"/>
                  <w:color w:val="000000" w:themeColor="text1"/>
                  <w:szCs w:val="21"/>
                </w:rPr>
                <w:t>15年度的合并及公司经营成果和合并及公司现金流量。</w:t>
              </w:r>
            </w:p>
            <w:p w:rsidR="00FF78D1" w:rsidRPr="00FF78D1" w:rsidRDefault="00FF78D1" w:rsidP="00F32969">
              <w:pPr>
                <w:spacing w:beforeLines="50" w:line="300" w:lineRule="auto"/>
                <w:ind w:firstLineChars="200" w:firstLine="436"/>
                <w:jc w:val="both"/>
                <w:rPr>
                  <w:rFonts w:asciiTheme="minorEastAsia" w:eastAsiaTheme="minorEastAsia" w:hAnsiTheme="minorEastAsia"/>
                  <w:spacing w:val="4"/>
                  <w:szCs w:val="21"/>
                </w:rPr>
              </w:pPr>
            </w:p>
            <w:tbl>
              <w:tblPr>
                <w:tblpPr w:leftFromText="181" w:rightFromText="181" w:vertAnchor="text" w:horzAnchor="margin" w:tblpXSpec="center" w:tblpY="1"/>
                <w:tblOverlap w:val="never"/>
                <w:tblW w:w="8549" w:type="dxa"/>
                <w:tblLook w:val="0000"/>
              </w:tblPr>
              <w:tblGrid>
                <w:gridCol w:w="3108"/>
                <w:gridCol w:w="3237"/>
                <w:gridCol w:w="2204"/>
              </w:tblGrid>
              <w:tr w:rsidR="00FF78D1" w:rsidRPr="004850DE" w:rsidTr="00E364D0">
                <w:trPr>
                  <w:trHeight w:val="1305"/>
                </w:trPr>
                <w:tc>
                  <w:tcPr>
                    <w:tcW w:w="3108" w:type="dxa"/>
                  </w:tcPr>
                  <w:p w:rsidR="00FF78D1" w:rsidRPr="004850DE" w:rsidRDefault="00FF78D1" w:rsidP="00E364D0">
                    <w:pPr>
                      <w:spacing w:line="340" w:lineRule="atLeast"/>
                      <w:rPr>
                        <w:rFonts w:asciiTheme="minorEastAsia" w:eastAsiaTheme="minorEastAsia" w:hAnsiTheme="minorEastAsia"/>
                        <w:spacing w:val="4"/>
                        <w:szCs w:val="21"/>
                      </w:rPr>
                    </w:pPr>
                    <w:r w:rsidRPr="004850DE">
                      <w:rPr>
                        <w:rFonts w:asciiTheme="minorEastAsia" w:eastAsiaTheme="minorEastAsia" w:hAnsiTheme="minorEastAsia" w:hint="eastAsia"/>
                        <w:spacing w:val="4"/>
                        <w:szCs w:val="21"/>
                      </w:rPr>
                      <w:t>致同会计师事务所</w:t>
                    </w:r>
                  </w:p>
                  <w:p w:rsidR="00FF78D1" w:rsidRPr="004850DE" w:rsidRDefault="00FF78D1" w:rsidP="00E364D0">
                    <w:pPr>
                      <w:spacing w:line="340" w:lineRule="atLeast"/>
                      <w:rPr>
                        <w:rFonts w:asciiTheme="minorEastAsia" w:eastAsiaTheme="minorEastAsia" w:hAnsiTheme="minorEastAsia"/>
                        <w:snapToGrid w:val="0"/>
                        <w:szCs w:val="21"/>
                      </w:rPr>
                    </w:pPr>
                    <w:r w:rsidRPr="004850DE">
                      <w:rPr>
                        <w:rFonts w:asciiTheme="minorEastAsia" w:eastAsiaTheme="minorEastAsia" w:hAnsiTheme="minorEastAsia" w:hint="eastAsia"/>
                        <w:spacing w:val="4"/>
                        <w:szCs w:val="21"/>
                      </w:rPr>
                      <w:t>（特殊普通合伙）</w:t>
                    </w:r>
                  </w:p>
                  <w:p w:rsidR="00FF78D1" w:rsidRPr="004850DE" w:rsidRDefault="00FF78D1" w:rsidP="00E364D0">
                    <w:pPr>
                      <w:spacing w:line="340" w:lineRule="atLeast"/>
                      <w:rPr>
                        <w:rFonts w:asciiTheme="minorEastAsia" w:eastAsiaTheme="minorEastAsia" w:hAnsiTheme="minorEastAsia"/>
                        <w:snapToGrid w:val="0"/>
                        <w:color w:val="FF0000"/>
                        <w:szCs w:val="21"/>
                      </w:rPr>
                    </w:pPr>
                  </w:p>
                </w:tc>
                <w:tc>
                  <w:tcPr>
                    <w:tcW w:w="3237" w:type="dxa"/>
                  </w:tcPr>
                  <w:p w:rsidR="00FF78D1" w:rsidRPr="004850DE" w:rsidRDefault="00FF78D1" w:rsidP="00FF78D1">
                    <w:pPr>
                      <w:spacing w:line="340" w:lineRule="atLeast"/>
                      <w:jc w:val="right"/>
                      <w:rPr>
                        <w:rFonts w:asciiTheme="minorEastAsia" w:eastAsiaTheme="minorEastAsia" w:hAnsiTheme="minorEastAsia"/>
                        <w:snapToGrid w:val="0"/>
                        <w:szCs w:val="21"/>
                      </w:rPr>
                    </w:pPr>
                    <w:r w:rsidRPr="004850DE">
                      <w:rPr>
                        <w:rFonts w:asciiTheme="minorEastAsia" w:eastAsiaTheme="minorEastAsia" w:hAnsiTheme="minorEastAsia" w:hint="eastAsia"/>
                        <w:snapToGrid w:val="0"/>
                        <w:szCs w:val="21"/>
                      </w:rPr>
                      <w:t>中国注册会计师</w:t>
                    </w:r>
                  </w:p>
                  <w:p w:rsidR="00FF78D1" w:rsidRPr="004850DE" w:rsidRDefault="00FF78D1" w:rsidP="00FF78D1">
                    <w:pPr>
                      <w:spacing w:line="340" w:lineRule="atLeast"/>
                      <w:ind w:right="420"/>
                      <w:rPr>
                        <w:rFonts w:asciiTheme="minorEastAsia" w:eastAsiaTheme="minorEastAsia" w:hAnsiTheme="minorEastAsia"/>
                        <w:snapToGrid w:val="0"/>
                        <w:szCs w:val="21"/>
                        <w:lang w:val="en-AU"/>
                      </w:rPr>
                    </w:pPr>
                  </w:p>
                  <w:p w:rsidR="00FF78D1" w:rsidRPr="004850DE" w:rsidRDefault="00FF78D1" w:rsidP="00E364D0">
                    <w:pPr>
                      <w:spacing w:line="340" w:lineRule="atLeast"/>
                      <w:jc w:val="right"/>
                      <w:rPr>
                        <w:rFonts w:asciiTheme="minorEastAsia" w:eastAsiaTheme="minorEastAsia" w:hAnsiTheme="minorEastAsia"/>
                        <w:snapToGrid w:val="0"/>
                        <w:szCs w:val="21"/>
                      </w:rPr>
                    </w:pPr>
                    <w:r w:rsidRPr="004850DE">
                      <w:rPr>
                        <w:rFonts w:asciiTheme="minorEastAsia" w:eastAsiaTheme="minorEastAsia" w:hAnsiTheme="minorEastAsia" w:hint="eastAsia"/>
                        <w:snapToGrid w:val="0"/>
                        <w:szCs w:val="21"/>
                      </w:rPr>
                      <w:t>中国注册会计师</w:t>
                    </w:r>
                  </w:p>
                  <w:p w:rsidR="00FF78D1" w:rsidRPr="004850DE" w:rsidRDefault="00FF78D1" w:rsidP="00FF78D1">
                    <w:pPr>
                      <w:spacing w:line="340" w:lineRule="atLeast"/>
                      <w:ind w:right="420"/>
                      <w:rPr>
                        <w:rFonts w:asciiTheme="minorEastAsia" w:eastAsiaTheme="minorEastAsia" w:hAnsiTheme="minorEastAsia"/>
                        <w:snapToGrid w:val="0"/>
                        <w:color w:val="0000FF"/>
                        <w:szCs w:val="21"/>
                      </w:rPr>
                    </w:pPr>
                  </w:p>
                </w:tc>
                <w:tc>
                  <w:tcPr>
                    <w:tcW w:w="2204" w:type="dxa"/>
                  </w:tcPr>
                  <w:p w:rsidR="00FF78D1" w:rsidRPr="004850DE" w:rsidRDefault="004850DE" w:rsidP="004850DE">
                    <w:pPr>
                      <w:spacing w:line="340" w:lineRule="exact"/>
                      <w:rPr>
                        <w:rFonts w:asciiTheme="minorEastAsia" w:eastAsiaTheme="minorEastAsia" w:hAnsiTheme="minorEastAsia"/>
                        <w:snapToGrid w:val="0"/>
                        <w:color w:val="000000" w:themeColor="text1"/>
                        <w:szCs w:val="21"/>
                      </w:rPr>
                    </w:pPr>
                    <w:r w:rsidRPr="004850DE">
                      <w:rPr>
                        <w:rFonts w:asciiTheme="minorEastAsia" w:eastAsiaTheme="minorEastAsia" w:hAnsiTheme="minorEastAsia" w:hint="eastAsia"/>
                        <w:snapToGrid w:val="0"/>
                        <w:color w:val="000000" w:themeColor="text1"/>
                        <w:szCs w:val="21"/>
                      </w:rPr>
                      <w:t>曹阳</w:t>
                    </w:r>
                  </w:p>
                  <w:p w:rsidR="00FF78D1" w:rsidRPr="004850DE" w:rsidRDefault="00FF78D1" w:rsidP="004850DE">
                    <w:pPr>
                      <w:spacing w:line="340" w:lineRule="exact"/>
                      <w:rPr>
                        <w:rFonts w:asciiTheme="minorEastAsia" w:eastAsiaTheme="minorEastAsia" w:hAnsiTheme="minorEastAsia"/>
                        <w:snapToGrid w:val="0"/>
                        <w:color w:val="000000" w:themeColor="text1"/>
                        <w:szCs w:val="21"/>
                      </w:rPr>
                    </w:pPr>
                  </w:p>
                  <w:p w:rsidR="00FF78D1" w:rsidRPr="004850DE" w:rsidRDefault="004850DE" w:rsidP="004850DE">
                    <w:pPr>
                      <w:spacing w:line="340" w:lineRule="exact"/>
                      <w:rPr>
                        <w:rFonts w:asciiTheme="minorEastAsia" w:eastAsiaTheme="minorEastAsia" w:hAnsiTheme="minorEastAsia"/>
                        <w:snapToGrid w:val="0"/>
                        <w:color w:val="000000" w:themeColor="text1"/>
                        <w:szCs w:val="21"/>
                      </w:rPr>
                    </w:pPr>
                    <w:r w:rsidRPr="004850DE">
                      <w:rPr>
                        <w:rFonts w:asciiTheme="minorEastAsia" w:eastAsiaTheme="minorEastAsia" w:hAnsiTheme="minorEastAsia" w:hint="eastAsia"/>
                        <w:snapToGrid w:val="0"/>
                        <w:color w:val="000000" w:themeColor="text1"/>
                        <w:szCs w:val="21"/>
                      </w:rPr>
                      <w:t>张艳杰</w:t>
                    </w:r>
                  </w:p>
                </w:tc>
              </w:tr>
              <w:tr w:rsidR="00FF78D1" w:rsidRPr="00FF78D1" w:rsidTr="00E364D0">
                <w:trPr>
                  <w:trHeight w:val="507"/>
                </w:trPr>
                <w:tc>
                  <w:tcPr>
                    <w:tcW w:w="3108" w:type="dxa"/>
                  </w:tcPr>
                  <w:p w:rsidR="00FF78D1" w:rsidRPr="004850DE" w:rsidRDefault="00FF78D1" w:rsidP="00E364D0">
                    <w:pPr>
                      <w:spacing w:line="340" w:lineRule="atLeast"/>
                      <w:rPr>
                        <w:rFonts w:asciiTheme="minorEastAsia" w:eastAsiaTheme="minorEastAsia" w:hAnsiTheme="minorEastAsia"/>
                        <w:spacing w:val="4"/>
                        <w:szCs w:val="21"/>
                      </w:rPr>
                    </w:pPr>
                    <w:r w:rsidRPr="004850DE">
                      <w:rPr>
                        <w:rFonts w:asciiTheme="minorEastAsia" w:eastAsiaTheme="minorEastAsia" w:hAnsiTheme="minorEastAsia" w:hint="eastAsia"/>
                        <w:snapToGrid w:val="0"/>
                        <w:szCs w:val="21"/>
                      </w:rPr>
                      <w:t>中国</w:t>
                    </w:r>
                    <w:r w:rsidRPr="004850DE">
                      <w:rPr>
                        <w:rFonts w:asciiTheme="minorEastAsia" w:eastAsiaTheme="minorEastAsia" w:hAnsiTheme="minorEastAsia" w:hint="eastAsia"/>
                        <w:spacing w:val="4"/>
                        <w:szCs w:val="21"/>
                      </w:rPr>
                      <w:t>·</w:t>
                    </w:r>
                    <w:r w:rsidRPr="004850DE">
                      <w:rPr>
                        <w:rFonts w:asciiTheme="minorEastAsia" w:eastAsiaTheme="minorEastAsia" w:hAnsiTheme="minorEastAsia" w:hint="eastAsia"/>
                        <w:snapToGrid w:val="0"/>
                        <w:szCs w:val="21"/>
                      </w:rPr>
                      <w:t>北京</w:t>
                    </w:r>
                  </w:p>
                </w:tc>
                <w:tc>
                  <w:tcPr>
                    <w:tcW w:w="5441" w:type="dxa"/>
                    <w:gridSpan w:val="2"/>
                  </w:tcPr>
                  <w:p w:rsidR="00FF78D1" w:rsidRPr="00FF78D1" w:rsidRDefault="00FF78D1" w:rsidP="004850DE">
                    <w:pPr>
                      <w:spacing w:line="340" w:lineRule="atLeast"/>
                      <w:ind w:firstLineChars="750" w:firstLine="1575"/>
                      <w:rPr>
                        <w:rFonts w:asciiTheme="minorEastAsia" w:eastAsiaTheme="minorEastAsia" w:hAnsiTheme="minorEastAsia"/>
                        <w:snapToGrid w:val="0"/>
                        <w:color w:val="000000" w:themeColor="text1"/>
                        <w:szCs w:val="21"/>
                      </w:rPr>
                    </w:pPr>
                    <w:r w:rsidRPr="004850DE">
                      <w:rPr>
                        <w:rFonts w:asciiTheme="minorEastAsia" w:eastAsiaTheme="minorEastAsia" w:hAnsiTheme="minorEastAsia" w:hint="eastAsia"/>
                        <w:snapToGrid w:val="0"/>
                        <w:color w:val="000000" w:themeColor="text1"/>
                        <w:szCs w:val="21"/>
                      </w:rPr>
                      <w:t>二Ｏ一六年二月二十三日</w:t>
                    </w:r>
                  </w:p>
                </w:tc>
              </w:tr>
            </w:tbl>
            <w:p w:rsidR="004D6C9A" w:rsidRDefault="00E537BC"/>
          </w:sdtContent>
        </w:sdt>
      </w:sdtContent>
    </w:sdt>
    <w:p w:rsidR="004D6C9A" w:rsidRDefault="0084367D">
      <w:pPr>
        <w:pStyle w:val="2"/>
        <w:numPr>
          <w:ilvl w:val="0"/>
          <w:numId w:val="48"/>
        </w:numPr>
        <w:rPr>
          <w:rFonts w:ascii="宋体" w:hAnsi="宋体"/>
        </w:rPr>
      </w:pPr>
      <w:r>
        <w:rPr>
          <w:rFonts w:ascii="宋体" w:hAnsi="宋体" w:hint="eastAsia"/>
        </w:rPr>
        <w:lastRenderedPageBreak/>
        <w:t>财务报表</w:t>
      </w:r>
    </w:p>
    <w:sdt>
      <w:sdtPr>
        <w:rPr>
          <w:szCs w:val="21"/>
        </w:rPr>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4D6C9A" w:rsidRDefault="0084367D">
              <w:pPr>
                <w:snapToGrid w:val="0"/>
                <w:jc w:val="center"/>
                <w:rPr>
                  <w:b/>
                  <w:szCs w:val="21"/>
                </w:rPr>
              </w:pPr>
              <w:r>
                <w:rPr>
                  <w:rFonts w:hint="eastAsia"/>
                  <w:b/>
                  <w:szCs w:val="21"/>
                </w:rPr>
                <w:t>合并资产负债表</w:t>
              </w:r>
            </w:p>
            <w:p w:rsidR="004D6C9A" w:rsidRDefault="0084367D">
              <w:pPr>
                <w:snapToGrid w:val="0"/>
                <w:spacing w:line="240" w:lineRule="atLeast"/>
                <w:jc w:val="center"/>
                <w:rPr>
                  <w:b/>
                  <w:szCs w:val="21"/>
                </w:rPr>
              </w:pPr>
              <w:r>
                <w:rPr>
                  <w:szCs w:val="21"/>
                </w:rPr>
                <w:t>201</w:t>
              </w:r>
              <w:r>
                <w:rPr>
                  <w:rFonts w:hint="eastAsia"/>
                  <w:szCs w:val="21"/>
                </w:rPr>
                <w:t>5</w:t>
              </w:r>
              <w:r>
                <w:rPr>
                  <w:szCs w:val="21"/>
                </w:rPr>
                <w:t>年</w:t>
              </w:r>
              <w:r>
                <w:rPr>
                  <w:rFonts w:hint="eastAsia"/>
                  <w:szCs w:val="21"/>
                </w:rPr>
                <w:t>12</w:t>
              </w:r>
              <w:r>
                <w:rPr>
                  <w:szCs w:val="21"/>
                </w:rPr>
                <w:t>月3</w:t>
              </w:r>
              <w:r>
                <w:rPr>
                  <w:rFonts w:hint="eastAsia"/>
                  <w:szCs w:val="21"/>
                </w:rPr>
                <w:t>1</w:t>
              </w:r>
              <w:r>
                <w:rPr>
                  <w:szCs w:val="21"/>
                </w:rPr>
                <w:t>日</w:t>
              </w:r>
            </w:p>
            <w:p w:rsidR="004D6C9A" w:rsidRDefault="0084367D">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南通醋酸化工股份有限公司</w:t>
                  </w:r>
                </w:sdtContent>
              </w:sdt>
            </w:p>
            <w:p w:rsidR="004D6C9A" w:rsidRDefault="0084367D">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rFonts w:hint="eastAsia"/>
                        <w:b/>
                        <w:szCs w:val="21"/>
                      </w:rPr>
                      <w:t>期初</w:t>
                    </w:r>
                    <w:r>
                      <w:rPr>
                        <w:b/>
                        <w:szCs w:val="21"/>
                      </w:rPr>
                      <w:t>余额</w:t>
                    </w:r>
                  </w:p>
                </w:tc>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4D6C9A" w:rsidRDefault="004D6C9A">
                    <w:pPr>
                      <w:rPr>
                        <w:b/>
                        <w:color w:val="FF00FF"/>
                        <w:szCs w:val="21"/>
                      </w:rPr>
                    </w:pPr>
                  </w:p>
                </w:tc>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货币资金</w:t>
                    </w:r>
                  </w:p>
                </w:tc>
                <w:sdt>
                  <w:sdtPr>
                    <w:rPr>
                      <w:szCs w:val="21"/>
                    </w:rPr>
                    <w:alias w:val="附注_货币资金"/>
                    <w:tag w:val="_GBC_08a21be3e4ba40cc8dd1d7607613df46"/>
                    <w:id w:val="-16812598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4D6C9A" w:rsidRDefault="00E537BC">
                    <w:pPr>
                      <w:jc w:val="right"/>
                      <w:rPr>
                        <w:color w:val="008000"/>
                        <w:szCs w:val="21"/>
                      </w:rPr>
                    </w:pPr>
                    <w:sdt>
                      <w:sdtPr>
                        <w:rPr>
                          <w:rFonts w:hint="eastAsia"/>
                          <w:szCs w:val="21"/>
                        </w:rPr>
                        <w:alias w:val="货币资金"/>
                        <w:tag w:val="_GBC_1650db7aab1744b6ab4af737c7887ace"/>
                        <w:id w:val="1036012875"/>
                        <w:lock w:val="sdtLocked"/>
                      </w:sdtPr>
                      <w:sdtContent>
                        <w:r w:rsidR="00993E26">
                          <w:rPr>
                            <w:szCs w:val="21"/>
                          </w:rPr>
                          <w:t>679,867,179.73</w:t>
                        </w:r>
                      </w:sdtContent>
                    </w:sdt>
                  </w:p>
                </w:tc>
                <w:sdt>
                  <w:sdtPr>
                    <w:rPr>
                      <w:szCs w:val="21"/>
                    </w:rPr>
                    <w:alias w:val="货币资金"/>
                    <w:tag w:val="_GBC_8bd774c444c841718fe52ff24ab6849b"/>
                    <w:id w:val="-169654119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993E26">
                        <w:pPr>
                          <w:jc w:val="right"/>
                          <w:rPr>
                            <w:color w:val="008000"/>
                            <w:szCs w:val="21"/>
                          </w:rPr>
                        </w:pPr>
                        <w:r>
                          <w:rPr>
                            <w:szCs w:val="21"/>
                          </w:rPr>
                          <w:t>213,645,869.80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结算备付金</w:t>
                    </w:r>
                  </w:p>
                </w:tc>
                <w:sdt>
                  <w:sdtPr>
                    <w:rPr>
                      <w:szCs w:val="21"/>
                    </w:rPr>
                    <w:alias w:val="附注_结算备付金"/>
                    <w:tag w:val="_GBC_e982ece264a44d7999c85fb805e4e0cb"/>
                    <w:id w:val="-9001993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2440724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9248793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拆出资金</w:t>
                    </w:r>
                  </w:p>
                </w:tc>
                <w:sdt>
                  <w:sdtPr>
                    <w:rPr>
                      <w:szCs w:val="21"/>
                    </w:rPr>
                    <w:alias w:val="附注_拆出资金"/>
                    <w:tag w:val="_GBC_05de025612e74f649c79c7a1c8501749"/>
                    <w:id w:val="-18555692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4814547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15521183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3587045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7867106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89847834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671821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衍生金融资产"/>
                    <w:tag w:val="_GBC_cb1ee266d7a145178f5f53c72a2f2b93"/>
                    <w:id w:val="-11001027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38857583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应收票据</w:t>
                    </w:r>
                  </w:p>
                </w:tc>
                <w:sdt>
                  <w:sdtPr>
                    <w:rPr>
                      <w:szCs w:val="21"/>
                    </w:rPr>
                    <w:alias w:val="附注_应收票据"/>
                    <w:tag w:val="_GBC_e9ef6bbea9b84b9f8903f351ae67fd23"/>
                    <w:id w:val="2221100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205149170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993E26">
                        <w:pPr>
                          <w:jc w:val="right"/>
                          <w:rPr>
                            <w:color w:val="008000"/>
                            <w:szCs w:val="21"/>
                          </w:rPr>
                        </w:pPr>
                        <w:r>
                          <w:rPr>
                            <w:szCs w:val="21"/>
                          </w:rPr>
                          <w:t>61,506,255.96</w:t>
                        </w:r>
                      </w:p>
                    </w:tc>
                  </w:sdtContent>
                </w:sdt>
                <w:sdt>
                  <w:sdtPr>
                    <w:rPr>
                      <w:szCs w:val="21"/>
                    </w:rPr>
                    <w:alias w:val="应收票据"/>
                    <w:tag w:val="_GBC_89ef6070b3064fb286738b5c5ea3ac3d"/>
                    <w:id w:val="-208444517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993E26">
                        <w:pPr>
                          <w:jc w:val="right"/>
                          <w:rPr>
                            <w:color w:val="008000"/>
                            <w:szCs w:val="21"/>
                          </w:rPr>
                        </w:pPr>
                        <w:r>
                          <w:rPr>
                            <w:szCs w:val="21"/>
                          </w:rPr>
                          <w:t>92,383,450.78</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应收账款</w:t>
                    </w:r>
                  </w:p>
                </w:tc>
                <w:sdt>
                  <w:sdtPr>
                    <w:rPr>
                      <w:szCs w:val="21"/>
                    </w:rPr>
                    <w:alias w:val="附注_应收帐款"/>
                    <w:tag w:val="_GBC_17b935e09cf749edab779d698a4110a6"/>
                    <w:id w:val="-444570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61999293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993E26">
                        <w:pPr>
                          <w:jc w:val="right"/>
                          <w:rPr>
                            <w:color w:val="008000"/>
                            <w:szCs w:val="21"/>
                          </w:rPr>
                        </w:pPr>
                        <w:r>
                          <w:rPr>
                            <w:szCs w:val="21"/>
                          </w:rPr>
                          <w:t>144,836,833.76</w:t>
                        </w:r>
                      </w:p>
                    </w:tc>
                  </w:sdtContent>
                </w:sdt>
                <w:sdt>
                  <w:sdtPr>
                    <w:rPr>
                      <w:szCs w:val="21"/>
                    </w:rPr>
                    <w:alias w:val="应收帐款"/>
                    <w:tag w:val="_GBC_8c35ddce52cd4962b0afd7ac441f2146"/>
                    <w:id w:val="111556209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993E26">
                        <w:pPr>
                          <w:jc w:val="right"/>
                          <w:rPr>
                            <w:color w:val="008000"/>
                            <w:szCs w:val="21"/>
                          </w:rPr>
                        </w:pPr>
                        <w:r>
                          <w:rPr>
                            <w:szCs w:val="21"/>
                          </w:rPr>
                          <w:t>131,654,195.18</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预付款项</w:t>
                    </w:r>
                  </w:p>
                </w:tc>
                <w:sdt>
                  <w:sdtPr>
                    <w:rPr>
                      <w:szCs w:val="21"/>
                    </w:rPr>
                    <w:alias w:val="附注_预付帐款"/>
                    <w:tag w:val="_GBC_e2d3d3df1cfb4aa3beb94ad74dbeb502"/>
                    <w:id w:val="7231785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68829553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10,862,577.34</w:t>
                        </w:r>
                      </w:p>
                    </w:tc>
                  </w:sdtContent>
                </w:sdt>
                <w:sdt>
                  <w:sdtPr>
                    <w:rPr>
                      <w:szCs w:val="21"/>
                    </w:rPr>
                    <w:alias w:val="预付帐款"/>
                    <w:tag w:val="_GBC_b36b84e76c2d4e39b94482a2405abddf"/>
                    <w:id w:val="1889138147"/>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13,565,260.51</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应收保费</w:t>
                    </w:r>
                  </w:p>
                </w:tc>
                <w:sdt>
                  <w:sdtPr>
                    <w:rPr>
                      <w:szCs w:val="21"/>
                    </w:rPr>
                    <w:alias w:val="附注_应收保费"/>
                    <w:tag w:val="_GBC_ad05fc0a16874095921cf1e6f728e429"/>
                    <w:id w:val="21452262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16717127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73798258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7274458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75249277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15648722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9268892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9424114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15575432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应收利息</w:t>
                    </w:r>
                  </w:p>
                </w:tc>
                <w:sdt>
                  <w:sdtPr>
                    <w:rPr>
                      <w:szCs w:val="21"/>
                    </w:rPr>
                    <w:alias w:val="附注_应收利息"/>
                    <w:tag w:val="_GBC_182f0b3e3abd47eab04a66d1ae914185"/>
                    <w:id w:val="-12857231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225743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20360679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应收股利</w:t>
                    </w:r>
                  </w:p>
                </w:tc>
                <w:sdt>
                  <w:sdtPr>
                    <w:rPr>
                      <w:szCs w:val="21"/>
                    </w:rPr>
                    <w:alias w:val="附注_应收股利"/>
                    <w:tag w:val="_GBC_412e647ad71f471dabac1ef636aab597"/>
                    <w:id w:val="-9612582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9984460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174032019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其他应收款</w:t>
                    </w:r>
                  </w:p>
                </w:tc>
                <w:sdt>
                  <w:sdtPr>
                    <w:rPr>
                      <w:szCs w:val="21"/>
                    </w:rPr>
                    <w:alias w:val="附注_其他应收款"/>
                    <w:tag w:val="_GBC_d71b7decad3b486ea8a480bc41655f82"/>
                    <w:id w:val="12029041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30644179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2,216,068.16</w:t>
                        </w:r>
                      </w:p>
                    </w:tc>
                  </w:sdtContent>
                </w:sdt>
                <w:sdt>
                  <w:sdtPr>
                    <w:rPr>
                      <w:szCs w:val="21"/>
                    </w:rPr>
                    <w:alias w:val="其他应收款"/>
                    <w:tag w:val="_GBC_0f38f795bedc4b8c9028e530375eed96"/>
                    <w:id w:val="1643618877"/>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3,743,266.98</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564444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17725398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买入返售金融资产"/>
                    <w:tag w:val="_GBC_d08de43c7b8c415f874d1819139f3681"/>
                    <w:id w:val="13516749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存货</w:t>
                    </w:r>
                  </w:p>
                </w:tc>
                <w:sdt>
                  <w:sdtPr>
                    <w:rPr>
                      <w:szCs w:val="21"/>
                    </w:rPr>
                    <w:alias w:val="附注_存货"/>
                    <w:tag w:val="_GBC_d7985cfaaff849b8b86619bfc5c68d8d"/>
                    <w:id w:val="12722054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存货"/>
                    <w:tag w:val="_GBC_654f2c8ff22e42b4a6a58b9144e3ad8e"/>
                    <w:id w:val="201325484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98,181,793.97</w:t>
                        </w:r>
                      </w:p>
                    </w:tc>
                  </w:sdtContent>
                </w:sdt>
                <w:sdt>
                  <w:sdtPr>
                    <w:rPr>
                      <w:szCs w:val="21"/>
                    </w:rPr>
                    <w:alias w:val="存货"/>
                    <w:tag w:val="_GBC_2b83fc4523844ad2b40a8d282c2b13fb"/>
                    <w:id w:val="140398521"/>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87,034,333.01</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3151727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5628381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划分为持有待售的资产"/>
                    <w:tag w:val="_GBC_c0e6d7ac1dfa48bbbd5a5cb6e0395a71"/>
                    <w:id w:val="18389580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3855668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16011463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一年内到期的非流动资产"/>
                    <w:tag w:val="_GBC_a664a1be0c424e60a3e59a08a7a45cbb"/>
                    <w:id w:val="-35519563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9471149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201973335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4,402,973.72</w:t>
                        </w:r>
                      </w:p>
                    </w:tc>
                  </w:sdtContent>
                </w:sdt>
                <w:sdt>
                  <w:sdtPr>
                    <w:rPr>
                      <w:szCs w:val="21"/>
                    </w:rPr>
                    <w:alias w:val="其他流动资产"/>
                    <w:tag w:val="_GBC_b2d2af6dd19e4878b056666134c9ea1b"/>
                    <w:id w:val="52136247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8,350,603.11</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7769764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25829481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1,001,873,682.64</w:t>
                        </w:r>
                      </w:p>
                    </w:tc>
                  </w:sdtContent>
                </w:sdt>
                <w:sdt>
                  <w:sdtPr>
                    <w:rPr>
                      <w:szCs w:val="21"/>
                    </w:rPr>
                    <w:alias w:val="流动资产合计"/>
                    <w:tag w:val="_GBC_b319dfd2cf884078b71aba4386ab35f6"/>
                    <w:id w:val="-45317119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550,376,979.37</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15911231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3994397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17328365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985938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42881394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7,230,000.00</w:t>
                        </w:r>
                      </w:p>
                    </w:tc>
                  </w:sdtContent>
                </w:sdt>
                <w:sdt>
                  <w:sdtPr>
                    <w:rPr>
                      <w:szCs w:val="21"/>
                    </w:rPr>
                    <w:alias w:val="可供出售金融资产"/>
                    <w:tag w:val="_GBC_2a8b2ff7084b411199963926c7a9ec74"/>
                    <w:id w:val="1254860027"/>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7,230,000.00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9271033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14784151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11953873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长期应收款</w:t>
                    </w:r>
                  </w:p>
                </w:tc>
                <w:sdt>
                  <w:sdtPr>
                    <w:rPr>
                      <w:szCs w:val="21"/>
                    </w:rPr>
                    <w:alias w:val="附注_长期应收款"/>
                    <w:tag w:val="_GBC_745766e062d34cf598ca7b2d7acbdcdc"/>
                    <w:id w:val="10248237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16655858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应收款"/>
                    <w:tag w:val="_GBC_911026695ad34110af732a38926a3e7d"/>
                    <w:id w:val="160461639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19624014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117292036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股权投资"/>
                    <w:tag w:val="_GBC_50f870990acf47b8b862d803c6ca63b7"/>
                    <w:id w:val="3831460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14251400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2865023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投资性房地产"/>
                    <w:tag w:val="_GBC_283f04661aae43e4b54b183dc2b26bde"/>
                    <w:id w:val="-3080235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固定资产</w:t>
                    </w:r>
                  </w:p>
                </w:tc>
                <w:sdt>
                  <w:sdtPr>
                    <w:rPr>
                      <w:szCs w:val="21"/>
                    </w:rPr>
                    <w:alias w:val="附注_固定资产净额"/>
                    <w:tag w:val="_GBC_083697257f1a48cd88ebedb5fcf59b5e"/>
                    <w:id w:val="5134273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23908531"/>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szCs w:val="21"/>
                          </w:rPr>
                        </w:pPr>
                        <w:r>
                          <w:rPr>
                            <w:szCs w:val="21"/>
                          </w:rPr>
                          <w:t>551,189,724.25</w:t>
                        </w:r>
                      </w:p>
                    </w:tc>
                  </w:sdtContent>
                </w:sdt>
                <w:sdt>
                  <w:sdtPr>
                    <w:rPr>
                      <w:szCs w:val="21"/>
                    </w:rPr>
                    <w:alias w:val="固定资产净额"/>
                    <w:tag w:val="_GBC_7d20849367e5416986536438347d67f0"/>
                    <w:id w:val="-72260646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szCs w:val="21"/>
                          </w:rPr>
                        </w:pPr>
                        <w:r>
                          <w:rPr>
                            <w:szCs w:val="21"/>
                          </w:rPr>
                          <w:t>606,541,632.04</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在建工程</w:t>
                    </w:r>
                  </w:p>
                </w:tc>
                <w:sdt>
                  <w:sdtPr>
                    <w:rPr>
                      <w:szCs w:val="21"/>
                    </w:rPr>
                    <w:alias w:val="附注_在建工程"/>
                    <w:tag w:val="_GBC_b0b167e8a8e04e95b1cf3edf9fbc23fc"/>
                    <w:id w:val="-858586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178194761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33,698,621.70</w:t>
                        </w:r>
                      </w:p>
                    </w:tc>
                  </w:sdtContent>
                </w:sdt>
                <w:sdt>
                  <w:sdtPr>
                    <w:rPr>
                      <w:szCs w:val="21"/>
                    </w:rPr>
                    <w:alias w:val="在建工程"/>
                    <w:tag w:val="_GBC_5cf8e57fa6c14164afd12124697e4b82"/>
                    <w:id w:val="-103357649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11,490,015.69</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工程物资</w:t>
                    </w:r>
                  </w:p>
                </w:tc>
                <w:sdt>
                  <w:sdtPr>
                    <w:rPr>
                      <w:szCs w:val="21"/>
                    </w:rPr>
                    <w:alias w:val="附注_工程物资"/>
                    <w:tag w:val="_GBC_5c9c659d92cf4724b01dc43a5fc25aa3"/>
                    <w:id w:val="6996736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72125201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工程物资"/>
                    <w:tag w:val="_GBC_25086bbbd14b4a00b676b3bcbb87f0b4"/>
                    <w:id w:val="18720238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6540296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20280895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83287628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4480504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9317981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16561139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油气资产</w:t>
                    </w:r>
                  </w:p>
                </w:tc>
                <w:sdt>
                  <w:sdtPr>
                    <w:rPr>
                      <w:szCs w:val="21"/>
                    </w:rPr>
                    <w:alias w:val="附注_油气资产"/>
                    <w:tag w:val="_GBC_112ece09284147c29949d7eb86144b47"/>
                    <w:id w:val="1739355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3802105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6595813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无形资产</w:t>
                    </w:r>
                  </w:p>
                </w:tc>
                <w:sdt>
                  <w:sdtPr>
                    <w:rPr>
                      <w:szCs w:val="21"/>
                    </w:rPr>
                    <w:alias w:val="附注_无形资产"/>
                    <w:tag w:val="_GBC_4870a845c4c7466084171dddbc9a1cdc"/>
                    <w:id w:val="14456530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144252545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68,324,213.38</w:t>
                        </w:r>
                      </w:p>
                    </w:tc>
                  </w:sdtContent>
                </w:sdt>
                <w:sdt>
                  <w:sdtPr>
                    <w:rPr>
                      <w:szCs w:val="21"/>
                    </w:rPr>
                    <w:alias w:val="无形资产"/>
                    <w:tag w:val="_GBC_8b4ebd26860140cbbb10cd247d686ba1"/>
                    <w:id w:val="139408257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69,992,683.64</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开发支出</w:t>
                    </w:r>
                  </w:p>
                </w:tc>
                <w:sdt>
                  <w:sdtPr>
                    <w:rPr>
                      <w:szCs w:val="21"/>
                    </w:rPr>
                    <w:alias w:val="附注_开发支出"/>
                    <w:tag w:val="_GBC_c6fd8550abcd4d9e923c240ef1af8ae7"/>
                    <w:id w:val="9396469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176588075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开发支出"/>
                    <w:tag w:val="_GBC_ed0e4df111354af2ac628cdbf7367db2"/>
                    <w:id w:val="1723821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商誉</w:t>
                    </w:r>
                  </w:p>
                </w:tc>
                <w:sdt>
                  <w:sdtPr>
                    <w:rPr>
                      <w:szCs w:val="21"/>
                    </w:rPr>
                    <w:alias w:val="附注_商誉"/>
                    <w:tag w:val="_GBC_6af3a9ffa5024c47901710378fc07f20"/>
                    <w:id w:val="2305079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商誉"/>
                    <w:tag w:val="_GBC_d49f7312e04f476cab0229555f159b25"/>
                    <w:id w:val="993872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商誉"/>
                    <w:tag w:val="_GBC_fbcd69b89490458fae090884be075a2d"/>
                    <w:id w:val="100655912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4681309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39458673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待摊费用"/>
                    <w:tag w:val="_GBC_2dff544b981f467ca187cfc8175771ac"/>
                    <w:id w:val="27305806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0278385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187988987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6,375,982.83</w:t>
                        </w:r>
                      </w:p>
                    </w:tc>
                  </w:sdtContent>
                </w:sdt>
                <w:sdt>
                  <w:sdtPr>
                    <w:rPr>
                      <w:szCs w:val="21"/>
                    </w:rPr>
                    <w:alias w:val="递延税款借项合计"/>
                    <w:tag w:val="_GBC_e31dbcb3f9964df6ac24de23743d4222"/>
                    <w:id w:val="-963421981"/>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5,166,254.01</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5736990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197081710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5,710,515.94</w:t>
                        </w:r>
                      </w:p>
                    </w:tc>
                  </w:sdtContent>
                </w:sdt>
                <w:sdt>
                  <w:sdtPr>
                    <w:rPr>
                      <w:szCs w:val="21"/>
                    </w:rPr>
                    <w:alias w:val="其他长期资产"/>
                    <w:tag w:val="_GBC_0ab27e64ef414be6a8e05eebb388ba2a"/>
                    <w:id w:val="19111851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1,603,030.52</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1967737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54371499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672,529,058.10</w:t>
                        </w:r>
                      </w:p>
                    </w:tc>
                  </w:sdtContent>
                </w:sdt>
                <w:sdt>
                  <w:sdtPr>
                    <w:rPr>
                      <w:szCs w:val="21"/>
                    </w:rPr>
                    <w:alias w:val="非流动资产合计"/>
                    <w:tag w:val="_GBC_7cc29793fc3d420ea6ae74a1833f837d"/>
                    <w:id w:val="13985341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702,023,615.90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lastRenderedPageBreak/>
                      <w:t>资产总计</w:t>
                    </w:r>
                  </w:p>
                </w:tc>
                <w:sdt>
                  <w:sdtPr>
                    <w:rPr>
                      <w:szCs w:val="21"/>
                    </w:rPr>
                    <w:alias w:val="附注_资产总计"/>
                    <w:tag w:val="_GBC_6ea37cb49d0c4a989742bca81b86d549"/>
                    <w:id w:val="-8535674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50147191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1,674,402,740.74</w:t>
                        </w:r>
                      </w:p>
                    </w:tc>
                  </w:sdtContent>
                </w:sdt>
                <w:sdt>
                  <w:sdtPr>
                    <w:rPr>
                      <w:szCs w:val="21"/>
                    </w:rPr>
                    <w:alias w:val="资产总计"/>
                    <w:tag w:val="_GBC_83929280cfaf41fcbb0eff040d5781cd"/>
                    <w:id w:val="10385006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1,252,400,595.27</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4D6C9A" w:rsidRDefault="004D6C9A">
                    <w:pPr>
                      <w:rPr>
                        <w:color w:val="FF00FF"/>
                        <w:szCs w:val="21"/>
                      </w:rPr>
                    </w:pPr>
                  </w:p>
                </w:tc>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短期借款</w:t>
                    </w:r>
                  </w:p>
                </w:tc>
                <w:sdt>
                  <w:sdtPr>
                    <w:rPr>
                      <w:szCs w:val="21"/>
                    </w:rPr>
                    <w:alias w:val="附注_短期借款"/>
                    <w:tag w:val="_GBC_df8ac5c6c1c740b9bf165d17c6d98923"/>
                    <w:id w:val="-17834865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36772999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235,584,640.00</w:t>
                        </w:r>
                      </w:p>
                    </w:tc>
                  </w:sdtContent>
                </w:sdt>
                <w:sdt>
                  <w:sdtPr>
                    <w:rPr>
                      <w:szCs w:val="21"/>
                    </w:rPr>
                    <w:alias w:val="短期借款"/>
                    <w:tag w:val="_GBC_256a27a1cc574f649042284bc61d0e39"/>
                    <w:id w:val="31045973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290,000,000.00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18537148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7230999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3146171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5942172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5797464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7873153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拆入资金</w:t>
                    </w:r>
                  </w:p>
                </w:tc>
                <w:sdt>
                  <w:sdtPr>
                    <w:rPr>
                      <w:szCs w:val="21"/>
                    </w:rPr>
                    <w:alias w:val="附注_拆入资金"/>
                    <w:tag w:val="_GBC_49a7e0ea9a1347c69ad5ace18c45ad29"/>
                    <w:id w:val="18265399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66809204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9596078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9985382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71138324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b8d781a2d5d34dbd8032378db20699c2"/>
                    <w:id w:val="199275687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szCs w:val="21"/>
                          </w:rPr>
                        </w:pPr>
                        <w:r>
                          <w:rPr>
                            <w:szCs w:val="21"/>
                          </w:rPr>
                          <w:t>751,560.00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019072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衍生金融负债"/>
                    <w:tag w:val="_GBC_689789bc00c44dab8e8a4911d2818568"/>
                    <w:id w:val="-36020571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202947989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应付票据</w:t>
                    </w:r>
                  </w:p>
                </w:tc>
                <w:sdt>
                  <w:sdtPr>
                    <w:rPr>
                      <w:szCs w:val="21"/>
                    </w:rPr>
                    <w:alias w:val="附注_应付票据"/>
                    <w:tag w:val="_GBC_0aad1c53fed14527be42a0665c829294"/>
                    <w:id w:val="-11576087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153765137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69,900,000.00</w:t>
                        </w:r>
                      </w:p>
                    </w:tc>
                  </w:sdtContent>
                </w:sdt>
                <w:sdt>
                  <w:sdtPr>
                    <w:rPr>
                      <w:szCs w:val="21"/>
                    </w:rPr>
                    <w:alias w:val="应付票据"/>
                    <w:tag w:val="_GBC_1f3155f66f9b4eb1ac7422682aed458d"/>
                    <w:id w:val="955680237"/>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40,000,000.00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应付账款</w:t>
                    </w:r>
                  </w:p>
                </w:tc>
                <w:sdt>
                  <w:sdtPr>
                    <w:rPr>
                      <w:szCs w:val="21"/>
                    </w:rPr>
                    <w:alias w:val="附注_应付帐款"/>
                    <w:tag w:val="_GBC_bdc3173f6cf7448d965ccfdad2dc5432"/>
                    <w:id w:val="7830039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108899250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121,620,482.62</w:t>
                        </w:r>
                      </w:p>
                    </w:tc>
                  </w:sdtContent>
                </w:sdt>
                <w:sdt>
                  <w:sdtPr>
                    <w:rPr>
                      <w:szCs w:val="21"/>
                    </w:rPr>
                    <w:alias w:val="应付帐款"/>
                    <w:tag w:val="_GBC_79eff5cbdd4c44129254a16d50a34331"/>
                    <w:id w:val="-166793631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140,328,423.43</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预收款项</w:t>
                    </w:r>
                  </w:p>
                </w:tc>
                <w:sdt>
                  <w:sdtPr>
                    <w:rPr>
                      <w:szCs w:val="21"/>
                    </w:rPr>
                    <w:alias w:val="附注_预收帐款"/>
                    <w:tag w:val="_GBC_e4b14f8473794fbdb93f93e44020eaec"/>
                    <w:id w:val="-9177000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177235464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7,151,703.99</w:t>
                        </w:r>
                      </w:p>
                    </w:tc>
                  </w:sdtContent>
                </w:sdt>
                <w:sdt>
                  <w:sdtPr>
                    <w:rPr>
                      <w:szCs w:val="21"/>
                    </w:rPr>
                    <w:alias w:val="预收帐款"/>
                    <w:tag w:val="_GBC_2aeef32fbc6e47678f344a48a2965dff"/>
                    <w:id w:val="100817963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13,250,133.35</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8132117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70251945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卖出回购金融资产款"/>
                    <w:tag w:val="_GBC_ad16934cfb684aeb96f76c4a5dc7a4e1"/>
                    <w:id w:val="-46897429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7675125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8364928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付手续费及佣金"/>
                    <w:tag w:val="_GBC_95e23198e4a34295b8e819779c67a801"/>
                    <w:id w:val="108657705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1667960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14262978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9,616,649.21</w:t>
                        </w:r>
                      </w:p>
                    </w:tc>
                  </w:sdtContent>
                </w:sdt>
                <w:sdt>
                  <w:sdtPr>
                    <w:rPr>
                      <w:szCs w:val="21"/>
                    </w:rPr>
                    <w:alias w:val="应付职工薪酬"/>
                    <w:tag w:val="_GBC_563a214f497a4165b97fdc838d3f5b7f"/>
                    <w:id w:val="209365255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12,799,752.20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应交税费</w:t>
                    </w:r>
                  </w:p>
                </w:tc>
                <w:sdt>
                  <w:sdtPr>
                    <w:rPr>
                      <w:szCs w:val="21"/>
                    </w:rPr>
                    <w:alias w:val="附注_应交税金"/>
                    <w:tag w:val="_GBC_2339184b172c42b089bdc959064d23d2"/>
                    <w:id w:val="-11083546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59710739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4,019,291.73</w:t>
                        </w:r>
                      </w:p>
                    </w:tc>
                  </w:sdtContent>
                </w:sdt>
                <w:sdt>
                  <w:sdtPr>
                    <w:rPr>
                      <w:szCs w:val="21"/>
                    </w:rPr>
                    <w:alias w:val="应交税金"/>
                    <w:tag w:val="_GBC_740c6c5c024d437a9c6540bc0cbf0ceb"/>
                    <w:id w:val="-39697817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9,840,995.23</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应付利息</w:t>
                    </w:r>
                  </w:p>
                </w:tc>
                <w:sdt>
                  <w:sdtPr>
                    <w:rPr>
                      <w:szCs w:val="21"/>
                    </w:rPr>
                    <w:alias w:val="附注_应付利息"/>
                    <w:tag w:val="_GBC_cb34360490a643a68ca45362340d8de3"/>
                    <w:id w:val="7648025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110901418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付利息"/>
                    <w:tag w:val="_GBC_888db896342e4acc9213ea3086585dd4"/>
                    <w:id w:val="150208221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应付股利</w:t>
                    </w:r>
                  </w:p>
                </w:tc>
                <w:sdt>
                  <w:sdtPr>
                    <w:rPr>
                      <w:szCs w:val="21"/>
                    </w:rPr>
                    <w:alias w:val="附注_应付股利"/>
                    <w:tag w:val="_GBC_a5490ab5185848558d596143c594b946"/>
                    <w:id w:val="-3081779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46080413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应付股利"/>
                    <w:tag w:val="_GBC_6eeba8577a39400ea7342e62375f2a20"/>
                    <w:id w:val="-193404809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其他应付款</w:t>
                    </w:r>
                  </w:p>
                </w:tc>
                <w:sdt>
                  <w:sdtPr>
                    <w:rPr>
                      <w:szCs w:val="21"/>
                    </w:rPr>
                    <w:alias w:val="附注_其他应付款"/>
                    <w:tag w:val="_GBC_b86818e97cd640d2adaa6f42d30c2b7e"/>
                    <w:id w:val="-800635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527306401"/>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1,743,566.16</w:t>
                        </w:r>
                      </w:p>
                    </w:tc>
                  </w:sdtContent>
                </w:sdt>
                <w:sdt>
                  <w:sdtPr>
                    <w:rPr>
                      <w:szCs w:val="21"/>
                    </w:rPr>
                    <w:alias w:val="其他应付款"/>
                    <w:tag w:val="_GBC_bdf7e90027f445968c94a584e5bfde6a"/>
                    <w:id w:val="-199432052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4,390,333.55</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789232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3309571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207886837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792801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20337974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保险合同准备金"/>
                    <w:tag w:val="_GBC_f76694be0baf4d9fa7ae66881e447f3e"/>
                    <w:id w:val="2669002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378588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20491747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90228712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8515344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8550758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38448555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46770047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6244949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5418212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1862013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7530581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14,601,908.76</w:t>
                        </w:r>
                      </w:p>
                    </w:tc>
                  </w:sdtContent>
                </w:sdt>
                <w:sdt>
                  <w:sdtPr>
                    <w:rPr>
                      <w:szCs w:val="21"/>
                    </w:rPr>
                    <w:alias w:val="一年内到期的长期负债"/>
                    <w:tag w:val="_GBC_793766ce8ddd485f81c37ce4489ac87f"/>
                    <w:id w:val="14818503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46,601,908.76</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4291152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5850395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其他流动负债"/>
                    <w:tag w:val="_GBC_d843039c1b7945e09217e6db81908831"/>
                    <w:id w:val="-78627270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9694217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334150511"/>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464,238,242.47</w:t>
                        </w:r>
                      </w:p>
                    </w:tc>
                  </w:sdtContent>
                </w:sdt>
                <w:sdt>
                  <w:sdtPr>
                    <w:rPr>
                      <w:szCs w:val="21"/>
                    </w:rPr>
                    <w:alias w:val="流动负债合计"/>
                    <w:tag w:val="_GBC_eb2ca3f906bd4f9b80639dcccf7a9b06"/>
                    <w:id w:val="-106062351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557,963,106.52</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D6C9A" w:rsidRDefault="004D6C9A">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长期借款</w:t>
                    </w:r>
                  </w:p>
                </w:tc>
                <w:sdt>
                  <w:sdtPr>
                    <w:rPr>
                      <w:szCs w:val="21"/>
                    </w:rPr>
                    <w:alias w:val="附注_长期借款"/>
                    <w:tag w:val="_GBC_825daf50b9e44bc9b6c66ce27643e56e"/>
                    <w:id w:val="20098646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9876379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借款"/>
                    <w:tag w:val="_GBC_40a0f3abde7b490985dabb36cca6fc2b"/>
                    <w:id w:val="57540322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42681F" w:rsidP="0042681F">
                        <w:pPr>
                          <w:jc w:val="right"/>
                          <w:rPr>
                            <w:color w:val="008000"/>
                            <w:szCs w:val="21"/>
                          </w:rPr>
                        </w:pPr>
                        <w:r>
                          <w:rPr>
                            <w:rFonts w:hint="eastAsia"/>
                            <w:szCs w:val="21"/>
                          </w:rPr>
                          <w:t>32</w:t>
                        </w:r>
                        <w:r w:rsidR="00CA0313">
                          <w:rPr>
                            <w:szCs w:val="21"/>
                          </w:rPr>
                          <w:t>,000,000.00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应付债券</w:t>
                    </w:r>
                  </w:p>
                </w:tc>
                <w:sdt>
                  <w:sdtPr>
                    <w:rPr>
                      <w:szCs w:val="21"/>
                    </w:rPr>
                    <w:alias w:val="附注_应付债券"/>
                    <w:tag w:val="_GBC_6357393a4caa47abbf509fac0d3915ca"/>
                    <w:id w:val="9986905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387994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付债券"/>
                    <w:tag w:val="_GBC_ffed37c075294d22ba54adb27334d473"/>
                    <w:id w:val="6248223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其中：优先股</w:t>
                    </w:r>
                  </w:p>
                </w:tc>
                <w:sdt>
                  <w:sdtPr>
                    <w:rPr>
                      <w:szCs w:val="21"/>
                    </w:rPr>
                    <w:alias w:val="附注_其中：优先股"/>
                    <w:tag w:val="_GBC_59b0560065de4537bcb158106081249b"/>
                    <w:id w:val="-3851862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其中：优先股"/>
                    <w:tag w:val="_GBC_6a8f5ae1e7b6421e9e22e0a4585cbf1b"/>
                    <w:id w:val="172209665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15706484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729578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永续债"/>
                    <w:tag w:val="_GBC_6b8f43f1fa174a7a8c858f4a9a3c3fe6"/>
                    <w:id w:val="-16469596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永续债"/>
                    <w:tag w:val="_GBC_3598c99e9ddb446e992c9d16b73e6509"/>
                    <w:id w:val="3452135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长期应付款</w:t>
                    </w:r>
                  </w:p>
                </w:tc>
                <w:sdt>
                  <w:sdtPr>
                    <w:rPr>
                      <w:szCs w:val="21"/>
                    </w:rPr>
                    <w:alias w:val="附注_长期应付款"/>
                    <w:tag w:val="_GBC_a6ab1943df3b4e4199c5446cd0faa6da"/>
                    <w:id w:val="16885606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95586209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应付款"/>
                    <w:tag w:val="_GBC_ae298b627a85429aa58ac081daa3ad53"/>
                    <w:id w:val="-11247673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9471904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长期应付职工薪酬"/>
                    <w:tag w:val="_GBC_f494f7149bc84cf4b97d0cc377e3c322"/>
                    <w:id w:val="10879587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14280752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专项应付款</w:t>
                    </w:r>
                  </w:p>
                </w:tc>
                <w:sdt>
                  <w:sdtPr>
                    <w:rPr>
                      <w:szCs w:val="21"/>
                    </w:rPr>
                    <w:alias w:val="附注_专项应付款"/>
                    <w:tag w:val="_GBC_29921b12958148baa0d39e1ec3ace1aa"/>
                    <w:id w:val="20038488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166465920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专项应付款"/>
                    <w:tag w:val="_GBC_7600370b282b48938950a7df721ab5ad"/>
                    <w:id w:val="-90459286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预计负债</w:t>
                    </w:r>
                  </w:p>
                </w:tc>
                <w:sdt>
                  <w:sdtPr>
                    <w:rPr>
                      <w:szCs w:val="21"/>
                    </w:rPr>
                    <w:alias w:val="附注_预计负债"/>
                    <w:tag w:val="_GBC_4bb65f42816c48b7bd7022d5fecf133f"/>
                    <w:id w:val="10070152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33923462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预计负债"/>
                    <w:tag w:val="_GBC_332753455a6c47ca81c0543c26e83e23"/>
                    <w:id w:val="-114127054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800,000.00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递延收益</w:t>
                    </w:r>
                  </w:p>
                </w:tc>
                <w:sdt>
                  <w:sdtPr>
                    <w:rPr>
                      <w:szCs w:val="21"/>
                    </w:rPr>
                    <w:alias w:val="附注_递延收益"/>
                    <w:tag w:val="_GBC_0991678877014bb28cf6a4b431b0d04e"/>
                    <w:id w:val="-10190780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递延收益"/>
                    <w:tag w:val="_GBC_7e7fb4deb4ae41a290883820e0738564"/>
                    <w:id w:val="-134030719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szCs w:val="21"/>
                          </w:rPr>
                        </w:pPr>
                        <w:r>
                          <w:rPr>
                            <w:szCs w:val="21"/>
                          </w:rPr>
                          <w:t>125,045,168.75</w:t>
                        </w:r>
                      </w:p>
                    </w:tc>
                  </w:sdtContent>
                </w:sdt>
                <w:sdt>
                  <w:sdtPr>
                    <w:rPr>
                      <w:szCs w:val="21"/>
                    </w:rPr>
                    <w:alias w:val="递延收益"/>
                    <w:tag w:val="_GBC_a8cc901e20014cf9a069e58c0d513057"/>
                    <w:id w:val="-95346968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szCs w:val="21"/>
                          </w:rPr>
                        </w:pPr>
                        <w:r>
                          <w:rPr>
                            <w:szCs w:val="21"/>
                          </w:rPr>
                          <w:t>139,647,077.51</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8232405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9340956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递延税款贷项合计"/>
                    <w:tag w:val="_GBC_2346ac77c9a9499b8b2730432b472b86"/>
                    <w:id w:val="-1401110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5101769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39446399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其他长期负债"/>
                    <w:tag w:val="_GBC_68b7718f8fbd4984997b772ca3ea7be9"/>
                    <w:id w:val="-75134590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2245712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47214440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125,045,168.75</w:t>
                        </w:r>
                      </w:p>
                    </w:tc>
                  </w:sdtContent>
                </w:sdt>
                <w:sdt>
                  <w:sdtPr>
                    <w:rPr>
                      <w:szCs w:val="21"/>
                    </w:rPr>
                    <w:alias w:val="长期负债合计"/>
                    <w:tag w:val="_GBC_d58e0314275b422a802d892da240de16"/>
                    <w:id w:val="1937942857"/>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172,447,077.51</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负债合计</w:t>
                    </w:r>
                  </w:p>
                </w:tc>
                <w:sdt>
                  <w:sdtPr>
                    <w:rPr>
                      <w:szCs w:val="21"/>
                    </w:rPr>
                    <w:alias w:val="附注_负债合计"/>
                    <w:tag w:val="_GBC_9786e1dff9fd4c9580b9649556ced58b"/>
                    <w:id w:val="-12843407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26680888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589,283,411.22</w:t>
                        </w:r>
                      </w:p>
                    </w:tc>
                  </w:sdtContent>
                </w:sdt>
                <w:sdt>
                  <w:sdtPr>
                    <w:rPr>
                      <w:szCs w:val="21"/>
                    </w:rPr>
                    <w:alias w:val="负债合计"/>
                    <w:tag w:val="_GBC_bdec02799dfe4a18a4c5f1b175f9126e"/>
                    <w:id w:val="60709027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730,410,184.03</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股本</w:t>
                    </w:r>
                  </w:p>
                </w:tc>
                <w:sdt>
                  <w:sdtPr>
                    <w:rPr>
                      <w:szCs w:val="21"/>
                    </w:rPr>
                    <w:alias w:val="附注_股本"/>
                    <w:tag w:val="_GBC_76ce82bbaaa3482d93135b36d377390c"/>
                    <w:id w:val="-11687910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股本"/>
                    <w:tag w:val="_GBC_b9a1f09931884abd9e1c1646e78aedac"/>
                    <w:id w:val="84452350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204,480,000.00</w:t>
                        </w:r>
                      </w:p>
                    </w:tc>
                  </w:sdtContent>
                </w:sdt>
                <w:sdt>
                  <w:sdtPr>
                    <w:rPr>
                      <w:szCs w:val="21"/>
                    </w:rPr>
                    <w:alias w:val="股本"/>
                    <w:tag w:val="_GBC_298e900cfc804c779f4f4f80ff232e42"/>
                    <w:id w:val="-1633549757"/>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76,680,000.00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606396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其他权益工具"/>
                    <w:tag w:val="_GBC_378f17ad6dea49e2a86990d0f543a567"/>
                    <w:id w:val="121129674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其他权益工具"/>
                    <w:tag w:val="_GBC_21754499c5a442af9cab424ce796f65c"/>
                    <w:id w:val="132162380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4422706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36921836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其他权益工具-其中：优先股"/>
                    <w:tag w:val="_GBC_019db6d76d14458da9c4a66e1c87d825"/>
                    <w:id w:val="75300851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384817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其他权益工具-永续债"/>
                    <w:tag w:val="_GBC_4c539b2132fa4a0a8a71af13c1e96898"/>
                    <w:id w:val="-8087925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其他权益工具-永续债"/>
                    <w:tag w:val="_GBC_64c06042e60046d580fdffa2889a6d1a"/>
                    <w:id w:val="12212138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资本公积</w:t>
                    </w:r>
                  </w:p>
                </w:tc>
                <w:sdt>
                  <w:sdtPr>
                    <w:rPr>
                      <w:szCs w:val="21"/>
                    </w:rPr>
                    <w:alias w:val="附注_资本公积"/>
                    <w:tag w:val="_GBC_52f3913fdc0b4b1eb708535a4f039682"/>
                    <w:id w:val="304598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76681380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396,974,172.83</w:t>
                        </w:r>
                      </w:p>
                    </w:tc>
                  </w:sdtContent>
                </w:sdt>
                <w:sdt>
                  <w:sdtPr>
                    <w:rPr>
                      <w:szCs w:val="21"/>
                    </w:rPr>
                    <w:alias w:val="资本公积"/>
                    <w:tag w:val="_GBC_b52e142a054a447188ff1c76f9434d41"/>
                    <w:id w:val="-75736900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65,085,587.11</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减：库存股</w:t>
                    </w:r>
                  </w:p>
                </w:tc>
                <w:sdt>
                  <w:sdtPr>
                    <w:rPr>
                      <w:szCs w:val="21"/>
                    </w:rPr>
                    <w:alias w:val="附注_减：库存股"/>
                    <w:tag w:val="_GBC_f6da35bd57fd4d29b6697759c88e40db"/>
                    <w:id w:val="15107870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1957631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库存股"/>
                    <w:tag w:val="_GBC_da18b474eaa34ad1ab7f2355a96f40ae"/>
                    <w:id w:val="12382115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lastRenderedPageBreak/>
                      <w:t>其他综合收益</w:t>
                    </w:r>
                  </w:p>
                </w:tc>
                <w:sdt>
                  <w:sdtPr>
                    <w:rPr>
                      <w:szCs w:val="21"/>
                    </w:rPr>
                    <w:alias w:val="附注_其他综合收益（资产负债表项目）"/>
                    <w:tag w:val="_GBC_6031c6898a064cd1a8a4aa3b5737d99c"/>
                    <w:id w:val="-20988577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87990746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sdt>
                  <w:sdtPr>
                    <w:rPr>
                      <w:szCs w:val="21"/>
                    </w:rPr>
                    <w:alias w:val="其他综合收益（资产负债表项目）"/>
                    <w:tag w:val="_GBC_c4e3a4693e934c1c880e69e96ab00c63"/>
                    <w:id w:val="22904252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专项储备</w:t>
                    </w:r>
                  </w:p>
                </w:tc>
                <w:sdt>
                  <w:sdtPr>
                    <w:rPr>
                      <w:szCs w:val="21"/>
                    </w:rPr>
                    <w:alias w:val="附注_专项储备"/>
                    <w:tag w:val="_GBC_4e0552fe8c364947bbfa5c0b58502aab"/>
                    <w:id w:val="-12286896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11548851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专项储备"/>
                    <w:tag w:val="_GBC_fe392760a9e64a469af4c151c8b6ede1"/>
                    <w:id w:val="585579681"/>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452,559.77</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盈余公积</w:t>
                    </w:r>
                  </w:p>
                </w:tc>
                <w:sdt>
                  <w:sdtPr>
                    <w:rPr>
                      <w:szCs w:val="21"/>
                    </w:rPr>
                    <w:alias w:val="附注_盈余公积"/>
                    <w:tag w:val="_GBC_818a7e6528884322a9888e8ee5966e5e"/>
                    <w:id w:val="9125924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19115022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52,009,395.57</w:t>
                        </w:r>
                      </w:p>
                    </w:tc>
                  </w:sdtContent>
                </w:sdt>
                <w:sdt>
                  <w:sdtPr>
                    <w:rPr>
                      <w:szCs w:val="21"/>
                    </w:rPr>
                    <w:alias w:val="盈余公积"/>
                    <w:tag w:val="_GBC_c8a80db78f1f44fa87dc36b8812b32a5"/>
                    <w:id w:val="121655319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41,357,963.00</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12533263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4905962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一般风险准备"/>
                    <w:tag w:val="_GBC_caae8a52dade4acc9315cbf1fc6b0d30"/>
                    <w:id w:val="-92332768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未分配利润</w:t>
                    </w:r>
                  </w:p>
                </w:tc>
                <w:sdt>
                  <w:sdtPr>
                    <w:rPr>
                      <w:szCs w:val="21"/>
                    </w:rPr>
                    <w:alias w:val="附注_未分配利润"/>
                    <w:tag w:val="_GBC_d02a8f5b3a214402969e34cc0ef54249"/>
                    <w:id w:val="15992216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97791229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431,655,761.12</w:t>
                        </w:r>
                      </w:p>
                    </w:tc>
                  </w:sdtContent>
                </w:sdt>
                <w:sdt>
                  <w:sdtPr>
                    <w:rPr>
                      <w:szCs w:val="21"/>
                    </w:rPr>
                    <w:alias w:val="未分配利润"/>
                    <w:tag w:val="_GBC_4d56d41d550f484a9f3f18b62f3c908f"/>
                    <w:id w:val="-1289969077"/>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CA0313">
                        <w:pPr>
                          <w:jc w:val="right"/>
                          <w:rPr>
                            <w:color w:val="008000"/>
                            <w:szCs w:val="21"/>
                          </w:rPr>
                        </w:pPr>
                        <w:r>
                          <w:rPr>
                            <w:szCs w:val="21"/>
                          </w:rPr>
                          <w:t>338,414,301.36</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20090161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2932400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6B09D6">
                        <w:pPr>
                          <w:jc w:val="right"/>
                          <w:rPr>
                            <w:color w:val="008000"/>
                            <w:szCs w:val="21"/>
                          </w:rPr>
                        </w:pPr>
                        <w:r>
                          <w:rPr>
                            <w:szCs w:val="21"/>
                          </w:rPr>
                          <w:t>1,085,119,329.52</w:t>
                        </w:r>
                      </w:p>
                    </w:tc>
                  </w:sdtContent>
                </w:sdt>
                <w:sdt>
                  <w:sdtPr>
                    <w:rPr>
                      <w:szCs w:val="21"/>
                    </w:rPr>
                    <w:alias w:val="归属于母公司所有者权益合计"/>
                    <w:tag w:val="_GBC_54ca9a65b06643159fe3fc2c70870a61"/>
                    <w:id w:val="118602461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6B09D6">
                        <w:pPr>
                          <w:jc w:val="right"/>
                          <w:rPr>
                            <w:color w:val="008000"/>
                            <w:szCs w:val="21"/>
                          </w:rPr>
                        </w:pPr>
                        <w:r>
                          <w:rPr>
                            <w:szCs w:val="21"/>
                          </w:rPr>
                          <w:t>521,990,411.24</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2017462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4778244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少数股东权益"/>
                    <w:tag w:val="_GBC_b7a91544a8704b5988800da6b0983581"/>
                    <w:id w:val="205358108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986982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72482786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6B09D6">
                        <w:pPr>
                          <w:jc w:val="right"/>
                          <w:rPr>
                            <w:color w:val="008000"/>
                            <w:szCs w:val="21"/>
                          </w:rPr>
                        </w:pPr>
                        <w:r>
                          <w:rPr>
                            <w:szCs w:val="21"/>
                          </w:rPr>
                          <w:t>1,085,119,329.52</w:t>
                        </w:r>
                      </w:p>
                    </w:tc>
                  </w:sdtContent>
                </w:sdt>
                <w:sdt>
                  <w:sdtPr>
                    <w:rPr>
                      <w:szCs w:val="21"/>
                    </w:rPr>
                    <w:alias w:val="股东权益合计"/>
                    <w:tag w:val="_GBC_d111d89a58154364857a9eff965dfbb6"/>
                    <w:id w:val="-144360853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6B09D6">
                        <w:pPr>
                          <w:jc w:val="right"/>
                          <w:rPr>
                            <w:color w:val="008000"/>
                            <w:szCs w:val="21"/>
                          </w:rPr>
                        </w:pPr>
                        <w:r>
                          <w:rPr>
                            <w:szCs w:val="21"/>
                          </w:rPr>
                          <w:t>521,990,411.24</w:t>
                        </w:r>
                      </w:p>
                    </w:tc>
                  </w:sdtContent>
                </w:sdt>
              </w:tr>
              <w:tr w:rsidR="004D6C9A" w:rsidTr="008E1E30">
                <w:tc>
                  <w:tcPr>
                    <w:tcW w:w="2017"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8743763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46423500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6B09D6">
                        <w:pPr>
                          <w:jc w:val="right"/>
                          <w:rPr>
                            <w:szCs w:val="21"/>
                          </w:rPr>
                        </w:pPr>
                        <w:r>
                          <w:rPr>
                            <w:szCs w:val="21"/>
                          </w:rPr>
                          <w:t>1,674,402,740.74</w:t>
                        </w:r>
                      </w:p>
                    </w:tc>
                  </w:sdtContent>
                </w:sdt>
                <w:sdt>
                  <w:sdtPr>
                    <w:rPr>
                      <w:szCs w:val="21"/>
                    </w:rPr>
                    <w:alias w:val="负债和股东权益合计"/>
                    <w:tag w:val="_GBC_7452e0a3fba547c796ad1c5182fe963c"/>
                    <w:id w:val="-11174998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6B09D6">
                        <w:pPr>
                          <w:jc w:val="right"/>
                          <w:rPr>
                            <w:szCs w:val="21"/>
                          </w:rPr>
                        </w:pPr>
                        <w:r>
                          <w:rPr>
                            <w:szCs w:val="21"/>
                          </w:rPr>
                          <w:t>1,252,400,595.27</w:t>
                        </w:r>
                      </w:p>
                    </w:tc>
                  </w:sdtContent>
                </w:sdt>
              </w:tr>
            </w:tbl>
            <w:p w:rsidR="004D6C9A" w:rsidRDefault="0084367D">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00AC1BAB">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hint="eastAsia"/>
                      <w:szCs w:val="21"/>
                    </w:rPr>
                    <w:t>颜美华</w:t>
                  </w:r>
                </w:sdtContent>
              </w:sdt>
            </w:p>
            <w:p w:rsidR="004D6C9A" w:rsidRDefault="00E537BC">
              <w:pPr>
                <w:ind w:rightChars="-73" w:right="-153"/>
                <w:rPr>
                  <w:b/>
                  <w:bCs/>
                  <w:color w:val="008000"/>
                  <w:szCs w:val="21"/>
                  <w:u w:val="single"/>
                </w:rPr>
              </w:pPr>
            </w:p>
          </w:sdtContent>
        </w:sdt>
        <w:p w:rsidR="004D6C9A" w:rsidRDefault="004D6C9A">
          <w:pPr>
            <w:snapToGrid w:val="0"/>
            <w:spacing w:line="240" w:lineRule="atLeast"/>
            <w:ind w:rightChars="-759" w:right="-1594"/>
            <w:rPr>
              <w:szCs w:val="21"/>
            </w:rPr>
          </w:pPr>
        </w:p>
        <w:p w:rsidR="004306C1" w:rsidRDefault="004306C1">
          <w:pPr>
            <w:snapToGrid w:val="0"/>
            <w:spacing w:line="240" w:lineRule="atLeast"/>
            <w:ind w:rightChars="-759" w:right="-1594"/>
            <w:rPr>
              <w:szCs w:val="21"/>
            </w:rPr>
          </w:pPr>
        </w:p>
        <w:p w:rsidR="004306C1" w:rsidRDefault="004306C1">
          <w:pPr>
            <w:snapToGrid w:val="0"/>
            <w:spacing w:line="240" w:lineRule="atLeast"/>
            <w:ind w:rightChars="-759" w:right="-1594"/>
            <w:rPr>
              <w:szCs w:val="21"/>
            </w:rPr>
          </w:pPr>
        </w:p>
        <w:p w:rsidR="004306C1" w:rsidRDefault="004306C1">
          <w:pPr>
            <w:snapToGrid w:val="0"/>
            <w:spacing w:line="240" w:lineRule="atLeast"/>
            <w:ind w:rightChars="-759" w:right="-1594"/>
            <w:rPr>
              <w:szCs w:val="21"/>
            </w:rPr>
          </w:pPr>
        </w:p>
        <w:p w:rsidR="004306C1" w:rsidRDefault="004306C1">
          <w:pPr>
            <w:snapToGrid w:val="0"/>
            <w:spacing w:line="240" w:lineRule="atLeast"/>
            <w:ind w:rightChars="-759" w:right="-1594"/>
            <w:rPr>
              <w:szCs w:val="21"/>
            </w:rPr>
          </w:pPr>
        </w:p>
        <w:p w:rsidR="006B4363" w:rsidRDefault="006B4363">
          <w:pPr>
            <w:snapToGrid w:val="0"/>
            <w:spacing w:line="240" w:lineRule="atLeast"/>
            <w:ind w:rightChars="-759" w:right="-1594"/>
            <w:rPr>
              <w:szCs w:val="21"/>
            </w:rPr>
          </w:pPr>
        </w:p>
        <w:p w:rsidR="006B4363" w:rsidRDefault="006B4363">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4D6C9A" w:rsidRDefault="0084367D">
              <w:pPr>
                <w:jc w:val="center"/>
                <w:rPr>
                  <w:b/>
                  <w:bCs/>
                  <w:szCs w:val="21"/>
                </w:rPr>
              </w:pPr>
              <w:r>
                <w:rPr>
                  <w:rFonts w:hint="eastAsia"/>
                  <w:b/>
                  <w:bCs/>
                  <w:szCs w:val="21"/>
                </w:rPr>
                <w:t>母公司</w:t>
              </w:r>
              <w:r>
                <w:rPr>
                  <w:b/>
                  <w:bCs/>
                  <w:szCs w:val="21"/>
                </w:rPr>
                <w:t>资产负债表</w:t>
              </w:r>
            </w:p>
            <w:p w:rsidR="004D6C9A" w:rsidRDefault="0084367D">
              <w:pPr>
                <w:jc w:val="center"/>
                <w:rPr>
                  <w:b/>
                  <w:bCs/>
                  <w:szCs w:val="21"/>
                </w:rPr>
              </w:pPr>
              <w:r>
                <w:rPr>
                  <w:szCs w:val="21"/>
                </w:rPr>
                <w:t>201</w:t>
              </w:r>
              <w:r>
                <w:rPr>
                  <w:rFonts w:hint="eastAsia"/>
                  <w:szCs w:val="21"/>
                </w:rPr>
                <w:t>5</w:t>
              </w:r>
              <w:r>
                <w:rPr>
                  <w:szCs w:val="21"/>
                </w:rPr>
                <w:t>年</w:t>
              </w:r>
              <w:r>
                <w:rPr>
                  <w:rFonts w:hint="eastAsia"/>
                  <w:szCs w:val="21"/>
                </w:rPr>
                <w:t>12</w:t>
              </w:r>
              <w:r>
                <w:rPr>
                  <w:szCs w:val="21"/>
                </w:rPr>
                <w:t>月3</w:t>
              </w:r>
              <w:r>
                <w:rPr>
                  <w:rFonts w:hint="eastAsia"/>
                  <w:szCs w:val="21"/>
                </w:rPr>
                <w:t>1</w:t>
              </w:r>
              <w:r>
                <w:rPr>
                  <w:szCs w:val="21"/>
                </w:rPr>
                <w:t>日</w:t>
              </w:r>
            </w:p>
            <w:p w:rsidR="004D6C9A" w:rsidRDefault="0084367D">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南通醋酸化工股份有限公司</w:t>
                  </w:r>
                </w:sdtContent>
              </w:sdt>
              <w:r>
                <w:rPr>
                  <w:szCs w:val="21"/>
                </w:rPr>
                <w:t> </w:t>
              </w:r>
            </w:p>
            <w:p w:rsidR="004D6C9A" w:rsidRDefault="0084367D">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4D6C9A" w:rsidTr="00BA26D9">
                <w:trPr>
                  <w:cantSplit/>
                </w:trPr>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rFonts w:hint="eastAsia"/>
                        <w:b/>
                        <w:szCs w:val="21"/>
                      </w:rPr>
                      <w:t>期初</w:t>
                    </w:r>
                    <w:r>
                      <w:rPr>
                        <w:b/>
                        <w:szCs w:val="21"/>
                      </w:rPr>
                      <w:t>余额</w:t>
                    </w:r>
                  </w:p>
                </w:tc>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D6C9A" w:rsidRDefault="004D6C9A">
                    <w:pPr>
                      <w:rPr>
                        <w:szCs w:val="21"/>
                      </w:rPr>
                    </w:pPr>
                  </w:p>
                </w:tc>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货币资金</w:t>
                    </w:r>
                  </w:p>
                </w:tc>
                <w:sdt>
                  <w:sdtPr>
                    <w:rPr>
                      <w:szCs w:val="21"/>
                    </w:rPr>
                    <w:alias w:val="附注_货币资金"/>
                    <w:tag w:val="_GBC_e2075e3ca3994d829ae93f59e23bf680"/>
                    <w:id w:val="-73824240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380429912"/>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652,926,127.71</w:t>
                        </w:r>
                      </w:p>
                    </w:tc>
                  </w:sdtContent>
                </w:sdt>
                <w:sdt>
                  <w:sdtPr>
                    <w:rPr>
                      <w:szCs w:val="21"/>
                    </w:rPr>
                    <w:alias w:val="货币资金"/>
                    <w:tag w:val="_GBC_991339345b0247abb1ccbbce1769b9bd"/>
                    <w:id w:val="2146240313"/>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178,976,068.70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3009647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28007613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以公允价值计量且其变动计入当期损益的金融资产"/>
                    <w:tag w:val="_GBC_0d3d9a199eb249c58ba3ca12bbc2f042"/>
                    <w:id w:val="16305959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13687530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衍生金融资产"/>
                    <w:tag w:val="_GBC_e624400816794c3fa90a44955dfde069"/>
                    <w:id w:val="46523830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衍生金融资产"/>
                    <w:tag w:val="_GBC_28053c863c194f1cbbc2fb9ae2048671"/>
                    <w:id w:val="101280468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应收票据</w:t>
                    </w:r>
                  </w:p>
                </w:tc>
                <w:sdt>
                  <w:sdtPr>
                    <w:rPr>
                      <w:szCs w:val="21"/>
                    </w:rPr>
                    <w:alias w:val="附注_应收票据"/>
                    <w:tag w:val="_GBC_d3c39f5dcaba463cb9e5c850c79df6b7"/>
                    <w:id w:val="3333436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958916732"/>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24,122,392.15</w:t>
                        </w:r>
                      </w:p>
                    </w:tc>
                  </w:sdtContent>
                </w:sdt>
                <w:sdt>
                  <w:sdtPr>
                    <w:rPr>
                      <w:szCs w:val="21"/>
                    </w:rPr>
                    <w:alias w:val="应收票据"/>
                    <w:tag w:val="_GBC_bff4cdbd2f184969968b8267920573a7"/>
                    <w:id w:val="1419448360"/>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37,471,984.88</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应收账款</w:t>
                    </w:r>
                  </w:p>
                </w:tc>
                <w:sdt>
                  <w:sdtPr>
                    <w:rPr>
                      <w:szCs w:val="21"/>
                    </w:rPr>
                    <w:alias w:val="附注_应收帐款"/>
                    <w:tag w:val="_GBC_a7811f41439348f8801da43ef9bd3bee"/>
                    <w:id w:val="54357074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663347385"/>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112,934,593.85</w:t>
                        </w:r>
                      </w:p>
                    </w:tc>
                  </w:sdtContent>
                </w:sdt>
                <w:sdt>
                  <w:sdtPr>
                    <w:rPr>
                      <w:szCs w:val="21"/>
                    </w:rPr>
                    <w:alias w:val="应收帐款"/>
                    <w:tag w:val="_GBC_5a26642fd7c34fd9957b8315c37f60be"/>
                    <w:id w:val="-633561667"/>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112,927,649.72</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预付款项</w:t>
                    </w:r>
                  </w:p>
                </w:tc>
                <w:sdt>
                  <w:sdtPr>
                    <w:rPr>
                      <w:szCs w:val="21"/>
                    </w:rPr>
                    <w:alias w:val="附注_预付帐款"/>
                    <w:tag w:val="_GBC_b4703eb752064e82b5a91d08b0731a53"/>
                    <w:id w:val="-10705004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87669969"/>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3,376,423.33</w:t>
                        </w:r>
                      </w:p>
                    </w:tc>
                  </w:sdtContent>
                </w:sdt>
                <w:sdt>
                  <w:sdtPr>
                    <w:rPr>
                      <w:szCs w:val="21"/>
                    </w:rPr>
                    <w:alias w:val="预付帐款"/>
                    <w:tag w:val="_GBC_64942ee4978447da905258e890637330"/>
                    <w:id w:val="1276679054"/>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9,301,718.46</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应收利息</w:t>
                    </w:r>
                  </w:p>
                </w:tc>
                <w:sdt>
                  <w:sdtPr>
                    <w:rPr>
                      <w:szCs w:val="21"/>
                    </w:rPr>
                    <w:alias w:val="附注_应收利息"/>
                    <w:tag w:val="_GBC_1c2da067f87945a3bc0d5703e6661d33"/>
                    <w:id w:val="3900103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96133375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收利息"/>
                    <w:tag w:val="_GBC_be0dd381a5a84c9fa04813e9f3eddf1c"/>
                    <w:id w:val="37235109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应收股利</w:t>
                    </w:r>
                  </w:p>
                </w:tc>
                <w:sdt>
                  <w:sdtPr>
                    <w:rPr>
                      <w:szCs w:val="21"/>
                    </w:rPr>
                    <w:alias w:val="附注_应收股利"/>
                    <w:tag w:val="_GBC_e3ab28843bdd4f0cae0e101457f689fb"/>
                    <w:id w:val="-1148044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37708276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收股利"/>
                    <w:tag w:val="_GBC_b4554527460348b7a32d6aaf8eff860e"/>
                    <w:id w:val="-178025470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其他应收款</w:t>
                    </w:r>
                  </w:p>
                </w:tc>
                <w:sdt>
                  <w:sdtPr>
                    <w:rPr>
                      <w:szCs w:val="21"/>
                    </w:rPr>
                    <w:alias w:val="附注_其他应收款"/>
                    <w:tag w:val="_GBC_143fadb5ac724cb3959cfafece00df39"/>
                    <w:id w:val="-15102197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682709687"/>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90,367,569.05</w:t>
                        </w:r>
                      </w:p>
                    </w:tc>
                  </w:sdtContent>
                </w:sdt>
                <w:sdt>
                  <w:sdtPr>
                    <w:rPr>
                      <w:szCs w:val="21"/>
                    </w:rPr>
                    <w:alias w:val="其他应收款"/>
                    <w:tag w:val="_GBC_7f3ddb5211114255b1b8a851acbcae63"/>
                    <w:id w:val="-1932663156"/>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29,334,988.87</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存货</w:t>
                    </w:r>
                  </w:p>
                </w:tc>
                <w:sdt>
                  <w:sdtPr>
                    <w:rPr>
                      <w:szCs w:val="21"/>
                    </w:rPr>
                    <w:alias w:val="附注_存货"/>
                    <w:tag w:val="_GBC_8b4ac5ee3a2248cbb4afc04150fc1b86"/>
                    <w:id w:val="-3139491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存货"/>
                    <w:tag w:val="_GBC_2ee027fc557a4e4089a66079bf637a1b"/>
                    <w:id w:val="-1495335249"/>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63,311,794.99</w:t>
                        </w:r>
                      </w:p>
                    </w:tc>
                  </w:sdtContent>
                </w:sdt>
                <w:sdt>
                  <w:sdtPr>
                    <w:rPr>
                      <w:szCs w:val="21"/>
                    </w:rPr>
                    <w:alias w:val="存货"/>
                    <w:tag w:val="_GBC_f85a8480623e47e39db4508ab4d778cb"/>
                    <w:id w:val="-572962065"/>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59,181,530.37</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1322514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划分为持有待售的资产"/>
                    <w:tag w:val="_GBC_4b037e48a8e947679f92f6b9d7047be7"/>
                    <w:id w:val="77005625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划分为持有待售的资产"/>
                    <w:tag w:val="_GBC_be982a15033b4ed5bfaa5d33116ba67e"/>
                    <w:id w:val="-33284027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6216009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94141520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一年内到期的非流动资产"/>
                    <w:tag w:val="_GBC_900fe487920f4b2895a6d8aedab52b1f"/>
                    <w:id w:val="-9679283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6679832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983533512"/>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2,691,427.82</w:t>
                        </w:r>
                      </w:p>
                    </w:tc>
                  </w:sdtContent>
                </w:sdt>
                <w:sdt>
                  <w:sdtPr>
                    <w:rPr>
                      <w:szCs w:val="21"/>
                    </w:rPr>
                    <w:alias w:val="其他流动资产"/>
                    <w:tag w:val="_GBC_714a9236ef5a4fe0b07267c09c4b6545"/>
                    <w:id w:val="-66495505"/>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8,314,859.52</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65056489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776932146"/>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949,730,328.90</w:t>
                        </w:r>
                      </w:p>
                    </w:tc>
                  </w:sdtContent>
                </w:sdt>
                <w:sdt>
                  <w:sdtPr>
                    <w:rPr>
                      <w:szCs w:val="21"/>
                    </w:rPr>
                    <w:alias w:val="流动资产合计"/>
                    <w:tag w:val="_GBC_f4f8c50bca534d98bb2d549a8d4923ec"/>
                    <w:id w:val="1727343100"/>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435,508,800.52</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384397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526133343"/>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7,230,000.00</w:t>
                        </w:r>
                      </w:p>
                    </w:tc>
                  </w:sdtContent>
                </w:sdt>
                <w:sdt>
                  <w:sdtPr>
                    <w:rPr>
                      <w:szCs w:val="21"/>
                    </w:rPr>
                    <w:alias w:val="可供出售金融资产"/>
                    <w:tag w:val="_GBC_5341340f0fe14b8a839b1f01a58e50b6"/>
                    <w:id w:val="-1905130314"/>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7,230,000.00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346163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210275738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持有至到期投资"/>
                    <w:tag w:val="_GBC_33c99522bf5b48fba942d034818c056c"/>
                    <w:id w:val="-133499421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长期应收款</w:t>
                    </w:r>
                  </w:p>
                </w:tc>
                <w:sdt>
                  <w:sdtPr>
                    <w:rPr>
                      <w:szCs w:val="21"/>
                    </w:rPr>
                    <w:alias w:val="附注_长期应收款"/>
                    <w:tag w:val="_GBC_c65fd7d5aa934ba0b84763f6c260b984"/>
                    <w:id w:val="-5749040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191407301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应收款"/>
                    <w:tag w:val="_GBC_744a54e311a2491ab5fc1b50bf585ae5"/>
                    <w:id w:val="-69809031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7119886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1158376245"/>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81,800,000.00</w:t>
                        </w:r>
                      </w:p>
                    </w:tc>
                  </w:sdtContent>
                </w:sdt>
                <w:sdt>
                  <w:sdtPr>
                    <w:rPr>
                      <w:szCs w:val="21"/>
                    </w:rPr>
                    <w:alias w:val="长期股权投资"/>
                    <w:tag w:val="_GBC_e86a9adc5e1c44238b65065270363c5c"/>
                    <w:id w:val="-1731760450"/>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81,800,000.00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9688988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67324898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投资性房地产"/>
                    <w:tag w:val="_GBC_7c5a60fed82540d4b903c56194495854"/>
                    <w:id w:val="-10219672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固定资产</w:t>
                    </w:r>
                  </w:p>
                </w:tc>
                <w:sdt>
                  <w:sdtPr>
                    <w:rPr>
                      <w:szCs w:val="21"/>
                    </w:rPr>
                    <w:alias w:val="附注_固定资产净额"/>
                    <w:tag w:val="_GBC_f770983437e54c62a1a39146cae7e62e"/>
                    <w:id w:val="3731228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37716763"/>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385,388,242.54</w:t>
                        </w:r>
                      </w:p>
                    </w:tc>
                  </w:sdtContent>
                </w:sdt>
                <w:sdt>
                  <w:sdtPr>
                    <w:rPr>
                      <w:szCs w:val="21"/>
                    </w:rPr>
                    <w:alias w:val="固定资产净额"/>
                    <w:tag w:val="_GBC_d9d62366ef5246e08645bf47353d1c05"/>
                    <w:id w:val="-169875382"/>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422,055,427.03</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在建工程</w:t>
                    </w:r>
                  </w:p>
                </w:tc>
                <w:sdt>
                  <w:sdtPr>
                    <w:rPr>
                      <w:szCs w:val="21"/>
                    </w:rPr>
                    <w:alias w:val="附注_在建工程"/>
                    <w:tag w:val="_GBC_3534fcea8dc44ad39ffb2b96b5fbc358"/>
                    <w:id w:val="-7472720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339002721"/>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21,517,176.41</w:t>
                        </w:r>
                      </w:p>
                    </w:tc>
                  </w:sdtContent>
                </w:sdt>
                <w:sdt>
                  <w:sdtPr>
                    <w:rPr>
                      <w:szCs w:val="21"/>
                    </w:rPr>
                    <w:alias w:val="在建工程"/>
                    <w:tag w:val="_GBC_45d5593c3eb045e9970e284ed08257b2"/>
                    <w:id w:val="984749587"/>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10,184,470.76</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工程物资</w:t>
                    </w:r>
                  </w:p>
                </w:tc>
                <w:sdt>
                  <w:sdtPr>
                    <w:rPr>
                      <w:szCs w:val="21"/>
                    </w:rPr>
                    <w:alias w:val="附注_工程物资"/>
                    <w:tag w:val="_GBC_8f7edf330aec48aabf1e0f884660dc06"/>
                    <w:id w:val="8270229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45421305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工程物资"/>
                    <w:tag w:val="_GBC_1503771aa11e45c1bbcbf2ad34c5f22d"/>
                    <w:id w:val="-96781720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lastRenderedPageBreak/>
                      <w:t>固定资产清理</w:t>
                    </w:r>
                  </w:p>
                </w:tc>
                <w:sdt>
                  <w:sdtPr>
                    <w:rPr>
                      <w:szCs w:val="21"/>
                    </w:rPr>
                    <w:alias w:val="附注_固定资产清理"/>
                    <w:tag w:val="_GBC_6b38a36b34c24c33876e5eab295bd699"/>
                    <w:id w:val="4553019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41111541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161859837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84010959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70151756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166681534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油气资产</w:t>
                    </w:r>
                  </w:p>
                </w:tc>
                <w:sdt>
                  <w:sdtPr>
                    <w:rPr>
                      <w:szCs w:val="21"/>
                    </w:rPr>
                    <w:alias w:val="附注_油气资产"/>
                    <w:tag w:val="_GBC_40e8fcb6c29b4549b829166accbc875b"/>
                    <w:id w:val="11584236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3363010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31562308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无形资产</w:t>
                    </w:r>
                  </w:p>
                </w:tc>
                <w:sdt>
                  <w:sdtPr>
                    <w:rPr>
                      <w:szCs w:val="21"/>
                    </w:rPr>
                    <w:alias w:val="附注_无形资产"/>
                    <w:tag w:val="_GBC_a53bbc966bb248078dda5b56f81182c3"/>
                    <w:id w:val="16840893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744138682"/>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51,351,842.24</w:t>
                        </w:r>
                      </w:p>
                    </w:tc>
                  </w:sdtContent>
                </w:sdt>
                <w:sdt>
                  <w:sdtPr>
                    <w:rPr>
                      <w:szCs w:val="21"/>
                    </w:rPr>
                    <w:alias w:val="无形资产"/>
                    <w:tag w:val="_GBC_b2750a6462204b788f71c62a4cf6bb6f"/>
                    <w:id w:val="873651094"/>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52,613,788.62</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开发支出</w:t>
                    </w:r>
                  </w:p>
                </w:tc>
                <w:sdt>
                  <w:sdtPr>
                    <w:rPr>
                      <w:szCs w:val="21"/>
                    </w:rPr>
                    <w:alias w:val="附注_开发支出"/>
                    <w:tag w:val="_GBC_7c9160e876604be2848491bf9285f14f"/>
                    <w:id w:val="169126010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34955245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开发支出"/>
                    <w:tag w:val="_GBC_3dadda8b62a046e0ac4da7696adafa47"/>
                    <w:id w:val="-47760790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商誉</w:t>
                    </w:r>
                  </w:p>
                </w:tc>
                <w:sdt>
                  <w:sdtPr>
                    <w:rPr>
                      <w:szCs w:val="21"/>
                    </w:rPr>
                    <w:alias w:val="附注_商誉"/>
                    <w:tag w:val="_GBC_996631bcef4646429856ee6382ee04f9"/>
                    <w:id w:val="17915507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商誉"/>
                    <w:tag w:val="_GBC_fcd47c77e0e249fab148a27ce843bd1a"/>
                    <w:id w:val="38299012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商誉"/>
                    <w:tag w:val="_GBC_e5b22cbd0e98438cb2caa782ac3183d8"/>
                    <w:id w:val="-56179883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8531072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69783374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待摊费用"/>
                    <w:tag w:val="_GBC_84ab0c8ff59a46af91f21d565a1f388c"/>
                    <w:id w:val="-27771969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2768253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778368100"/>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1,995,906.37</w:t>
                        </w:r>
                      </w:p>
                    </w:tc>
                  </w:sdtContent>
                </w:sdt>
                <w:sdt>
                  <w:sdtPr>
                    <w:rPr>
                      <w:szCs w:val="21"/>
                    </w:rPr>
                    <w:alias w:val="递延税款借项合计"/>
                    <w:tag w:val="_GBC_8d9e1285d2274832b97490ae9be0ce31"/>
                    <w:id w:val="83424796"/>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1,829,743.66</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2012503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589537090"/>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5,710,515.94</w:t>
                        </w:r>
                      </w:p>
                    </w:tc>
                  </w:sdtContent>
                </w:sdt>
                <w:sdt>
                  <w:sdtPr>
                    <w:rPr>
                      <w:szCs w:val="21"/>
                    </w:rPr>
                    <w:alias w:val="其他长期资产"/>
                    <w:tag w:val="_GBC_ad991823600d4db39f3023c1a9989c5c"/>
                    <w:id w:val="-1132944210"/>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1,128,880.00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45938562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1644649806"/>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554,993,683.50</w:t>
                        </w:r>
                      </w:p>
                    </w:tc>
                  </w:sdtContent>
                </w:sdt>
                <w:sdt>
                  <w:sdtPr>
                    <w:rPr>
                      <w:szCs w:val="21"/>
                    </w:rPr>
                    <w:alias w:val="非流动资产合计"/>
                    <w:tag w:val="_GBC_945c186ec6624e529ee5dbb424f1ffef"/>
                    <w:id w:val="-416324993"/>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576,842,310.07</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资产总计</w:t>
                    </w:r>
                  </w:p>
                </w:tc>
                <w:sdt>
                  <w:sdtPr>
                    <w:rPr>
                      <w:szCs w:val="21"/>
                    </w:rPr>
                    <w:alias w:val="附注_资产总计"/>
                    <w:tag w:val="_GBC_95ec390a72724a9d87b1b8c6dfb7bf52"/>
                    <w:id w:val="1043163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630355848"/>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1,504,724,012.40</w:t>
                        </w:r>
                      </w:p>
                    </w:tc>
                  </w:sdtContent>
                </w:sdt>
                <w:sdt>
                  <w:sdtPr>
                    <w:rPr>
                      <w:szCs w:val="21"/>
                    </w:rPr>
                    <w:alias w:val="资产总计"/>
                    <w:tag w:val="_GBC_7e6ee69406d8433cb5b2c9cd103b2e38"/>
                    <w:id w:val="1108781521"/>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1,012,351,110.59</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短期借款</w:t>
                    </w:r>
                  </w:p>
                </w:tc>
                <w:sdt>
                  <w:sdtPr>
                    <w:rPr>
                      <w:szCs w:val="21"/>
                    </w:rPr>
                    <w:alias w:val="附注_短期借款"/>
                    <w:tag w:val="_GBC_3ed4a6690d8f4082b88d4ddbcbd79fcc"/>
                    <w:id w:val="5561424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113133085"/>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125,584,640.00</w:t>
                        </w:r>
                      </w:p>
                    </w:tc>
                  </w:sdtContent>
                </w:sdt>
                <w:sdt>
                  <w:sdtPr>
                    <w:rPr>
                      <w:szCs w:val="21"/>
                    </w:rPr>
                    <w:alias w:val="短期借款"/>
                    <w:tag w:val="_GBC_538c48ce306949cab758e44112b520b3"/>
                    <w:id w:val="942351707"/>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200,000,000.00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93771041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20322988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1058623373"/>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szCs w:val="21"/>
                          </w:rPr>
                        </w:pPr>
                        <w:r>
                          <w:rPr>
                            <w:szCs w:val="21"/>
                          </w:rPr>
                          <w:t>719,850.00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7901127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衍生金融负债"/>
                    <w:tag w:val="_GBC_6756fca7ab534bedabc615290bb32e7e"/>
                    <w:id w:val="194688419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衍生金融负债"/>
                    <w:tag w:val="_GBC_a55aff7ad4424230b9db7d10a5d2c96b"/>
                    <w:id w:val="-84725269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应付票据</w:t>
                    </w:r>
                  </w:p>
                </w:tc>
                <w:sdt>
                  <w:sdtPr>
                    <w:rPr>
                      <w:szCs w:val="21"/>
                    </w:rPr>
                    <w:alias w:val="附注_应付票据"/>
                    <w:tag w:val="_GBC_6217836f9f344d1b91e86854f1ac979c"/>
                    <w:id w:val="11430860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519162341"/>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69,900,000.00</w:t>
                        </w:r>
                      </w:p>
                    </w:tc>
                  </w:sdtContent>
                </w:sdt>
                <w:sdt>
                  <w:sdtPr>
                    <w:rPr>
                      <w:szCs w:val="21"/>
                    </w:rPr>
                    <w:alias w:val="应付票据"/>
                    <w:tag w:val="_GBC_11bda6622a9a486f93ea9f2d48ba97e2"/>
                    <w:id w:val="32621912"/>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40,000,000.00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应付账款</w:t>
                    </w:r>
                  </w:p>
                </w:tc>
                <w:sdt>
                  <w:sdtPr>
                    <w:rPr>
                      <w:szCs w:val="21"/>
                    </w:rPr>
                    <w:alias w:val="附注_应付帐款"/>
                    <w:tag w:val="_GBC_89de26754fb24a0cb11fc218d4c298e4"/>
                    <w:id w:val="4445835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305979126"/>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95,326,721.73</w:t>
                        </w:r>
                      </w:p>
                    </w:tc>
                  </w:sdtContent>
                </w:sdt>
                <w:sdt>
                  <w:sdtPr>
                    <w:rPr>
                      <w:szCs w:val="21"/>
                    </w:rPr>
                    <w:alias w:val="应付帐款"/>
                    <w:tag w:val="_GBC_aab080803d514beb876f0d243309e6d5"/>
                    <w:id w:val="-283659120"/>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102,050,285.54</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预收款项</w:t>
                    </w:r>
                  </w:p>
                </w:tc>
                <w:sdt>
                  <w:sdtPr>
                    <w:rPr>
                      <w:szCs w:val="21"/>
                    </w:rPr>
                    <w:alias w:val="附注_预收帐款"/>
                    <w:tag w:val="_GBC_028d30e7a5dc44b7828f27a8aab478bd"/>
                    <w:id w:val="18526050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438136600"/>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4,309,965.24</w:t>
                        </w:r>
                      </w:p>
                    </w:tc>
                  </w:sdtContent>
                </w:sdt>
                <w:sdt>
                  <w:sdtPr>
                    <w:rPr>
                      <w:szCs w:val="21"/>
                    </w:rPr>
                    <w:alias w:val="预收帐款"/>
                    <w:tag w:val="_GBC_0b690e28270947f8bc84fb14699905c7"/>
                    <w:id w:val="112565714"/>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4,762,202.31</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4743713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587524356"/>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8,967,161.57</w:t>
                        </w:r>
                      </w:p>
                    </w:tc>
                  </w:sdtContent>
                </w:sdt>
                <w:sdt>
                  <w:sdtPr>
                    <w:rPr>
                      <w:szCs w:val="21"/>
                    </w:rPr>
                    <w:alias w:val="应付职工薪酬"/>
                    <w:tag w:val="_GBC_e87314018e034a7a886458d86a5c5115"/>
                    <w:id w:val="-1272467183"/>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11,519,970.93</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应交税费</w:t>
                    </w:r>
                  </w:p>
                </w:tc>
                <w:sdt>
                  <w:sdtPr>
                    <w:rPr>
                      <w:szCs w:val="21"/>
                    </w:rPr>
                    <w:alias w:val="附注_应交税金"/>
                    <w:tag w:val="_GBC_f6897d5097474e5a8bbcf7a89b5447c6"/>
                    <w:id w:val="128786162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633165404"/>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3,268,988.93</w:t>
                        </w:r>
                      </w:p>
                    </w:tc>
                  </w:sdtContent>
                </w:sdt>
                <w:sdt>
                  <w:sdtPr>
                    <w:rPr>
                      <w:szCs w:val="21"/>
                    </w:rPr>
                    <w:alias w:val="应交税金"/>
                    <w:tag w:val="_GBC_a34afc154dfa4508abdad8bb921a2666"/>
                    <w:id w:val="15357955"/>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4,788,763.88</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应付利息</w:t>
                    </w:r>
                  </w:p>
                </w:tc>
                <w:sdt>
                  <w:sdtPr>
                    <w:rPr>
                      <w:szCs w:val="21"/>
                    </w:rPr>
                    <w:alias w:val="附注_应付利息"/>
                    <w:tag w:val="_GBC_f91f43bed2ce4a55927f07321a1666c5"/>
                    <w:id w:val="-1296835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62830688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付利息"/>
                    <w:tag w:val="_GBC_bfe1486cca9c4960a021f18bdd0bf94f"/>
                    <w:id w:val="113297849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应付股利</w:t>
                    </w:r>
                  </w:p>
                </w:tc>
                <w:sdt>
                  <w:sdtPr>
                    <w:rPr>
                      <w:szCs w:val="21"/>
                    </w:rPr>
                    <w:alias w:val="附注_应付股利"/>
                    <w:tag w:val="_GBC_7f5e0c427cb746d784dcf61f10510d34"/>
                    <w:id w:val="9073407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96812616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付股利"/>
                    <w:tag w:val="_GBC_0cbe271dbb094d5a91c7e3d35dd160eb"/>
                    <w:id w:val="184104561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其他应付款</w:t>
                    </w:r>
                  </w:p>
                </w:tc>
                <w:sdt>
                  <w:sdtPr>
                    <w:rPr>
                      <w:szCs w:val="21"/>
                    </w:rPr>
                    <w:alias w:val="附注_其他应付款"/>
                    <w:tag w:val="_GBC_39f83559fc8c48d9b84b8d42f244c76c"/>
                    <w:id w:val="-4975037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459788404"/>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1,585,124.16</w:t>
                        </w:r>
                      </w:p>
                    </w:tc>
                  </w:sdtContent>
                </w:sdt>
                <w:sdt>
                  <w:sdtPr>
                    <w:rPr>
                      <w:szCs w:val="21"/>
                    </w:rPr>
                    <w:alias w:val="其他应付款"/>
                    <w:tag w:val="_GBC_29763338b77c46c7beb89348af490ab1"/>
                    <w:id w:val="359175532"/>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4,329,629.86</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3696759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划分为持有待售的负债"/>
                    <w:tag w:val="_GBC_dafe2e42301a4e9a92a53e4dd12e395a"/>
                    <w:id w:val="69751081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12030540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4216123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833097298"/>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14,601,908.76</w:t>
                        </w:r>
                      </w:p>
                    </w:tc>
                  </w:sdtContent>
                </w:sdt>
                <w:sdt>
                  <w:sdtPr>
                    <w:rPr>
                      <w:szCs w:val="21"/>
                    </w:rPr>
                    <w:alias w:val="一年内到期的长期负债"/>
                    <w:tag w:val="_GBC_341a262b48a94fd684a49cb349105eb4"/>
                    <w:id w:val="960296987"/>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14,601,908.76</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20835121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30573796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其他流动负债"/>
                    <w:tag w:val="_GBC_06c7e6b6ad584b90b82b71ccab5d47d5"/>
                    <w:id w:val="170853174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3722997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05603871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D6C9A" w:rsidRDefault="00383701">
                        <w:pPr>
                          <w:jc w:val="right"/>
                          <w:rPr>
                            <w:color w:val="008000"/>
                            <w:szCs w:val="21"/>
                          </w:rPr>
                        </w:pPr>
                        <w:r>
                          <w:rPr>
                            <w:szCs w:val="21"/>
                          </w:rPr>
                          <w:t>323,544,510.39</w:t>
                        </w:r>
                      </w:p>
                    </w:tc>
                  </w:sdtContent>
                </w:sdt>
                <w:sdt>
                  <w:sdtPr>
                    <w:rPr>
                      <w:szCs w:val="21"/>
                    </w:rPr>
                    <w:alias w:val="流动负债合计"/>
                    <w:tag w:val="_GBC_f195cbddf35d486cabe59e7b86132be0"/>
                    <w:id w:val="241687946"/>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382,772,611.28</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长期借款</w:t>
                    </w:r>
                  </w:p>
                </w:tc>
                <w:sdt>
                  <w:sdtPr>
                    <w:rPr>
                      <w:szCs w:val="21"/>
                    </w:rPr>
                    <w:alias w:val="附注_长期借款"/>
                    <w:tag w:val="_GBC_768b707115eb48d78b7be085706f55db"/>
                    <w:id w:val="17435257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208612866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借款"/>
                    <w:tag w:val="_GBC_e90923dc4f204f64bf3440d7cf1e41c2"/>
                    <w:id w:val="77399112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应付债券</w:t>
                    </w:r>
                  </w:p>
                </w:tc>
                <w:sdt>
                  <w:sdtPr>
                    <w:rPr>
                      <w:szCs w:val="21"/>
                    </w:rPr>
                    <w:alias w:val="附注_应付债券"/>
                    <w:tag w:val="_GBC_b5ae7a4d182a42d18b822c53f1dfb4a1"/>
                    <w:id w:val="14509782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40095271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87214234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其中：优先股</w:t>
                    </w:r>
                  </w:p>
                </w:tc>
                <w:sdt>
                  <w:sdtPr>
                    <w:rPr>
                      <w:szCs w:val="21"/>
                    </w:rPr>
                    <w:alias w:val="附注_其中：优先股"/>
                    <w:tag w:val="_GBC_7b5741a3e0dd41728703130764cdcf8c"/>
                    <w:id w:val="12349762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中：优先股"/>
                    <w:tag w:val="_GBC_c6d27554245147c4a567d544a9085b88"/>
                    <w:id w:val="-19717413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中：优先股"/>
                    <w:tag w:val="_GBC_d22996b89a5a4c85aa747ce89534c87e"/>
                    <w:id w:val="-189680406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5850486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永续债"/>
                    <w:tag w:val="_GBC_0f8512a288464610ab2554c2b6727ff0"/>
                    <w:id w:val="-145162109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永续债"/>
                    <w:tag w:val="_GBC_95ca95a3aaf541b5beb70dd651d8594f"/>
                    <w:id w:val="65017242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长期应付款</w:t>
                    </w:r>
                  </w:p>
                </w:tc>
                <w:sdt>
                  <w:sdtPr>
                    <w:rPr>
                      <w:szCs w:val="21"/>
                    </w:rPr>
                    <w:alias w:val="附注_长期应付款"/>
                    <w:tag w:val="_GBC_60d043588d284791905bd2bb623a8456"/>
                    <w:id w:val="-6745724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321924138"/>
                    <w:lock w:val="sdtLocked"/>
                    <w:showingPlcHdr/>
                  </w:sdtPr>
                  <w:sdtContent>
                    <w:tc>
                      <w:tcPr>
                        <w:tcW w:w="1212" w:type="pct"/>
                        <w:tcBorders>
                          <w:top w:val="outset" w:sz="6" w:space="0" w:color="auto"/>
                          <w:left w:val="outset" w:sz="6" w:space="0" w:color="auto"/>
                          <w:bottom w:val="outset" w:sz="6" w:space="0" w:color="auto"/>
                          <w:right w:val="outset" w:sz="6" w:space="0" w:color="auto"/>
                        </w:tcBorders>
                        <w:vAlign w:val="center"/>
                      </w:tcPr>
                      <w:p w:rsidR="004D6C9A" w:rsidRDefault="0084367D">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49075906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09138735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长期应付职工薪酬"/>
                    <w:tag w:val="_GBC_737a5946ea76404d84e43aaab74851e8"/>
                    <w:id w:val="47294851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长期应付职工薪酬"/>
                    <w:tag w:val="_GBC_2ca61a96e81d4df0be6eaabe6b4a1549"/>
                    <w:id w:val="207006973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专项应付款</w:t>
                    </w:r>
                  </w:p>
                </w:tc>
                <w:sdt>
                  <w:sdtPr>
                    <w:rPr>
                      <w:szCs w:val="21"/>
                    </w:rPr>
                    <w:alias w:val="附注_专项应付款"/>
                    <w:tag w:val="_GBC_7578a775f6774f1685d622a7fe5554da"/>
                    <w:id w:val="-607204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78959625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171872815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预计负债</w:t>
                    </w:r>
                  </w:p>
                </w:tc>
                <w:sdt>
                  <w:sdtPr>
                    <w:rPr>
                      <w:szCs w:val="21"/>
                    </w:rPr>
                    <w:alias w:val="附注_预计负债"/>
                    <w:tag w:val="_GBC_43c6c0651b4141008feeea93a0f402d8"/>
                    <w:id w:val="-211088299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89273907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62220196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递延收益</w:t>
                    </w:r>
                  </w:p>
                </w:tc>
                <w:sdt>
                  <w:sdtPr>
                    <w:rPr>
                      <w:szCs w:val="21"/>
                    </w:rPr>
                    <w:alias w:val="附注_递延收益"/>
                    <w:tag w:val="_GBC_5218262d6de84eb7b3cca00bd974564b"/>
                    <w:id w:val="730254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递延收益"/>
                    <w:tag w:val="_GBC_fb7b578865ee409eaf6d8c9a9eec80af"/>
                    <w:id w:val="-1061637753"/>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szCs w:val="21"/>
                          </w:rPr>
                        </w:pPr>
                        <w:r>
                          <w:rPr>
                            <w:szCs w:val="21"/>
                          </w:rPr>
                          <w:t>125,045,168.75</w:t>
                        </w:r>
                      </w:p>
                    </w:tc>
                  </w:sdtContent>
                </w:sdt>
                <w:sdt>
                  <w:sdtPr>
                    <w:rPr>
                      <w:szCs w:val="21"/>
                    </w:rPr>
                    <w:alias w:val="递延收益"/>
                    <w:tag w:val="_GBC_3ac546028058455695af15f4a4bbf4a8"/>
                    <w:id w:val="-56326275"/>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szCs w:val="21"/>
                          </w:rPr>
                        </w:pPr>
                        <w:r>
                          <w:rPr>
                            <w:szCs w:val="21"/>
                          </w:rPr>
                          <w:t>139,647,077.51</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7688956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01001756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递延税款贷项合计"/>
                    <w:tag w:val="_GBC_b2bb0f997c314000a6506507dae160ba"/>
                    <w:id w:val="-137137011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1316711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8817834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其他长期负债"/>
                    <w:tag w:val="_GBC_f8d9355ffc8f4d82a67aaea66cde6b86"/>
                    <w:id w:val="35277220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93511884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1421524077"/>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125,045,168.75</w:t>
                        </w:r>
                      </w:p>
                    </w:tc>
                  </w:sdtContent>
                </w:sdt>
                <w:sdt>
                  <w:sdtPr>
                    <w:rPr>
                      <w:szCs w:val="21"/>
                    </w:rPr>
                    <w:alias w:val="长期负债合计"/>
                    <w:tag w:val="_GBC_fe0832625e9048b0943f879931fe4c58"/>
                    <w:id w:val="328333427"/>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139,647,077.51</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负债合计</w:t>
                    </w:r>
                  </w:p>
                </w:tc>
                <w:sdt>
                  <w:sdtPr>
                    <w:rPr>
                      <w:szCs w:val="21"/>
                    </w:rPr>
                    <w:alias w:val="附注_负债合计"/>
                    <w:tag w:val="_GBC_237f346af43149de90120584eaa2af66"/>
                    <w:id w:val="-7580596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874350216"/>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448,589,679.14</w:t>
                        </w:r>
                      </w:p>
                    </w:tc>
                  </w:sdtContent>
                </w:sdt>
                <w:sdt>
                  <w:sdtPr>
                    <w:rPr>
                      <w:szCs w:val="21"/>
                    </w:rPr>
                    <w:alias w:val="负债合计"/>
                    <w:tag w:val="_GBC_79fcf0e651ee4a2d8cc2c4b5cde6b216"/>
                    <w:id w:val="1864624320"/>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522,419,688.79</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股本</w:t>
                    </w:r>
                  </w:p>
                </w:tc>
                <w:sdt>
                  <w:sdtPr>
                    <w:rPr>
                      <w:szCs w:val="21"/>
                    </w:rPr>
                    <w:alias w:val="附注_股本"/>
                    <w:tag w:val="_GBC_7c451a063b1a4af2b3013bf50285f4fa"/>
                    <w:id w:val="18217650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股本"/>
                    <w:tag w:val="_GBC_63eaa9e080434846bc98e06a3ed7ff26"/>
                    <w:id w:val="1134832576"/>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204,480,000.00</w:t>
                        </w:r>
                      </w:p>
                    </w:tc>
                  </w:sdtContent>
                </w:sdt>
                <w:sdt>
                  <w:sdtPr>
                    <w:rPr>
                      <w:szCs w:val="21"/>
                    </w:rPr>
                    <w:alias w:val="股本"/>
                    <w:tag w:val="_GBC_ba234827b0884bb29c8593a8039ff403"/>
                    <w:id w:val="-1582517983"/>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76,680,000.00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4367381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他权益工具"/>
                    <w:tag w:val="_GBC_c2631367c4064d1e967b09107f167262"/>
                    <w:id w:val="-198560602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他权益工具"/>
                    <w:tag w:val="_GBC_d55ae9d556764dbfa81bb7537df6d68e"/>
                    <w:id w:val="54155800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9870197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他权益工具-其中：优先股"/>
                    <w:tag w:val="_GBC_b8fb10084f9d40a18d042ee53dc1a217"/>
                    <w:id w:val="161332318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他权益工具-其中：优先股"/>
                    <w:tag w:val="_GBC_61b23476eebc428aaa699fccdecffeb4"/>
                    <w:id w:val="-34171447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12134617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他权益工具-永续债"/>
                    <w:tag w:val="_GBC_446305e7e2cc4d7d871a6276c3a3e2a0"/>
                    <w:id w:val="-190475583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197987439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资本公积</w:t>
                    </w:r>
                  </w:p>
                </w:tc>
                <w:sdt>
                  <w:sdtPr>
                    <w:rPr>
                      <w:szCs w:val="21"/>
                    </w:rPr>
                    <w:alias w:val="附注_资本公积"/>
                    <w:tag w:val="_GBC_27d9d9e9fbb647e18e29dbb9e1021510"/>
                    <w:id w:val="-11958436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362551087"/>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398,694,120.06</w:t>
                        </w:r>
                      </w:p>
                    </w:tc>
                  </w:sdtContent>
                </w:sdt>
                <w:sdt>
                  <w:sdtPr>
                    <w:rPr>
                      <w:szCs w:val="21"/>
                    </w:rPr>
                    <w:alias w:val="资本公积"/>
                    <w:tag w:val="_GBC_c3e9828940d44707992a84e4aa660467"/>
                    <w:id w:val="946275929"/>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66,805,534.34</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lastRenderedPageBreak/>
                      <w:t>减：库存股</w:t>
                    </w:r>
                  </w:p>
                </w:tc>
                <w:sdt>
                  <w:sdtPr>
                    <w:rPr>
                      <w:szCs w:val="21"/>
                    </w:rPr>
                    <w:alias w:val="附注_减：库存股"/>
                    <w:tag w:val="_GBC_552afd109a104e49994e5b85b6476cd1"/>
                    <w:id w:val="-5928649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库存股"/>
                    <w:tag w:val="_GBC_ff43ef51049e41f788caeefc2ac5d1dd"/>
                    <w:id w:val="-93905912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25471667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6506547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他综合收益（资产负债表项目）"/>
                    <w:tag w:val="_GBC_5d25653cc7a24f0db9a56bc2e4381cdd"/>
                    <w:id w:val="42508125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他综合收益（资产负债表项目）"/>
                    <w:tag w:val="_GBC_df2beeec9a2e402ead48ef95b42f0921"/>
                    <w:id w:val="-125342310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专项储备</w:t>
                    </w:r>
                  </w:p>
                </w:tc>
                <w:sdt>
                  <w:sdtPr>
                    <w:rPr>
                      <w:szCs w:val="21"/>
                    </w:rPr>
                    <w:alias w:val="附注_专项储备"/>
                    <w:tag w:val="_GBC_f8ea08abf0af4a139b58cd1dc53d9d08"/>
                    <w:id w:val="-20746461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71831283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专项储备"/>
                    <w:tag w:val="_GBC_3f2000afa16449f6843adcbddd5acbd6"/>
                    <w:id w:val="17385279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盈余公积</w:t>
                    </w:r>
                  </w:p>
                </w:tc>
                <w:sdt>
                  <w:sdtPr>
                    <w:rPr>
                      <w:szCs w:val="21"/>
                    </w:rPr>
                    <w:alias w:val="附注_盈余公积"/>
                    <w:tag w:val="_GBC_ec170e34f2ce45168ddfd54c101e8f0e"/>
                    <w:id w:val="5755587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735839998"/>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52,009,395.57</w:t>
                        </w:r>
                      </w:p>
                    </w:tc>
                  </w:sdtContent>
                </w:sdt>
                <w:sdt>
                  <w:sdtPr>
                    <w:rPr>
                      <w:szCs w:val="21"/>
                    </w:rPr>
                    <w:alias w:val="盈余公积"/>
                    <w:tag w:val="_GBC_613f09f87568418e868d44cfe2dbdd80"/>
                    <w:id w:val="-1662615312"/>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41,357,963.00</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未分配利润</w:t>
                    </w:r>
                  </w:p>
                </w:tc>
                <w:sdt>
                  <w:sdtPr>
                    <w:rPr>
                      <w:szCs w:val="21"/>
                    </w:rPr>
                    <w:alias w:val="附注_未分配利润"/>
                    <w:tag w:val="_GBC_ad347f4df290455a9c938fd219b7358c"/>
                    <w:id w:val="19178956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3514296"/>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400,950,817.63</w:t>
                        </w:r>
                      </w:p>
                    </w:tc>
                  </w:sdtContent>
                </w:sdt>
                <w:sdt>
                  <w:sdtPr>
                    <w:rPr>
                      <w:szCs w:val="21"/>
                    </w:rPr>
                    <w:alias w:val="未分配利润"/>
                    <w:tag w:val="_GBC_72dc4fdb6c3a4fda8028a3cab99dd1e9"/>
                    <w:id w:val="1370498054"/>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383701">
                        <w:pPr>
                          <w:jc w:val="right"/>
                          <w:rPr>
                            <w:color w:val="008000"/>
                            <w:szCs w:val="21"/>
                          </w:rPr>
                        </w:pPr>
                        <w:r>
                          <w:rPr>
                            <w:szCs w:val="21"/>
                          </w:rPr>
                          <w:t>305,087,924.46</w:t>
                        </w:r>
                      </w:p>
                    </w:tc>
                  </w:sdtContent>
                </w:sdt>
              </w:tr>
              <w:tr w:rsidR="004D6C9A"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4357900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687829176"/>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695C51">
                        <w:pPr>
                          <w:jc w:val="right"/>
                          <w:rPr>
                            <w:color w:val="008000"/>
                            <w:szCs w:val="21"/>
                          </w:rPr>
                        </w:pPr>
                        <w:r>
                          <w:rPr>
                            <w:szCs w:val="21"/>
                          </w:rPr>
                          <w:t>1,056,134,333.26</w:t>
                        </w:r>
                      </w:p>
                    </w:tc>
                  </w:sdtContent>
                </w:sdt>
                <w:sdt>
                  <w:sdtPr>
                    <w:rPr>
                      <w:szCs w:val="21"/>
                    </w:rPr>
                    <w:alias w:val="股东权益合计"/>
                    <w:tag w:val="_GBC_02469732ccae4503b18fed0f3c02a4b5"/>
                    <w:id w:val="192195117"/>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Default="00695C51">
                        <w:pPr>
                          <w:jc w:val="right"/>
                          <w:rPr>
                            <w:color w:val="008000"/>
                            <w:szCs w:val="21"/>
                          </w:rPr>
                        </w:pPr>
                        <w:r>
                          <w:rPr>
                            <w:szCs w:val="21"/>
                          </w:rPr>
                          <w:t>489,931,421.80</w:t>
                        </w:r>
                      </w:p>
                    </w:tc>
                  </w:sdtContent>
                </w:sdt>
              </w:tr>
              <w:tr w:rsidR="004D6C9A" w:rsidRPr="00695C51" w:rsidTr="00BA26D9">
                <w:tc>
                  <w:tcPr>
                    <w:tcW w:w="2025"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2308473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90154454"/>
                    <w:lock w:val="sdtLocked"/>
                  </w:sdtPr>
                  <w:sdtContent>
                    <w:tc>
                      <w:tcPr>
                        <w:tcW w:w="1212" w:type="pct"/>
                        <w:tcBorders>
                          <w:top w:val="outset" w:sz="6" w:space="0" w:color="auto"/>
                          <w:left w:val="outset" w:sz="6" w:space="0" w:color="auto"/>
                          <w:bottom w:val="outset" w:sz="6" w:space="0" w:color="auto"/>
                          <w:right w:val="outset" w:sz="6" w:space="0" w:color="auto"/>
                        </w:tcBorders>
                      </w:tcPr>
                      <w:p w:rsidR="004D6C9A" w:rsidRDefault="00695C51">
                        <w:pPr>
                          <w:jc w:val="right"/>
                          <w:rPr>
                            <w:color w:val="008000"/>
                            <w:szCs w:val="21"/>
                          </w:rPr>
                        </w:pPr>
                        <w:r>
                          <w:rPr>
                            <w:szCs w:val="21"/>
                          </w:rPr>
                          <w:t>1,504,724,012.40</w:t>
                        </w:r>
                      </w:p>
                    </w:tc>
                  </w:sdtContent>
                </w:sdt>
                <w:sdt>
                  <w:sdtPr>
                    <w:rPr>
                      <w:rFonts w:asciiTheme="minorEastAsia" w:eastAsiaTheme="minorEastAsia" w:hAnsiTheme="minorEastAsia"/>
                      <w:szCs w:val="21"/>
                    </w:rPr>
                    <w:alias w:val="负债和股东权益合计"/>
                    <w:tag w:val="_GBC_07fecb08812041a0a8fc0bdde0b9f079"/>
                    <w:id w:val="-1825885651"/>
                    <w:lock w:val="sdtLocked"/>
                  </w:sdtPr>
                  <w:sdtContent>
                    <w:tc>
                      <w:tcPr>
                        <w:tcW w:w="1236" w:type="pct"/>
                        <w:tcBorders>
                          <w:top w:val="outset" w:sz="6" w:space="0" w:color="auto"/>
                          <w:left w:val="outset" w:sz="6" w:space="0" w:color="auto"/>
                          <w:bottom w:val="outset" w:sz="6" w:space="0" w:color="auto"/>
                          <w:right w:val="outset" w:sz="6" w:space="0" w:color="auto"/>
                        </w:tcBorders>
                      </w:tcPr>
                      <w:p w:rsidR="004D6C9A" w:rsidRPr="00695C51" w:rsidRDefault="00695C51">
                        <w:pPr>
                          <w:jc w:val="right"/>
                          <w:rPr>
                            <w:rFonts w:asciiTheme="minorEastAsia" w:eastAsiaTheme="minorEastAsia" w:hAnsiTheme="minorEastAsia"/>
                            <w:color w:val="008000"/>
                            <w:szCs w:val="21"/>
                          </w:rPr>
                        </w:pPr>
                        <w:r w:rsidRPr="00695C51">
                          <w:rPr>
                            <w:rFonts w:asciiTheme="minorEastAsia" w:eastAsiaTheme="minorEastAsia" w:hAnsiTheme="minorEastAsia" w:cs="Arial Narrow"/>
                            <w:bCs/>
                            <w:color w:val="000000"/>
                            <w:szCs w:val="21"/>
                          </w:rPr>
                          <w:t>1,012,351,110.59</w:t>
                        </w:r>
                      </w:p>
                    </w:tc>
                  </w:sdtContent>
                </w:sdt>
              </w:tr>
            </w:tbl>
            <w:p w:rsidR="004D6C9A" w:rsidRDefault="0084367D">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00AC1BAB">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hint="eastAsia"/>
                      <w:szCs w:val="21"/>
                    </w:rPr>
                    <w:t>颜美华</w:t>
                  </w:r>
                </w:sdtContent>
              </w:sdt>
            </w:p>
          </w:sdtContent>
        </w:sdt>
        <w:p w:rsidR="004D6C9A" w:rsidRDefault="00E537BC">
          <w:pPr>
            <w:snapToGrid w:val="0"/>
            <w:rPr>
              <w:szCs w:val="21"/>
            </w:rPr>
          </w:pPr>
        </w:p>
      </w:sdtContent>
    </w:sdt>
    <w:p w:rsidR="004D6C9A" w:rsidRDefault="004D6C9A">
      <w:pPr>
        <w:ind w:rightChars="-73" w:right="-153"/>
        <w:rPr>
          <w:b/>
          <w:bCs/>
          <w:color w:val="008000"/>
          <w:szCs w:val="21"/>
          <w:u w:val="single"/>
        </w:rPr>
      </w:pPr>
    </w:p>
    <w:p w:rsidR="004306C1" w:rsidRDefault="004306C1">
      <w:pPr>
        <w:ind w:rightChars="-73" w:right="-153"/>
        <w:rPr>
          <w:b/>
          <w:bCs/>
          <w:color w:val="008000"/>
          <w:szCs w:val="21"/>
          <w:u w:val="single"/>
        </w:rPr>
      </w:pPr>
    </w:p>
    <w:p w:rsidR="004306C1" w:rsidRDefault="004306C1">
      <w:pPr>
        <w:ind w:rightChars="-73" w:right="-153"/>
        <w:rPr>
          <w:b/>
          <w:bCs/>
          <w:color w:val="008000"/>
          <w:szCs w:val="21"/>
          <w:u w:val="single"/>
        </w:rPr>
      </w:pPr>
    </w:p>
    <w:p w:rsidR="004306C1" w:rsidRDefault="004306C1">
      <w:pPr>
        <w:ind w:rightChars="-73" w:right="-153"/>
        <w:rPr>
          <w:b/>
          <w:bCs/>
          <w:color w:val="008000"/>
          <w:szCs w:val="21"/>
          <w:u w:val="single"/>
        </w:rPr>
      </w:pPr>
    </w:p>
    <w:p w:rsidR="004306C1" w:rsidRDefault="004306C1">
      <w:pPr>
        <w:ind w:rightChars="-73" w:right="-153"/>
        <w:rPr>
          <w:b/>
          <w:bCs/>
          <w:color w:val="008000"/>
          <w:szCs w:val="21"/>
          <w:u w:val="single"/>
        </w:rPr>
      </w:pPr>
    </w:p>
    <w:p w:rsidR="006B4363" w:rsidRDefault="006B4363">
      <w:pPr>
        <w:ind w:rightChars="-73" w:right="-153"/>
        <w:rPr>
          <w:b/>
          <w:bCs/>
          <w:color w:val="008000"/>
          <w:szCs w:val="21"/>
          <w:u w:val="single"/>
        </w:rPr>
      </w:pPr>
    </w:p>
    <w:p w:rsidR="006B4363" w:rsidRDefault="006B4363">
      <w:pPr>
        <w:ind w:rightChars="-73" w:right="-153"/>
        <w:rPr>
          <w:b/>
          <w:bCs/>
          <w:color w:val="008000"/>
          <w:szCs w:val="21"/>
          <w:u w:val="single"/>
        </w:rPr>
      </w:pPr>
    </w:p>
    <w:sdt>
      <w:sdtPr>
        <w:rPr>
          <w:rFonts w:hint="eastAsia"/>
          <w:b/>
          <w:szCs w:val="21"/>
        </w:rPr>
        <w:tag w:val="_GBC_bf89afc47e17438594730edb3412d929"/>
        <w:id w:val="-1267069215"/>
        <w:lock w:val="sdtLocked"/>
        <w:placeholder>
          <w:docPart w:val="GBC22222222222222222222222222222"/>
        </w:placeholder>
      </w:sdtPr>
      <w:sdtEndPr>
        <w:rPr>
          <w:rFonts w:cs="宋体-方正超大字符集"/>
          <w:b w:val="0"/>
        </w:rPr>
      </w:sdtEndPr>
      <w:sdtContent>
        <w:p w:rsidR="004D6C9A" w:rsidRDefault="004D6C9A">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4D6C9A" w:rsidRDefault="0084367D">
              <w:pPr>
                <w:jc w:val="center"/>
                <w:rPr>
                  <w:b/>
                  <w:bCs/>
                  <w:szCs w:val="21"/>
                </w:rPr>
              </w:pPr>
              <w:r>
                <w:rPr>
                  <w:rFonts w:hint="eastAsia"/>
                  <w:b/>
                  <w:szCs w:val="21"/>
                </w:rPr>
                <w:t>合并</w:t>
              </w:r>
              <w:r>
                <w:rPr>
                  <w:b/>
                  <w:bCs/>
                  <w:szCs w:val="21"/>
                </w:rPr>
                <w:t>利润表</w:t>
              </w:r>
            </w:p>
            <w:p w:rsidR="004D6C9A" w:rsidRDefault="0084367D">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4D6C9A" w:rsidRDefault="0084367D">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4D6C9A"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b/>
                        <w:szCs w:val="21"/>
                      </w:rPr>
                      <w:t>上期</w:t>
                    </w:r>
                    <w:r>
                      <w:rPr>
                        <w:rFonts w:hint="eastAsia"/>
                        <w:b/>
                        <w:szCs w:val="21"/>
                      </w:rPr>
                      <w:t>发生额</w:t>
                    </w:r>
                  </w:p>
                </w:tc>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color w:val="000000"/>
                        <w:szCs w:val="21"/>
                      </w:rPr>
                    </w:pPr>
                    <w:r>
                      <w:rPr>
                        <w:rFonts w:hint="eastAsia"/>
                        <w:szCs w:val="21"/>
                      </w:rPr>
                      <w:t>一、营业总收入</w:t>
                    </w:r>
                  </w:p>
                </w:tc>
                <w:sdt>
                  <w:sdtPr>
                    <w:rPr>
                      <w:szCs w:val="21"/>
                    </w:rPr>
                    <w:alias w:val="附注_营业总收入"/>
                    <w:tag w:val="_GBC_63a82a8a6c4e42b7afa0c5c31478e0f6"/>
                    <w:id w:val="-19954017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1819148552"/>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1,242,089,005.49</w:t>
                        </w:r>
                      </w:p>
                    </w:tc>
                  </w:sdtContent>
                </w:sdt>
                <w:sdt>
                  <w:sdtPr>
                    <w:rPr>
                      <w:szCs w:val="21"/>
                    </w:rPr>
                    <w:alias w:val="营业总收入"/>
                    <w:tag w:val="_GBC_af4bb6a84c6f4b41970413dc3905f0b3"/>
                    <w:id w:val="-489952335"/>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1,423,081,266.73</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color w:val="000000"/>
                        <w:szCs w:val="21"/>
                      </w:rPr>
                    </w:pPr>
                    <w:r>
                      <w:rPr>
                        <w:rFonts w:hint="eastAsia"/>
                        <w:szCs w:val="21"/>
                      </w:rPr>
                      <w:t>其中：营业收入</w:t>
                    </w:r>
                  </w:p>
                </w:tc>
                <w:sdt>
                  <w:sdtPr>
                    <w:rPr>
                      <w:szCs w:val="21"/>
                    </w:rPr>
                    <w:alias w:val="附注_营业收入"/>
                    <w:tag w:val="_GBC_2e7df889f3194114ad4f7804c29a1c53"/>
                    <w:id w:val="12408270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610097580"/>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1,242,089,005.49</w:t>
                        </w:r>
                      </w:p>
                    </w:tc>
                  </w:sdtContent>
                </w:sdt>
                <w:sdt>
                  <w:sdtPr>
                    <w:rPr>
                      <w:szCs w:val="21"/>
                    </w:rPr>
                    <w:alias w:val="营业收入"/>
                    <w:tag w:val="_GBC_8d227a3748ce4a6ba5792c6ff8b63a13"/>
                    <w:id w:val="2091426676"/>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1,423,081,266.73</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3049253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58152738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金融资产利息收入"/>
                    <w:tag w:val="_GBC_a7f48217a001435d9de712d18fbc2cae"/>
                    <w:id w:val="148820872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已赚保费</w:t>
                    </w:r>
                  </w:p>
                </w:tc>
                <w:sdt>
                  <w:sdtPr>
                    <w:rPr>
                      <w:szCs w:val="21"/>
                    </w:rPr>
                    <w:alias w:val="附注_已赚保费"/>
                    <w:tag w:val="_GBC_e554f1b9c88d4a35b2b6ae2985e707da"/>
                    <w:id w:val="1147967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28385377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已赚保费"/>
                    <w:tag w:val="_GBC_57a28c61087548be8164d7738f6c04ab"/>
                    <w:id w:val="59136466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3201904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12959560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手续费及佣金收入"/>
                    <w:tag w:val="_GBC_623cf090059c4808bdcd84183b77c7c5"/>
                    <w:id w:val="50062176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color w:val="000000"/>
                        <w:szCs w:val="21"/>
                      </w:rPr>
                    </w:pPr>
                    <w:r>
                      <w:rPr>
                        <w:rFonts w:hint="eastAsia"/>
                        <w:szCs w:val="21"/>
                      </w:rPr>
                      <w:t>二、营业总成本</w:t>
                    </w:r>
                  </w:p>
                </w:tc>
                <w:sdt>
                  <w:sdtPr>
                    <w:rPr>
                      <w:szCs w:val="21"/>
                    </w:rPr>
                    <w:alias w:val="附注_营业总成本"/>
                    <w:tag w:val="_GBC_87ed6c2bc5f240f5a0a671d65e9bb211"/>
                    <w:id w:val="18243885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2140838739"/>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E060E">
                        <w:pPr>
                          <w:jc w:val="right"/>
                          <w:rPr>
                            <w:color w:val="008000"/>
                            <w:szCs w:val="21"/>
                          </w:rPr>
                        </w:pPr>
                        <w:r>
                          <w:rPr>
                            <w:szCs w:val="21"/>
                          </w:rPr>
                          <w:t>1,</w:t>
                        </w:r>
                        <w:r>
                          <w:rPr>
                            <w:rFonts w:hint="eastAsia"/>
                            <w:szCs w:val="21"/>
                          </w:rPr>
                          <w:t>143</w:t>
                        </w:r>
                        <w:r>
                          <w:rPr>
                            <w:szCs w:val="21"/>
                          </w:rPr>
                          <w:t>,</w:t>
                        </w:r>
                        <w:r>
                          <w:rPr>
                            <w:rFonts w:hint="eastAsia"/>
                            <w:szCs w:val="21"/>
                          </w:rPr>
                          <w:t>927</w:t>
                        </w:r>
                        <w:r>
                          <w:rPr>
                            <w:szCs w:val="21"/>
                          </w:rPr>
                          <w:t>,</w:t>
                        </w:r>
                        <w:r>
                          <w:rPr>
                            <w:rFonts w:hint="eastAsia"/>
                            <w:szCs w:val="21"/>
                          </w:rPr>
                          <w:t>722</w:t>
                        </w:r>
                        <w:r>
                          <w:rPr>
                            <w:szCs w:val="21"/>
                          </w:rPr>
                          <w:t>.</w:t>
                        </w:r>
                        <w:r>
                          <w:rPr>
                            <w:rFonts w:hint="eastAsia"/>
                            <w:szCs w:val="21"/>
                          </w:rPr>
                          <w:t>24</w:t>
                        </w:r>
                      </w:p>
                    </w:tc>
                  </w:sdtContent>
                </w:sdt>
                <w:sdt>
                  <w:sdtPr>
                    <w:rPr>
                      <w:szCs w:val="21"/>
                    </w:rPr>
                    <w:alias w:val="营业总成本"/>
                    <w:tag w:val="_GBC_ec4f14d683e94e3ca23ea26b8334272c"/>
                    <w:id w:val="266741456"/>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E060E">
                        <w:pPr>
                          <w:jc w:val="right"/>
                          <w:rPr>
                            <w:color w:val="008000"/>
                            <w:szCs w:val="21"/>
                          </w:rPr>
                        </w:pPr>
                        <w:r>
                          <w:rPr>
                            <w:szCs w:val="21"/>
                          </w:rPr>
                          <w:t>1,</w:t>
                        </w:r>
                        <w:r>
                          <w:rPr>
                            <w:rFonts w:hint="eastAsia"/>
                            <w:szCs w:val="21"/>
                          </w:rPr>
                          <w:t>316</w:t>
                        </w:r>
                        <w:r>
                          <w:rPr>
                            <w:szCs w:val="21"/>
                          </w:rPr>
                          <w:t>,</w:t>
                        </w:r>
                        <w:r>
                          <w:rPr>
                            <w:rFonts w:hint="eastAsia"/>
                            <w:szCs w:val="21"/>
                          </w:rPr>
                          <w:t>768</w:t>
                        </w:r>
                        <w:r>
                          <w:rPr>
                            <w:szCs w:val="21"/>
                          </w:rPr>
                          <w:t>,</w:t>
                        </w:r>
                        <w:r>
                          <w:rPr>
                            <w:rFonts w:hint="eastAsia"/>
                            <w:szCs w:val="21"/>
                          </w:rPr>
                          <w:t>134</w:t>
                        </w:r>
                        <w:r>
                          <w:rPr>
                            <w:szCs w:val="21"/>
                          </w:rPr>
                          <w:t>.</w:t>
                        </w:r>
                        <w:r>
                          <w:rPr>
                            <w:rFonts w:hint="eastAsia"/>
                            <w:szCs w:val="21"/>
                          </w:rPr>
                          <w:t>11</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color w:val="000000"/>
                        <w:szCs w:val="21"/>
                      </w:rPr>
                    </w:pPr>
                    <w:r>
                      <w:rPr>
                        <w:rFonts w:hint="eastAsia"/>
                        <w:szCs w:val="21"/>
                      </w:rPr>
                      <w:t>其中：营业成本</w:t>
                    </w:r>
                  </w:p>
                </w:tc>
                <w:sdt>
                  <w:sdtPr>
                    <w:rPr>
                      <w:szCs w:val="21"/>
                    </w:rPr>
                    <w:alias w:val="附注_营业成本"/>
                    <w:tag w:val="_GBC_2441063dd486457ca8e05e0b4b8c8c54"/>
                    <w:id w:val="9185943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935094953"/>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1,012,464,178.46</w:t>
                        </w:r>
                      </w:p>
                    </w:tc>
                  </w:sdtContent>
                </w:sdt>
                <w:sdt>
                  <w:sdtPr>
                    <w:rPr>
                      <w:szCs w:val="21"/>
                    </w:rPr>
                    <w:alias w:val="营业成本"/>
                    <w:tag w:val="_GBC_24b057eae2cb416181894a5f3737d46e"/>
                    <w:id w:val="467781077"/>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1,168,536,360.30</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利息支出</w:t>
                    </w:r>
                  </w:p>
                </w:tc>
                <w:sdt>
                  <w:sdtPr>
                    <w:rPr>
                      <w:szCs w:val="21"/>
                    </w:rPr>
                    <w:alias w:val="附注_利息支出"/>
                    <w:tag w:val="_GBC_b2482cb727f4400ba25f6ad9b23b2d71"/>
                    <w:id w:val="-1764364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48547621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112631714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4400403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70625728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145806385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退保金</w:t>
                    </w:r>
                  </w:p>
                </w:tc>
                <w:sdt>
                  <w:sdtPr>
                    <w:rPr>
                      <w:szCs w:val="21"/>
                    </w:rPr>
                    <w:alias w:val="附注_退保金"/>
                    <w:tag w:val="_GBC_45bf27abf08e47f7a53f5d9ca7674ad4"/>
                    <w:id w:val="9048832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4286149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81256199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6872077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00567338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41801805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8198557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47514584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15975490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86358971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34184073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保单红利支出"/>
                    <w:tag w:val="_GBC_7f58b331c1e14efab67ada69521f3543"/>
                    <w:id w:val="134158405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分保费用</w:t>
                    </w:r>
                  </w:p>
                </w:tc>
                <w:sdt>
                  <w:sdtPr>
                    <w:rPr>
                      <w:szCs w:val="21"/>
                    </w:rPr>
                    <w:alias w:val="附注_分保费用"/>
                    <w:tag w:val="_GBC_7efe936f5fb8495c99ccf8de7380a690"/>
                    <w:id w:val="9152048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31761871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55049939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营业税金及附加</w:t>
                    </w:r>
                  </w:p>
                </w:tc>
                <w:sdt>
                  <w:sdtPr>
                    <w:rPr>
                      <w:szCs w:val="21"/>
                    </w:rPr>
                    <w:alias w:val="附注_营业税金及附加"/>
                    <w:tag w:val="_GBC_b58d0d702ff4475b80b7b4f2f7c55705"/>
                    <w:id w:val="-140999275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税金及附加"/>
                    <w:tag w:val="_GBC_3fddf0d6ca2f4ca7bb52e367e6b0045f"/>
                    <w:id w:val="636074280"/>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7,664,367.83</w:t>
                        </w:r>
                      </w:p>
                    </w:tc>
                  </w:sdtContent>
                </w:sdt>
                <w:sdt>
                  <w:sdtPr>
                    <w:rPr>
                      <w:szCs w:val="21"/>
                    </w:rPr>
                    <w:alias w:val="营业税金及附加"/>
                    <w:tag w:val="_GBC_1ba2c8dcce604bd88a53c51d4dc16c6b"/>
                    <w:id w:val="-1571027974"/>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7,635,514.05</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销售费用</w:t>
                    </w:r>
                  </w:p>
                </w:tc>
                <w:sdt>
                  <w:sdtPr>
                    <w:rPr>
                      <w:szCs w:val="21"/>
                    </w:rPr>
                    <w:alias w:val="附注_销售费用"/>
                    <w:tag w:val="_GBC_54dad74ba0964263b697b1679a1e2d64"/>
                    <w:id w:val="-5821395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815637368"/>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30,784,730.32</w:t>
                        </w:r>
                      </w:p>
                    </w:tc>
                  </w:sdtContent>
                </w:sdt>
                <w:sdt>
                  <w:sdtPr>
                    <w:rPr>
                      <w:szCs w:val="21"/>
                    </w:rPr>
                    <w:alias w:val="销售费用"/>
                    <w:tag w:val="_GBC_9431abc814d742c5afe546ada63e7910"/>
                    <w:id w:val="730743478"/>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32,078,985.10</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管理费用</w:t>
                    </w:r>
                  </w:p>
                </w:tc>
                <w:sdt>
                  <w:sdtPr>
                    <w:rPr>
                      <w:szCs w:val="21"/>
                    </w:rPr>
                    <w:alias w:val="附注_管理费用"/>
                    <w:tag w:val="_GBC_aa5cda2c591a47a4adb4290212e14a2b"/>
                    <w:id w:val="-19183240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1204488141"/>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85,955,905.51</w:t>
                        </w:r>
                      </w:p>
                    </w:tc>
                  </w:sdtContent>
                </w:sdt>
                <w:sdt>
                  <w:sdtPr>
                    <w:rPr>
                      <w:szCs w:val="21"/>
                    </w:rPr>
                    <w:alias w:val="管理费用"/>
                    <w:tag w:val="_GBC_7ff42c0b66dd4ee3b21e5de491fc31e1"/>
                    <w:id w:val="667678545"/>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79,375,977.43</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财务费用</w:t>
                    </w:r>
                  </w:p>
                </w:tc>
                <w:sdt>
                  <w:sdtPr>
                    <w:rPr>
                      <w:szCs w:val="21"/>
                    </w:rPr>
                    <w:alias w:val="附注_财务费用"/>
                    <w:tag w:val="_GBC_2ae44708da11477ab28fb5dbcd612a37"/>
                    <w:id w:val="10003915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907729747"/>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3,327,379.40</w:t>
                        </w:r>
                      </w:p>
                    </w:tc>
                  </w:sdtContent>
                </w:sdt>
                <w:sdt>
                  <w:sdtPr>
                    <w:rPr>
                      <w:szCs w:val="21"/>
                    </w:rPr>
                    <w:alias w:val="财务费用"/>
                    <w:tag w:val="_GBC_6fc95dd2285347029a9707b960617271"/>
                    <w:id w:val="1638300559"/>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18,624,075.13</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3925062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1687784907"/>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3,731,160.72</w:t>
                        </w:r>
                      </w:p>
                    </w:tc>
                  </w:sdtContent>
                </w:sdt>
                <w:sdt>
                  <w:sdtPr>
                    <w:rPr>
                      <w:szCs w:val="21"/>
                    </w:rPr>
                    <w:alias w:val="资产减值损失"/>
                    <w:tag w:val="_GBC_277157e704b74f29a1efa7c7b5563d39"/>
                    <w:id w:val="254025973"/>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10,517,222.10</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6176729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292279067"/>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751,560.00</w:t>
                        </w:r>
                      </w:p>
                    </w:tc>
                  </w:sdtContent>
                </w:sdt>
                <w:sdt>
                  <w:sdtPr>
                    <w:rPr>
                      <w:szCs w:val="21"/>
                    </w:rPr>
                    <w:alias w:val="公允价值变动收益"/>
                    <w:tag w:val="_GBC_224b7a2141b2429db993fdc627cc0424"/>
                    <w:id w:val="834959294"/>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-5,204,725.50</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4303261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314466099"/>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3,901,737.51</w:t>
                        </w:r>
                      </w:p>
                    </w:tc>
                  </w:sdtContent>
                </w:sdt>
                <w:sdt>
                  <w:sdtPr>
                    <w:rPr>
                      <w:szCs w:val="21"/>
                    </w:rPr>
                    <w:alias w:val="投资收益"/>
                    <w:tag w:val="_GBC_fb7394a2b1444b56a09356bc9a69001c"/>
                    <w:id w:val="-1968424859"/>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164,365.00</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9347352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71115326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对联营企业和合营企业的投资收益"/>
                    <w:tag w:val="_GBC_0a433da6569a40fe9372d2ef25fd7223"/>
                    <w:id w:val="164917076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9931661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48050110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汇兑收益"/>
                    <w:tag w:val="_GBC_3755cc09d70f4bbe9f5a56b3e179d505"/>
                    <w:id w:val="-164295585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color w:val="000000"/>
                        <w:szCs w:val="21"/>
                      </w:rPr>
                    </w:pPr>
                    <w:r>
                      <w:rPr>
                        <w:rFonts w:hint="eastAsia"/>
                        <w:szCs w:val="21"/>
                      </w:rPr>
                      <w:t>三、营业利润（亏损以“－”号填列）</w:t>
                    </w:r>
                  </w:p>
                </w:tc>
                <w:sdt>
                  <w:sdtPr>
                    <w:rPr>
                      <w:szCs w:val="21"/>
                    </w:rPr>
                    <w:alias w:val="附注_营业利润"/>
                    <w:tag w:val="_GBC_a3610a70777c473883a986661878edb5"/>
                    <w:id w:val="148697524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152675350"/>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3C43FD">
                        <w:pPr>
                          <w:jc w:val="right"/>
                          <w:rPr>
                            <w:color w:val="008000"/>
                            <w:szCs w:val="21"/>
                          </w:rPr>
                        </w:pPr>
                        <w:r>
                          <w:rPr>
                            <w:szCs w:val="21"/>
                          </w:rPr>
                          <w:t>102,814,580.76</w:t>
                        </w:r>
                      </w:p>
                    </w:tc>
                  </w:sdtContent>
                </w:sdt>
                <w:sdt>
                  <w:sdtPr>
                    <w:rPr>
                      <w:szCs w:val="21"/>
                    </w:rPr>
                    <w:alias w:val="营业利润"/>
                    <w:tag w:val="_GBC_7f8ab2408cdf4d289aa813960d6f88c4"/>
                    <w:id w:val="622740909"/>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101,272,772.12</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加：营业外收入</w:t>
                    </w:r>
                  </w:p>
                </w:tc>
                <w:sdt>
                  <w:sdtPr>
                    <w:rPr>
                      <w:szCs w:val="21"/>
                    </w:rPr>
                    <w:alias w:val="附注_营业外收入"/>
                    <w:tag w:val="_GBC_308b73ef5e5a46888a2bacb3bf52fe82"/>
                    <w:id w:val="14915226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1269851987"/>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15,942,728.21</w:t>
                        </w:r>
                      </w:p>
                    </w:tc>
                  </w:sdtContent>
                </w:sdt>
                <w:sdt>
                  <w:sdtPr>
                    <w:rPr>
                      <w:szCs w:val="21"/>
                    </w:rPr>
                    <w:alias w:val="营业外收入"/>
                    <w:tag w:val="_GBC_8f7e328feaee4254b1264735d020c8d1"/>
                    <w:id w:val="-1874076939"/>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18,262,515.41</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lastRenderedPageBreak/>
                      <w:t>其中：非流动资产处置利得</w:t>
                    </w:r>
                  </w:p>
                </w:tc>
                <w:sdt>
                  <w:sdtPr>
                    <w:rPr>
                      <w:szCs w:val="21"/>
                    </w:rPr>
                    <w:alias w:val="附注_其中：非流动资产处置利得"/>
                    <w:tag w:val="_GBC_71ccd2e44591419f92a0f94ba58106bf"/>
                    <w:id w:val="11470198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中：非流动资产处置利得"/>
                    <w:tag w:val="_GBC_98a68f0ca00c4720ab57ef5e2fccc87f"/>
                    <w:id w:val="41844426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中：非流动资产处置利得"/>
                    <w:tag w:val="_GBC_fae72810bba74913baf01ec3e3247ba5"/>
                    <w:id w:val="377984008"/>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szCs w:val="21"/>
                          </w:rPr>
                        </w:pPr>
                        <w:r>
                          <w:rPr>
                            <w:szCs w:val="21"/>
                          </w:rPr>
                          <w:t>325,716.65</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减：营业外支出</w:t>
                    </w:r>
                  </w:p>
                </w:tc>
                <w:sdt>
                  <w:sdtPr>
                    <w:rPr>
                      <w:szCs w:val="21"/>
                    </w:rPr>
                    <w:alias w:val="附注_营业外支出"/>
                    <w:tag w:val="_GBC_bcedf6979f9b42d9b73aaf999afcbedf"/>
                    <w:id w:val="13225434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953487310"/>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831,809.12</w:t>
                        </w:r>
                      </w:p>
                    </w:tc>
                  </w:sdtContent>
                </w:sdt>
                <w:sdt>
                  <w:sdtPr>
                    <w:rPr>
                      <w:szCs w:val="21"/>
                    </w:rPr>
                    <w:alias w:val="营业外支出"/>
                    <w:tag w:val="_GBC_12c096235ab64f7c9d3d8dedf5d85eca"/>
                    <w:id w:val="699208780"/>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1,789,387.97</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4405313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21427229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非流动资产处置净损失"/>
                    <w:tag w:val="_GBC_b6823a54d13a4933b784e104cf27633f"/>
                    <w:id w:val="1717080479"/>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108,400.49</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6269360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743331568"/>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117,925,499.85</w:t>
                        </w:r>
                      </w:p>
                    </w:tc>
                  </w:sdtContent>
                </w:sdt>
                <w:sdt>
                  <w:sdtPr>
                    <w:rPr>
                      <w:szCs w:val="21"/>
                    </w:rPr>
                    <w:alias w:val="利润总额"/>
                    <w:tag w:val="_GBC_2f40b6dccd744365a34fcb40dc6a7e03"/>
                    <w:id w:val="926548754"/>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117,745,899.56</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3200877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所得税"/>
                    <w:tag w:val="_GBC_c73515505aad4daf9145457747598afc"/>
                    <w:id w:val="-439676225"/>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14,032,607.52</w:t>
                        </w:r>
                      </w:p>
                    </w:tc>
                  </w:sdtContent>
                </w:sdt>
                <w:sdt>
                  <w:sdtPr>
                    <w:rPr>
                      <w:szCs w:val="21"/>
                    </w:rPr>
                    <w:alias w:val="所得税"/>
                    <w:tag w:val="_GBC_f4444f847fb7489596ffe29e6eb983e4"/>
                    <w:id w:val="1871339369"/>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18,075,085.48</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4891597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净利润"/>
                    <w:tag w:val="_GBC_bd7bb57818b84ee1b544edce91ab69ba"/>
                    <w:id w:val="1324392660"/>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103,892,892.33</w:t>
                        </w:r>
                      </w:p>
                    </w:tc>
                  </w:sdtContent>
                </w:sdt>
                <w:sdt>
                  <w:sdtPr>
                    <w:rPr>
                      <w:szCs w:val="21"/>
                    </w:rPr>
                    <w:alias w:val="净利润"/>
                    <w:tag w:val="_GBC_d398266e35ef421e92ddd5f9feb5deb4"/>
                    <w:id w:val="995848290"/>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99,670,814.08</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9618000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768476352"/>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103,892,892.33</w:t>
                        </w:r>
                      </w:p>
                    </w:tc>
                  </w:sdtContent>
                </w:sdt>
                <w:sdt>
                  <w:sdtPr>
                    <w:rPr>
                      <w:szCs w:val="21"/>
                    </w:rPr>
                    <w:alias w:val="归属于母公司所有者的净利润"/>
                    <w:tag w:val="_GBC_ec9419dc4781422f8249d0dbc4387f94"/>
                    <w:id w:val="667983721"/>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99,670,814.08</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6370306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34124136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少数股东损益"/>
                    <w:tag w:val="_GBC_1ad6fdafbe4b423d8ed0a937fdeafbed"/>
                    <w:id w:val="181583542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szCs w:val="21"/>
                      </w:rPr>
                      <w:t>六、其他综合收益的税后净额</w:t>
                    </w:r>
                  </w:p>
                </w:tc>
                <w:sdt>
                  <w:sdtPr>
                    <w:rPr>
                      <w:szCs w:val="21"/>
                    </w:rPr>
                    <w:alias w:val="附注_其他综合收益的税后净额"/>
                    <w:tag w:val="_GBC_6a8bdbbda65e46b290114c8a8d9652c9"/>
                    <w:id w:val="-101862618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他综合收益的税后净额"/>
                    <w:tag w:val="_GBC_26f943e1f6704a5f9410d7ad0eb2a402"/>
                    <w:id w:val="117452722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他综合收益的税后净额"/>
                    <w:tag w:val="_GBC_300fb3d8c08c426db238eb0b7e15501f"/>
                    <w:id w:val="-3641378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9035241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28273317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归属母公司所有者的其他综合收益的税后净额"/>
                    <w:tag w:val="_GBC_817f1db5d94e4b45af88644380d9a9e6"/>
                    <w:id w:val="16945773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2246835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85622467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51727970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9072125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93043306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110835434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6375267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92422696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3519919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2201745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167298411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以后将重分类进损益的其他综合收益"/>
                    <w:tag w:val="_GBC_ad2b0338d9c44b68a4eb31b397bc0ad0"/>
                    <w:id w:val="172139753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3606214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99116442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137735517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74606567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32771053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可供出售金融资产公允价值变动损益"/>
                    <w:tag w:val="_GBC_5dd6330f429d4a83b253c279b37769d5"/>
                    <w:id w:val="60523799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1535273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82771020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79579837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1702479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7166602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现金流量套期损益的有效部分"/>
                    <w:tag w:val="_GBC_9dde1da29a7b43fba70d7ea2eddec4d2"/>
                    <w:id w:val="-141007321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2252920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93516364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sdt>
                  <w:sdtPr>
                    <w:rPr>
                      <w:szCs w:val="21"/>
                    </w:rPr>
                    <w:alias w:val="外币财务报表折算差额"/>
                    <w:tag w:val="_GBC_e825de71cd344b698cef5868e13d6faa"/>
                    <w:id w:val="-42226093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1528025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29540983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135256669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9275716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84821651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归属于少数股东的其他综合收益的税后净额"/>
                    <w:tag w:val="_GBC_9a1b2eb1fe2d413ea601a949be52cb99"/>
                    <w:id w:val="-15901050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szCs w:val="21"/>
                      </w:rPr>
                    </w:pPr>
                    <w:r>
                      <w:rPr>
                        <w:rFonts w:hint="eastAsia"/>
                        <w:szCs w:val="21"/>
                      </w:rPr>
                      <w:t>七、综合收益总额</w:t>
                    </w:r>
                  </w:p>
                </w:tc>
                <w:sdt>
                  <w:sdtPr>
                    <w:rPr>
                      <w:szCs w:val="21"/>
                    </w:rPr>
                    <w:alias w:val="附注_综合收益总额"/>
                    <w:tag w:val="_GBC_4042d69cae3d4372bce00a02188bb94f"/>
                    <w:id w:val="35809816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244638511"/>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103,892,892.33</w:t>
                        </w:r>
                      </w:p>
                    </w:tc>
                  </w:sdtContent>
                </w:sdt>
                <w:sdt>
                  <w:sdtPr>
                    <w:rPr>
                      <w:szCs w:val="21"/>
                    </w:rPr>
                    <w:alias w:val="综合收益总额"/>
                    <w:tag w:val="_GBC_9e5624afa57841d68dc46b68e5e4c3ce"/>
                    <w:id w:val="1884592661"/>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99,670,814.08</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85391851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874925960"/>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103,892,892.33</w:t>
                        </w:r>
                      </w:p>
                    </w:tc>
                  </w:sdtContent>
                </w:sdt>
                <w:sdt>
                  <w:sdtPr>
                    <w:rPr>
                      <w:szCs w:val="21"/>
                    </w:rPr>
                    <w:alias w:val="归属于母公司所有者的综合收益总额"/>
                    <w:tag w:val="_GBC_3b5c5d21370c455a95f3fc0e9259b344"/>
                    <w:id w:val="-52167054"/>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99,670,814.08</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2128853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54117662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归属于少数股东的综合收益总额"/>
                    <w:tag w:val="_GBC_eec51dfcac9d429babc7b689631527f9"/>
                    <w:id w:val="133704074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5001206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988942948"/>
                      <w:lock w:val="sdtLocked"/>
                    </w:sdtPr>
                    <w:sdtContent>
                      <w:p w:rsidR="004D6C9A" w:rsidRDefault="00DB4178">
                        <w:pPr>
                          <w:jc w:val="right"/>
                          <w:rPr>
                            <w:color w:val="FF0000"/>
                            <w:szCs w:val="21"/>
                          </w:rPr>
                        </w:pPr>
                        <w:r>
                          <w:rPr>
                            <w:rFonts w:hint="eastAsia"/>
                            <w:szCs w:val="21"/>
                          </w:rPr>
                          <w:t>0.57</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611980166"/>
                      <w:lock w:val="sdtLocked"/>
                    </w:sdtPr>
                    <w:sdtContent>
                      <w:p w:rsidR="004D6C9A" w:rsidRDefault="00AC1BAB">
                        <w:pPr>
                          <w:jc w:val="right"/>
                          <w:rPr>
                            <w:color w:val="008000"/>
                            <w:szCs w:val="21"/>
                          </w:rPr>
                        </w:pPr>
                        <w:r>
                          <w:rPr>
                            <w:szCs w:val="21"/>
                          </w:rPr>
                          <w:t>0.65</w:t>
                        </w:r>
                      </w:p>
                    </w:sdtContent>
                  </w:sdt>
                </w:tc>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7766642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985620297"/>
                      <w:lock w:val="sdtLocked"/>
                      <w:showingPlcHdr/>
                    </w:sdtPr>
                    <w:sdtContent>
                      <w:p w:rsidR="004D6C9A" w:rsidRDefault="0084367D">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29419661"/>
                      <w:lock w:val="sdtLocked"/>
                      <w:showingPlcHdr/>
                    </w:sdtPr>
                    <w:sdtContent>
                      <w:p w:rsidR="004D6C9A" w:rsidRDefault="0084367D">
                        <w:pPr>
                          <w:jc w:val="right"/>
                          <w:rPr>
                            <w:color w:val="008000"/>
                            <w:szCs w:val="21"/>
                          </w:rPr>
                        </w:pPr>
                        <w:r>
                          <w:rPr>
                            <w:rFonts w:hint="eastAsia"/>
                            <w:color w:val="333399"/>
                            <w:szCs w:val="21"/>
                          </w:rPr>
                          <w:t xml:space="preserve">　</w:t>
                        </w:r>
                      </w:p>
                    </w:sdtContent>
                  </w:sdt>
                </w:tc>
              </w:tr>
            </w:tbl>
            <w:p w:rsidR="004D6C9A" w:rsidRDefault="0084367D">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Content>
                  <w:r w:rsidR="00AC1BAB">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hint="eastAsia"/>
                      <w:szCs w:val="21"/>
                    </w:rPr>
                    <w:t>颜美华</w:t>
                  </w:r>
                </w:sdtContent>
              </w:sdt>
            </w:p>
          </w:sdtContent>
        </w:sdt>
        <w:p w:rsidR="004D6C9A" w:rsidRDefault="004D6C9A">
          <w:pPr>
            <w:rPr>
              <w:color w:val="008000"/>
              <w:szCs w:val="21"/>
              <w:u w:val="single"/>
            </w:rPr>
          </w:pPr>
        </w:p>
        <w:p w:rsidR="004D6C9A" w:rsidRDefault="004D6C9A">
          <w:pPr>
            <w:rPr>
              <w:color w:val="008000"/>
              <w:szCs w:val="21"/>
              <w:u w:val="single"/>
            </w:rPr>
          </w:pPr>
        </w:p>
        <w:p w:rsidR="004306C1" w:rsidRDefault="004306C1">
          <w:pPr>
            <w:rPr>
              <w:color w:val="008000"/>
              <w:szCs w:val="21"/>
              <w:u w:val="single"/>
            </w:rPr>
          </w:pPr>
        </w:p>
        <w:p w:rsidR="004306C1" w:rsidRDefault="004306C1">
          <w:pPr>
            <w:rPr>
              <w:color w:val="008000"/>
              <w:szCs w:val="21"/>
              <w:u w:val="single"/>
            </w:rPr>
          </w:pPr>
        </w:p>
        <w:p w:rsidR="004306C1" w:rsidRDefault="004306C1">
          <w:pPr>
            <w:rPr>
              <w:color w:val="008000"/>
              <w:szCs w:val="21"/>
              <w:u w:val="single"/>
            </w:rPr>
          </w:pPr>
        </w:p>
        <w:p w:rsidR="006B4363" w:rsidRDefault="006B4363">
          <w:pPr>
            <w:rPr>
              <w:color w:val="008000"/>
              <w:szCs w:val="21"/>
              <w:u w:val="single"/>
            </w:rPr>
          </w:pPr>
        </w:p>
        <w:p w:rsidR="00EC059D" w:rsidRDefault="00EC059D">
          <w:pPr>
            <w:rPr>
              <w:color w:val="008000"/>
              <w:szCs w:val="21"/>
              <w:u w:val="single"/>
            </w:rPr>
          </w:pPr>
        </w:p>
        <w:p w:rsidR="00EC059D" w:rsidRPr="00EC059D" w:rsidRDefault="00EC059D">
          <w:pPr>
            <w:rPr>
              <w:color w:val="008000"/>
              <w:szCs w:val="21"/>
              <w:u w:val="single"/>
            </w:rPr>
          </w:pPr>
        </w:p>
        <w:p w:rsidR="006B4363" w:rsidRDefault="006B4363">
          <w:pPr>
            <w:rPr>
              <w:color w:val="008000"/>
              <w:szCs w:val="21"/>
              <w:u w:val="single"/>
            </w:rPr>
          </w:pPr>
        </w:p>
        <w:p w:rsidR="006B4363" w:rsidRDefault="006B4363">
          <w:pPr>
            <w:rPr>
              <w:color w:val="008000"/>
              <w:szCs w:val="21"/>
              <w:u w:val="single"/>
            </w:rPr>
          </w:pPr>
        </w:p>
        <w:p w:rsidR="006B4363" w:rsidRDefault="006B4363">
          <w:pPr>
            <w:rPr>
              <w:color w:val="008000"/>
              <w:szCs w:val="21"/>
              <w:u w:val="single"/>
            </w:rPr>
          </w:pPr>
        </w:p>
        <w:p w:rsidR="004306C1" w:rsidRDefault="004306C1">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4D6C9A" w:rsidRDefault="0084367D">
              <w:pPr>
                <w:jc w:val="center"/>
                <w:rPr>
                  <w:b/>
                  <w:bCs/>
                  <w:szCs w:val="21"/>
                </w:rPr>
              </w:pPr>
              <w:r>
                <w:rPr>
                  <w:rFonts w:hint="eastAsia"/>
                  <w:b/>
                  <w:bCs/>
                  <w:szCs w:val="21"/>
                </w:rPr>
                <w:t>母公司</w:t>
              </w:r>
              <w:r>
                <w:rPr>
                  <w:b/>
                  <w:bCs/>
                  <w:szCs w:val="21"/>
                </w:rPr>
                <w:t>利润表</w:t>
              </w:r>
            </w:p>
            <w:p w:rsidR="004D6C9A" w:rsidRDefault="0084367D">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4D6C9A" w:rsidRDefault="0084367D">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4D6C9A" w:rsidTr="00AF5DB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4D6C9A" w:rsidRDefault="0084367D">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4D6C9A" w:rsidRDefault="0084367D">
                    <w:pPr>
                      <w:jc w:val="center"/>
                      <w:rPr>
                        <w:b/>
                        <w:szCs w:val="21"/>
                      </w:rPr>
                    </w:pPr>
                    <w:r>
                      <w:rPr>
                        <w:b/>
                        <w:szCs w:val="21"/>
                      </w:rPr>
                      <w:t>上期</w:t>
                    </w:r>
                    <w:r>
                      <w:rPr>
                        <w:rFonts w:hint="eastAsia"/>
                        <w:b/>
                        <w:szCs w:val="21"/>
                      </w:rPr>
                      <w:t>发生</w:t>
                    </w:r>
                    <w:r>
                      <w:rPr>
                        <w:b/>
                        <w:szCs w:val="21"/>
                      </w:rPr>
                      <w:t>额</w:t>
                    </w:r>
                  </w:p>
                </w:tc>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19"/>
                      <w:rPr>
                        <w:color w:val="000000"/>
                        <w:szCs w:val="21"/>
                      </w:rPr>
                    </w:pPr>
                    <w:r>
                      <w:rPr>
                        <w:rFonts w:hint="eastAsia"/>
                        <w:szCs w:val="21"/>
                      </w:rPr>
                      <w:t>一、营业收入</w:t>
                    </w:r>
                  </w:p>
                </w:tc>
                <w:sdt>
                  <w:sdtPr>
                    <w:rPr>
                      <w:szCs w:val="21"/>
                    </w:rPr>
                    <w:alias w:val="附注_营业收入"/>
                    <w:tag w:val="_GBC_c38663d98e764ea394b8a246ef02a5df"/>
                    <w:id w:val="-1529970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szCs w:val="21"/>
                          </w:rPr>
                          <w:t xml:space="preserve">　</w:t>
                        </w:r>
                      </w:p>
                    </w:tc>
                  </w:sdtContent>
                </w:sdt>
                <w:sdt>
                  <w:sdtPr>
                    <w:rPr>
                      <w:szCs w:val="21"/>
                    </w:rPr>
                    <w:alias w:val="营业收入"/>
                    <w:tag w:val="_GBC_0743e2ea33e64edfa9f422ccf183ea75"/>
                    <w:id w:val="-1682352689"/>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szCs w:val="21"/>
                          </w:rPr>
                        </w:pPr>
                        <w:r>
                          <w:rPr>
                            <w:szCs w:val="21"/>
                          </w:rPr>
                          <w:t>1,002,232,614.84</w:t>
                        </w:r>
                      </w:p>
                    </w:tc>
                  </w:sdtContent>
                </w:sdt>
                <w:sdt>
                  <w:sdtPr>
                    <w:rPr>
                      <w:szCs w:val="21"/>
                    </w:rPr>
                    <w:alias w:val="营业收入"/>
                    <w:tag w:val="_GBC_c4404d8569c74a45bc584b0c1c6c0d23"/>
                    <w:id w:val="715090019"/>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1,083,399,291.41</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4516332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1218128672"/>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1219A5" w:rsidP="001219A5">
                        <w:pPr>
                          <w:jc w:val="right"/>
                          <w:rPr>
                            <w:color w:val="008000"/>
                            <w:szCs w:val="21"/>
                          </w:rPr>
                        </w:pPr>
                        <w:r>
                          <w:rPr>
                            <w:szCs w:val="21"/>
                          </w:rPr>
                          <w:t>796,231,601.92</w:t>
                        </w:r>
                      </w:p>
                    </w:tc>
                  </w:sdtContent>
                </w:sdt>
                <w:sdt>
                  <w:sdtPr>
                    <w:rPr>
                      <w:szCs w:val="21"/>
                    </w:rPr>
                    <w:alias w:val="营业成本"/>
                    <w:tag w:val="_GBC_9e663408a65b40dcba11efddbfd6ab29"/>
                    <w:id w:val="-78530708"/>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892,729,536.34</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营业税金及附加</w:t>
                    </w:r>
                  </w:p>
                </w:tc>
                <w:sdt>
                  <w:sdtPr>
                    <w:rPr>
                      <w:szCs w:val="21"/>
                    </w:rPr>
                    <w:alias w:val="附注_营业税金及附加"/>
                    <w:tag w:val="_GBC_fbc3d19bc5584c63b21cde8826aeb9a2"/>
                    <w:id w:val="33835786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税金及附加"/>
                    <w:tag w:val="_GBC_49aa71ca30d0438e971acc4ca96ae07e"/>
                    <w:id w:val="1667209225"/>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6,554,808.94</w:t>
                        </w:r>
                      </w:p>
                    </w:tc>
                  </w:sdtContent>
                </w:sdt>
                <w:sdt>
                  <w:sdtPr>
                    <w:rPr>
                      <w:szCs w:val="21"/>
                    </w:rPr>
                    <w:alias w:val="营业税金及附加"/>
                    <w:tag w:val="_GBC_d83446ded6334ca9a086715a38d61d6f"/>
                    <w:id w:val="-512602499"/>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6,109,165.97</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销售费用</w:t>
                    </w:r>
                  </w:p>
                </w:tc>
                <w:sdt>
                  <w:sdtPr>
                    <w:rPr>
                      <w:szCs w:val="21"/>
                    </w:rPr>
                    <w:alias w:val="附注_销售费用"/>
                    <w:tag w:val="_GBC_bf16effa01244b01baef4634ea71b33c"/>
                    <w:id w:val="17203172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873797659"/>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27,378,969.92</w:t>
                        </w:r>
                      </w:p>
                    </w:tc>
                  </w:sdtContent>
                </w:sdt>
                <w:sdt>
                  <w:sdtPr>
                    <w:rPr>
                      <w:szCs w:val="21"/>
                    </w:rPr>
                    <w:alias w:val="销售费用"/>
                    <w:tag w:val="_GBC_711c3a26597b4306a37a6fc197f27c4c"/>
                    <w:id w:val="-1919082105"/>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27,151,413.39</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管理费用</w:t>
                    </w:r>
                  </w:p>
                </w:tc>
                <w:sdt>
                  <w:sdtPr>
                    <w:rPr>
                      <w:szCs w:val="21"/>
                    </w:rPr>
                    <w:alias w:val="附注_管理费用"/>
                    <w:tag w:val="_GBC_1771a4e537dd4fd48c7446a628ad996a"/>
                    <w:id w:val="21433831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543867578"/>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72,274,186.73</w:t>
                        </w:r>
                      </w:p>
                    </w:tc>
                  </w:sdtContent>
                </w:sdt>
                <w:sdt>
                  <w:sdtPr>
                    <w:rPr>
                      <w:szCs w:val="21"/>
                    </w:rPr>
                    <w:alias w:val="管理费用"/>
                    <w:tag w:val="_GBC_f6780517e266490a8c5a13abd705df5c"/>
                    <w:id w:val="-1055305114"/>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64,898,000.04</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财务费用</w:t>
                    </w:r>
                  </w:p>
                </w:tc>
                <w:sdt>
                  <w:sdtPr>
                    <w:rPr>
                      <w:szCs w:val="21"/>
                    </w:rPr>
                    <w:alias w:val="附注_财务费用"/>
                    <w:tag w:val="_GBC_b14bad5de2174d61a8d568520bf349e8"/>
                    <w:id w:val="15928191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336044807"/>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-2,027,377.28</w:t>
                        </w:r>
                      </w:p>
                    </w:tc>
                  </w:sdtContent>
                </w:sdt>
                <w:sdt>
                  <w:sdtPr>
                    <w:rPr>
                      <w:szCs w:val="21"/>
                    </w:rPr>
                    <w:alias w:val="财务费用"/>
                    <w:tag w:val="_GBC_488e01373a9b4e6eb243ed69d92412bf"/>
                    <w:id w:val="-1429959092"/>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8,718,656.95</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5151076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5725421"/>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714,380.73</w:t>
                        </w:r>
                      </w:p>
                    </w:tc>
                  </w:sdtContent>
                </w:sdt>
                <w:sdt>
                  <w:sdtPr>
                    <w:rPr>
                      <w:szCs w:val="21"/>
                    </w:rPr>
                    <w:alias w:val="资产减值损失"/>
                    <w:tag w:val="_GBC_04c931f3a95449ab8451d81ec80520f3"/>
                    <w:id w:val="876440150"/>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-316,090.54</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80192748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410543988"/>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719,850.00</w:t>
                        </w:r>
                      </w:p>
                    </w:tc>
                  </w:sdtContent>
                </w:sdt>
                <w:sdt>
                  <w:sdtPr>
                    <w:rPr>
                      <w:szCs w:val="21"/>
                    </w:rPr>
                    <w:alias w:val="公允价值变动收益"/>
                    <w:tag w:val="_GBC_a414d3d25b124b358456654d56d7c594"/>
                    <w:id w:val="-2100393883"/>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-4,902,493.50</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4454655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646865019"/>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3,918,237.51</w:t>
                        </w:r>
                      </w:p>
                    </w:tc>
                  </w:sdtContent>
                </w:sdt>
                <w:sdt>
                  <w:sdtPr>
                    <w:rPr>
                      <w:szCs w:val="21"/>
                    </w:rPr>
                    <w:alias w:val="投资收益"/>
                    <w:tag w:val="_GBC_033ff2d588454955bd360b6d5fa25e90"/>
                    <w:id w:val="-1471278813"/>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616,205.00</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4584071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836372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对联营企业和合营企业的投资收益"/>
                    <w:tag w:val="_GBC_79f24ee31ca34b7d8b0fd5bfe6a73386"/>
                    <w:id w:val="-8715194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8198442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112128438"/>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105,744,131.39</w:t>
                        </w:r>
                      </w:p>
                    </w:tc>
                  </w:sdtContent>
                </w:sdt>
                <w:sdt>
                  <w:sdtPr>
                    <w:rPr>
                      <w:szCs w:val="21"/>
                    </w:rPr>
                    <w:alias w:val="营业利润"/>
                    <w:tag w:val="_GBC_13528f70b7b2481a86c0c9edb0c9aef6"/>
                    <w:id w:val="253104845"/>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79,822,320.76</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5989321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1277563686"/>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15,907,054.61</w:t>
                        </w:r>
                      </w:p>
                    </w:tc>
                  </w:sdtContent>
                </w:sdt>
                <w:sdt>
                  <w:sdtPr>
                    <w:rPr>
                      <w:szCs w:val="21"/>
                    </w:rPr>
                    <w:alias w:val="营业外收入"/>
                    <w:tag w:val="_GBC_eafad9b90b7e46e19d2b61c960b48340"/>
                    <w:id w:val="-866445904"/>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17,613,538.41</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0503530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中：非流动资产处置利得"/>
                    <w:tag w:val="_GBC_56dad11756804e64b37ef2d5364b5d11"/>
                    <w:id w:val="-121411187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中：非流动资产处置利得"/>
                    <w:tag w:val="_GBC_aee7698c75fb434f9492302afa4d94fa"/>
                    <w:id w:val="-468433750"/>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szCs w:val="21"/>
                          </w:rPr>
                        </w:pPr>
                        <w:r>
                          <w:rPr>
                            <w:szCs w:val="21"/>
                          </w:rPr>
                          <w:t>325,716.65</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8539167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597088936"/>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573,285.92</w:t>
                        </w:r>
                      </w:p>
                    </w:tc>
                  </w:sdtContent>
                </w:sdt>
                <w:sdt>
                  <w:sdtPr>
                    <w:rPr>
                      <w:szCs w:val="21"/>
                    </w:rPr>
                    <w:alias w:val="营业外支出"/>
                    <w:tag w:val="_GBC_5bf32227ae934ebb965c03c58a365674"/>
                    <w:id w:val="-1477758105"/>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1,143,516.32</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21870574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214052749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非流动资产处置净损失"/>
                    <w:tag w:val="_GBC_06678b2165db4979b9170d0fac6aa79f"/>
                    <w:id w:val="-1600718838"/>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108,400.49</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26643500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813791283"/>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121,077,900.08</w:t>
                        </w:r>
                      </w:p>
                    </w:tc>
                  </w:sdtContent>
                </w:sdt>
                <w:sdt>
                  <w:sdtPr>
                    <w:rPr>
                      <w:szCs w:val="21"/>
                    </w:rPr>
                    <w:alias w:val="利润总额"/>
                    <w:tag w:val="_GBC_e38763ba86554405a5277dd78fdb006e"/>
                    <w:id w:val="-1000352446"/>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96,292,342.85</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4817610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所得税"/>
                    <w:tag w:val="_GBC_52c71572d16b466ea24efade0493821d"/>
                    <w:id w:val="-856503540"/>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14,563,574.34</w:t>
                        </w:r>
                      </w:p>
                    </w:tc>
                  </w:sdtContent>
                </w:sdt>
                <w:sdt>
                  <w:sdtPr>
                    <w:rPr>
                      <w:szCs w:val="21"/>
                    </w:rPr>
                    <w:alias w:val="所得税"/>
                    <w:tag w:val="_GBC_4b882e4e8c05461eb1b9511a001c9c40"/>
                    <w:id w:val="-534109237"/>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12,542,663.21</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5959709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净利润"/>
                    <w:tag w:val="_GBC_b4c6e1a407e846dab013587554bf7082"/>
                    <w:id w:val="-604804286"/>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106,514,325.74</w:t>
                        </w:r>
                      </w:p>
                    </w:tc>
                  </w:sdtContent>
                </w:sdt>
                <w:sdt>
                  <w:sdtPr>
                    <w:rPr>
                      <w:szCs w:val="21"/>
                    </w:rPr>
                    <w:alias w:val="净利润"/>
                    <w:tag w:val="_GBC_850d778d35f444908874bda50fbd3e99"/>
                    <w:id w:val="161218612"/>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AC1BAB">
                        <w:pPr>
                          <w:jc w:val="right"/>
                          <w:rPr>
                            <w:color w:val="008000"/>
                            <w:szCs w:val="21"/>
                          </w:rPr>
                        </w:pPr>
                        <w:r>
                          <w:rPr>
                            <w:szCs w:val="21"/>
                          </w:rPr>
                          <w:t>83,749,679.64</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45081897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其他综合收益的税后净额"/>
                    <w:tag w:val="_GBC_835cf4ef9afc44dfb9b940a3e84c0865"/>
                    <w:id w:val="-170045805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其他综合收益的税后净额"/>
                    <w:tag w:val="_GBC_7b9060b40d384e659b02a1b98b7c6bc6"/>
                    <w:id w:val="-110572987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2526300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201746217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以后不能重分类进损益的其他综合收益"/>
                    <w:tag w:val="_GBC_02cc4dd2400f4f839d9f94094f9d400e"/>
                    <w:id w:val="187634688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9197540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42488811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52452302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6512438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47035269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68074181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5793231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35627290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73801717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12928605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201903110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88795867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0785125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28990060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201718828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182624443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49438595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112136908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2829605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现金流量套期损益的有效部分"/>
                    <w:tag w:val="_GBC_5a4ff1b083544fdf8e1377d6faa98624"/>
                    <w:id w:val="77661392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83198705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16004201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外币财务报表折算差额"/>
                    <w:tag w:val="_GBC_4435a19c6e31430ba222af7094357069"/>
                    <w:id w:val="-124363750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184099562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FF00FF"/>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6732464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69481022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14122713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19"/>
                      <w:rPr>
                        <w:szCs w:val="21"/>
                      </w:rPr>
                    </w:pPr>
                    <w:r>
                      <w:rPr>
                        <w:rFonts w:hint="eastAsia"/>
                        <w:szCs w:val="21"/>
                      </w:rPr>
                      <w:t>六、综合收益总额</w:t>
                    </w:r>
                  </w:p>
                </w:tc>
                <w:sdt>
                  <w:sdtPr>
                    <w:rPr>
                      <w:szCs w:val="21"/>
                    </w:rPr>
                    <w:alias w:val="附注_综合收益总额"/>
                    <w:tag w:val="_GBC_5e48bde075c54fceac92e3b81610f8cd"/>
                    <w:id w:val="5377913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79322230"/>
                    <w:lock w:val="sdtLocked"/>
                  </w:sdtPr>
                  <w:sdtContent>
                    <w:tc>
                      <w:tcPr>
                        <w:tcW w:w="1090" w:type="pct"/>
                        <w:tcBorders>
                          <w:top w:val="outset" w:sz="6" w:space="0" w:color="auto"/>
                          <w:left w:val="outset" w:sz="6" w:space="0" w:color="auto"/>
                          <w:bottom w:val="outset" w:sz="6" w:space="0" w:color="auto"/>
                          <w:right w:val="outset" w:sz="6" w:space="0" w:color="auto"/>
                        </w:tcBorders>
                      </w:tcPr>
                      <w:p w:rsidR="004D6C9A" w:rsidRDefault="00C03EFA">
                        <w:pPr>
                          <w:jc w:val="right"/>
                          <w:rPr>
                            <w:color w:val="008000"/>
                            <w:szCs w:val="21"/>
                          </w:rPr>
                        </w:pPr>
                        <w:r>
                          <w:rPr>
                            <w:szCs w:val="21"/>
                          </w:rPr>
                          <w:t>106,514,325.74</w:t>
                        </w:r>
                      </w:p>
                    </w:tc>
                  </w:sdtContent>
                </w:sdt>
                <w:sdt>
                  <w:sdtPr>
                    <w:rPr>
                      <w:szCs w:val="21"/>
                    </w:rPr>
                    <w:alias w:val="综合收益总额"/>
                    <w:tag w:val="_GBC_20444045a227484ba1412f37578b41e1"/>
                    <w:id w:val="891460167"/>
                    <w:lock w:val="sdtLocked"/>
                  </w:sdtPr>
                  <w:sdtContent>
                    <w:tc>
                      <w:tcPr>
                        <w:tcW w:w="1096" w:type="pct"/>
                        <w:tcBorders>
                          <w:top w:val="outset" w:sz="6" w:space="0" w:color="auto"/>
                          <w:left w:val="outset" w:sz="6" w:space="0" w:color="auto"/>
                          <w:bottom w:val="outset" w:sz="6" w:space="0" w:color="auto"/>
                          <w:right w:val="outset" w:sz="6" w:space="0" w:color="auto"/>
                        </w:tcBorders>
                      </w:tcPr>
                      <w:p w:rsidR="004D6C9A" w:rsidRDefault="00C03EFA">
                        <w:pPr>
                          <w:jc w:val="right"/>
                          <w:rPr>
                            <w:color w:val="008000"/>
                            <w:szCs w:val="21"/>
                          </w:rPr>
                        </w:pPr>
                        <w:r>
                          <w:rPr>
                            <w:szCs w:val="21"/>
                          </w:rPr>
                          <w:t>83,749,679.64</w:t>
                        </w:r>
                      </w:p>
                    </w:tc>
                  </w:sdtContent>
                </w:sdt>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4D6C9A" w:rsidRDefault="004D6C9A">
                    <w:pPr>
                      <w:rPr>
                        <w:szCs w:val="21"/>
                      </w:rPr>
                    </w:pPr>
                  </w:p>
                </w:tc>
                <w:tc>
                  <w:tcPr>
                    <w:tcW w:w="1090" w:type="pct"/>
                    <w:tcBorders>
                      <w:top w:val="outset" w:sz="6" w:space="0" w:color="auto"/>
                      <w:left w:val="outset" w:sz="6" w:space="0" w:color="auto"/>
                      <w:bottom w:val="outset" w:sz="6" w:space="0" w:color="auto"/>
                      <w:right w:val="outset" w:sz="6" w:space="0" w:color="auto"/>
                    </w:tcBorders>
                  </w:tcPr>
                  <w:p w:rsidR="004D6C9A" w:rsidRDefault="004D6C9A">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4D6C9A" w:rsidRDefault="004D6C9A">
                    <w:pPr>
                      <w:jc w:val="right"/>
                      <w:rPr>
                        <w:szCs w:val="21"/>
                      </w:rPr>
                    </w:pPr>
                  </w:p>
                </w:tc>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44970157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437287075"/>
                      <w:lock w:val="sdtLocked"/>
                      <w:showingPlcHdr/>
                    </w:sdtPr>
                    <w:sdtContent>
                      <w:p w:rsidR="004D6C9A" w:rsidRDefault="0084367D">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254870684"/>
                      <w:lock w:val="sdtLocked"/>
                      <w:showingPlcHdr/>
                    </w:sdtPr>
                    <w:sdtContent>
                      <w:p w:rsidR="004D6C9A" w:rsidRDefault="0084367D">
                        <w:pPr>
                          <w:jc w:val="right"/>
                          <w:rPr>
                            <w:color w:val="008000"/>
                            <w:szCs w:val="21"/>
                          </w:rPr>
                        </w:pPr>
                        <w:r>
                          <w:rPr>
                            <w:rFonts w:hint="eastAsia"/>
                            <w:color w:val="333399"/>
                            <w:szCs w:val="21"/>
                          </w:rPr>
                          <w:t xml:space="preserve">　</w:t>
                        </w:r>
                      </w:p>
                    </w:sdtContent>
                  </w:sdt>
                </w:tc>
              </w:tr>
              <w:tr w:rsidR="004D6C9A" w:rsidTr="00AF5DB7">
                <w:tc>
                  <w:tcPr>
                    <w:tcW w:w="2280" w:type="pct"/>
                    <w:tcBorders>
                      <w:top w:val="outset" w:sz="6" w:space="0" w:color="auto"/>
                      <w:left w:val="outset" w:sz="6" w:space="0" w:color="auto"/>
                      <w:bottom w:val="outset" w:sz="6" w:space="0" w:color="auto"/>
                      <w:right w:val="outset" w:sz="6" w:space="0" w:color="auto"/>
                    </w:tcBorders>
                    <w:vAlign w:val="center"/>
                  </w:tcPr>
                  <w:p w:rsidR="004D6C9A" w:rsidRDefault="0084367D">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64671150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42159467"/>
                      <w:lock w:val="sdtLocked"/>
                      <w:showingPlcHdr/>
                    </w:sdtPr>
                    <w:sdtContent>
                      <w:p w:rsidR="004D6C9A" w:rsidRDefault="0084367D">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142876344"/>
                      <w:lock w:val="sdtLocked"/>
                      <w:showingPlcHdr/>
                    </w:sdtPr>
                    <w:sdtContent>
                      <w:p w:rsidR="004D6C9A" w:rsidRDefault="0084367D">
                        <w:pPr>
                          <w:jc w:val="right"/>
                          <w:rPr>
                            <w:color w:val="008000"/>
                            <w:szCs w:val="21"/>
                          </w:rPr>
                        </w:pPr>
                        <w:r>
                          <w:rPr>
                            <w:rFonts w:hint="eastAsia"/>
                            <w:color w:val="333399"/>
                            <w:szCs w:val="21"/>
                          </w:rPr>
                          <w:t xml:space="preserve">　</w:t>
                        </w:r>
                      </w:p>
                    </w:sdtContent>
                  </w:sdt>
                </w:tc>
              </w:tr>
            </w:tbl>
            <w:p w:rsidR="004D6C9A" w:rsidRDefault="0084367D">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Content>
                  <w:r w:rsidR="00AC1BAB">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hint="eastAsia"/>
                      <w:szCs w:val="21"/>
                    </w:rPr>
                    <w:t>颜美华</w:t>
                  </w:r>
                </w:sdtContent>
              </w:sdt>
            </w:p>
          </w:sdtContent>
        </w:sdt>
        <w:p w:rsidR="004D6C9A" w:rsidRDefault="00E537BC">
          <w:pPr>
            <w:snapToGrid w:val="0"/>
            <w:spacing w:line="240" w:lineRule="atLeast"/>
            <w:ind w:rightChars="-73" w:right="-153"/>
            <w:rPr>
              <w:b/>
              <w:bCs/>
              <w:color w:val="FF0000"/>
              <w:szCs w:val="21"/>
            </w:rPr>
          </w:pPr>
        </w:p>
      </w:sdtContent>
    </w:sdt>
    <w:p w:rsidR="004306C1" w:rsidRDefault="004306C1">
      <w:pPr>
        <w:rPr>
          <w:color w:val="FF0000"/>
          <w:szCs w:val="21"/>
        </w:rPr>
      </w:pPr>
    </w:p>
    <w:sdt>
      <w:sdtPr>
        <w:rPr>
          <w:rFonts w:hint="eastAsia"/>
          <w:b/>
          <w:bCs/>
          <w:szCs w:val="21"/>
        </w:rPr>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4D6C9A" w:rsidRDefault="0084367D">
              <w:pPr>
                <w:jc w:val="center"/>
                <w:rPr>
                  <w:b/>
                  <w:bCs/>
                  <w:szCs w:val="21"/>
                </w:rPr>
              </w:pPr>
              <w:r>
                <w:rPr>
                  <w:rFonts w:hint="eastAsia"/>
                  <w:b/>
                  <w:bCs/>
                  <w:szCs w:val="21"/>
                </w:rPr>
                <w:t>合并</w:t>
              </w:r>
              <w:r>
                <w:rPr>
                  <w:b/>
                  <w:bCs/>
                  <w:szCs w:val="21"/>
                </w:rPr>
                <w:t>现金流量表</w:t>
              </w:r>
            </w:p>
            <w:p w:rsidR="004D6C9A" w:rsidRDefault="0084367D">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4D6C9A" w:rsidRDefault="0084367D">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4D6C9A" w:rsidRDefault="0084367D">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4D6C9A" w:rsidRDefault="0084367D">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4D6C9A" w:rsidRDefault="0084367D">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4D6C9A" w:rsidRDefault="004D6C9A">
                    <w:pPr>
                      <w:rPr>
                        <w:szCs w:val="21"/>
                      </w:rPr>
                    </w:pPr>
                  </w:p>
                </w:tc>
                <w:tc>
                  <w:tcPr>
                    <w:tcW w:w="1224" w:type="pct"/>
                    <w:tcBorders>
                      <w:top w:val="outset" w:sz="6" w:space="0" w:color="auto"/>
                      <w:left w:val="outset" w:sz="6" w:space="0" w:color="auto"/>
                      <w:bottom w:val="outset" w:sz="6" w:space="0" w:color="auto"/>
                      <w:right w:val="outset" w:sz="6" w:space="0" w:color="auto"/>
                    </w:tcBorders>
                  </w:tcPr>
                  <w:p w:rsidR="004D6C9A" w:rsidRDefault="004D6C9A">
                    <w:pPr>
                      <w:rPr>
                        <w:szCs w:val="21"/>
                      </w:rPr>
                    </w:pPr>
                  </w:p>
                </w:tc>
                <w:tc>
                  <w:tcPr>
                    <w:tcW w:w="1216" w:type="pct"/>
                    <w:tcBorders>
                      <w:top w:val="outset" w:sz="6" w:space="0" w:color="auto"/>
                      <w:left w:val="outset" w:sz="6" w:space="0" w:color="auto"/>
                      <w:bottom w:val="outset" w:sz="6" w:space="0" w:color="auto"/>
                      <w:right w:val="outset" w:sz="6" w:space="0" w:color="auto"/>
                    </w:tcBorders>
                  </w:tcPr>
                  <w:p w:rsidR="004D6C9A" w:rsidRDefault="004D6C9A">
                    <w:pPr>
                      <w:rPr>
                        <w:szCs w:val="21"/>
                      </w:rPr>
                    </w:pPr>
                  </w:p>
                </w:tc>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0192206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781755856"/>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10252">
                        <w:pPr>
                          <w:jc w:val="right"/>
                          <w:rPr>
                            <w:color w:val="008000"/>
                            <w:szCs w:val="21"/>
                          </w:rPr>
                        </w:pPr>
                        <w:r>
                          <w:rPr>
                            <w:szCs w:val="21"/>
                          </w:rPr>
                          <w:t>857,994,965.10</w:t>
                        </w:r>
                      </w:p>
                    </w:tc>
                  </w:sdtContent>
                </w:sdt>
                <w:sdt>
                  <w:sdtPr>
                    <w:rPr>
                      <w:szCs w:val="21"/>
                    </w:rPr>
                    <w:alias w:val="销售商品提供劳务收到的现金"/>
                    <w:tag w:val="_GBC_378796c729b54fca9319cbfadb3f2b66"/>
                    <w:id w:val="-472215184"/>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10252">
                        <w:pPr>
                          <w:jc w:val="right"/>
                          <w:rPr>
                            <w:color w:val="008000"/>
                            <w:szCs w:val="21"/>
                          </w:rPr>
                        </w:pPr>
                        <w:r>
                          <w:rPr>
                            <w:szCs w:val="21"/>
                          </w:rPr>
                          <w:t>992,506,873.89</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0064400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77825638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194919879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8569988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132878323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190073930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0852588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05428066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54375154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20874460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80562123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13341233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4459687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74613619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184782552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4978901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14111522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80038172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880632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27621010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188147786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szCs w:val="21"/>
                          </w:rPr>
                        </w:pPr>
                        <w:r>
                          <w:rPr>
                            <w:rFonts w:hint="eastAsia"/>
                            <w:color w:val="333399"/>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9384426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211262780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65043783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9000923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65041147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184014622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6010658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99110115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186397914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4114322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35496798"/>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10252">
                        <w:pPr>
                          <w:jc w:val="right"/>
                          <w:rPr>
                            <w:color w:val="008000"/>
                            <w:szCs w:val="21"/>
                          </w:rPr>
                        </w:pPr>
                        <w:r>
                          <w:rPr>
                            <w:szCs w:val="21"/>
                          </w:rPr>
                          <w:t>12,684,850.67</w:t>
                        </w:r>
                      </w:p>
                    </w:tc>
                  </w:sdtContent>
                </w:sdt>
                <w:sdt>
                  <w:sdtPr>
                    <w:rPr>
                      <w:szCs w:val="21"/>
                    </w:rPr>
                    <w:alias w:val="收到的税费返还"/>
                    <w:tag w:val="_GBC_e1915b70a95d4f4b92619e4058d4d41d"/>
                    <w:id w:val="1226564038"/>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10252">
                        <w:pPr>
                          <w:jc w:val="right"/>
                          <w:rPr>
                            <w:color w:val="008000"/>
                            <w:szCs w:val="21"/>
                          </w:rPr>
                        </w:pPr>
                        <w:r>
                          <w:rPr>
                            <w:szCs w:val="21"/>
                          </w:rPr>
                          <w:t>15,088,901.64</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7168943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385848006"/>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10252">
                        <w:pPr>
                          <w:jc w:val="right"/>
                          <w:rPr>
                            <w:color w:val="008000"/>
                            <w:szCs w:val="21"/>
                          </w:rPr>
                        </w:pPr>
                        <w:r>
                          <w:rPr>
                            <w:szCs w:val="21"/>
                          </w:rPr>
                          <w:t>5,445,686.29</w:t>
                        </w:r>
                      </w:p>
                    </w:tc>
                  </w:sdtContent>
                </w:sdt>
                <w:sdt>
                  <w:sdtPr>
                    <w:rPr>
                      <w:szCs w:val="21"/>
                    </w:rPr>
                    <w:alias w:val="收到的其他与经营活动有关的现金"/>
                    <w:tag w:val="_GBC_dea13cd9bcf749b390701734b6d2465b"/>
                    <w:id w:val="77956677"/>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10252">
                        <w:pPr>
                          <w:jc w:val="right"/>
                          <w:rPr>
                            <w:color w:val="008000"/>
                            <w:szCs w:val="21"/>
                          </w:rPr>
                        </w:pPr>
                        <w:r>
                          <w:rPr>
                            <w:szCs w:val="21"/>
                          </w:rPr>
                          <w:t>24,724,992.99</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5972060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766886866"/>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10252">
                        <w:pPr>
                          <w:jc w:val="right"/>
                          <w:rPr>
                            <w:color w:val="008000"/>
                            <w:szCs w:val="21"/>
                          </w:rPr>
                        </w:pPr>
                        <w:r>
                          <w:rPr>
                            <w:szCs w:val="21"/>
                          </w:rPr>
                          <w:t>876,125,502.06</w:t>
                        </w:r>
                      </w:p>
                    </w:tc>
                  </w:sdtContent>
                </w:sdt>
                <w:sdt>
                  <w:sdtPr>
                    <w:rPr>
                      <w:szCs w:val="21"/>
                    </w:rPr>
                    <w:alias w:val="经营活动现金流入小计"/>
                    <w:tag w:val="_GBC_e36d069daf8b4626af6d5cc7481e1011"/>
                    <w:id w:val="343129257"/>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10252">
                        <w:pPr>
                          <w:jc w:val="right"/>
                          <w:rPr>
                            <w:color w:val="008000"/>
                            <w:szCs w:val="21"/>
                          </w:rPr>
                        </w:pPr>
                        <w:r>
                          <w:rPr>
                            <w:szCs w:val="21"/>
                          </w:rPr>
                          <w:t>1,032,320,768.52</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280268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292479560"/>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496,159,203.66</w:t>
                        </w:r>
                      </w:p>
                    </w:tc>
                  </w:sdtContent>
                </w:sdt>
                <w:sdt>
                  <w:sdtPr>
                    <w:rPr>
                      <w:szCs w:val="21"/>
                    </w:rPr>
                    <w:alias w:val="购买商品接受劳务支付的现金"/>
                    <w:tag w:val="_GBC_2d855ce53ffb4b9a9410ee243a4b34b7"/>
                    <w:id w:val="1019288673"/>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687,734,075.65</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2227278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90818575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92187513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2989253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28744308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58842619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2844165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209304373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157477651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5370425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31463102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73174201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3266294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68755891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165236169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9309521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395520567"/>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101,518,490.28</w:t>
                        </w:r>
                      </w:p>
                    </w:tc>
                  </w:sdtContent>
                </w:sdt>
                <w:sdt>
                  <w:sdtPr>
                    <w:rPr>
                      <w:szCs w:val="21"/>
                    </w:rPr>
                    <w:alias w:val="支付给职工以及为职工支付的现金"/>
                    <w:tag w:val="_GBC_bbd5c6d9b82c44509b33dc4f9235419d"/>
                    <w:id w:val="-611674193"/>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92,906,407.83</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20748457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951440381"/>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47,878,028.01</w:t>
                        </w:r>
                      </w:p>
                    </w:tc>
                  </w:sdtContent>
                </w:sdt>
                <w:sdt>
                  <w:sdtPr>
                    <w:rPr>
                      <w:szCs w:val="21"/>
                    </w:rPr>
                    <w:alias w:val="支付的各项税费"/>
                    <w:tag w:val="_GBC_109bf7c9b4c3423491c87bb7c369be3d"/>
                    <w:id w:val="126446500"/>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53,906,474.19</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0333416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60253331"/>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61,997,681.01</w:t>
                        </w:r>
                      </w:p>
                    </w:tc>
                  </w:sdtContent>
                </w:sdt>
                <w:sdt>
                  <w:sdtPr>
                    <w:rPr>
                      <w:szCs w:val="21"/>
                    </w:rPr>
                    <w:alias w:val="支付的其他与经营活动有关的现金"/>
                    <w:tag w:val="_GBC_c78bd8d6a5344ec89da4a961d9f37cb4"/>
                    <w:id w:val="-17242669"/>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52,051,670.10</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737828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444990871"/>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707,553,402.96</w:t>
                        </w:r>
                      </w:p>
                    </w:tc>
                  </w:sdtContent>
                </w:sdt>
                <w:sdt>
                  <w:sdtPr>
                    <w:rPr>
                      <w:szCs w:val="21"/>
                    </w:rPr>
                    <w:alias w:val="经营活动现金流出小计"/>
                    <w:tag w:val="_GBC_0a01fd0d99dc443bb67842f7c30237c8"/>
                    <w:id w:val="1988275095"/>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886,598,627.77</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4534577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457565726"/>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168,572,099.10</w:t>
                        </w:r>
                      </w:p>
                    </w:tc>
                  </w:sdtContent>
                </w:sdt>
                <w:sdt>
                  <w:sdtPr>
                    <w:rPr>
                      <w:szCs w:val="21"/>
                    </w:rPr>
                    <w:alias w:val="经营活动现金流量净额"/>
                    <w:tag w:val="_GBC_4a02dbe253d448d89971a9eb0126e8c9"/>
                    <w:id w:val="1024991720"/>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145,722,140.75</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2184824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404382869"/>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507004" w:rsidP="00507004">
                        <w:pPr>
                          <w:jc w:val="right"/>
                          <w:rPr>
                            <w:color w:val="008000"/>
                            <w:szCs w:val="21"/>
                          </w:rPr>
                        </w:pPr>
                        <w:r>
                          <w:rPr>
                            <w:rFonts w:hint="eastAsia"/>
                            <w:szCs w:val="21"/>
                          </w:rPr>
                          <w:t>308</w:t>
                        </w:r>
                        <w:r w:rsidR="00ED4AA4">
                          <w:rPr>
                            <w:szCs w:val="21"/>
                          </w:rPr>
                          <w:t>,000,000.00</w:t>
                        </w:r>
                      </w:p>
                    </w:tc>
                  </w:sdtContent>
                </w:sdt>
                <w:sdt>
                  <w:sdtPr>
                    <w:rPr>
                      <w:szCs w:val="21"/>
                    </w:rPr>
                    <w:alias w:val="收回投资所收到的现金"/>
                    <w:tag w:val="_GBC_40b8d36263514021a6b2386e847d560e"/>
                    <w:id w:val="-128264147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48790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295369852"/>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3,901,737.51</w:t>
                        </w:r>
                      </w:p>
                    </w:tc>
                  </w:sdtContent>
                </w:sdt>
                <w:sdt>
                  <w:sdtPr>
                    <w:rPr>
                      <w:szCs w:val="21"/>
                    </w:rPr>
                    <w:alias w:val="取得投资收益所收到的现金"/>
                    <w:tag w:val="_GBC_5f84c1e7f5e8495bb24fbf95e6f865f7"/>
                    <w:id w:val="766204360"/>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164,365.00</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15603134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4383003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a32e79485fe44cf295ab592ef5233fc0"/>
                    <w:id w:val="-1326890212"/>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325,716.65</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4795449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43974822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994248e0b42a4eba8444f2d21c05eec6"/>
                    <w:id w:val="20939173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833455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570166917"/>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121,432.81</w:t>
                        </w:r>
                      </w:p>
                    </w:tc>
                  </w:sdtContent>
                </w:sdt>
                <w:sdt>
                  <w:sdtPr>
                    <w:rPr>
                      <w:szCs w:val="21"/>
                    </w:rPr>
                    <w:alias w:val="收到的其他与投资活动有关的现金"/>
                    <w:tag w:val="_GBC_a6da9644677344ee8c07c0f7ce47eea7"/>
                    <w:id w:val="1492213903"/>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4,228,126.68</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5275557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459156375"/>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507004">
                        <w:pPr>
                          <w:jc w:val="right"/>
                          <w:rPr>
                            <w:color w:val="008000"/>
                            <w:szCs w:val="21"/>
                          </w:rPr>
                        </w:pPr>
                        <w:r>
                          <w:rPr>
                            <w:rFonts w:hint="eastAsia"/>
                            <w:szCs w:val="21"/>
                          </w:rPr>
                          <w:t>312</w:t>
                        </w:r>
                        <w:r w:rsidR="00ED4AA4">
                          <w:rPr>
                            <w:szCs w:val="21"/>
                          </w:rPr>
                          <w:t>,023,170.32</w:t>
                        </w:r>
                      </w:p>
                    </w:tc>
                  </w:sdtContent>
                </w:sdt>
                <w:sdt>
                  <w:sdtPr>
                    <w:rPr>
                      <w:szCs w:val="21"/>
                    </w:rPr>
                    <w:alias w:val="投资活动现金流入小计"/>
                    <w:tag w:val="_GBC_292a70c4caed4c01b0fa4000945e8483"/>
                    <w:id w:val="-1704161090"/>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4,718,208.33</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9356357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227990492"/>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51,866,197.07</w:t>
                        </w:r>
                      </w:p>
                    </w:tc>
                  </w:sdtContent>
                </w:sdt>
                <w:sdt>
                  <w:sdtPr>
                    <w:rPr>
                      <w:szCs w:val="21"/>
                    </w:rPr>
                    <w:alias w:val="购建固定资产、无形资产和其他长期资产所支付的现金"/>
                    <w:tag w:val="_GBC_b67d09b7790a46baa4e7db765e9ebf73"/>
                    <w:id w:val="1869479717"/>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62,505,164.79</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16653840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2011129373"/>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507004" w:rsidP="00507004">
                        <w:pPr>
                          <w:jc w:val="right"/>
                          <w:rPr>
                            <w:color w:val="008000"/>
                            <w:szCs w:val="21"/>
                          </w:rPr>
                        </w:pPr>
                        <w:r>
                          <w:rPr>
                            <w:rFonts w:hint="eastAsia"/>
                            <w:szCs w:val="21"/>
                          </w:rPr>
                          <w:t>308</w:t>
                        </w:r>
                        <w:r w:rsidR="00ED4AA4">
                          <w:rPr>
                            <w:szCs w:val="21"/>
                          </w:rPr>
                          <w:t>,000,000.00</w:t>
                        </w:r>
                      </w:p>
                    </w:tc>
                  </w:sdtContent>
                </w:sdt>
                <w:sdt>
                  <w:sdtPr>
                    <w:rPr>
                      <w:szCs w:val="21"/>
                    </w:rPr>
                    <w:alias w:val="投资所支付的现金"/>
                    <w:tag w:val="_GBC_1499272844cc4870a6f14f093ece8840"/>
                    <w:id w:val="-18876577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0646844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43601176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39736895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8139950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73484526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bd2afc7dc2754d208d59892592ffbe28"/>
                    <w:id w:val="159189629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6830258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58196464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4934839a836b4e28b0c9f4d22e0b8d7b"/>
                    <w:id w:val="34266991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3087601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777605408"/>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507004" w:rsidP="00507004">
                        <w:pPr>
                          <w:jc w:val="right"/>
                          <w:rPr>
                            <w:color w:val="008000"/>
                            <w:szCs w:val="21"/>
                          </w:rPr>
                        </w:pPr>
                        <w:r>
                          <w:rPr>
                            <w:rFonts w:hint="eastAsia"/>
                            <w:szCs w:val="21"/>
                          </w:rPr>
                          <w:t>359</w:t>
                        </w:r>
                        <w:r w:rsidR="00ED4AA4">
                          <w:rPr>
                            <w:szCs w:val="21"/>
                          </w:rPr>
                          <w:t>,866,197.07</w:t>
                        </w:r>
                      </w:p>
                    </w:tc>
                  </w:sdtContent>
                </w:sdt>
                <w:sdt>
                  <w:sdtPr>
                    <w:rPr>
                      <w:szCs w:val="21"/>
                    </w:rPr>
                    <w:alias w:val="投资活动现金流出小计"/>
                    <w:tag w:val="_GBC_b67f65d466a84cfc9ba40126c3b7be6d"/>
                    <w:id w:val="-475757112"/>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62,505,164.79</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300" w:firstLine="630"/>
                      <w:rPr>
                        <w:color w:val="000000"/>
                        <w:szCs w:val="21"/>
                      </w:rPr>
                    </w:pPr>
                    <w:r>
                      <w:rPr>
                        <w:rFonts w:hint="eastAsia"/>
                        <w:szCs w:val="21"/>
                      </w:rPr>
                      <w:lastRenderedPageBreak/>
                      <w:t>投资活动产生的现金流量净额</w:t>
                    </w:r>
                  </w:p>
                </w:tc>
                <w:sdt>
                  <w:sdtPr>
                    <w:rPr>
                      <w:szCs w:val="21"/>
                    </w:rPr>
                    <w:alias w:val="附注_投资活动产生的现金流量净额"/>
                    <w:tag w:val="_GBC_b7de28b136214100a3f4112f874464c8"/>
                    <w:id w:val="-16061857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933315627"/>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-47,843,026.75</w:t>
                        </w:r>
                      </w:p>
                    </w:tc>
                  </w:sdtContent>
                </w:sdt>
                <w:sdt>
                  <w:sdtPr>
                    <w:rPr>
                      <w:szCs w:val="21"/>
                    </w:rPr>
                    <w:alias w:val="投资活动产生的现金流量净额"/>
                    <w:tag w:val="_GBC_c3eecb5ba8d744449af99ef0e4e1518d"/>
                    <w:id w:val="-540512396"/>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-57,786,956.46</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2932606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640649567"/>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469,464,800.00</w:t>
                        </w:r>
                      </w:p>
                    </w:tc>
                  </w:sdtContent>
                </w:sdt>
                <w:sdt>
                  <w:sdtPr>
                    <w:rPr>
                      <w:szCs w:val="21"/>
                    </w:rPr>
                    <w:alias w:val="吸收投资所收到的现金"/>
                    <w:tag w:val="_GBC_ef80e14114a64e5893cdb4028535e060"/>
                    <w:id w:val="-23879208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20118711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38911477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bd716e00067944a68e097d259758f352"/>
                    <w:id w:val="134359302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5259308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848987071"/>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305,471,520.00</w:t>
                        </w:r>
                      </w:p>
                    </w:tc>
                  </w:sdtContent>
                </w:sdt>
                <w:sdt>
                  <w:sdtPr>
                    <w:rPr>
                      <w:szCs w:val="21"/>
                    </w:rPr>
                    <w:alias w:val="借款所收到的现金"/>
                    <w:tag w:val="_GBC_cda638dfb0994c05936aa30f512c9bbf"/>
                    <w:id w:val="-2127766580"/>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342,743,605.00</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20352286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95151887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发行债券所收到的现金"/>
                    <w:tag w:val="_GBC_e5cf08aa6e2b4d949705bc2ebf1b01b6"/>
                    <w:id w:val="-176437554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2050988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24509892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收到其他与筹资活动有关的现金"/>
                    <w:tag w:val="_GBC_01edf6fbc7f0405bb988bffbe6d14256"/>
                    <w:id w:val="38322160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41662962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605697564"/>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774,936,320.00</w:t>
                        </w:r>
                      </w:p>
                    </w:tc>
                  </w:sdtContent>
                </w:sdt>
                <w:sdt>
                  <w:sdtPr>
                    <w:rPr>
                      <w:szCs w:val="21"/>
                    </w:rPr>
                    <w:alias w:val="筹资活动现金流入小计"/>
                    <w:tag w:val="_GBC_5297ee8c9f1a44baab337027bc323d2b"/>
                    <w:id w:val="2069755162"/>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342,743,605.00</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1786212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98308761"/>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423,886,880.00</w:t>
                        </w:r>
                      </w:p>
                    </w:tc>
                  </w:sdtContent>
                </w:sdt>
                <w:sdt>
                  <w:sdtPr>
                    <w:rPr>
                      <w:szCs w:val="21"/>
                    </w:rPr>
                    <w:alias w:val="偿还债务所支付的现金"/>
                    <w:tag w:val="_GBC_1e7e4e008af24cb3b9bf91301e112063"/>
                    <w:id w:val="-953636229"/>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366,754,630.00</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5973981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426471086"/>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16,127,301.92</w:t>
                        </w:r>
                      </w:p>
                    </w:tc>
                  </w:sdtContent>
                </w:sdt>
                <w:sdt>
                  <w:sdtPr>
                    <w:rPr>
                      <w:szCs w:val="21"/>
                    </w:rPr>
                    <w:alias w:val="分配股利利润或偿付利息所支付的现金"/>
                    <w:tag w:val="_GBC_5ac113089bb64eec8384abcfa45d74ca"/>
                    <w:id w:val="1541170620"/>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71,073,485.39</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8533838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14616948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387e81f2f55c437db18eea98c09d53c3"/>
                    <w:id w:val="208640206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8308272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800837754"/>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7,270,736.00</w:t>
                        </w:r>
                      </w:p>
                    </w:tc>
                  </w:sdtContent>
                </w:sdt>
                <w:sdt>
                  <w:sdtPr>
                    <w:rPr>
                      <w:szCs w:val="21"/>
                    </w:rPr>
                    <w:alias w:val="支付的其他与筹资活动有关的现金"/>
                    <w:tag w:val="_GBC_edcad122e1074e1d9d0b784b4ab466ba"/>
                    <w:id w:val="181081497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5237915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287902776"/>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447,284,917.92</w:t>
                        </w:r>
                      </w:p>
                    </w:tc>
                  </w:sdtContent>
                </w:sdt>
                <w:sdt>
                  <w:sdtPr>
                    <w:rPr>
                      <w:szCs w:val="21"/>
                    </w:rPr>
                    <w:alias w:val="筹资活动现金流出小计"/>
                    <w:tag w:val="_GBC_dc70b9c9b8c241e6b272815d21043499"/>
                    <w:id w:val="-1273928509"/>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437,828,115.39</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339852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596390972"/>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327,651,402.08</w:t>
                        </w:r>
                      </w:p>
                    </w:tc>
                  </w:sdtContent>
                </w:sdt>
                <w:sdt>
                  <w:sdtPr>
                    <w:rPr>
                      <w:szCs w:val="21"/>
                    </w:rPr>
                    <w:alias w:val="筹资活动产生的现金流量净额"/>
                    <w:tag w:val="_GBC_648f4585fbad4d8a907a5427adf5929a"/>
                    <w:id w:val="207150165"/>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-95,084,510.39</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4495264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379062010"/>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10,628,900.12</w:t>
                        </w:r>
                      </w:p>
                    </w:tc>
                  </w:sdtContent>
                </w:sdt>
                <w:sdt>
                  <w:sdtPr>
                    <w:rPr>
                      <w:szCs w:val="21"/>
                    </w:rPr>
                    <w:alias w:val="汇率变动对现金的影响"/>
                    <w:tag w:val="_GBC_7f1fe5c313b04f3bb4cae2b8e4edad29"/>
                    <w:id w:val="-213354604"/>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1,991,962.88</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3110934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121031324"/>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459,009,374.55</w:t>
                        </w:r>
                      </w:p>
                    </w:tc>
                  </w:sdtContent>
                </w:sdt>
                <w:sdt>
                  <w:sdtPr>
                    <w:rPr>
                      <w:szCs w:val="21"/>
                    </w:rPr>
                    <w:alias w:val="现金及现金等价物净增加额"/>
                    <w:tag w:val="_GBC_225a814e915f442bae7e6704c8477d5d"/>
                    <w:id w:val="-644349229"/>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-5,157,363.22</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4816146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977794230"/>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195,874,436.99</w:t>
                        </w:r>
                      </w:p>
                    </w:tc>
                  </w:sdtContent>
                </w:sdt>
                <w:sdt>
                  <w:sdtPr>
                    <w:rPr>
                      <w:szCs w:val="21"/>
                    </w:rPr>
                    <w:alias w:val="现金及现金等价物余额"/>
                    <w:tag w:val="_GBC_3c851a526a974faf90c672921c00f4d0"/>
                    <w:id w:val="-1357886232"/>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201,031,800.21</w:t>
                        </w:r>
                      </w:p>
                    </w:tc>
                  </w:sdtContent>
                </w:sdt>
              </w:tr>
              <w:tr w:rsidR="004D6C9A" w:rsidTr="00186A2D">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3214218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469517620"/>
                    <w:lock w:val="sdtLocked"/>
                  </w:sdtPr>
                  <w:sdtContent>
                    <w:tc>
                      <w:tcPr>
                        <w:tcW w:w="1224"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654,883,811.54</w:t>
                        </w:r>
                      </w:p>
                    </w:tc>
                  </w:sdtContent>
                </w:sdt>
                <w:sdt>
                  <w:sdtPr>
                    <w:rPr>
                      <w:szCs w:val="21"/>
                    </w:rPr>
                    <w:alias w:val="现金及现金等价物余额"/>
                    <w:tag w:val="_GBC_ddf06ba5241d4311945164c615b92123"/>
                    <w:id w:val="-1856653823"/>
                    <w:lock w:val="sdtLocked"/>
                  </w:sdtPr>
                  <w:sdtContent>
                    <w:tc>
                      <w:tcPr>
                        <w:tcW w:w="1216" w:type="pct"/>
                        <w:tcBorders>
                          <w:top w:val="outset" w:sz="6" w:space="0" w:color="auto"/>
                          <w:left w:val="outset" w:sz="6" w:space="0" w:color="auto"/>
                          <w:bottom w:val="outset" w:sz="6" w:space="0" w:color="auto"/>
                          <w:right w:val="outset" w:sz="6" w:space="0" w:color="auto"/>
                        </w:tcBorders>
                      </w:tcPr>
                      <w:p w:rsidR="004D6C9A" w:rsidRDefault="00ED4AA4">
                        <w:pPr>
                          <w:jc w:val="right"/>
                          <w:rPr>
                            <w:color w:val="008000"/>
                            <w:szCs w:val="21"/>
                          </w:rPr>
                        </w:pPr>
                        <w:r>
                          <w:rPr>
                            <w:szCs w:val="21"/>
                          </w:rPr>
                          <w:t>195,874,436.99</w:t>
                        </w:r>
                      </w:p>
                    </w:tc>
                  </w:sdtContent>
                </w:sdt>
              </w:tr>
            </w:tbl>
            <w:p w:rsidR="004D6C9A" w:rsidRDefault="0084367D">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00AC1BAB">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hint="eastAsia"/>
                      <w:szCs w:val="21"/>
                    </w:rPr>
                    <w:t>颜美华</w:t>
                  </w:r>
                </w:sdtContent>
              </w:sdt>
            </w:p>
          </w:sdtContent>
        </w:sdt>
        <w:p w:rsidR="004D6C9A" w:rsidRDefault="004D6C9A">
          <w:pPr>
            <w:rPr>
              <w:szCs w:val="21"/>
            </w:rPr>
          </w:pPr>
        </w:p>
        <w:p w:rsidR="004306C1" w:rsidRDefault="004306C1">
          <w:pPr>
            <w:rPr>
              <w:szCs w:val="21"/>
            </w:rPr>
          </w:pPr>
        </w:p>
        <w:p w:rsidR="004306C1" w:rsidRDefault="004306C1">
          <w:pPr>
            <w:rPr>
              <w:szCs w:val="21"/>
            </w:rPr>
          </w:pPr>
        </w:p>
        <w:p w:rsidR="004306C1" w:rsidRDefault="004306C1">
          <w:pPr>
            <w:rPr>
              <w:szCs w:val="21"/>
            </w:rPr>
          </w:pPr>
        </w:p>
        <w:p w:rsidR="004306C1" w:rsidRDefault="004306C1">
          <w:pPr>
            <w:rPr>
              <w:szCs w:val="21"/>
            </w:rPr>
          </w:pPr>
        </w:p>
        <w:p w:rsidR="004306C1" w:rsidRDefault="004306C1">
          <w:pPr>
            <w:rPr>
              <w:szCs w:val="21"/>
            </w:rPr>
          </w:pPr>
        </w:p>
        <w:p w:rsidR="004306C1" w:rsidRDefault="004306C1">
          <w:pPr>
            <w:rPr>
              <w:szCs w:val="21"/>
            </w:rPr>
          </w:pPr>
        </w:p>
        <w:p w:rsidR="004306C1" w:rsidRDefault="004306C1">
          <w:pPr>
            <w:rPr>
              <w:szCs w:val="21"/>
            </w:rPr>
          </w:pPr>
        </w:p>
        <w:p w:rsidR="006B4363" w:rsidRDefault="006B4363">
          <w:pPr>
            <w:rPr>
              <w:szCs w:val="21"/>
            </w:rPr>
          </w:pPr>
        </w:p>
        <w:p w:rsidR="006B4363" w:rsidRDefault="006B4363">
          <w:pPr>
            <w:rPr>
              <w:szCs w:val="21"/>
            </w:rPr>
          </w:pPr>
        </w:p>
        <w:p w:rsidR="006B4363" w:rsidRDefault="006B4363">
          <w:pPr>
            <w:rPr>
              <w:szCs w:val="21"/>
            </w:rPr>
          </w:pPr>
        </w:p>
        <w:p w:rsidR="004D6C9A" w:rsidRDefault="004D6C9A">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4D6C9A" w:rsidRDefault="0084367D">
              <w:pPr>
                <w:jc w:val="center"/>
                <w:rPr>
                  <w:b/>
                  <w:bCs/>
                  <w:szCs w:val="21"/>
                </w:rPr>
              </w:pPr>
              <w:r>
                <w:rPr>
                  <w:rFonts w:hint="eastAsia"/>
                  <w:b/>
                  <w:bCs/>
                  <w:szCs w:val="21"/>
                </w:rPr>
                <w:t>母公司</w:t>
              </w:r>
              <w:r>
                <w:rPr>
                  <w:b/>
                  <w:bCs/>
                  <w:szCs w:val="21"/>
                </w:rPr>
                <w:t>现金流量表</w:t>
              </w:r>
            </w:p>
            <w:p w:rsidR="004D6C9A" w:rsidRDefault="0084367D">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4D6C9A" w:rsidRDefault="0084367D">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4D6C9A" w:rsidRDefault="0084367D">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4D6C9A" w:rsidRDefault="0084367D">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4D6C9A" w:rsidRDefault="0084367D">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4D6C9A" w:rsidRDefault="004D6C9A">
                    <w:pPr>
                      <w:rPr>
                        <w:szCs w:val="21"/>
                      </w:rPr>
                    </w:pPr>
                  </w:p>
                </w:tc>
                <w:tc>
                  <w:tcPr>
                    <w:tcW w:w="1220" w:type="pct"/>
                    <w:tcBorders>
                      <w:top w:val="outset" w:sz="6" w:space="0" w:color="auto"/>
                      <w:left w:val="outset" w:sz="6" w:space="0" w:color="auto"/>
                      <w:bottom w:val="outset" w:sz="6" w:space="0" w:color="auto"/>
                      <w:right w:val="outset" w:sz="6" w:space="0" w:color="auto"/>
                    </w:tcBorders>
                  </w:tcPr>
                  <w:p w:rsidR="004D6C9A" w:rsidRDefault="004D6C9A">
                    <w:pPr>
                      <w:rPr>
                        <w:szCs w:val="21"/>
                      </w:rPr>
                    </w:pPr>
                  </w:p>
                </w:tc>
                <w:tc>
                  <w:tcPr>
                    <w:tcW w:w="1213" w:type="pct"/>
                    <w:tcBorders>
                      <w:top w:val="outset" w:sz="6" w:space="0" w:color="auto"/>
                      <w:left w:val="outset" w:sz="6" w:space="0" w:color="auto"/>
                      <w:bottom w:val="outset" w:sz="6" w:space="0" w:color="auto"/>
                      <w:right w:val="outset" w:sz="6" w:space="0" w:color="auto"/>
                    </w:tcBorders>
                  </w:tcPr>
                  <w:p w:rsidR="004D6C9A" w:rsidRDefault="004D6C9A">
                    <w:pPr>
                      <w:rPr>
                        <w:szCs w:val="21"/>
                      </w:rPr>
                    </w:pPr>
                  </w:p>
                </w:tc>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91203874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32147737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B37F8B">
                        <w:pPr>
                          <w:jc w:val="right"/>
                          <w:rPr>
                            <w:color w:val="008000"/>
                            <w:szCs w:val="21"/>
                          </w:rPr>
                        </w:pPr>
                        <w:r>
                          <w:rPr>
                            <w:szCs w:val="21"/>
                          </w:rPr>
                          <w:t>699,173,929.93</w:t>
                        </w:r>
                      </w:p>
                    </w:tc>
                  </w:sdtContent>
                </w:sdt>
                <w:sdt>
                  <w:sdtPr>
                    <w:rPr>
                      <w:szCs w:val="21"/>
                    </w:rPr>
                    <w:alias w:val="销售商品提供劳务收到的现金"/>
                    <w:tag w:val="_GBC_05e5c53359124c5e94c7a8fc62228bce"/>
                    <w:id w:val="-515225739"/>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B37F8B">
                        <w:pPr>
                          <w:jc w:val="right"/>
                          <w:rPr>
                            <w:color w:val="008000"/>
                            <w:szCs w:val="21"/>
                          </w:rPr>
                        </w:pPr>
                        <w:r>
                          <w:rPr>
                            <w:szCs w:val="21"/>
                          </w:rPr>
                          <w:t>818,124,041.06</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3342897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92211109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B37F8B">
                        <w:pPr>
                          <w:jc w:val="right"/>
                          <w:rPr>
                            <w:color w:val="008000"/>
                            <w:szCs w:val="21"/>
                          </w:rPr>
                        </w:pPr>
                        <w:r>
                          <w:rPr>
                            <w:szCs w:val="21"/>
                          </w:rPr>
                          <w:t>8,185,548.90</w:t>
                        </w:r>
                      </w:p>
                    </w:tc>
                  </w:sdtContent>
                </w:sdt>
                <w:sdt>
                  <w:sdtPr>
                    <w:rPr>
                      <w:szCs w:val="21"/>
                    </w:rPr>
                    <w:alias w:val="收到的税费返还"/>
                    <w:tag w:val="_GBC_447db6067afa41abba002ffed5fb7e91"/>
                    <w:id w:val="1781073381"/>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B37F8B">
                        <w:pPr>
                          <w:jc w:val="right"/>
                          <w:rPr>
                            <w:color w:val="008000"/>
                            <w:szCs w:val="21"/>
                          </w:rPr>
                        </w:pPr>
                        <w:r>
                          <w:rPr>
                            <w:szCs w:val="21"/>
                          </w:rPr>
                          <w:t>9,192,151.79</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77019725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63075084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B37F8B">
                        <w:pPr>
                          <w:jc w:val="right"/>
                          <w:rPr>
                            <w:color w:val="008000"/>
                            <w:szCs w:val="21"/>
                          </w:rPr>
                        </w:pPr>
                        <w:r>
                          <w:rPr>
                            <w:szCs w:val="21"/>
                          </w:rPr>
                          <w:t>3,631,753.62</w:t>
                        </w:r>
                      </w:p>
                    </w:tc>
                  </w:sdtContent>
                </w:sdt>
                <w:sdt>
                  <w:sdtPr>
                    <w:rPr>
                      <w:szCs w:val="21"/>
                    </w:rPr>
                    <w:alias w:val="收到的其他与经营活动有关的现金"/>
                    <w:tag w:val="_GBC_f6856dc7490d41cf8df5583b50d22f13"/>
                    <w:id w:val="433262250"/>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B37F8B">
                        <w:pPr>
                          <w:jc w:val="right"/>
                          <w:rPr>
                            <w:color w:val="008000"/>
                            <w:szCs w:val="21"/>
                          </w:rPr>
                        </w:pPr>
                        <w:r>
                          <w:rPr>
                            <w:szCs w:val="21"/>
                          </w:rPr>
                          <w:t>44,529,712.60</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82389579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25773973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710,991,232.45</w:t>
                        </w:r>
                      </w:p>
                    </w:tc>
                  </w:sdtContent>
                </w:sdt>
                <w:sdt>
                  <w:sdtPr>
                    <w:rPr>
                      <w:szCs w:val="21"/>
                    </w:rPr>
                    <w:alias w:val="经营活动现金流入小计"/>
                    <w:tag w:val="_GBC_8d4b347eb1b0406ab1031ee33e91a0bb"/>
                    <w:id w:val="1727878201"/>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871,845,905.45</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9562865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498032697"/>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364,978,867.04</w:t>
                        </w:r>
                      </w:p>
                    </w:tc>
                  </w:sdtContent>
                </w:sdt>
                <w:sdt>
                  <w:sdtPr>
                    <w:rPr>
                      <w:szCs w:val="21"/>
                    </w:rPr>
                    <w:alias w:val="购买商品接受劳务支付的现金"/>
                    <w:tag w:val="_GBC_7b7db7ab3b7845cc80c2e36d22f48d53"/>
                    <w:id w:val="-1643493543"/>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595,058,239.72</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9653874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99491767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83,212,205.78</w:t>
                        </w:r>
                      </w:p>
                    </w:tc>
                  </w:sdtContent>
                </w:sdt>
                <w:sdt>
                  <w:sdtPr>
                    <w:rPr>
                      <w:szCs w:val="21"/>
                    </w:rPr>
                    <w:alias w:val="支付给职工以及为职工支付的现金"/>
                    <w:tag w:val="_GBC_88919a7d686d4bc5bbdfed9c0440019b"/>
                    <w:id w:val="-79061183"/>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74,760,117.69</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76753716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19830575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34,911,595.80</w:t>
                        </w:r>
                      </w:p>
                    </w:tc>
                  </w:sdtContent>
                </w:sdt>
                <w:sdt>
                  <w:sdtPr>
                    <w:rPr>
                      <w:szCs w:val="21"/>
                    </w:rPr>
                    <w:alias w:val="支付的各项税费"/>
                    <w:tag w:val="_GBC_3a3b5133bd32484598c95fd281047a6c"/>
                    <w:id w:val="1066066887"/>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35,096,383.90</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52993620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69894205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118,070,129.21</w:t>
                        </w:r>
                      </w:p>
                    </w:tc>
                  </w:sdtContent>
                </w:sdt>
                <w:sdt>
                  <w:sdtPr>
                    <w:rPr>
                      <w:szCs w:val="21"/>
                    </w:rPr>
                    <w:alias w:val="支付的其他与经营活动有关的现金"/>
                    <w:tag w:val="_GBC_4c015bad09cd43ee8c7730dd8e2c7abe"/>
                    <w:id w:val="446814453"/>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42,547,736.94</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83506101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303057071"/>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601,172,797.83</w:t>
                        </w:r>
                      </w:p>
                    </w:tc>
                  </w:sdtContent>
                </w:sdt>
                <w:sdt>
                  <w:sdtPr>
                    <w:rPr>
                      <w:szCs w:val="21"/>
                    </w:rPr>
                    <w:alias w:val="经营活动现金流出小计"/>
                    <w:tag w:val="_GBC_e020ff4a8d6440668287bab4c93ac14b"/>
                    <w:id w:val="-1211960953"/>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747,462,478.25</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lastRenderedPageBreak/>
                      <w:t>经营活动产生的现金流量净额</w:t>
                    </w:r>
                  </w:p>
                </w:tc>
                <w:sdt>
                  <w:sdtPr>
                    <w:rPr>
                      <w:szCs w:val="21"/>
                    </w:rPr>
                    <w:alias w:val="附注_经营活动现金流量净额"/>
                    <w:tag w:val="_GBC_e49a6d18583d4f9e85d9f24b84c73e48"/>
                    <w:id w:val="8111488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93535954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109,818,434.62</w:t>
                        </w:r>
                      </w:p>
                    </w:tc>
                  </w:sdtContent>
                </w:sdt>
                <w:sdt>
                  <w:sdtPr>
                    <w:rPr>
                      <w:szCs w:val="21"/>
                    </w:rPr>
                    <w:alias w:val="经营活动现金流量净额"/>
                    <w:tag w:val="_GBC_ac48b37a318243fd876f6329e4de3454"/>
                    <w:id w:val="-1484158691"/>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124,383,427.20</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7479172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715192006"/>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3B28CE" w:rsidP="00FC757C">
                        <w:pPr>
                          <w:jc w:val="right"/>
                          <w:rPr>
                            <w:color w:val="008000"/>
                            <w:szCs w:val="21"/>
                          </w:rPr>
                        </w:pPr>
                        <w:r>
                          <w:rPr>
                            <w:rFonts w:hint="eastAsia"/>
                            <w:szCs w:val="21"/>
                          </w:rPr>
                          <w:t>3</w:t>
                        </w:r>
                        <w:r w:rsidR="00FC757C">
                          <w:rPr>
                            <w:rFonts w:hint="eastAsia"/>
                            <w:szCs w:val="21"/>
                          </w:rPr>
                          <w:t>08</w:t>
                        </w:r>
                        <w:r w:rsidR="000925FF">
                          <w:rPr>
                            <w:szCs w:val="21"/>
                          </w:rPr>
                          <w:t>,000,000.00</w:t>
                        </w:r>
                      </w:p>
                    </w:tc>
                  </w:sdtContent>
                </w:sdt>
                <w:sdt>
                  <w:sdtPr>
                    <w:rPr>
                      <w:szCs w:val="21"/>
                    </w:rPr>
                    <w:alias w:val="收回投资所收到的现金"/>
                    <w:tag w:val="_GBC_e353bd01067741b7a51ca94e2136bb0e"/>
                    <w:id w:val="434569306"/>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124827138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2045169623"/>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3,918,237.51</w:t>
                        </w:r>
                      </w:p>
                    </w:tc>
                  </w:sdtContent>
                </w:sdt>
                <w:sdt>
                  <w:sdtPr>
                    <w:rPr>
                      <w:szCs w:val="21"/>
                    </w:rPr>
                    <w:alias w:val="取得投资收益所收到的现金"/>
                    <w:tag w:val="_GBC_77f296066fd449e292dffb880e3948f6"/>
                    <w:id w:val="-609825769"/>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616,205.00</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2786452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87049113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545026a75f02448686423718c3d5559b"/>
                    <w:id w:val="1183474592"/>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325,716.65</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9576920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3574629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81283152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863523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77154364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121,432.81</w:t>
                        </w:r>
                      </w:p>
                    </w:tc>
                  </w:sdtContent>
                </w:sdt>
                <w:sdt>
                  <w:sdtPr>
                    <w:rPr>
                      <w:szCs w:val="21"/>
                    </w:rPr>
                    <w:alias w:val="收到的其他与投资活动有关的现金"/>
                    <w:tag w:val="_GBC_0876b8bd36064f909704aed7f0c4068a"/>
                    <w:id w:val="-1798910462"/>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2,628,126.68</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207433461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80029258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3B28CE" w:rsidP="003B28CE">
                        <w:pPr>
                          <w:jc w:val="right"/>
                          <w:rPr>
                            <w:color w:val="008000"/>
                            <w:szCs w:val="21"/>
                          </w:rPr>
                        </w:pPr>
                        <w:r>
                          <w:rPr>
                            <w:rFonts w:hint="eastAsia"/>
                            <w:szCs w:val="21"/>
                          </w:rPr>
                          <w:t>312</w:t>
                        </w:r>
                        <w:r w:rsidR="000925FF">
                          <w:rPr>
                            <w:szCs w:val="21"/>
                          </w:rPr>
                          <w:t>,039,670.32</w:t>
                        </w:r>
                      </w:p>
                    </w:tc>
                  </w:sdtContent>
                </w:sdt>
                <w:sdt>
                  <w:sdtPr>
                    <w:rPr>
                      <w:szCs w:val="21"/>
                    </w:rPr>
                    <w:alias w:val="投资活动现金流入小计"/>
                    <w:tag w:val="_GBC_d475168e36ec4ac08420fb3f497832e9"/>
                    <w:id w:val="605627841"/>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3,570,048.33</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63331911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16752734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34,719,515.20</w:t>
                        </w:r>
                      </w:p>
                    </w:tc>
                  </w:sdtContent>
                </w:sdt>
                <w:sdt>
                  <w:sdtPr>
                    <w:rPr>
                      <w:szCs w:val="21"/>
                    </w:rPr>
                    <w:alias w:val="购建固定资产、无形资产和其他长期资产所支付的现金"/>
                    <w:tag w:val="_GBC_099fdab95d4048e4a207b5ac296b85e7"/>
                    <w:id w:val="-619144857"/>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39,703,723.69</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81067172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71926706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3B28CE" w:rsidP="003B28CE">
                        <w:pPr>
                          <w:jc w:val="right"/>
                          <w:rPr>
                            <w:color w:val="008000"/>
                            <w:szCs w:val="21"/>
                          </w:rPr>
                        </w:pPr>
                        <w:r>
                          <w:rPr>
                            <w:rFonts w:hint="eastAsia"/>
                            <w:szCs w:val="21"/>
                          </w:rPr>
                          <w:t>308</w:t>
                        </w:r>
                        <w:r w:rsidR="000925FF">
                          <w:rPr>
                            <w:szCs w:val="21"/>
                          </w:rPr>
                          <w:t>,000,000.00</w:t>
                        </w:r>
                      </w:p>
                    </w:tc>
                  </w:sdtContent>
                </w:sdt>
                <w:sdt>
                  <w:sdtPr>
                    <w:rPr>
                      <w:szCs w:val="21"/>
                    </w:rPr>
                    <w:alias w:val="投资所支付的现金"/>
                    <w:tag w:val="_GBC_8cda2dd7f93549599d61edaedac02dd1"/>
                    <w:id w:val="-1745550556"/>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11382376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2949127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72bbace46823488dbcf66ca235ab6a98"/>
                    <w:id w:val="-420421365"/>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91809921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9596103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7d7f342d402a4c3ab012db2dff9a2b7c"/>
                    <w:id w:val="23328312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32089548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689921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3B28CE">
                        <w:pPr>
                          <w:jc w:val="right"/>
                          <w:rPr>
                            <w:color w:val="008000"/>
                            <w:szCs w:val="21"/>
                          </w:rPr>
                        </w:pPr>
                        <w:r>
                          <w:rPr>
                            <w:rFonts w:hint="eastAsia"/>
                            <w:szCs w:val="21"/>
                          </w:rPr>
                          <w:t>342</w:t>
                        </w:r>
                        <w:r w:rsidR="000925FF">
                          <w:rPr>
                            <w:szCs w:val="21"/>
                          </w:rPr>
                          <w:t>,719,515.20</w:t>
                        </w:r>
                      </w:p>
                    </w:tc>
                  </w:sdtContent>
                </w:sdt>
                <w:sdt>
                  <w:sdtPr>
                    <w:rPr>
                      <w:szCs w:val="21"/>
                    </w:rPr>
                    <w:alias w:val="投资活动现金流出小计"/>
                    <w:tag w:val="_GBC_3f8a04f16fdd4b6ebbfc3021150768b5"/>
                    <w:id w:val="1132515607"/>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39,703,723.69</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2407088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19311067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-30,679,844.88</w:t>
                        </w:r>
                      </w:p>
                    </w:tc>
                  </w:sdtContent>
                </w:sdt>
                <w:sdt>
                  <w:sdtPr>
                    <w:rPr>
                      <w:szCs w:val="21"/>
                    </w:rPr>
                    <w:alias w:val="投资活动产生的现金流量净额"/>
                    <w:tag w:val="_GBC_3a4ff7c69dec48b1ba8a801d9aa88f31"/>
                    <w:id w:val="823775037"/>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-36,133,675.36</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4D6C9A" w:rsidRDefault="004D6C9A">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4D6C9A" w:rsidRDefault="004D6C9A">
                    <w:pPr>
                      <w:jc w:val="right"/>
                      <w:rPr>
                        <w:color w:val="008000"/>
                        <w:szCs w:val="21"/>
                      </w:rPr>
                    </w:pPr>
                  </w:p>
                </w:tc>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2116463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26265156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469,464,800.00</w:t>
                        </w:r>
                      </w:p>
                    </w:tc>
                  </w:sdtContent>
                </w:sdt>
                <w:sdt>
                  <w:sdtPr>
                    <w:rPr>
                      <w:szCs w:val="21"/>
                    </w:rPr>
                    <w:alias w:val="吸收投资所收到的现金"/>
                    <w:tag w:val="_GBC_27cf4774b9fc4121931027a0a5f87878"/>
                    <w:id w:val="-51753599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43619950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89255254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185,680,160.00</w:t>
                        </w:r>
                      </w:p>
                    </w:tc>
                  </w:sdtContent>
                </w:sdt>
                <w:sdt>
                  <w:sdtPr>
                    <w:rPr>
                      <w:szCs w:val="21"/>
                    </w:rPr>
                    <w:alias w:val="借款所收到的现金"/>
                    <w:tag w:val="_GBC_2f0aedd1297641e69e21017f08cc182d"/>
                    <w:id w:val="-2089759090"/>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200,000,000.00</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91754972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6798486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sdt>
                  <w:sdtPr>
                    <w:rPr>
                      <w:szCs w:val="21"/>
                    </w:rPr>
                    <w:alias w:val="收到其他与筹资活动有关的现金"/>
                    <w:tag w:val="_GBC_27dc26a336944bcca81801dbfb14ae9f"/>
                    <w:id w:val="27206459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19108050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96138540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655,144,960.00</w:t>
                        </w:r>
                      </w:p>
                    </w:tc>
                  </w:sdtContent>
                </w:sdt>
                <w:sdt>
                  <w:sdtPr>
                    <w:rPr>
                      <w:szCs w:val="21"/>
                    </w:rPr>
                    <w:alias w:val="筹资活动现金流入小计"/>
                    <w:tag w:val="_GBC_beb53aafa5ae4b20b77c5128a1941589"/>
                    <w:id w:val="2090344301"/>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200,000,000.00</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2337836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60931900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260,095,520.00</w:t>
                        </w:r>
                      </w:p>
                    </w:tc>
                  </w:sdtContent>
                </w:sdt>
                <w:sdt>
                  <w:sdtPr>
                    <w:rPr>
                      <w:szCs w:val="21"/>
                    </w:rPr>
                    <w:alias w:val="偿还债务所支付的现金"/>
                    <w:tag w:val="_GBC_f1d0a15997c74c369dc5167fcbe6ec7e"/>
                    <w:id w:val="-1410226001"/>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238,000,000.00</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34840411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18362692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8,655,612.41</w:t>
                        </w:r>
                      </w:p>
                    </w:tc>
                  </w:sdtContent>
                </w:sdt>
                <w:sdt>
                  <w:sdtPr>
                    <w:rPr>
                      <w:szCs w:val="21"/>
                    </w:rPr>
                    <w:alias w:val="分配股利利润或偿付利息所支付的现金"/>
                    <w:tag w:val="_GBC_ef929b5a11704a5da391ae8ea15cb6e5"/>
                    <w:id w:val="-761529885"/>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60,813,647.66</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57304853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645967615"/>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7,270,736.00</w:t>
                        </w:r>
                      </w:p>
                    </w:tc>
                  </w:sdtContent>
                </w:sdt>
                <w:sdt>
                  <w:sdtPr>
                    <w:rPr>
                      <w:szCs w:val="21"/>
                    </w:rPr>
                    <w:alias w:val="支付的其他与筹资活动有关的现金"/>
                    <w:tag w:val="_GBC_f325c1e947774cd2afa355f87f77ff59"/>
                    <w:id w:val="-1959940516"/>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4D6C9A" w:rsidRDefault="0084367D">
                        <w:pPr>
                          <w:jc w:val="right"/>
                          <w:rPr>
                            <w:color w:val="008000"/>
                            <w:szCs w:val="21"/>
                          </w:rPr>
                        </w:pPr>
                        <w:r>
                          <w:rPr>
                            <w:rFonts w:hint="eastAsia"/>
                            <w:color w:val="333399"/>
                            <w:szCs w:val="21"/>
                          </w:rPr>
                          <w:t xml:space="preserve">　</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7191693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98560958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276,021,868.41</w:t>
                        </w:r>
                      </w:p>
                    </w:tc>
                  </w:sdtContent>
                </w:sdt>
                <w:sdt>
                  <w:sdtPr>
                    <w:rPr>
                      <w:szCs w:val="21"/>
                    </w:rPr>
                    <w:alias w:val="筹资活动现金流出小计"/>
                    <w:tag w:val="_GBC_1c55b28795654c1bafe909d1948585f6"/>
                    <w:id w:val="1151711785"/>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298,813,647.66</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44719881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834277459"/>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379,123,091.59</w:t>
                        </w:r>
                      </w:p>
                    </w:tc>
                  </w:sdtContent>
                </w:sdt>
                <w:sdt>
                  <w:sdtPr>
                    <w:rPr>
                      <w:szCs w:val="21"/>
                    </w:rPr>
                    <w:alias w:val="筹资活动产生的现金流量净额"/>
                    <w:tag w:val="_GBC_38c10b8960314a4497e2e3412cca1683"/>
                    <w:id w:val="-1831591622"/>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-98,813,647.66</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21231160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127899880"/>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8,226,442.27</w:t>
                        </w:r>
                      </w:p>
                    </w:tc>
                  </w:sdtContent>
                </w:sdt>
                <w:sdt>
                  <w:sdtPr>
                    <w:rPr>
                      <w:szCs w:val="21"/>
                    </w:rPr>
                    <w:alias w:val="汇率变动对现金的影响"/>
                    <w:tag w:val="_GBC_c84fe057de4b431ab2cf9efb6292e4f4"/>
                    <w:id w:val="-1350485360"/>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1,637,810.16</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20864574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2114699008"/>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466,488,123.60</w:t>
                        </w:r>
                      </w:p>
                    </w:tc>
                  </w:sdtContent>
                </w:sdt>
                <w:sdt>
                  <w:sdtPr>
                    <w:rPr>
                      <w:szCs w:val="21"/>
                    </w:rPr>
                    <w:alias w:val="现金及现金等价物净增加额"/>
                    <w:tag w:val="_GBC_5fe6de5cc045470f9e2dcbc50168953e"/>
                    <w:id w:val="-951546185"/>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-8,926,085.66</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57616857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819262212"/>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161,504,635.89</w:t>
                        </w:r>
                      </w:p>
                    </w:tc>
                  </w:sdtContent>
                </w:sdt>
                <w:sdt>
                  <w:sdtPr>
                    <w:rPr>
                      <w:szCs w:val="21"/>
                    </w:rPr>
                    <w:alias w:val="现金及现金等价物余额"/>
                    <w:tag w:val="_GBC_397cffa5deb74443aea9901bea944ec5"/>
                    <w:id w:val="1999535985"/>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170,430,721.55</w:t>
                        </w:r>
                      </w:p>
                    </w:tc>
                  </w:sdtContent>
                </w:sdt>
              </w:tr>
              <w:tr w:rsidR="004D6C9A" w:rsidTr="00384DD8">
                <w:tc>
                  <w:tcPr>
                    <w:tcW w:w="2017" w:type="pct"/>
                    <w:tcBorders>
                      <w:top w:val="outset" w:sz="6" w:space="0" w:color="auto"/>
                      <w:left w:val="outset" w:sz="6" w:space="0" w:color="auto"/>
                      <w:bottom w:val="outset" w:sz="6" w:space="0" w:color="auto"/>
                      <w:right w:val="outset" w:sz="6" w:space="0" w:color="auto"/>
                    </w:tcBorders>
                  </w:tcPr>
                  <w:p w:rsidR="004D6C9A" w:rsidRDefault="0084367D">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211724823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4D6C9A" w:rsidRDefault="0084367D">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737440924"/>
                    <w:lock w:val="sdtLocked"/>
                  </w:sdtPr>
                  <w:sdtContent>
                    <w:tc>
                      <w:tcPr>
                        <w:tcW w:w="1220"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627,992,759.49</w:t>
                        </w:r>
                      </w:p>
                    </w:tc>
                  </w:sdtContent>
                </w:sdt>
                <w:sdt>
                  <w:sdtPr>
                    <w:rPr>
                      <w:szCs w:val="21"/>
                    </w:rPr>
                    <w:alias w:val="现金及现金等价物余额"/>
                    <w:tag w:val="_GBC_08dfa6ce94da4b2a9c230b0eeb2d356d"/>
                    <w:id w:val="1077637011"/>
                    <w:lock w:val="sdtLocked"/>
                  </w:sdtPr>
                  <w:sdtContent>
                    <w:tc>
                      <w:tcPr>
                        <w:tcW w:w="1213" w:type="pct"/>
                        <w:tcBorders>
                          <w:top w:val="outset" w:sz="6" w:space="0" w:color="auto"/>
                          <w:left w:val="outset" w:sz="6" w:space="0" w:color="auto"/>
                          <w:bottom w:val="outset" w:sz="6" w:space="0" w:color="auto"/>
                          <w:right w:val="outset" w:sz="6" w:space="0" w:color="auto"/>
                        </w:tcBorders>
                      </w:tcPr>
                      <w:p w:rsidR="004D6C9A" w:rsidRDefault="000925FF">
                        <w:pPr>
                          <w:jc w:val="right"/>
                          <w:rPr>
                            <w:color w:val="008000"/>
                            <w:szCs w:val="21"/>
                          </w:rPr>
                        </w:pPr>
                        <w:r>
                          <w:rPr>
                            <w:szCs w:val="21"/>
                          </w:rPr>
                          <w:t>161,504,635.89</w:t>
                        </w:r>
                      </w:p>
                    </w:tc>
                  </w:sdtContent>
                </w:sdt>
              </w:tr>
            </w:tbl>
            <w:p w:rsidR="004D6C9A" w:rsidRDefault="0084367D">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00AC1BAB">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hint="eastAsia"/>
                      <w:szCs w:val="21"/>
                    </w:rPr>
                    <w:t>颜美华</w:t>
                  </w:r>
                </w:sdtContent>
              </w:sdt>
            </w:p>
          </w:sdtContent>
        </w:sdt>
        <w:p w:rsidR="004D6C9A" w:rsidRDefault="00E537BC">
          <w:pPr>
            <w:rPr>
              <w:b/>
              <w:bCs/>
              <w:color w:val="FF0000"/>
              <w:szCs w:val="21"/>
            </w:rPr>
          </w:pPr>
        </w:p>
      </w:sdtContent>
    </w:sdt>
    <w:p w:rsidR="004D6C9A" w:rsidRDefault="004D6C9A">
      <w:pPr>
        <w:snapToGrid w:val="0"/>
        <w:spacing w:line="240" w:lineRule="atLeast"/>
        <w:ind w:rightChars="-73" w:right="-153"/>
        <w:rPr>
          <w:szCs w:val="21"/>
        </w:rPr>
      </w:pPr>
    </w:p>
    <w:p w:rsidR="004D6C9A" w:rsidRDefault="004D6C9A">
      <w:pPr>
        <w:snapToGrid w:val="0"/>
        <w:spacing w:line="240" w:lineRule="atLeast"/>
        <w:ind w:rightChars="-73" w:right="-153"/>
        <w:rPr>
          <w:szCs w:val="21"/>
        </w:rPr>
        <w:sectPr w:rsidR="004D6C9A" w:rsidSect="007D5CB5">
          <w:pgSz w:w="11906" w:h="16838"/>
          <w:pgMar w:top="1525" w:right="1276" w:bottom="1440" w:left="1797" w:header="856" w:footer="992" w:gutter="0"/>
          <w:cols w:space="425"/>
          <w:docGrid w:linePitch="312"/>
        </w:sectPr>
      </w:pPr>
    </w:p>
    <w:sdt>
      <w:sdtPr>
        <w:rPr>
          <w:b/>
          <w:szCs w:val="21"/>
        </w:rPr>
        <w:tag w:val="_GBC_3b1dcbfa33024cc0a5c2f3d693817342"/>
        <w:id w:val="260110851"/>
        <w:lock w:val="sdtLocked"/>
        <w:placeholder>
          <w:docPart w:val="GBC22222222222222222222222222222"/>
        </w:placeholder>
      </w:sdtPr>
      <w:sdtEndPr>
        <w:rPr>
          <w:b w:val="0"/>
          <w:color w:val="FF0000"/>
          <w:szCs w:val="24"/>
        </w:rPr>
      </w:sdtEndPr>
      <w:sdtContent>
        <w:p w:rsidR="004D6C9A" w:rsidRDefault="004D6C9A">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4D6C9A" w:rsidRDefault="0084367D">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4D6C9A" w:rsidRDefault="0084367D">
              <w:pPr>
                <w:tabs>
                  <w:tab w:val="left" w:pos="10080"/>
                </w:tabs>
                <w:snapToGrid w:val="0"/>
                <w:spacing w:line="240" w:lineRule="atLeast"/>
                <w:ind w:rightChars="12" w:right="25"/>
                <w:jc w:val="center"/>
                <w:rPr>
                  <w:szCs w:val="21"/>
                </w:rPr>
              </w:pPr>
              <w:r>
                <w:rPr>
                  <w:szCs w:val="21"/>
                </w:rPr>
                <w:t>201</w:t>
              </w:r>
              <w:r>
                <w:rPr>
                  <w:rFonts w:hint="eastAsia"/>
                  <w:szCs w:val="21"/>
                </w:rPr>
                <w:t>5</w:t>
              </w:r>
              <w:r>
                <w:rPr>
                  <w:szCs w:val="21"/>
                </w:rPr>
                <w:t>年</w:t>
              </w:r>
              <w:r>
                <w:rPr>
                  <w:rFonts w:hint="eastAsia"/>
                  <w:szCs w:val="21"/>
                </w:rPr>
                <w:t>1—12月</w:t>
              </w:r>
            </w:p>
            <w:p w:rsidR="004D6C9A" w:rsidRDefault="0084367D">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8"/>
                <w:gridCol w:w="1559"/>
                <w:gridCol w:w="425"/>
                <w:gridCol w:w="425"/>
                <w:gridCol w:w="426"/>
                <w:gridCol w:w="1701"/>
                <w:gridCol w:w="425"/>
                <w:gridCol w:w="425"/>
                <w:gridCol w:w="1559"/>
                <w:gridCol w:w="1418"/>
                <w:gridCol w:w="425"/>
                <w:gridCol w:w="1559"/>
                <w:gridCol w:w="426"/>
                <w:gridCol w:w="1842"/>
              </w:tblGrid>
              <w:tr w:rsidR="004D6C9A" w:rsidTr="00EB71B3">
                <w:trPr>
                  <w:cantSplit/>
                </w:trPr>
                <w:tc>
                  <w:tcPr>
                    <w:tcW w:w="2978" w:type="dxa"/>
                    <w:vMerge w:val="restart"/>
                    <w:vAlign w:val="center"/>
                  </w:tcPr>
                  <w:p w:rsidR="004D6C9A" w:rsidRDefault="0084367D">
                    <w:pPr>
                      <w:snapToGrid w:val="0"/>
                      <w:spacing w:line="240" w:lineRule="atLeast"/>
                      <w:jc w:val="center"/>
                      <w:rPr>
                        <w:sz w:val="18"/>
                        <w:szCs w:val="18"/>
                      </w:rPr>
                    </w:pPr>
                    <w:r>
                      <w:rPr>
                        <w:sz w:val="18"/>
                        <w:szCs w:val="18"/>
                      </w:rPr>
                      <w:t>项目</w:t>
                    </w:r>
                  </w:p>
                </w:tc>
                <w:tc>
                  <w:tcPr>
                    <w:tcW w:w="12615" w:type="dxa"/>
                    <w:gridSpan w:val="13"/>
                    <w:vAlign w:val="center"/>
                  </w:tcPr>
                  <w:p w:rsidR="004D6C9A" w:rsidRDefault="0084367D">
                    <w:pPr>
                      <w:snapToGrid w:val="0"/>
                      <w:spacing w:line="240" w:lineRule="atLeast"/>
                      <w:ind w:rightChars="-759" w:right="-1594"/>
                      <w:jc w:val="center"/>
                      <w:rPr>
                        <w:sz w:val="18"/>
                        <w:szCs w:val="18"/>
                      </w:rPr>
                    </w:pPr>
                    <w:r>
                      <w:rPr>
                        <w:rFonts w:hint="eastAsia"/>
                        <w:sz w:val="18"/>
                        <w:szCs w:val="18"/>
                      </w:rPr>
                      <w:t>本期</w:t>
                    </w:r>
                  </w:p>
                </w:tc>
              </w:tr>
              <w:tr w:rsidR="00EB71B3" w:rsidTr="00EB71B3">
                <w:trPr>
                  <w:cantSplit/>
                  <w:trHeight w:val="540"/>
                </w:trPr>
                <w:tc>
                  <w:tcPr>
                    <w:tcW w:w="2978" w:type="dxa"/>
                    <w:vMerge/>
                  </w:tcPr>
                  <w:p w:rsidR="004D6C9A" w:rsidRDefault="004D6C9A">
                    <w:pPr>
                      <w:snapToGrid w:val="0"/>
                      <w:spacing w:line="240" w:lineRule="atLeast"/>
                      <w:ind w:rightChars="-759" w:right="-1594"/>
                      <w:rPr>
                        <w:sz w:val="18"/>
                        <w:szCs w:val="18"/>
                      </w:rPr>
                    </w:pPr>
                  </w:p>
                </w:tc>
                <w:tc>
                  <w:tcPr>
                    <w:tcW w:w="10347" w:type="dxa"/>
                    <w:gridSpan w:val="11"/>
                    <w:vAlign w:val="center"/>
                  </w:tcPr>
                  <w:p w:rsidR="004D6C9A" w:rsidRDefault="0084367D">
                    <w:pPr>
                      <w:snapToGrid w:val="0"/>
                      <w:spacing w:line="240" w:lineRule="atLeast"/>
                      <w:ind w:rightChars="-759" w:right="-1594"/>
                      <w:jc w:val="center"/>
                      <w:rPr>
                        <w:sz w:val="18"/>
                        <w:szCs w:val="18"/>
                      </w:rPr>
                    </w:pPr>
                    <w:r>
                      <w:rPr>
                        <w:sz w:val="18"/>
                        <w:szCs w:val="18"/>
                      </w:rPr>
                      <w:t>归属于母公司所有者权益</w:t>
                    </w:r>
                  </w:p>
                </w:tc>
                <w:tc>
                  <w:tcPr>
                    <w:tcW w:w="426" w:type="dxa"/>
                    <w:vMerge w:val="restart"/>
                    <w:vAlign w:val="center"/>
                  </w:tcPr>
                  <w:p w:rsidR="004D6C9A" w:rsidRDefault="0084367D">
                    <w:pPr>
                      <w:jc w:val="center"/>
                      <w:rPr>
                        <w:sz w:val="18"/>
                        <w:szCs w:val="18"/>
                      </w:rPr>
                    </w:pPr>
                    <w:r>
                      <w:rPr>
                        <w:sz w:val="18"/>
                        <w:szCs w:val="18"/>
                      </w:rPr>
                      <w:t>少数股东权益</w:t>
                    </w:r>
                  </w:p>
                </w:tc>
                <w:tc>
                  <w:tcPr>
                    <w:tcW w:w="1842" w:type="dxa"/>
                    <w:vMerge w:val="restart"/>
                    <w:vAlign w:val="center"/>
                  </w:tcPr>
                  <w:p w:rsidR="004D6C9A" w:rsidRDefault="0084367D">
                    <w:pPr>
                      <w:jc w:val="center"/>
                      <w:rPr>
                        <w:sz w:val="18"/>
                        <w:szCs w:val="18"/>
                      </w:rPr>
                    </w:pPr>
                    <w:r>
                      <w:rPr>
                        <w:sz w:val="18"/>
                        <w:szCs w:val="18"/>
                      </w:rPr>
                      <w:t>所有者权益合计</w:t>
                    </w:r>
                  </w:p>
                </w:tc>
              </w:tr>
              <w:tr w:rsidR="00EB71B3" w:rsidTr="00EB71B3">
                <w:trPr>
                  <w:cantSplit/>
                  <w:trHeight w:val="352"/>
                </w:trPr>
                <w:tc>
                  <w:tcPr>
                    <w:tcW w:w="2978" w:type="dxa"/>
                    <w:vMerge/>
                  </w:tcPr>
                  <w:p w:rsidR="004D6C9A" w:rsidRDefault="004D6C9A">
                    <w:pPr>
                      <w:snapToGrid w:val="0"/>
                      <w:spacing w:line="240" w:lineRule="atLeast"/>
                      <w:ind w:rightChars="-759" w:right="-1594"/>
                      <w:rPr>
                        <w:sz w:val="18"/>
                        <w:szCs w:val="18"/>
                      </w:rPr>
                    </w:pPr>
                  </w:p>
                </w:tc>
                <w:tc>
                  <w:tcPr>
                    <w:tcW w:w="1559" w:type="dxa"/>
                    <w:vMerge w:val="restart"/>
                    <w:vAlign w:val="center"/>
                  </w:tcPr>
                  <w:p w:rsidR="004D6C9A" w:rsidRDefault="0084367D">
                    <w:pPr>
                      <w:snapToGrid w:val="0"/>
                      <w:spacing w:line="240" w:lineRule="atLeast"/>
                      <w:jc w:val="center"/>
                      <w:rPr>
                        <w:sz w:val="18"/>
                        <w:szCs w:val="18"/>
                      </w:rPr>
                    </w:pPr>
                    <w:r>
                      <w:rPr>
                        <w:rFonts w:hint="eastAsia"/>
                        <w:sz w:val="18"/>
                        <w:szCs w:val="18"/>
                      </w:rPr>
                      <w:t>股本</w:t>
                    </w:r>
                  </w:p>
                </w:tc>
                <w:tc>
                  <w:tcPr>
                    <w:tcW w:w="1276" w:type="dxa"/>
                    <w:gridSpan w:val="3"/>
                    <w:vAlign w:val="center"/>
                  </w:tcPr>
                  <w:p w:rsidR="004D6C9A" w:rsidRDefault="0084367D">
                    <w:pPr>
                      <w:snapToGrid w:val="0"/>
                      <w:spacing w:line="240" w:lineRule="atLeast"/>
                      <w:jc w:val="center"/>
                      <w:rPr>
                        <w:sz w:val="18"/>
                        <w:szCs w:val="18"/>
                      </w:rPr>
                    </w:pPr>
                    <w:r>
                      <w:rPr>
                        <w:rFonts w:hint="eastAsia"/>
                        <w:sz w:val="18"/>
                        <w:szCs w:val="18"/>
                      </w:rPr>
                      <w:t>其他权益工具</w:t>
                    </w:r>
                  </w:p>
                </w:tc>
                <w:tc>
                  <w:tcPr>
                    <w:tcW w:w="1701" w:type="dxa"/>
                    <w:vMerge w:val="restart"/>
                    <w:vAlign w:val="center"/>
                  </w:tcPr>
                  <w:p w:rsidR="004D6C9A" w:rsidRDefault="0084367D">
                    <w:pPr>
                      <w:snapToGrid w:val="0"/>
                      <w:spacing w:line="240" w:lineRule="atLeast"/>
                      <w:jc w:val="center"/>
                      <w:rPr>
                        <w:sz w:val="18"/>
                        <w:szCs w:val="18"/>
                      </w:rPr>
                    </w:pPr>
                    <w:r>
                      <w:rPr>
                        <w:rFonts w:hint="eastAsia"/>
                        <w:sz w:val="18"/>
                        <w:szCs w:val="18"/>
                      </w:rPr>
                      <w:t>资本公积</w:t>
                    </w:r>
                  </w:p>
                </w:tc>
                <w:tc>
                  <w:tcPr>
                    <w:tcW w:w="425" w:type="dxa"/>
                    <w:vMerge w:val="restart"/>
                    <w:vAlign w:val="center"/>
                  </w:tcPr>
                  <w:p w:rsidR="004D6C9A" w:rsidRDefault="0084367D">
                    <w:pPr>
                      <w:snapToGrid w:val="0"/>
                      <w:spacing w:line="240" w:lineRule="atLeast"/>
                      <w:jc w:val="center"/>
                      <w:rPr>
                        <w:sz w:val="18"/>
                        <w:szCs w:val="18"/>
                      </w:rPr>
                    </w:pPr>
                    <w:r>
                      <w:rPr>
                        <w:rFonts w:hint="eastAsia"/>
                        <w:sz w:val="18"/>
                        <w:szCs w:val="18"/>
                      </w:rPr>
                      <w:t>减：库存股</w:t>
                    </w:r>
                  </w:p>
                </w:tc>
                <w:tc>
                  <w:tcPr>
                    <w:tcW w:w="425" w:type="dxa"/>
                    <w:vMerge w:val="restart"/>
                    <w:vAlign w:val="center"/>
                  </w:tcPr>
                  <w:p w:rsidR="004D6C9A" w:rsidRDefault="0084367D">
                    <w:pPr>
                      <w:snapToGrid w:val="0"/>
                      <w:spacing w:line="240" w:lineRule="atLeast"/>
                      <w:jc w:val="center"/>
                      <w:rPr>
                        <w:sz w:val="18"/>
                        <w:szCs w:val="18"/>
                      </w:rPr>
                    </w:pPr>
                    <w:r>
                      <w:rPr>
                        <w:rFonts w:hint="eastAsia"/>
                        <w:sz w:val="18"/>
                        <w:szCs w:val="18"/>
                      </w:rPr>
                      <w:t>其他综合收益</w:t>
                    </w:r>
                  </w:p>
                </w:tc>
                <w:tc>
                  <w:tcPr>
                    <w:tcW w:w="1559" w:type="dxa"/>
                    <w:vMerge w:val="restart"/>
                    <w:vAlign w:val="center"/>
                  </w:tcPr>
                  <w:p w:rsidR="004D6C9A" w:rsidRDefault="0084367D">
                    <w:pPr>
                      <w:snapToGrid w:val="0"/>
                      <w:spacing w:line="240" w:lineRule="atLeast"/>
                      <w:jc w:val="center"/>
                      <w:rPr>
                        <w:sz w:val="18"/>
                        <w:szCs w:val="18"/>
                      </w:rPr>
                    </w:pPr>
                    <w:r>
                      <w:rPr>
                        <w:rFonts w:hint="eastAsia"/>
                        <w:sz w:val="18"/>
                        <w:szCs w:val="18"/>
                      </w:rPr>
                      <w:t>专项储备</w:t>
                    </w:r>
                  </w:p>
                </w:tc>
                <w:tc>
                  <w:tcPr>
                    <w:tcW w:w="1418" w:type="dxa"/>
                    <w:vMerge w:val="restart"/>
                    <w:vAlign w:val="center"/>
                  </w:tcPr>
                  <w:p w:rsidR="004D6C9A" w:rsidRDefault="0084367D">
                    <w:pPr>
                      <w:snapToGrid w:val="0"/>
                      <w:spacing w:line="240" w:lineRule="atLeast"/>
                      <w:jc w:val="center"/>
                      <w:rPr>
                        <w:sz w:val="18"/>
                        <w:szCs w:val="18"/>
                      </w:rPr>
                    </w:pPr>
                    <w:r>
                      <w:rPr>
                        <w:rFonts w:hint="eastAsia"/>
                        <w:sz w:val="18"/>
                        <w:szCs w:val="18"/>
                      </w:rPr>
                      <w:t>盈余公积</w:t>
                    </w:r>
                  </w:p>
                </w:tc>
                <w:tc>
                  <w:tcPr>
                    <w:tcW w:w="425" w:type="dxa"/>
                    <w:vMerge w:val="restart"/>
                    <w:vAlign w:val="center"/>
                  </w:tcPr>
                  <w:p w:rsidR="004D6C9A" w:rsidRDefault="0084367D">
                    <w:pPr>
                      <w:snapToGrid w:val="0"/>
                      <w:spacing w:line="240" w:lineRule="atLeast"/>
                      <w:jc w:val="center"/>
                      <w:rPr>
                        <w:sz w:val="18"/>
                        <w:szCs w:val="18"/>
                      </w:rPr>
                    </w:pPr>
                    <w:r>
                      <w:rPr>
                        <w:rFonts w:hint="eastAsia"/>
                        <w:sz w:val="18"/>
                        <w:szCs w:val="18"/>
                      </w:rPr>
                      <w:t>一般风险准备</w:t>
                    </w:r>
                  </w:p>
                </w:tc>
                <w:tc>
                  <w:tcPr>
                    <w:tcW w:w="1559" w:type="dxa"/>
                    <w:vMerge w:val="restart"/>
                    <w:vAlign w:val="center"/>
                  </w:tcPr>
                  <w:p w:rsidR="004D6C9A" w:rsidRDefault="0084367D">
                    <w:pPr>
                      <w:snapToGrid w:val="0"/>
                      <w:spacing w:line="240" w:lineRule="atLeast"/>
                      <w:jc w:val="center"/>
                      <w:rPr>
                        <w:sz w:val="18"/>
                        <w:szCs w:val="18"/>
                      </w:rPr>
                    </w:pPr>
                    <w:r>
                      <w:rPr>
                        <w:rFonts w:hint="eastAsia"/>
                        <w:sz w:val="18"/>
                        <w:szCs w:val="18"/>
                      </w:rPr>
                      <w:t>未分配利润</w:t>
                    </w:r>
                  </w:p>
                </w:tc>
                <w:tc>
                  <w:tcPr>
                    <w:tcW w:w="426" w:type="dxa"/>
                    <w:vMerge/>
                    <w:vAlign w:val="center"/>
                  </w:tcPr>
                  <w:p w:rsidR="004D6C9A" w:rsidRDefault="004D6C9A">
                    <w:pPr>
                      <w:jc w:val="center"/>
                      <w:rPr>
                        <w:sz w:val="18"/>
                        <w:szCs w:val="18"/>
                      </w:rPr>
                    </w:pPr>
                  </w:p>
                </w:tc>
                <w:tc>
                  <w:tcPr>
                    <w:tcW w:w="1842" w:type="dxa"/>
                    <w:vMerge/>
                    <w:vAlign w:val="center"/>
                  </w:tcPr>
                  <w:p w:rsidR="004D6C9A" w:rsidRDefault="004D6C9A">
                    <w:pPr>
                      <w:jc w:val="center"/>
                      <w:rPr>
                        <w:sz w:val="18"/>
                        <w:szCs w:val="18"/>
                      </w:rPr>
                    </w:pPr>
                  </w:p>
                </w:tc>
              </w:tr>
              <w:tr w:rsidR="00EB71B3" w:rsidTr="00EB71B3">
                <w:trPr>
                  <w:cantSplit/>
                  <w:trHeight w:val="345"/>
                </w:trPr>
                <w:tc>
                  <w:tcPr>
                    <w:tcW w:w="2978" w:type="dxa"/>
                    <w:vMerge/>
                  </w:tcPr>
                  <w:p w:rsidR="004D6C9A" w:rsidRDefault="004D6C9A">
                    <w:pPr>
                      <w:snapToGrid w:val="0"/>
                      <w:spacing w:line="240" w:lineRule="atLeast"/>
                      <w:ind w:rightChars="-759" w:right="-1594"/>
                      <w:rPr>
                        <w:sz w:val="18"/>
                        <w:szCs w:val="18"/>
                      </w:rPr>
                    </w:pPr>
                  </w:p>
                </w:tc>
                <w:tc>
                  <w:tcPr>
                    <w:tcW w:w="1559" w:type="dxa"/>
                    <w:vMerge/>
                  </w:tcPr>
                  <w:p w:rsidR="004D6C9A" w:rsidRDefault="004D6C9A">
                    <w:pPr>
                      <w:snapToGrid w:val="0"/>
                      <w:spacing w:line="240" w:lineRule="atLeast"/>
                      <w:jc w:val="center"/>
                      <w:rPr>
                        <w:sz w:val="18"/>
                        <w:szCs w:val="18"/>
                      </w:rPr>
                    </w:pPr>
                  </w:p>
                </w:tc>
                <w:tc>
                  <w:tcPr>
                    <w:tcW w:w="425" w:type="dxa"/>
                    <w:vAlign w:val="center"/>
                  </w:tcPr>
                  <w:p w:rsidR="004D6C9A" w:rsidRDefault="0084367D">
                    <w:pPr>
                      <w:snapToGrid w:val="0"/>
                      <w:spacing w:line="240" w:lineRule="atLeast"/>
                      <w:jc w:val="center"/>
                      <w:rPr>
                        <w:sz w:val="18"/>
                        <w:szCs w:val="18"/>
                      </w:rPr>
                    </w:pPr>
                    <w:r>
                      <w:rPr>
                        <w:rFonts w:hint="eastAsia"/>
                        <w:sz w:val="18"/>
                        <w:szCs w:val="18"/>
                      </w:rPr>
                      <w:t>优先股</w:t>
                    </w:r>
                  </w:p>
                </w:tc>
                <w:tc>
                  <w:tcPr>
                    <w:tcW w:w="425" w:type="dxa"/>
                    <w:vAlign w:val="center"/>
                  </w:tcPr>
                  <w:p w:rsidR="004D6C9A" w:rsidRDefault="0084367D">
                    <w:pPr>
                      <w:snapToGrid w:val="0"/>
                      <w:spacing w:line="240" w:lineRule="atLeast"/>
                      <w:jc w:val="center"/>
                      <w:rPr>
                        <w:sz w:val="18"/>
                        <w:szCs w:val="18"/>
                      </w:rPr>
                    </w:pPr>
                    <w:r>
                      <w:rPr>
                        <w:rFonts w:hint="eastAsia"/>
                        <w:sz w:val="18"/>
                        <w:szCs w:val="18"/>
                      </w:rPr>
                      <w:t>永续债</w:t>
                    </w:r>
                  </w:p>
                </w:tc>
                <w:tc>
                  <w:tcPr>
                    <w:tcW w:w="426" w:type="dxa"/>
                    <w:vAlign w:val="center"/>
                  </w:tcPr>
                  <w:p w:rsidR="004D6C9A" w:rsidRDefault="0084367D">
                    <w:pPr>
                      <w:snapToGrid w:val="0"/>
                      <w:spacing w:line="240" w:lineRule="atLeast"/>
                      <w:jc w:val="center"/>
                      <w:rPr>
                        <w:sz w:val="18"/>
                        <w:szCs w:val="18"/>
                      </w:rPr>
                    </w:pPr>
                    <w:r>
                      <w:rPr>
                        <w:rFonts w:hint="eastAsia"/>
                        <w:sz w:val="18"/>
                        <w:szCs w:val="18"/>
                      </w:rPr>
                      <w:t>其他</w:t>
                    </w:r>
                  </w:p>
                </w:tc>
                <w:tc>
                  <w:tcPr>
                    <w:tcW w:w="1701" w:type="dxa"/>
                    <w:vMerge/>
                  </w:tcPr>
                  <w:p w:rsidR="004D6C9A" w:rsidRDefault="004D6C9A">
                    <w:pPr>
                      <w:snapToGrid w:val="0"/>
                      <w:spacing w:line="240" w:lineRule="atLeast"/>
                      <w:jc w:val="center"/>
                      <w:rPr>
                        <w:sz w:val="18"/>
                        <w:szCs w:val="18"/>
                      </w:rPr>
                    </w:pPr>
                  </w:p>
                </w:tc>
                <w:tc>
                  <w:tcPr>
                    <w:tcW w:w="425" w:type="dxa"/>
                    <w:vMerge/>
                  </w:tcPr>
                  <w:p w:rsidR="004D6C9A" w:rsidRDefault="004D6C9A">
                    <w:pPr>
                      <w:snapToGrid w:val="0"/>
                      <w:spacing w:line="240" w:lineRule="atLeast"/>
                      <w:jc w:val="center"/>
                      <w:rPr>
                        <w:sz w:val="18"/>
                        <w:szCs w:val="18"/>
                      </w:rPr>
                    </w:pPr>
                  </w:p>
                </w:tc>
                <w:tc>
                  <w:tcPr>
                    <w:tcW w:w="425" w:type="dxa"/>
                    <w:vMerge/>
                  </w:tcPr>
                  <w:p w:rsidR="004D6C9A" w:rsidRDefault="004D6C9A">
                    <w:pPr>
                      <w:snapToGrid w:val="0"/>
                      <w:spacing w:line="240" w:lineRule="atLeast"/>
                      <w:jc w:val="center"/>
                      <w:rPr>
                        <w:sz w:val="18"/>
                        <w:szCs w:val="18"/>
                      </w:rPr>
                    </w:pPr>
                  </w:p>
                </w:tc>
                <w:tc>
                  <w:tcPr>
                    <w:tcW w:w="1559" w:type="dxa"/>
                    <w:vMerge/>
                  </w:tcPr>
                  <w:p w:rsidR="004D6C9A" w:rsidRDefault="004D6C9A">
                    <w:pPr>
                      <w:snapToGrid w:val="0"/>
                      <w:spacing w:line="240" w:lineRule="atLeast"/>
                      <w:jc w:val="center"/>
                      <w:rPr>
                        <w:sz w:val="18"/>
                        <w:szCs w:val="18"/>
                      </w:rPr>
                    </w:pPr>
                  </w:p>
                </w:tc>
                <w:tc>
                  <w:tcPr>
                    <w:tcW w:w="1418" w:type="dxa"/>
                    <w:vMerge/>
                  </w:tcPr>
                  <w:p w:rsidR="004D6C9A" w:rsidRDefault="004D6C9A">
                    <w:pPr>
                      <w:snapToGrid w:val="0"/>
                      <w:spacing w:line="240" w:lineRule="atLeast"/>
                      <w:jc w:val="center"/>
                      <w:rPr>
                        <w:sz w:val="18"/>
                        <w:szCs w:val="18"/>
                      </w:rPr>
                    </w:pPr>
                  </w:p>
                </w:tc>
                <w:tc>
                  <w:tcPr>
                    <w:tcW w:w="425" w:type="dxa"/>
                    <w:vMerge/>
                  </w:tcPr>
                  <w:p w:rsidR="004D6C9A" w:rsidRDefault="004D6C9A">
                    <w:pPr>
                      <w:snapToGrid w:val="0"/>
                      <w:spacing w:line="240" w:lineRule="atLeast"/>
                      <w:jc w:val="center"/>
                      <w:rPr>
                        <w:sz w:val="18"/>
                        <w:szCs w:val="18"/>
                      </w:rPr>
                    </w:pPr>
                  </w:p>
                </w:tc>
                <w:tc>
                  <w:tcPr>
                    <w:tcW w:w="1559" w:type="dxa"/>
                    <w:vMerge/>
                  </w:tcPr>
                  <w:p w:rsidR="004D6C9A" w:rsidRDefault="004D6C9A">
                    <w:pPr>
                      <w:snapToGrid w:val="0"/>
                      <w:spacing w:line="240" w:lineRule="atLeast"/>
                      <w:jc w:val="center"/>
                      <w:rPr>
                        <w:sz w:val="18"/>
                        <w:szCs w:val="18"/>
                      </w:rPr>
                    </w:pPr>
                  </w:p>
                </w:tc>
                <w:tc>
                  <w:tcPr>
                    <w:tcW w:w="426" w:type="dxa"/>
                    <w:vMerge/>
                  </w:tcPr>
                  <w:p w:rsidR="004D6C9A" w:rsidRDefault="004D6C9A">
                    <w:pPr>
                      <w:jc w:val="center"/>
                      <w:rPr>
                        <w:sz w:val="18"/>
                        <w:szCs w:val="18"/>
                      </w:rPr>
                    </w:pPr>
                  </w:p>
                </w:tc>
                <w:tc>
                  <w:tcPr>
                    <w:tcW w:w="1842" w:type="dxa"/>
                    <w:vMerge/>
                    <w:tcBorders>
                      <w:bottom w:val="nil"/>
                    </w:tcBorders>
                  </w:tcPr>
                  <w:p w:rsidR="004D6C9A" w:rsidRDefault="004D6C9A">
                    <w:pPr>
                      <w:jc w:val="center"/>
                      <w:rPr>
                        <w:sz w:val="18"/>
                        <w:szCs w:val="18"/>
                      </w:rPr>
                    </w:pPr>
                  </w:p>
                </w:tc>
              </w:tr>
              <w:tr w:rsidR="00EB71B3" w:rsidTr="00EB71B3">
                <w:tc>
                  <w:tcPr>
                    <w:tcW w:w="2978" w:type="dxa"/>
                  </w:tcPr>
                  <w:p w:rsidR="004D6C9A" w:rsidRDefault="0084367D">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1219662478"/>
                    <w:lock w:val="sdtLocked"/>
                  </w:sdtPr>
                  <w:sdtContent>
                    <w:tc>
                      <w:tcPr>
                        <w:tcW w:w="1559" w:type="dxa"/>
                      </w:tcPr>
                      <w:p w:rsidR="004D6C9A" w:rsidRDefault="007D256B">
                        <w:pPr>
                          <w:jc w:val="right"/>
                          <w:rPr>
                            <w:color w:val="008000"/>
                            <w:sz w:val="18"/>
                            <w:szCs w:val="18"/>
                          </w:rPr>
                        </w:pPr>
                        <w:r>
                          <w:rPr>
                            <w:sz w:val="18"/>
                            <w:szCs w:val="18"/>
                          </w:rPr>
                          <w:t>76,680,000.00</w:t>
                        </w:r>
                      </w:p>
                    </w:tc>
                  </w:sdtContent>
                </w:sdt>
                <w:sdt>
                  <w:sdtPr>
                    <w:rPr>
                      <w:sz w:val="18"/>
                      <w:szCs w:val="18"/>
                    </w:rPr>
                    <w:alias w:val="其他权益工具-其中：优先股"/>
                    <w:tag w:val="_GBC_982fe865592d4b15a92d62983df136c4"/>
                    <w:id w:val="-10365605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0a1ed824c2a42aaac28b02d5e456282"/>
                    <w:id w:val="55274731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499b812412af495f87aadae11b78a86f"/>
                    <w:id w:val="-97206030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7765a3568404a1da120e3efb1f6f4e4"/>
                    <w:id w:val="1555662861"/>
                    <w:lock w:val="sdtLocked"/>
                  </w:sdtPr>
                  <w:sdtContent>
                    <w:tc>
                      <w:tcPr>
                        <w:tcW w:w="1701" w:type="dxa"/>
                      </w:tcPr>
                      <w:p w:rsidR="004D6C9A" w:rsidRDefault="007D256B">
                        <w:pPr>
                          <w:jc w:val="right"/>
                          <w:rPr>
                            <w:color w:val="008000"/>
                            <w:sz w:val="18"/>
                            <w:szCs w:val="18"/>
                          </w:rPr>
                        </w:pPr>
                        <w:r>
                          <w:rPr>
                            <w:sz w:val="18"/>
                            <w:szCs w:val="18"/>
                          </w:rPr>
                          <w:t>65,085,587.11</w:t>
                        </w:r>
                      </w:p>
                    </w:tc>
                  </w:sdtContent>
                </w:sdt>
                <w:sdt>
                  <w:sdtPr>
                    <w:rPr>
                      <w:sz w:val="18"/>
                      <w:szCs w:val="18"/>
                    </w:rPr>
                    <w:alias w:val="库存股"/>
                    <w:tag w:val="_GBC_ff0b556e074b4279952ce608e45e952c"/>
                    <w:id w:val="-104790821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9aebbd1b1c84315a34c6118344ff78a"/>
                    <w:id w:val="-17265130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9eb39a3a39374605966081e833de3d62"/>
                    <w:id w:val="-1229764782"/>
                    <w:lock w:val="sdtLocked"/>
                  </w:sdtPr>
                  <w:sdtContent>
                    <w:tc>
                      <w:tcPr>
                        <w:tcW w:w="1559" w:type="dxa"/>
                      </w:tcPr>
                      <w:p w:rsidR="004D6C9A" w:rsidRDefault="007D256B">
                        <w:pPr>
                          <w:jc w:val="right"/>
                          <w:rPr>
                            <w:color w:val="008000"/>
                            <w:sz w:val="18"/>
                            <w:szCs w:val="18"/>
                          </w:rPr>
                        </w:pPr>
                        <w:r>
                          <w:rPr>
                            <w:sz w:val="18"/>
                            <w:szCs w:val="18"/>
                          </w:rPr>
                          <w:t>452,559.77</w:t>
                        </w:r>
                      </w:p>
                    </w:tc>
                  </w:sdtContent>
                </w:sdt>
                <w:sdt>
                  <w:sdtPr>
                    <w:rPr>
                      <w:sz w:val="18"/>
                      <w:szCs w:val="18"/>
                    </w:rPr>
                    <w:alias w:val="盈余公积"/>
                    <w:tag w:val="_GBC_4d0e171ece294c249574e2dd9dd024ac"/>
                    <w:id w:val="1889373640"/>
                    <w:lock w:val="sdtLocked"/>
                  </w:sdtPr>
                  <w:sdtContent>
                    <w:tc>
                      <w:tcPr>
                        <w:tcW w:w="1418" w:type="dxa"/>
                      </w:tcPr>
                      <w:p w:rsidR="004D6C9A" w:rsidRDefault="007D256B">
                        <w:pPr>
                          <w:jc w:val="right"/>
                          <w:rPr>
                            <w:color w:val="008000"/>
                            <w:sz w:val="18"/>
                            <w:szCs w:val="18"/>
                          </w:rPr>
                        </w:pPr>
                        <w:r>
                          <w:rPr>
                            <w:sz w:val="18"/>
                            <w:szCs w:val="18"/>
                          </w:rPr>
                          <w:t>41,357,963.00</w:t>
                        </w:r>
                      </w:p>
                    </w:tc>
                  </w:sdtContent>
                </w:sdt>
                <w:sdt>
                  <w:sdtPr>
                    <w:rPr>
                      <w:sz w:val="18"/>
                      <w:szCs w:val="18"/>
                    </w:rPr>
                    <w:alias w:val="一般风险准备"/>
                    <w:tag w:val="_GBC_05519bf562014f01af8c45c90f8931fd"/>
                    <w:id w:val="-170462248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e15cc3ba9f6240299aa2a5b528ed8bb5"/>
                    <w:id w:val="1267651781"/>
                    <w:lock w:val="sdtLocked"/>
                  </w:sdtPr>
                  <w:sdtContent>
                    <w:tc>
                      <w:tcPr>
                        <w:tcW w:w="1559" w:type="dxa"/>
                      </w:tcPr>
                      <w:p w:rsidR="004D6C9A" w:rsidRDefault="007D256B">
                        <w:pPr>
                          <w:jc w:val="right"/>
                          <w:rPr>
                            <w:color w:val="008000"/>
                            <w:sz w:val="18"/>
                            <w:szCs w:val="18"/>
                          </w:rPr>
                        </w:pPr>
                        <w:r>
                          <w:rPr>
                            <w:sz w:val="18"/>
                            <w:szCs w:val="18"/>
                          </w:rPr>
                          <w:t>338,414,301.36</w:t>
                        </w:r>
                      </w:p>
                    </w:tc>
                  </w:sdtContent>
                </w:sdt>
                <w:sdt>
                  <w:sdtPr>
                    <w:rPr>
                      <w:sz w:val="18"/>
                      <w:szCs w:val="18"/>
                    </w:rPr>
                    <w:alias w:val="少数股东权益"/>
                    <w:tag w:val="_GBC_c7fd558fdc874fe096ada525906f5f26"/>
                    <w:id w:val="169603612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合计"/>
                    <w:tag w:val="_GBC_442dec9268e8466ea499b32b3eb59da1"/>
                    <w:id w:val="1149785851"/>
                    <w:lock w:val="sdtLocked"/>
                  </w:sdtPr>
                  <w:sdtContent>
                    <w:tc>
                      <w:tcPr>
                        <w:tcW w:w="1842" w:type="dxa"/>
                      </w:tcPr>
                      <w:p w:rsidR="004D6C9A" w:rsidRDefault="007D256B">
                        <w:pPr>
                          <w:jc w:val="right"/>
                          <w:rPr>
                            <w:color w:val="008000"/>
                            <w:sz w:val="18"/>
                            <w:szCs w:val="18"/>
                          </w:rPr>
                        </w:pPr>
                        <w:r>
                          <w:rPr>
                            <w:sz w:val="18"/>
                            <w:szCs w:val="18"/>
                          </w:rPr>
                          <w:t>521,990,411.24</w:t>
                        </w:r>
                      </w:p>
                    </w:tc>
                  </w:sdtContent>
                </w:sdt>
              </w:tr>
              <w:tr w:rsidR="00EB71B3" w:rsidTr="00EB71B3">
                <w:tc>
                  <w:tcPr>
                    <w:tcW w:w="2978" w:type="dxa"/>
                  </w:tcPr>
                  <w:p w:rsidR="004D6C9A" w:rsidRDefault="0084367D">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77714627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cbe46d14e1764d73a07ad0d43e35ae86"/>
                    <w:id w:val="144442360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2c116f784c51417688bbb09382ebd9fa"/>
                    <w:id w:val="32647840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4cec86d3c0f84e15bf8f5c6c5fe1d770"/>
                    <w:id w:val="-72037384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988ab3c6702a4b17988040b16b6d8ccf"/>
                    <w:id w:val="-1041055972"/>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aa4d170130d44daa855018a7b0a59dbd"/>
                    <w:id w:val="-2726347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f1ed07c8dad4b9e8bc742dd13cf5145"/>
                    <w:id w:val="-113185630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0ad9b945c8e44bc2a67ae3b0043604bc"/>
                    <w:id w:val="-177330744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23f1c404f27043c88e9b093b2272621d"/>
                    <w:id w:val="-125084010"/>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cb1b5c178a3d49048bcf651f765e6984"/>
                    <w:id w:val="-44762422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03fbcf224f96453a9ed5c217dd4bfd27"/>
                    <w:id w:val="988369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d067631d404438ea02d264dd48e70d2"/>
                    <w:id w:val="140001259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c2d525eff22840f09e6b321deb2de9dc"/>
                    <w:id w:val="-756057414"/>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192895085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d6f6def1ae7545468eafa8186027ee5e"/>
                    <w:id w:val="-192356328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df62292574364a8198663e1267a2ed79"/>
                    <w:id w:val="-149202271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663b4fe31ce74275a778cc6df70c3639"/>
                    <w:id w:val="-1910073897"/>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94c671c7686347a88eb000d09e3d3ddd"/>
                    <w:id w:val="-935212259"/>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4664cca9dc9486e90495fbeff172f3b"/>
                    <w:id w:val="-192571742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7e3a01e150c04a54a0ad3810ffe58fdd"/>
                    <w:id w:val="-40637348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011ec8b3b27f4052b19d72752b723315"/>
                    <w:id w:val="55065913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b17e1011b6424dda884e9d25914b0cd9"/>
                    <w:id w:val="1706912149"/>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344ef63e1eb04723864624f5ac9eb2ac"/>
                    <w:id w:val="-45202548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04871b5d738b4d7f961c55cedd1cb620"/>
                    <w:id w:val="-7821962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07d019d58b7b4fd8a02aa80d34be2a19"/>
                    <w:id w:val="24623837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ae414834150489281217f029021ce34"/>
                    <w:id w:val="-1442831212"/>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488e53613b3f4fe7bcd2de60f55c0755"/>
                    <w:id w:val="-1919316189"/>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3957ac04959e43b6b1b940c2171c0cfd"/>
                    <w:id w:val="-207450196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c37c1705ca3944f587225a7ca47801f9"/>
                    <w:id w:val="129124363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e728318ba28446a3bbaa5bda514d6aa4"/>
                    <w:id w:val="-145833431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c46915fb73bf44ae92f06f05739812e3"/>
                    <w:id w:val="725723360"/>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2306bf2e1b914e188fe32c84db49c978"/>
                    <w:id w:val="-307479117"/>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b0adbe4224be48aaa832539d7c37eb69"/>
                    <w:id w:val="114816512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53123ae2175e47f499281dd24111466f"/>
                    <w:id w:val="1436018530"/>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2fff66357a4c4cd69263dd5b3dfb3564"/>
                    <w:id w:val="-123935907"/>
                    <w:lock w:val="sdtLocked"/>
                    <w:showingPlcHdr/>
                  </w:sdtPr>
                  <w:sdtContent>
                    <w:tc>
                      <w:tcPr>
                        <w:tcW w:w="1418"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3a9cd2dffb85450dbb12bb815d0377e6"/>
                    <w:id w:val="-638271895"/>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006ffa52dca54ac68ac2fa105901a3c3"/>
                    <w:id w:val="952209876"/>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23404c0c316d45728f16761a4006919c"/>
                    <w:id w:val="-1078509590"/>
                    <w:lock w:val="sdtLocked"/>
                    <w:showingPlcHdr/>
                  </w:sdtPr>
                  <w:sdtContent>
                    <w:tc>
                      <w:tcPr>
                        <w:tcW w:w="426"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e1a691549cf14d17b12c7b7ee9923e1b"/>
                    <w:id w:val="1032390165"/>
                    <w:lock w:val="sdtLocked"/>
                    <w:showingPlcHdr/>
                  </w:sdtPr>
                  <w:sdtContent>
                    <w:tc>
                      <w:tcPr>
                        <w:tcW w:w="1842" w:type="dxa"/>
                      </w:tcPr>
                      <w:p w:rsidR="004D6C9A" w:rsidRDefault="0084367D">
                        <w:pPr>
                          <w:jc w:val="right"/>
                          <w:rPr>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169668936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bd80f65003546c9a5f5c12a572f4a0d"/>
                    <w:id w:val="-15098362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9773a6ccfe1b40eab076304fc747a3d8"/>
                    <w:id w:val="-179883956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69e4910380b4f1b8449243cd0c457e7"/>
                    <w:id w:val="57655686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f83a56fb63a440168a0343274dc2b990"/>
                    <w:id w:val="-136404346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a18df4f42f77442484184a8acb296947"/>
                    <w:id w:val="105736964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dc58b36912e0425e966d0bd5b1905959"/>
                    <w:id w:val="-21951936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5ff74747889243619bf99c2d2a1f956f"/>
                    <w:id w:val="72225828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e856558096674dfba47ef191f34bc5c3"/>
                    <w:id w:val="953978973"/>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a7b815ca86384f68b72722d9393a269c"/>
                    <w:id w:val="-153380991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b183e3d49d3746dfad9419a752120b5d"/>
                    <w:id w:val="1388295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48aa47eb23c0469d82eb2b7904a0ba2a"/>
                    <w:id w:val="-85249791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a716f6f27f394f64aabe1cffb90f3ef4"/>
                    <w:id w:val="-2121135717"/>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614288161"/>
                    <w:lock w:val="sdtLocked"/>
                  </w:sdtPr>
                  <w:sdtContent>
                    <w:tc>
                      <w:tcPr>
                        <w:tcW w:w="1559" w:type="dxa"/>
                      </w:tcPr>
                      <w:p w:rsidR="004D6C9A" w:rsidRDefault="007D256B">
                        <w:pPr>
                          <w:jc w:val="right"/>
                          <w:rPr>
                            <w:color w:val="008000"/>
                            <w:sz w:val="18"/>
                            <w:szCs w:val="18"/>
                          </w:rPr>
                        </w:pPr>
                        <w:r>
                          <w:rPr>
                            <w:sz w:val="18"/>
                            <w:szCs w:val="18"/>
                          </w:rPr>
                          <w:t>76,680,000.00</w:t>
                        </w:r>
                      </w:p>
                    </w:tc>
                  </w:sdtContent>
                </w:sdt>
                <w:sdt>
                  <w:sdtPr>
                    <w:rPr>
                      <w:sz w:val="18"/>
                      <w:szCs w:val="18"/>
                    </w:rPr>
                    <w:alias w:val="其他权益工具-其中：优先股"/>
                    <w:tag w:val="_GBC_dba908bc5e0e4171b7ebfbc41d7847a1"/>
                    <w:id w:val="117229183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4515a054b6a14ecfbf1fd9407f99e3e4"/>
                    <w:id w:val="-53279729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753d394adf44e1f8f53149adfd044ba"/>
                    <w:id w:val="-126087927"/>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68dbe5f167e148f0a5f0a3f6330cb542"/>
                    <w:id w:val="1346365399"/>
                    <w:lock w:val="sdtLocked"/>
                  </w:sdtPr>
                  <w:sdtContent>
                    <w:tc>
                      <w:tcPr>
                        <w:tcW w:w="1701" w:type="dxa"/>
                      </w:tcPr>
                      <w:p w:rsidR="004D6C9A" w:rsidRDefault="007D256B">
                        <w:pPr>
                          <w:jc w:val="right"/>
                          <w:rPr>
                            <w:color w:val="008000"/>
                            <w:sz w:val="18"/>
                            <w:szCs w:val="18"/>
                          </w:rPr>
                        </w:pPr>
                        <w:r>
                          <w:rPr>
                            <w:sz w:val="18"/>
                            <w:szCs w:val="18"/>
                          </w:rPr>
                          <w:t>65,085,587.11</w:t>
                        </w:r>
                      </w:p>
                    </w:tc>
                  </w:sdtContent>
                </w:sdt>
                <w:sdt>
                  <w:sdtPr>
                    <w:rPr>
                      <w:sz w:val="18"/>
                      <w:szCs w:val="18"/>
                    </w:rPr>
                    <w:alias w:val="库存股"/>
                    <w:tag w:val="_GBC_890dc2108e9743459a162d1be96c9b38"/>
                    <w:id w:val="208950076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e7cea458edc4fef83b6aa00b0d6aee4"/>
                    <w:id w:val="-22530195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0c6e51a496b546c9b745a8e54be8f15f"/>
                    <w:id w:val="2016879716"/>
                    <w:lock w:val="sdtLocked"/>
                  </w:sdtPr>
                  <w:sdtContent>
                    <w:tc>
                      <w:tcPr>
                        <w:tcW w:w="1559" w:type="dxa"/>
                      </w:tcPr>
                      <w:p w:rsidR="004D6C9A" w:rsidRDefault="007D256B">
                        <w:pPr>
                          <w:jc w:val="right"/>
                          <w:rPr>
                            <w:color w:val="008000"/>
                            <w:sz w:val="18"/>
                            <w:szCs w:val="18"/>
                          </w:rPr>
                        </w:pPr>
                        <w:r>
                          <w:rPr>
                            <w:sz w:val="18"/>
                            <w:szCs w:val="18"/>
                          </w:rPr>
                          <w:t>452,559.77</w:t>
                        </w:r>
                      </w:p>
                    </w:tc>
                  </w:sdtContent>
                </w:sdt>
                <w:sdt>
                  <w:sdtPr>
                    <w:rPr>
                      <w:sz w:val="18"/>
                      <w:szCs w:val="18"/>
                    </w:rPr>
                    <w:alias w:val="盈余公积"/>
                    <w:tag w:val="_GBC_1d110a200be1458996f25bcb00197f2a"/>
                    <w:id w:val="1366865433"/>
                    <w:lock w:val="sdtLocked"/>
                  </w:sdtPr>
                  <w:sdtContent>
                    <w:tc>
                      <w:tcPr>
                        <w:tcW w:w="1418" w:type="dxa"/>
                      </w:tcPr>
                      <w:p w:rsidR="004D6C9A" w:rsidRDefault="007D256B">
                        <w:pPr>
                          <w:jc w:val="right"/>
                          <w:rPr>
                            <w:color w:val="008000"/>
                            <w:sz w:val="18"/>
                            <w:szCs w:val="18"/>
                          </w:rPr>
                        </w:pPr>
                        <w:r>
                          <w:rPr>
                            <w:sz w:val="18"/>
                            <w:szCs w:val="18"/>
                          </w:rPr>
                          <w:t>41,357,963.00</w:t>
                        </w:r>
                      </w:p>
                    </w:tc>
                  </w:sdtContent>
                </w:sdt>
                <w:sdt>
                  <w:sdtPr>
                    <w:rPr>
                      <w:sz w:val="18"/>
                      <w:szCs w:val="18"/>
                    </w:rPr>
                    <w:alias w:val="一般风险准备"/>
                    <w:tag w:val="_GBC_717743d5dc924f1d8c14f011cbf3c2b9"/>
                    <w:id w:val="129363442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da6a75e012994c7dbdfd6cd3df7244d8"/>
                    <w:id w:val="-1167318015"/>
                    <w:lock w:val="sdtLocked"/>
                  </w:sdtPr>
                  <w:sdtContent>
                    <w:tc>
                      <w:tcPr>
                        <w:tcW w:w="1559" w:type="dxa"/>
                      </w:tcPr>
                      <w:p w:rsidR="004D6C9A" w:rsidRDefault="007D256B">
                        <w:pPr>
                          <w:jc w:val="right"/>
                          <w:rPr>
                            <w:color w:val="008000"/>
                            <w:sz w:val="18"/>
                            <w:szCs w:val="18"/>
                          </w:rPr>
                        </w:pPr>
                        <w:r>
                          <w:rPr>
                            <w:sz w:val="18"/>
                            <w:szCs w:val="18"/>
                          </w:rPr>
                          <w:t>338,414,301.36</w:t>
                        </w:r>
                      </w:p>
                    </w:tc>
                  </w:sdtContent>
                </w:sdt>
                <w:sdt>
                  <w:sdtPr>
                    <w:rPr>
                      <w:sz w:val="18"/>
                      <w:szCs w:val="18"/>
                    </w:rPr>
                    <w:alias w:val="少数股东权益"/>
                    <w:tag w:val="_GBC_99f25fd6062e41bb8036bd4a399f2ad1"/>
                    <w:id w:val="-167695686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合计"/>
                    <w:tag w:val="_GBC_9d6e65929de14e19acba2e4a333251a7"/>
                    <w:id w:val="-2046055788"/>
                    <w:lock w:val="sdtLocked"/>
                  </w:sdtPr>
                  <w:sdtContent>
                    <w:tc>
                      <w:tcPr>
                        <w:tcW w:w="1842" w:type="dxa"/>
                      </w:tcPr>
                      <w:p w:rsidR="004D6C9A" w:rsidRDefault="007D256B">
                        <w:pPr>
                          <w:jc w:val="right"/>
                          <w:rPr>
                            <w:color w:val="008000"/>
                            <w:sz w:val="18"/>
                            <w:szCs w:val="18"/>
                          </w:rPr>
                        </w:pPr>
                        <w:r>
                          <w:rPr>
                            <w:sz w:val="18"/>
                            <w:szCs w:val="18"/>
                          </w:rPr>
                          <w:t>521,990,411.24</w:t>
                        </w:r>
                      </w:p>
                    </w:tc>
                  </w:sdtContent>
                </w:sdt>
              </w:tr>
              <w:tr w:rsidR="00EB71B3" w:rsidTr="00EB71B3">
                <w:tc>
                  <w:tcPr>
                    <w:tcW w:w="2978" w:type="dxa"/>
                  </w:tcPr>
                  <w:p w:rsidR="004D6C9A" w:rsidRDefault="0084367D">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1155109539"/>
                    <w:lock w:val="sdtLocked"/>
                  </w:sdtPr>
                  <w:sdtContent>
                    <w:tc>
                      <w:tcPr>
                        <w:tcW w:w="1559" w:type="dxa"/>
                      </w:tcPr>
                      <w:p w:rsidR="004D6C9A" w:rsidRDefault="007D256B">
                        <w:pPr>
                          <w:jc w:val="right"/>
                          <w:rPr>
                            <w:color w:val="008000"/>
                            <w:sz w:val="18"/>
                            <w:szCs w:val="18"/>
                          </w:rPr>
                        </w:pPr>
                        <w:r>
                          <w:rPr>
                            <w:sz w:val="18"/>
                            <w:szCs w:val="18"/>
                          </w:rPr>
                          <w:t>127,800,000.00</w:t>
                        </w:r>
                      </w:p>
                    </w:tc>
                  </w:sdtContent>
                </w:sdt>
                <w:sdt>
                  <w:sdtPr>
                    <w:rPr>
                      <w:sz w:val="18"/>
                      <w:szCs w:val="18"/>
                    </w:rPr>
                    <w:alias w:val="其他权益工具中的优先股增减变动金额"/>
                    <w:tag w:val="_GBC_133e9814b8ea45e5894c6f0571711e7b"/>
                    <w:id w:val="-9042180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fbc37b80f4164abe82529524c4414f88"/>
                    <w:id w:val="-111158685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3a7f7687e8674f45a32aa6a42ebca88c"/>
                    <w:id w:val="-78195301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b7fb5f5cb7c84e1fb799da57c6195385"/>
                    <w:id w:val="877817840"/>
                    <w:lock w:val="sdtLocked"/>
                  </w:sdtPr>
                  <w:sdtContent>
                    <w:tc>
                      <w:tcPr>
                        <w:tcW w:w="1701" w:type="dxa"/>
                      </w:tcPr>
                      <w:p w:rsidR="004D6C9A" w:rsidRDefault="007D256B">
                        <w:pPr>
                          <w:jc w:val="right"/>
                          <w:rPr>
                            <w:color w:val="008000"/>
                            <w:sz w:val="18"/>
                            <w:szCs w:val="18"/>
                          </w:rPr>
                        </w:pPr>
                        <w:r>
                          <w:rPr>
                            <w:sz w:val="18"/>
                            <w:szCs w:val="18"/>
                          </w:rPr>
                          <w:t>331,888,585.72</w:t>
                        </w:r>
                      </w:p>
                    </w:tc>
                  </w:sdtContent>
                </w:sdt>
                <w:sdt>
                  <w:sdtPr>
                    <w:rPr>
                      <w:sz w:val="18"/>
                      <w:szCs w:val="18"/>
                    </w:rPr>
                    <w:alias w:val="库存股增减变动金额"/>
                    <w:tag w:val="_GBC_aa12688c99574b6e90d9188a21d9de29"/>
                    <w:id w:val="-145400841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d123f8e3c9d54cbb8f7acbc3df0f0f7e"/>
                    <w:id w:val="-164226240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dbc36e10e87b4b74aaffbdcbeef7367f"/>
                    <w:id w:val="-375930197"/>
                    <w:lock w:val="sdtLocked"/>
                  </w:sdtPr>
                  <w:sdtContent>
                    <w:tc>
                      <w:tcPr>
                        <w:tcW w:w="1559" w:type="dxa"/>
                      </w:tcPr>
                      <w:p w:rsidR="004D6C9A" w:rsidRDefault="009838F0" w:rsidP="00252ABC">
                        <w:pPr>
                          <w:jc w:val="right"/>
                          <w:rPr>
                            <w:color w:val="008000"/>
                            <w:sz w:val="18"/>
                            <w:szCs w:val="18"/>
                          </w:rPr>
                        </w:pPr>
                        <w:r>
                          <w:rPr>
                            <w:sz w:val="18"/>
                            <w:szCs w:val="18"/>
                          </w:rPr>
                          <w:t>-452,559.77</w:t>
                        </w:r>
                      </w:p>
                    </w:tc>
                  </w:sdtContent>
                </w:sdt>
                <w:sdt>
                  <w:sdtPr>
                    <w:rPr>
                      <w:sz w:val="18"/>
                      <w:szCs w:val="18"/>
                    </w:rPr>
                    <w:alias w:val="盈余公积增减变动金额"/>
                    <w:tag w:val="_GBC_0804ce30f18b485199a4d2de5232b4a1"/>
                    <w:id w:val="-1879851224"/>
                    <w:lock w:val="sdtLocked"/>
                  </w:sdtPr>
                  <w:sdtContent>
                    <w:tc>
                      <w:tcPr>
                        <w:tcW w:w="1418" w:type="dxa"/>
                      </w:tcPr>
                      <w:p w:rsidR="004D6C9A" w:rsidRDefault="007D256B">
                        <w:pPr>
                          <w:jc w:val="right"/>
                          <w:rPr>
                            <w:color w:val="008000"/>
                            <w:sz w:val="18"/>
                            <w:szCs w:val="18"/>
                          </w:rPr>
                        </w:pPr>
                        <w:r>
                          <w:rPr>
                            <w:sz w:val="18"/>
                            <w:szCs w:val="18"/>
                          </w:rPr>
                          <w:t>10,651,432.57</w:t>
                        </w:r>
                      </w:p>
                    </w:tc>
                  </w:sdtContent>
                </w:sdt>
                <w:sdt>
                  <w:sdtPr>
                    <w:rPr>
                      <w:sz w:val="18"/>
                      <w:szCs w:val="18"/>
                    </w:rPr>
                    <w:alias w:val="一般风险准备增减变动金额"/>
                    <w:tag w:val="_GBC_b8b74db52ed34b4da8a398a063864478"/>
                    <w:id w:val="-87030178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309c90277c884ffc87911778089e7bc5"/>
                    <w:id w:val="1353071069"/>
                    <w:lock w:val="sdtLocked"/>
                  </w:sdtPr>
                  <w:sdtContent>
                    <w:tc>
                      <w:tcPr>
                        <w:tcW w:w="1559" w:type="dxa"/>
                      </w:tcPr>
                      <w:p w:rsidR="004D6C9A" w:rsidRDefault="007D256B">
                        <w:pPr>
                          <w:jc w:val="right"/>
                          <w:rPr>
                            <w:color w:val="008000"/>
                            <w:sz w:val="18"/>
                            <w:szCs w:val="18"/>
                          </w:rPr>
                        </w:pPr>
                        <w:r>
                          <w:rPr>
                            <w:sz w:val="18"/>
                            <w:szCs w:val="18"/>
                          </w:rPr>
                          <w:t>93,241,459.76</w:t>
                        </w:r>
                      </w:p>
                    </w:tc>
                  </w:sdtContent>
                </w:sdt>
                <w:sdt>
                  <w:sdtPr>
                    <w:rPr>
                      <w:sz w:val="18"/>
                      <w:szCs w:val="18"/>
                    </w:rPr>
                    <w:alias w:val="少数股东权益增减变动金额"/>
                    <w:tag w:val="_GBC_015e57c6486646408ee3c68da2a54a2b"/>
                    <w:id w:val="-29051305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合计增减变动金额"/>
                    <w:tag w:val="_GBC_ef5895ec267c4011b8002c93402fc4de"/>
                    <w:id w:val="1956051039"/>
                    <w:lock w:val="sdtLocked"/>
                  </w:sdtPr>
                  <w:sdtContent>
                    <w:tc>
                      <w:tcPr>
                        <w:tcW w:w="1842" w:type="dxa"/>
                      </w:tcPr>
                      <w:p w:rsidR="004D6C9A" w:rsidRDefault="007D256B">
                        <w:pPr>
                          <w:jc w:val="right"/>
                          <w:rPr>
                            <w:color w:val="008000"/>
                            <w:sz w:val="18"/>
                            <w:szCs w:val="18"/>
                          </w:rPr>
                        </w:pPr>
                        <w:r>
                          <w:rPr>
                            <w:sz w:val="18"/>
                            <w:szCs w:val="18"/>
                          </w:rPr>
                          <w:t>563,128,918.28</w:t>
                        </w:r>
                      </w:p>
                    </w:tc>
                  </w:sdtContent>
                </w:sdt>
              </w:tr>
              <w:tr w:rsidR="00EB71B3" w:rsidTr="00EB71B3">
                <w:tc>
                  <w:tcPr>
                    <w:tcW w:w="2978" w:type="dxa"/>
                  </w:tcPr>
                  <w:p w:rsidR="004D6C9A" w:rsidRDefault="0084367D">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726762152"/>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827f72604665404c89124cec65c384ea"/>
                    <w:id w:val="12390027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22e5b8b0f3749309845723c55e2ceae"/>
                    <w:id w:val="119634828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8fd40b3b2d994910ace8b5fb50d91ac5"/>
                    <w:id w:val="155743266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43b3330670414658b9663d5bc3483afe"/>
                    <w:id w:val="-185223411"/>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958849866dcf4040b0b04eedb553c198"/>
                    <w:id w:val="-593011561"/>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35e9930a331d4c23931e611a28af4bb1"/>
                    <w:id w:val="184056924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6aab059aab234dfd9c1bf709de29c92c"/>
                    <w:id w:val="-1538348330"/>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d2dce871c7d94ad08a557ac2aeb15645"/>
                    <w:id w:val="1200350132"/>
                    <w:lock w:val="sdtLocked"/>
                    <w:showingPlcHdr/>
                  </w:sdtPr>
                  <w:sdtContent>
                    <w:tc>
                      <w:tcPr>
                        <w:tcW w:w="1418"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89eed531bee6461d9549c1f49db566ad"/>
                    <w:id w:val="-378708832"/>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6b6eb0c9c96f4688b2a9409dcc0c763f"/>
                    <w:id w:val="-985546581"/>
                    <w:lock w:val="sdtLocked"/>
                  </w:sdtPr>
                  <w:sdtContent>
                    <w:tc>
                      <w:tcPr>
                        <w:tcW w:w="1559" w:type="dxa"/>
                      </w:tcPr>
                      <w:p w:rsidR="004D6C9A" w:rsidRDefault="007D256B">
                        <w:pPr>
                          <w:jc w:val="right"/>
                          <w:rPr>
                            <w:sz w:val="18"/>
                            <w:szCs w:val="18"/>
                          </w:rPr>
                        </w:pPr>
                        <w:r>
                          <w:rPr>
                            <w:sz w:val="18"/>
                            <w:szCs w:val="18"/>
                          </w:rPr>
                          <w:t>103,892,892.33</w:t>
                        </w:r>
                      </w:p>
                    </w:tc>
                  </w:sdtContent>
                </w:sdt>
                <w:sdt>
                  <w:sdtPr>
                    <w:rPr>
                      <w:sz w:val="18"/>
                      <w:szCs w:val="18"/>
                    </w:rPr>
                    <w:alias w:val="综合收益总额导致少数股东权益变动金额"/>
                    <w:tag w:val="_GBC_cdaf9091ceeb4f0c87ed6d10b981b442"/>
                    <w:id w:val="-418797302"/>
                    <w:lock w:val="sdtLocked"/>
                    <w:showingPlcHdr/>
                  </w:sdtPr>
                  <w:sdtContent>
                    <w:tc>
                      <w:tcPr>
                        <w:tcW w:w="426"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股东权益合计变动金额"/>
                    <w:tag w:val="_GBC_bae442d5344247e6ad5412c50613a80a"/>
                    <w:id w:val="938106070"/>
                    <w:lock w:val="sdtLocked"/>
                  </w:sdtPr>
                  <w:sdtContent>
                    <w:tc>
                      <w:tcPr>
                        <w:tcW w:w="1842" w:type="dxa"/>
                      </w:tcPr>
                      <w:p w:rsidR="004D6C9A" w:rsidRDefault="007D256B">
                        <w:pPr>
                          <w:jc w:val="right"/>
                          <w:rPr>
                            <w:sz w:val="18"/>
                            <w:szCs w:val="18"/>
                          </w:rPr>
                        </w:pPr>
                        <w:r>
                          <w:rPr>
                            <w:sz w:val="18"/>
                            <w:szCs w:val="18"/>
                          </w:rPr>
                          <w:t>103,892,892.33</w:t>
                        </w:r>
                      </w:p>
                    </w:tc>
                  </w:sdtContent>
                </w:sdt>
              </w:tr>
              <w:tr w:rsidR="00EB71B3" w:rsidTr="00EB71B3">
                <w:tc>
                  <w:tcPr>
                    <w:tcW w:w="2978" w:type="dxa"/>
                  </w:tcPr>
                  <w:p w:rsidR="004D6C9A" w:rsidRDefault="0084367D">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416485624"/>
                    <w:lock w:val="sdtLocked"/>
                  </w:sdtPr>
                  <w:sdtContent>
                    <w:tc>
                      <w:tcPr>
                        <w:tcW w:w="1559" w:type="dxa"/>
                      </w:tcPr>
                      <w:p w:rsidR="004D6C9A" w:rsidRDefault="00EB71B3">
                        <w:pPr>
                          <w:jc w:val="right"/>
                          <w:rPr>
                            <w:color w:val="008000"/>
                            <w:sz w:val="18"/>
                            <w:szCs w:val="18"/>
                          </w:rPr>
                        </w:pPr>
                        <w:r>
                          <w:rPr>
                            <w:sz w:val="18"/>
                            <w:szCs w:val="18"/>
                          </w:rPr>
                          <w:t>25,560,000.00</w:t>
                        </w:r>
                      </w:p>
                    </w:tc>
                  </w:sdtContent>
                </w:sdt>
                <w:sdt>
                  <w:sdtPr>
                    <w:rPr>
                      <w:sz w:val="18"/>
                      <w:szCs w:val="18"/>
                    </w:rPr>
                    <w:alias w:val="所有者投入和减少资本导致其他权益工具中的优先股变动金额"/>
                    <w:tag w:val="_GBC_bb8ec3f268bb43929fdaa6e0233518d7"/>
                    <w:id w:val="179201280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ca866c1fadc84ff482b567211c9594a2"/>
                    <w:id w:val="-212752904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39d4c8621dd8412c8034cdd219ffe7b2"/>
                    <w:id w:val="-155869779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5e4e6b8dafd248e1b30211ef8d3b68f1"/>
                    <w:id w:val="2142765609"/>
                    <w:lock w:val="sdtLocked"/>
                  </w:sdtPr>
                  <w:sdtContent>
                    <w:tc>
                      <w:tcPr>
                        <w:tcW w:w="1701" w:type="dxa"/>
                      </w:tcPr>
                      <w:p w:rsidR="004D6C9A" w:rsidRDefault="00EB71B3">
                        <w:pPr>
                          <w:jc w:val="right"/>
                          <w:rPr>
                            <w:color w:val="008000"/>
                            <w:sz w:val="18"/>
                            <w:szCs w:val="18"/>
                          </w:rPr>
                        </w:pPr>
                        <w:r>
                          <w:rPr>
                            <w:sz w:val="18"/>
                            <w:szCs w:val="18"/>
                          </w:rPr>
                          <w:t>434,128,585.72</w:t>
                        </w:r>
                      </w:p>
                    </w:tc>
                  </w:sdtContent>
                </w:sdt>
                <w:sdt>
                  <w:sdtPr>
                    <w:rPr>
                      <w:sz w:val="18"/>
                      <w:szCs w:val="18"/>
                    </w:rPr>
                    <w:alias w:val="所有者投入和减少资本导致库存股变动金额"/>
                    <w:tag w:val="_GBC_1031ef8f517d4b449d2297057466cae1"/>
                    <w:id w:val="93679775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bb85df0c51f4e0db8ce23ccdbedf326"/>
                    <w:id w:val="-143180546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dd606d273be344a6a57137cc3c480b78"/>
                    <w:id w:val="-6835523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274fd5be469e477fabae0c95441ba7e3"/>
                    <w:id w:val="-2057150594"/>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e3b3d5fbd75d4087990da16f37821985"/>
                    <w:id w:val="-96002304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cecb41d145f444fdbeb9aab36181261b"/>
                    <w:id w:val="-133045099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d9aec9a52ba94b1b82b8661e4d2bb772"/>
                    <w:id w:val="147224747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74d390902bbf4c65bb687b07102fde1c"/>
                    <w:id w:val="-1254810968"/>
                    <w:lock w:val="sdtLocked"/>
                  </w:sdtPr>
                  <w:sdtContent>
                    <w:tc>
                      <w:tcPr>
                        <w:tcW w:w="1842" w:type="dxa"/>
                      </w:tcPr>
                      <w:p w:rsidR="004D6C9A" w:rsidRDefault="00EB71B3">
                        <w:pPr>
                          <w:jc w:val="right"/>
                          <w:rPr>
                            <w:color w:val="008000"/>
                            <w:sz w:val="18"/>
                            <w:szCs w:val="18"/>
                          </w:rPr>
                        </w:pPr>
                        <w:r>
                          <w:rPr>
                            <w:sz w:val="18"/>
                            <w:szCs w:val="18"/>
                          </w:rPr>
                          <w:t>459,688,585.72</w:t>
                        </w:r>
                      </w:p>
                    </w:tc>
                  </w:sdtContent>
                </w:sdt>
              </w:tr>
              <w:tr w:rsidR="00EB71B3" w:rsidTr="00EB71B3">
                <w:tc>
                  <w:tcPr>
                    <w:tcW w:w="2978" w:type="dxa"/>
                  </w:tcPr>
                  <w:p w:rsidR="004D6C9A" w:rsidRDefault="0084367D">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629088954"/>
                    <w:lock w:val="sdtLocked"/>
                  </w:sdtPr>
                  <w:sdtContent>
                    <w:tc>
                      <w:tcPr>
                        <w:tcW w:w="1559" w:type="dxa"/>
                      </w:tcPr>
                      <w:p w:rsidR="004D6C9A" w:rsidRDefault="00EB71B3">
                        <w:pPr>
                          <w:jc w:val="right"/>
                          <w:rPr>
                            <w:sz w:val="18"/>
                            <w:szCs w:val="18"/>
                          </w:rPr>
                        </w:pPr>
                        <w:r>
                          <w:rPr>
                            <w:sz w:val="18"/>
                            <w:szCs w:val="18"/>
                          </w:rPr>
                          <w:t>25,560,000.00</w:t>
                        </w:r>
                      </w:p>
                    </w:tc>
                  </w:sdtContent>
                </w:sdt>
                <w:sdt>
                  <w:sdtPr>
                    <w:rPr>
                      <w:sz w:val="18"/>
                      <w:szCs w:val="18"/>
                    </w:rPr>
                    <w:alias w:val="股东投入的普通股导致优先股变动金额"/>
                    <w:tag w:val="_GBC_90833fc8acb748fd96d96e1561386358"/>
                    <w:id w:val="76465011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3d08b667e6624a54a6a6f5f70d2e774f"/>
                    <w:id w:val="28801707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d329a616b9084378865df82da1be6b5f"/>
                    <w:id w:val="-79081456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b81d036065894df193ea6c80d83b13bf"/>
                    <w:id w:val="-1913081479"/>
                    <w:lock w:val="sdtLocked"/>
                  </w:sdtPr>
                  <w:sdtContent>
                    <w:tc>
                      <w:tcPr>
                        <w:tcW w:w="1701" w:type="dxa"/>
                      </w:tcPr>
                      <w:p w:rsidR="004D6C9A" w:rsidRDefault="00EB71B3">
                        <w:pPr>
                          <w:jc w:val="right"/>
                          <w:rPr>
                            <w:sz w:val="18"/>
                            <w:szCs w:val="18"/>
                          </w:rPr>
                        </w:pPr>
                        <w:r>
                          <w:rPr>
                            <w:sz w:val="18"/>
                            <w:szCs w:val="18"/>
                          </w:rPr>
                          <w:t>434,128,585.72</w:t>
                        </w:r>
                      </w:p>
                    </w:tc>
                  </w:sdtContent>
                </w:sdt>
                <w:sdt>
                  <w:sdtPr>
                    <w:rPr>
                      <w:sz w:val="18"/>
                      <w:szCs w:val="18"/>
                    </w:rPr>
                    <w:alias w:val="股东投入的普通股导致库存股变动金额"/>
                    <w:tag w:val="_GBC_efe94ce0078742f9bd9e000e21d3df1a"/>
                    <w:id w:val="-1065018562"/>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4e3f258d0fb1431ab66926e2cb296578"/>
                    <w:id w:val="182631459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d405ffda14474e9bbd99c544528ae748"/>
                    <w:id w:val="1548259556"/>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fd748f2915b6467788deba55d63731cb"/>
                    <w:id w:val="-894270132"/>
                    <w:lock w:val="sdtLocked"/>
                    <w:showingPlcHdr/>
                  </w:sdtPr>
                  <w:sdtContent>
                    <w:tc>
                      <w:tcPr>
                        <w:tcW w:w="1418"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3e345b4bf985449c9562480813710581"/>
                    <w:id w:val="226733109"/>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983a47a88da84642ac3cdd81d7e423f7"/>
                    <w:id w:val="-1010217743"/>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2c40e67446574324bf88cad9fc7d9802"/>
                    <w:id w:val="608086787"/>
                    <w:lock w:val="sdtLocked"/>
                    <w:showingPlcHdr/>
                  </w:sdtPr>
                  <w:sdtContent>
                    <w:tc>
                      <w:tcPr>
                        <w:tcW w:w="426"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股东权益合计变动金额"/>
                    <w:tag w:val="_GBC_659709f19ec94ee3a215bcc5e634c5d9"/>
                    <w:id w:val="-396740569"/>
                    <w:lock w:val="sdtLocked"/>
                  </w:sdtPr>
                  <w:sdtContent>
                    <w:tc>
                      <w:tcPr>
                        <w:tcW w:w="1842" w:type="dxa"/>
                      </w:tcPr>
                      <w:p w:rsidR="004D6C9A" w:rsidRDefault="00EB71B3">
                        <w:pPr>
                          <w:jc w:val="right"/>
                          <w:rPr>
                            <w:sz w:val="18"/>
                            <w:szCs w:val="18"/>
                          </w:rPr>
                        </w:pPr>
                        <w:r>
                          <w:rPr>
                            <w:sz w:val="18"/>
                            <w:szCs w:val="18"/>
                          </w:rPr>
                          <w:t>459,688,585.72</w:t>
                        </w:r>
                      </w:p>
                    </w:tc>
                  </w:sdtContent>
                </w:sdt>
              </w:tr>
              <w:tr w:rsidR="00EB71B3" w:rsidTr="00EB71B3">
                <w:tc>
                  <w:tcPr>
                    <w:tcW w:w="2978" w:type="dxa"/>
                  </w:tcPr>
                  <w:p w:rsidR="004D6C9A" w:rsidRDefault="0084367D">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1873986740"/>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7c17be055fa444c0abc1128bd29c4317"/>
                    <w:id w:val="51396209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0e3623f53e964d63b789de22ad66658a"/>
                    <w:id w:val="153823356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fd14f98700bc4b8cae7ebec7ccc7b199"/>
                    <w:id w:val="-811245684"/>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4c189238d5a14bb790ad262c8687d6b1"/>
                    <w:id w:val="-851416899"/>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ace9e97bcfba4f629274e603bee99895"/>
                    <w:id w:val="1731418608"/>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c0b4f11f76cc4f7584a70105df2bd0ee"/>
                    <w:id w:val="-166191448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df4b592348184af0b7157539d8940436"/>
                    <w:id w:val="-1822962944"/>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62b26ae9426c41ffbb929f22bb4d7d9a"/>
                    <w:id w:val="333580629"/>
                    <w:lock w:val="sdtLocked"/>
                    <w:showingPlcHdr/>
                  </w:sdtPr>
                  <w:sdtContent>
                    <w:tc>
                      <w:tcPr>
                        <w:tcW w:w="1418"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c936ba022f614a219c5f1febebbebb7b"/>
                    <w:id w:val="1419840253"/>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b59c733092954582b6fa1ea88a37a325"/>
                    <w:id w:val="-976597350"/>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d6596c77313449628c519dafccb2593f"/>
                    <w:id w:val="-1326124963"/>
                    <w:lock w:val="sdtLocked"/>
                    <w:showingPlcHdr/>
                  </w:sdtPr>
                  <w:sdtContent>
                    <w:tc>
                      <w:tcPr>
                        <w:tcW w:w="426"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f1ddac7d0c244b683483b1985ebd89c"/>
                    <w:id w:val="2109229686"/>
                    <w:lock w:val="sdtLocked"/>
                    <w:showingPlcHdr/>
                  </w:sdtPr>
                  <w:sdtContent>
                    <w:tc>
                      <w:tcPr>
                        <w:tcW w:w="1842" w:type="dxa"/>
                      </w:tcPr>
                      <w:p w:rsidR="004D6C9A" w:rsidRDefault="0084367D">
                        <w:pPr>
                          <w:jc w:val="right"/>
                          <w:rPr>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53912993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a2c47fb408954009a39c5507049f1206"/>
                    <w:id w:val="208047649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21d745acfbef4f388ba66d6434919a0b"/>
                    <w:id w:val="99715200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f57f1522382548d9b1b978e472a26a3a"/>
                    <w:id w:val="-74996097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0ba9f6a2a12947a79fcc6ae5dc683115"/>
                    <w:id w:val="204471039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de63e365b51041e99fd2a1e96d1ac448"/>
                    <w:id w:val="106082116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292015fe1f444e0fbf7bc0c7b90748a9"/>
                    <w:id w:val="-68150734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e8faccb4253f400fa57479fa7eaf8991"/>
                    <w:id w:val="-156201579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5e0a39d632b4c9895faf9e279b37485"/>
                    <w:id w:val="-473749159"/>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ecee5f37d1b0402ea471037bfab95d47"/>
                    <w:id w:val="-202385094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ca76ac794d11448fbbdac6a6fc56bf30"/>
                    <w:id w:val="210044114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6d2fb01705584b38a5cd7338f6d7010b"/>
                    <w:id w:val="669217476"/>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1dd0e6ec44044f609705f8013ea23916"/>
                    <w:id w:val="452223664"/>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160631091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2e7c7783c06245f3851d819fede87110"/>
                    <w:id w:val="-61852543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fd9a78c7da4f38b77a2a3b851e7358"/>
                    <w:id w:val="-132557845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e99256ce2e9d4b71990075d307cefa44"/>
                    <w:id w:val="-2726498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b9624e4fc85749f68f689c5b08246f55"/>
                    <w:id w:val="151957491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46cee3d9284a4561ab54cd563be64ce7"/>
                    <w:id w:val="165387434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561d88b29dba420dbb0270db86e597ce"/>
                    <w:id w:val="-29791128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e92406b9198435ea8fff9629700ace1"/>
                    <w:id w:val="194333688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97999a28af804707896032c98c71f9ac"/>
                    <w:id w:val="-1097778904"/>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409c5554df514bc2b863bad127ec481b"/>
                    <w:id w:val="9336924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2cf5415c5054489b94e4c2d3c1422096"/>
                    <w:id w:val="-163470408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cf602e8674d146e587d83e4b56d48aa1"/>
                    <w:id w:val="1773433307"/>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28ff968fe8d6459cbac21ca64c9581cc"/>
                    <w:id w:val="667682973"/>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129159534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ec61dbaac98c4e1c95bb001221e37c66"/>
                    <w:id w:val="170513368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b269be15818b4ac294e4df7cf9907492"/>
                    <w:id w:val="149869611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8fffa4535bd243b5b308f3b916e4407e"/>
                    <w:id w:val="-142649381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1284bdeb0c954c439b359d911823e78a"/>
                    <w:id w:val="-944075027"/>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7afb33dfb77f4dc3b254ad9ecef2522c"/>
                    <w:id w:val="209234911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576b308b61db40318d2e74fac8502721"/>
                    <w:id w:val="161771340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91e943552d8e40c58d5fbddd7de01f97"/>
                    <w:id w:val="-50505199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836d9e9571b24603948597980ffa90cc"/>
                    <w:id w:val="2117636127"/>
                    <w:lock w:val="sdtLocked"/>
                  </w:sdtPr>
                  <w:sdtContent>
                    <w:tc>
                      <w:tcPr>
                        <w:tcW w:w="1418" w:type="dxa"/>
                      </w:tcPr>
                      <w:p w:rsidR="004D6C9A" w:rsidRDefault="00EB71B3">
                        <w:pPr>
                          <w:jc w:val="right"/>
                          <w:rPr>
                            <w:color w:val="008000"/>
                            <w:sz w:val="18"/>
                            <w:szCs w:val="18"/>
                          </w:rPr>
                        </w:pPr>
                        <w:r>
                          <w:rPr>
                            <w:sz w:val="18"/>
                            <w:szCs w:val="18"/>
                          </w:rPr>
                          <w:t>10,651,432.57</w:t>
                        </w:r>
                      </w:p>
                    </w:tc>
                  </w:sdtContent>
                </w:sdt>
                <w:sdt>
                  <w:sdtPr>
                    <w:rPr>
                      <w:sz w:val="18"/>
                      <w:szCs w:val="18"/>
                    </w:rPr>
                    <w:alias w:val="利润分配导致一般风险准备变动金额"/>
                    <w:tag w:val="_GBC_2d3fd314934c4ebbb489e203dc126f06"/>
                    <w:id w:val="122410027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260b37b1de814c418cb525bf6f7d0120"/>
                    <w:id w:val="161054837"/>
                    <w:lock w:val="sdtLocked"/>
                  </w:sdtPr>
                  <w:sdtContent>
                    <w:tc>
                      <w:tcPr>
                        <w:tcW w:w="1559" w:type="dxa"/>
                      </w:tcPr>
                      <w:p w:rsidR="004D6C9A" w:rsidRDefault="00EB71B3">
                        <w:pPr>
                          <w:jc w:val="right"/>
                          <w:rPr>
                            <w:color w:val="008000"/>
                            <w:sz w:val="18"/>
                            <w:szCs w:val="18"/>
                          </w:rPr>
                        </w:pPr>
                        <w:r>
                          <w:rPr>
                            <w:sz w:val="18"/>
                            <w:szCs w:val="18"/>
                          </w:rPr>
                          <w:t>-10,651,432.57</w:t>
                        </w:r>
                      </w:p>
                    </w:tc>
                  </w:sdtContent>
                </w:sdt>
                <w:sdt>
                  <w:sdtPr>
                    <w:rPr>
                      <w:sz w:val="18"/>
                      <w:szCs w:val="18"/>
                    </w:rPr>
                    <w:alias w:val="利润分配导致少数股东权益变动金额"/>
                    <w:tag w:val="_GBC_e182c560bc1d4f318894d856a345307b"/>
                    <w:id w:val="-415012784"/>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股东权益合计变动金额"/>
                    <w:tag w:val="_GBC_36fa9a3a4cfc45168eb5d272aa7a4f76"/>
                    <w:id w:val="184106697"/>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21798672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fdaf47719fa479aa0d9e98a4ffd8545"/>
                    <w:id w:val="-6224988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1c63051053774100b5869c81404834cc"/>
                    <w:id w:val="-27834371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99bfc54c84d5b99f89ca106a9611a"/>
                    <w:id w:val="1030383910"/>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6c60ff0d56e4c4d9bc307a194f88f46"/>
                    <w:id w:val="1047347358"/>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ab7a98cb4ff74e27bb4c6c8754db9b11"/>
                    <w:id w:val="102821847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553220a26424793952ffb0b2e78f267"/>
                    <w:id w:val="-146512302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18a7e25b01fa4877b9bda043b8fe0411"/>
                    <w:id w:val="-138724842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51cede8901aa44609433032238183b1d"/>
                    <w:id w:val="-1178186167"/>
                    <w:lock w:val="sdtLocked"/>
                  </w:sdtPr>
                  <w:sdtContent>
                    <w:tc>
                      <w:tcPr>
                        <w:tcW w:w="1418" w:type="dxa"/>
                      </w:tcPr>
                      <w:p w:rsidR="004D6C9A" w:rsidRDefault="00EB71B3">
                        <w:pPr>
                          <w:jc w:val="right"/>
                          <w:rPr>
                            <w:color w:val="008000"/>
                            <w:sz w:val="18"/>
                            <w:szCs w:val="18"/>
                          </w:rPr>
                        </w:pPr>
                        <w:r>
                          <w:rPr>
                            <w:sz w:val="18"/>
                            <w:szCs w:val="18"/>
                          </w:rPr>
                          <w:t>10,651,432.57</w:t>
                        </w:r>
                      </w:p>
                    </w:tc>
                  </w:sdtContent>
                </w:sdt>
                <w:sdt>
                  <w:sdtPr>
                    <w:rPr>
                      <w:sz w:val="18"/>
                      <w:szCs w:val="18"/>
                    </w:rPr>
                    <w:alias w:val="提取盈余公积导致一般风险准备变动金额"/>
                    <w:tag w:val="_GBC_a9a0056e895747c387552a3d3371eb9e"/>
                    <w:id w:val="-146696905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49a38d91e67c40c08946c986dfcbee84"/>
                    <w:id w:val="-1188904081"/>
                    <w:lock w:val="sdtLocked"/>
                  </w:sdtPr>
                  <w:sdtContent>
                    <w:tc>
                      <w:tcPr>
                        <w:tcW w:w="1559" w:type="dxa"/>
                      </w:tcPr>
                      <w:p w:rsidR="004D6C9A" w:rsidRDefault="00EB71B3">
                        <w:pPr>
                          <w:jc w:val="right"/>
                          <w:rPr>
                            <w:color w:val="008000"/>
                            <w:sz w:val="18"/>
                            <w:szCs w:val="18"/>
                          </w:rPr>
                        </w:pPr>
                        <w:r>
                          <w:rPr>
                            <w:sz w:val="18"/>
                            <w:szCs w:val="18"/>
                          </w:rPr>
                          <w:t>-10,651,432.57</w:t>
                        </w:r>
                      </w:p>
                    </w:tc>
                  </w:sdtContent>
                </w:sdt>
                <w:sdt>
                  <w:sdtPr>
                    <w:rPr>
                      <w:sz w:val="18"/>
                      <w:szCs w:val="18"/>
                    </w:rPr>
                    <w:alias w:val="提取盈余公积导致少数股东权益变动金额"/>
                    <w:tag w:val="_GBC_92d8af388835446784814e7b2ca35b0c"/>
                    <w:id w:val="-33036272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0142f4d252246ebb755e9d3bdb0a534"/>
                    <w:id w:val="-71439951"/>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192209280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6c1af28bcb094ffdb40d9303bd42967e"/>
                    <w:id w:val="105650248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3047530481d7476d9dfc5e4cd50785e5"/>
                    <w:id w:val="-176513490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7a33d738f07448e78d284f6b6c5566b9"/>
                    <w:id w:val="1603150736"/>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cbd71f74fa0f41ddb258524eda3797ef"/>
                    <w:id w:val="-189820070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3aa9194a9f1b43cea4d7b27f656f2f4c"/>
                    <w:id w:val="91258236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58abcc0ee0814915ae5c918f603e01d7"/>
                    <w:id w:val="-20649269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5b70a39a371e47c2a746f67c5a61bc20"/>
                    <w:id w:val="-76013763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f1b9f272e17e4ae09eef9c93d5eb5fec"/>
                    <w:id w:val="-1925100656"/>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67f319d35ec3497eaa3d118006f39907"/>
                    <w:id w:val="65495836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70b15506f0ae408580f3e755ace9cb3c"/>
                    <w:id w:val="-17326756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46d6349f57724be6bda517b3809edc9e"/>
                    <w:id w:val="-73631812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4bae56fcf1684c709f90b1fcbdf971e4"/>
                    <w:id w:val="472412316"/>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180072098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6cac875e4c74a81a12f3c7de69e243f"/>
                    <w:id w:val="-137645235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3b51fad731724398856be5fbeb01afa6"/>
                    <w:id w:val="-53327104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d0a14220af9b45a8bd48c88dab298639"/>
                    <w:id w:val="-149748512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45f6bb4dfe64f6ba1750f04f3745cda"/>
                    <w:id w:val="103615859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1daf915c61dc4199a4b9dfd9555cb6b4"/>
                    <w:id w:val="4917629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220fbdc87b394b9b933f081d2b2532cf"/>
                    <w:id w:val="-168157753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0438c1b6d1a04fef8979c7fa1247146e"/>
                    <w:id w:val="-79690382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4d38d32346d4331ad03abee52d262e4"/>
                    <w:id w:val="285540172"/>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166468d47a6e4399b7483713f22f8497"/>
                    <w:id w:val="171854594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ea6452f41ba4424692acb1cbfa7a4e26"/>
                    <w:id w:val="133148119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少数股东权益变动金额"/>
                    <w:tag w:val="_GBC_240b7a509479473690f81f3f6443ebdd"/>
                    <w:id w:val="-147998653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股东权益合计变动金额"/>
                    <w:tag w:val="_GBC_659dba2ebe3c4225ae45ccf6ce13e772"/>
                    <w:id w:val="-614369741"/>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27832968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1166fb01e6414768a6f074101dc0bde8"/>
                    <w:id w:val="-62160725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a71ca53261264284bd2730c9d3351c91"/>
                    <w:id w:val="-4184099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43ff5d06e2e24be3a4dbb924cc1c9638"/>
                    <w:id w:val="-17141521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90e297607494ffb9ce752e155137b5f"/>
                    <w:id w:val="912819186"/>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6bf05080dae4474893900bc558cd596f"/>
                    <w:id w:val="99638246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94b605bb99314d23bd031b76ca16d6f6"/>
                    <w:id w:val="-104930180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f54f8a997d74231bb57ec6046f5480a"/>
                    <w:id w:val="-190467352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f6d18e06d2e44391a337079928175d45"/>
                    <w:id w:val="1607383151"/>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250fb2eb35a14e2e8c69b0bc45913481"/>
                    <w:id w:val="-38957979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a66ff1daab04302ac5d209bf87dee73"/>
                    <w:id w:val="88630116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258ced943163405da1b41d13dd834438"/>
                    <w:id w:val="-7559453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be1b050ed0e74260bcdea7959deb5a6a"/>
                    <w:id w:val="1727105513"/>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208379875"/>
                    <w:lock w:val="sdtLocked"/>
                  </w:sdtPr>
                  <w:sdtContent>
                    <w:tc>
                      <w:tcPr>
                        <w:tcW w:w="1559" w:type="dxa"/>
                      </w:tcPr>
                      <w:p w:rsidR="004D6C9A" w:rsidRDefault="00EB71B3">
                        <w:pPr>
                          <w:jc w:val="right"/>
                          <w:rPr>
                            <w:color w:val="008000"/>
                            <w:sz w:val="18"/>
                            <w:szCs w:val="18"/>
                          </w:rPr>
                        </w:pPr>
                        <w:r>
                          <w:rPr>
                            <w:sz w:val="18"/>
                            <w:szCs w:val="18"/>
                          </w:rPr>
                          <w:t>102,240,000.00</w:t>
                        </w:r>
                      </w:p>
                    </w:tc>
                  </w:sdtContent>
                </w:sdt>
                <w:sdt>
                  <w:sdtPr>
                    <w:rPr>
                      <w:sz w:val="18"/>
                      <w:szCs w:val="18"/>
                    </w:rPr>
                    <w:alias w:val="所有者权益内部结转导致其他权益工具中的优先股变动金额"/>
                    <w:tag w:val="_GBC_1b1e018a344d449691d6c4b3e1dbe0bb"/>
                    <w:id w:val="37813559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c933388c0a2047b1978bfc58666107fb"/>
                    <w:id w:val="37088635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8c40d3028232418fa4545a97e2dbc0b8"/>
                    <w:id w:val="-838070107"/>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000ad320848d499b9696328fcdf5b37d"/>
                    <w:id w:val="-744802252"/>
                    <w:lock w:val="sdtLocked"/>
                  </w:sdtPr>
                  <w:sdtContent>
                    <w:tc>
                      <w:tcPr>
                        <w:tcW w:w="1701" w:type="dxa"/>
                      </w:tcPr>
                      <w:p w:rsidR="004D6C9A" w:rsidRDefault="00EB71B3">
                        <w:pPr>
                          <w:jc w:val="right"/>
                          <w:rPr>
                            <w:color w:val="008000"/>
                            <w:sz w:val="18"/>
                            <w:szCs w:val="18"/>
                          </w:rPr>
                        </w:pPr>
                        <w:r>
                          <w:rPr>
                            <w:sz w:val="18"/>
                            <w:szCs w:val="18"/>
                          </w:rPr>
                          <w:t>-102,240,000.00</w:t>
                        </w:r>
                      </w:p>
                    </w:tc>
                  </w:sdtContent>
                </w:sdt>
                <w:sdt>
                  <w:sdtPr>
                    <w:rPr>
                      <w:sz w:val="18"/>
                      <w:szCs w:val="18"/>
                    </w:rPr>
                    <w:alias w:val="所有者权益内部结转导致库存股变动金额"/>
                    <w:tag w:val="_GBC_a65b26b0de6d4df0871bd1781cac3be3"/>
                    <w:id w:val="195366907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a0f546f119894730ad39e1a27987eddb"/>
                    <w:id w:val="147325530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ce506c278d524b368ca1822aad5fc7c4"/>
                    <w:id w:val="-210478889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a9612697573e4b9da47df234733d488f"/>
                    <w:id w:val="-130103540"/>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bb4f8b604b9c454987cae9a7bd551880"/>
                    <w:id w:val="209952565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333263d5dc0744409902eeed23df6c83"/>
                    <w:id w:val="133695974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7a3da204ce3646049b03df923d66cf80"/>
                    <w:id w:val="161995094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3ada0a68972e4b9f8920f5045a9f6cf8"/>
                    <w:id w:val="-266546683"/>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1928453121"/>
                    <w:lock w:val="sdtLocked"/>
                  </w:sdtPr>
                  <w:sdtContent>
                    <w:tc>
                      <w:tcPr>
                        <w:tcW w:w="1559" w:type="dxa"/>
                      </w:tcPr>
                      <w:p w:rsidR="004D6C9A" w:rsidRDefault="00EB71B3">
                        <w:pPr>
                          <w:jc w:val="right"/>
                          <w:rPr>
                            <w:color w:val="008000"/>
                            <w:sz w:val="18"/>
                            <w:szCs w:val="18"/>
                          </w:rPr>
                        </w:pPr>
                        <w:r>
                          <w:rPr>
                            <w:sz w:val="18"/>
                            <w:szCs w:val="18"/>
                          </w:rPr>
                          <w:t>102,240,000.00</w:t>
                        </w:r>
                      </w:p>
                    </w:tc>
                  </w:sdtContent>
                </w:sdt>
                <w:sdt>
                  <w:sdtPr>
                    <w:rPr>
                      <w:sz w:val="18"/>
                      <w:szCs w:val="18"/>
                    </w:rPr>
                    <w:alias w:val="资本公积转增资本（或股本）导致其他权益工具中的优先股变动金额"/>
                    <w:tag w:val="_GBC_0ca2d2a297f841f9954b74895a302383"/>
                    <w:id w:val="212272083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ac8cd8080f44352bfadf9bfab96a4e2"/>
                    <w:id w:val="37790523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40b05b76a704e06952e1118785ef332"/>
                    <w:id w:val="-1185281916"/>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30de2400658c4f44920e292884cfe421"/>
                    <w:id w:val="53132779"/>
                    <w:lock w:val="sdtLocked"/>
                  </w:sdtPr>
                  <w:sdtContent>
                    <w:tc>
                      <w:tcPr>
                        <w:tcW w:w="1701" w:type="dxa"/>
                      </w:tcPr>
                      <w:p w:rsidR="004D6C9A" w:rsidRDefault="00EB71B3">
                        <w:pPr>
                          <w:jc w:val="right"/>
                          <w:rPr>
                            <w:color w:val="008000"/>
                            <w:sz w:val="18"/>
                            <w:szCs w:val="18"/>
                          </w:rPr>
                        </w:pPr>
                        <w:r>
                          <w:rPr>
                            <w:sz w:val="18"/>
                            <w:szCs w:val="18"/>
                          </w:rPr>
                          <w:t>-102,240,000.00</w:t>
                        </w:r>
                      </w:p>
                    </w:tc>
                  </w:sdtContent>
                </w:sdt>
                <w:sdt>
                  <w:sdtPr>
                    <w:rPr>
                      <w:sz w:val="18"/>
                      <w:szCs w:val="18"/>
                    </w:rPr>
                    <w:alias w:val="资本公积转增资本（或股本）导致库存股变动金额"/>
                    <w:tag w:val="_GBC_6268d47b970d4db2a5d7e64ae3be06cc"/>
                    <w:id w:val="145097331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880e95e25f574e3eab11f8b21bdd5959"/>
                    <w:id w:val="36094369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23e7aa5a0a9c4e35b487476acfb820ec"/>
                    <w:id w:val="28000114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e514d3b9bb0949daa4623e0a596d5d33"/>
                    <w:id w:val="1453525374"/>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4995640c2dea4c12938012fc541f32a4"/>
                    <w:id w:val="205635271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0cb019dbadc74175946c013af83d71e7"/>
                    <w:id w:val="-110086578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9757cbc4fa8494da8042507570d49a6"/>
                    <w:id w:val="38068011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802060d12bdc4cecae1298de1d168773"/>
                    <w:id w:val="371502789"/>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63121664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9e3c0c833f2f48118bc6cfe19eeda43f"/>
                    <w:id w:val="-50937715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967122b66e5c4bb18043ad9ec7d070fa"/>
                    <w:id w:val="81321649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1339ebbd6af84797bf191fd37ce94f45"/>
                    <w:id w:val="71191656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ef51fc52e8894e1bac71d48d8f6ad3dd"/>
                    <w:id w:val="-173576893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3f4d077e917446aaa06515acff4586c0"/>
                    <w:id w:val="13728045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7a651627c18e41d1bb4b51253f0b8481"/>
                    <w:id w:val="155242384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aeef5ec51bf941668bdbf1a7ac2cbbba"/>
                    <w:id w:val="149082657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603227d26d34f83890df29603d99081"/>
                    <w:id w:val="-1526480756"/>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afb7371014aa48d78542092c6abfdeea"/>
                    <w:id w:val="39617560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457ec50f548478faf72965b35d297f2"/>
                    <w:id w:val="-72452247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76833378c1bf4e77b69829506f1497aa"/>
                    <w:id w:val="190764276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efcad2803e7745c680315a90f030d993"/>
                    <w:id w:val="2088963710"/>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lastRenderedPageBreak/>
                      <w:t>3．盈余公积弥补亏损</w:t>
                    </w:r>
                  </w:p>
                </w:tc>
                <w:sdt>
                  <w:sdtPr>
                    <w:rPr>
                      <w:sz w:val="18"/>
                      <w:szCs w:val="18"/>
                    </w:rPr>
                    <w:alias w:val="盈余公积弥补亏损导致实收资本（或股本）净额变动金额"/>
                    <w:tag w:val="_GBC_d96e675317ec4efda34532e70f5ba775"/>
                    <w:id w:val="125100713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09318c810afc4c57a6e2ec49b1dccdd6"/>
                    <w:id w:val="-48394022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b99c057b3bef4910a174eaf8a23b71a2"/>
                    <w:id w:val="101403120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e4de9205a8104a4ab26fdce78f098192"/>
                    <w:id w:val="-396356657"/>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0f305eb55cfd4724a3da3e5b9e6ce159"/>
                    <w:id w:val="105860316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c8066994531b4964abd2e795fc785d26"/>
                    <w:id w:val="115857324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7feb6719ffbf4d27bf4d226b105f733e"/>
                    <w:id w:val="103793588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a8513b3c9ff244ee8db231205a58a5da"/>
                    <w:id w:val="-163293289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c65bb6e687949618102adcce004e610"/>
                    <w:id w:val="63776401"/>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55729793f9b045ebbf13f1d563ff76ef"/>
                    <w:id w:val="-78071879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7e9d220f6b73492c8c024169588a45f4"/>
                    <w:id w:val="-158490597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7910ec8ad0634bccae1811d4de7e530a"/>
                    <w:id w:val="-119645623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f8dc3511264106aa43eb99420efb7c"/>
                    <w:id w:val="-1791585447"/>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75440338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0ced917bd09466a872975e748eb6c4c"/>
                    <w:id w:val="-123253987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a1d305b59dad491fb4f8ffaee3f65c31"/>
                    <w:id w:val="174730209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b0d1f8f99544f028fa985218415c815"/>
                    <w:id w:val="113212717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b3e8148d69e140a38d69919d1cdbc100"/>
                    <w:id w:val="184722808"/>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31ff889b6ab543d786bec743890ada88"/>
                    <w:id w:val="148474005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1327b06c5d2a4f9d9202c9da9c7866be"/>
                    <w:id w:val="192121285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8537b8b65c31492cafa3df2e5f6b2270"/>
                    <w:id w:val="202334717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1e683fbc4e874f78acc210e3973075ff"/>
                    <w:id w:val="791946543"/>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1e447db81e79459ea9ae88a55c127eb2"/>
                    <w:id w:val="-116647354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15b900d7e5b743379bc6f99e862d2a52"/>
                    <w:id w:val="-68459636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eb121ed57c134598ba34e05bc7068c78"/>
                    <w:id w:val="-82450527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ff2ac4e17c494d679e38c2b242677a3b"/>
                    <w:id w:val="1577404521"/>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116697977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ffdcc01a63e64680ba9e018c38188b74"/>
                    <w:id w:val="137904410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6223f79a5204e25a073dfab012bc568"/>
                    <w:id w:val="168123478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4270cf652e14eff96a44803f10354c5"/>
                    <w:id w:val="-163224458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85909a9b6b044b4b955d3d9ab1d6abf4"/>
                    <w:id w:val="872263472"/>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ffe942cd7f31460b85bb829e33644b01"/>
                    <w:id w:val="82709310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3263be153d654d1e827de1316e802d39"/>
                    <w:id w:val="123459103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51eb699af9f544c2942a76cd9e5ab725"/>
                    <w:id w:val="1314906776"/>
                    <w:lock w:val="sdtLocked"/>
                  </w:sdtPr>
                  <w:sdtContent>
                    <w:tc>
                      <w:tcPr>
                        <w:tcW w:w="1559" w:type="dxa"/>
                      </w:tcPr>
                      <w:p w:rsidR="004D6C9A" w:rsidRDefault="001C4051" w:rsidP="009A3B56">
                        <w:pPr>
                          <w:jc w:val="right"/>
                          <w:rPr>
                            <w:color w:val="008000"/>
                            <w:sz w:val="18"/>
                            <w:szCs w:val="18"/>
                          </w:rPr>
                        </w:pPr>
                        <w:r>
                          <w:rPr>
                            <w:rFonts w:hint="eastAsia"/>
                            <w:sz w:val="18"/>
                            <w:szCs w:val="18"/>
                          </w:rPr>
                          <w:t>-</w:t>
                        </w:r>
                        <w:r w:rsidR="009838F0">
                          <w:rPr>
                            <w:sz w:val="18"/>
                            <w:szCs w:val="18"/>
                          </w:rPr>
                          <w:t>452,559.77</w:t>
                        </w:r>
                      </w:p>
                    </w:tc>
                  </w:sdtContent>
                </w:sdt>
                <w:sdt>
                  <w:sdtPr>
                    <w:rPr>
                      <w:sz w:val="18"/>
                      <w:szCs w:val="18"/>
                    </w:rPr>
                    <w:alias w:val="专项储备导致盈余公积变动金额"/>
                    <w:tag w:val="_GBC_d688ef4618e44be898cf238d3284e7ab"/>
                    <w:id w:val="1067995714"/>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13714ffe59d646fab9a9214003d103c1"/>
                    <w:id w:val="4804502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b3c55ba0245f4f9e879adff9f674b33b"/>
                    <w:id w:val="14347696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57f00c8cf4934893bda6aabfc8918860"/>
                    <w:id w:val="86765050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a42c029915d40a6b89b0bba799c34a8"/>
                    <w:id w:val="-1079670078"/>
                    <w:lock w:val="sdtLocked"/>
                  </w:sdtPr>
                  <w:sdtContent>
                    <w:tc>
                      <w:tcPr>
                        <w:tcW w:w="1842" w:type="dxa"/>
                      </w:tcPr>
                      <w:p w:rsidR="004D6C9A" w:rsidRDefault="00EB71B3">
                        <w:pPr>
                          <w:jc w:val="right"/>
                          <w:rPr>
                            <w:color w:val="008000"/>
                            <w:sz w:val="18"/>
                            <w:szCs w:val="18"/>
                          </w:rPr>
                        </w:pPr>
                        <w:r>
                          <w:rPr>
                            <w:sz w:val="18"/>
                            <w:szCs w:val="18"/>
                          </w:rPr>
                          <w:t>-452,559.77</w:t>
                        </w:r>
                      </w:p>
                    </w:tc>
                  </w:sdtContent>
                </w:sdt>
              </w:tr>
              <w:tr w:rsidR="00EB71B3" w:rsidTr="00EB71B3">
                <w:tc>
                  <w:tcPr>
                    <w:tcW w:w="2978" w:type="dxa"/>
                  </w:tcPr>
                  <w:p w:rsidR="004D6C9A" w:rsidRDefault="0084367D">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190890792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745ab7ca94ce41e5b9b163959af42c3a"/>
                    <w:id w:val="-130676688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a09e546157f140b383c2debce584952b"/>
                    <w:id w:val="102383294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b0788bf7232345f99bcefe7abd3887de"/>
                    <w:id w:val="-210248365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ce5420a8f8044179effbd41cd21056a"/>
                    <w:id w:val="97247679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539f314cd0dd4f23aa43185d5259b218"/>
                    <w:id w:val="180465321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fb2739bf512340e89a7c603058291c46"/>
                    <w:id w:val="107617773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d46f191fd6f6473fa4f9fe48aaa3d6fe"/>
                    <w:id w:val="-386105117"/>
                    <w:lock w:val="sdtLocked"/>
                  </w:sdtPr>
                  <w:sdtContent>
                    <w:tc>
                      <w:tcPr>
                        <w:tcW w:w="1559" w:type="dxa"/>
                      </w:tcPr>
                      <w:p w:rsidR="004D6C9A" w:rsidRDefault="00EB71B3">
                        <w:pPr>
                          <w:jc w:val="right"/>
                          <w:rPr>
                            <w:color w:val="008000"/>
                            <w:sz w:val="18"/>
                            <w:szCs w:val="18"/>
                          </w:rPr>
                        </w:pPr>
                        <w:r>
                          <w:rPr>
                            <w:sz w:val="18"/>
                            <w:szCs w:val="18"/>
                          </w:rPr>
                          <w:t>3,976,276.79</w:t>
                        </w:r>
                      </w:p>
                    </w:tc>
                  </w:sdtContent>
                </w:sdt>
                <w:sdt>
                  <w:sdtPr>
                    <w:rPr>
                      <w:sz w:val="18"/>
                      <w:szCs w:val="18"/>
                    </w:rPr>
                    <w:alias w:val="提取导致盈余公积变动金额"/>
                    <w:tag w:val="_GBC_fea303d886784e44a17415b1abcdc373"/>
                    <w:id w:val="-395968079"/>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4a355c586cdb4a24ad65d4bfc3c0a871"/>
                    <w:id w:val="106268719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9098bf5b2fe46a29aa0456b4e78629c"/>
                    <w:id w:val="146685745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ad3e34e8c7064476af7b26b151447582"/>
                    <w:id w:val="-5802054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ff0bd11df77f4802a79de7771699b65a"/>
                    <w:id w:val="-45618704"/>
                    <w:lock w:val="sdtLocked"/>
                  </w:sdtPr>
                  <w:sdtContent>
                    <w:tc>
                      <w:tcPr>
                        <w:tcW w:w="1842" w:type="dxa"/>
                      </w:tcPr>
                      <w:p w:rsidR="004D6C9A" w:rsidRDefault="00EB71B3">
                        <w:pPr>
                          <w:jc w:val="right"/>
                          <w:rPr>
                            <w:color w:val="008000"/>
                            <w:sz w:val="18"/>
                            <w:szCs w:val="18"/>
                          </w:rPr>
                        </w:pPr>
                        <w:r>
                          <w:rPr>
                            <w:sz w:val="18"/>
                            <w:szCs w:val="18"/>
                          </w:rPr>
                          <w:t>3,976,276.79</w:t>
                        </w:r>
                      </w:p>
                    </w:tc>
                  </w:sdtContent>
                </w:sdt>
              </w:tr>
              <w:tr w:rsidR="00EB71B3" w:rsidTr="00EB71B3">
                <w:tc>
                  <w:tcPr>
                    <w:tcW w:w="2978" w:type="dxa"/>
                  </w:tcPr>
                  <w:p w:rsidR="004D6C9A" w:rsidRDefault="0084367D">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45283426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4a60a5cbdbd7489eac24f74790eeedcf"/>
                    <w:id w:val="113344228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97e5e1aafe41412c92f472e0641c5f3a"/>
                    <w:id w:val="6931778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8c42e4ec5df4ba2a71abf1993891c7b"/>
                    <w:id w:val="122949574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8302d0f9213046c7bb18b6fd11345d5d"/>
                    <w:id w:val="1258249054"/>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48f8f2f981b6428d88261e28193ee014"/>
                    <w:id w:val="182670584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6623c3fca5e4e14a3a2d795667238c9"/>
                    <w:id w:val="155804677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307af4786ea04342a04cbef490744027"/>
                    <w:id w:val="689728720"/>
                    <w:lock w:val="sdtLocked"/>
                  </w:sdtPr>
                  <w:sdtContent>
                    <w:tc>
                      <w:tcPr>
                        <w:tcW w:w="1559" w:type="dxa"/>
                      </w:tcPr>
                      <w:p w:rsidR="004D6C9A" w:rsidRDefault="00EB71B3" w:rsidP="00804989">
                        <w:pPr>
                          <w:jc w:val="right"/>
                          <w:rPr>
                            <w:color w:val="008000"/>
                            <w:sz w:val="18"/>
                            <w:szCs w:val="18"/>
                          </w:rPr>
                        </w:pPr>
                        <w:r>
                          <w:rPr>
                            <w:sz w:val="18"/>
                            <w:szCs w:val="18"/>
                          </w:rPr>
                          <w:t>4,428,836.56</w:t>
                        </w:r>
                      </w:p>
                    </w:tc>
                  </w:sdtContent>
                </w:sdt>
                <w:sdt>
                  <w:sdtPr>
                    <w:rPr>
                      <w:sz w:val="18"/>
                      <w:szCs w:val="18"/>
                    </w:rPr>
                    <w:alias w:val="使用导致盈余公积变动金额"/>
                    <w:tag w:val="_GBC_e8d41a46bdc34e939cc6d8474ee56225"/>
                    <w:id w:val="-1294586185"/>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f9b1f48565a45e499157785ccb0ef95"/>
                    <w:id w:val="202829234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a8e929a2134411cbc3cc6b7af3a4309"/>
                    <w:id w:val="99360871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f22ea241b06a4e85be4b9f2cb67f7ea7"/>
                    <w:id w:val="4819458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dc6a35cff074cf992bff4c0627a3f72"/>
                    <w:id w:val="768976702"/>
                    <w:lock w:val="sdtLocked"/>
                  </w:sdtPr>
                  <w:sdtContent>
                    <w:tc>
                      <w:tcPr>
                        <w:tcW w:w="1842" w:type="dxa"/>
                      </w:tcPr>
                      <w:p w:rsidR="004D6C9A" w:rsidRDefault="00EB71B3" w:rsidP="002362E6">
                        <w:pPr>
                          <w:ind w:right="180"/>
                          <w:jc w:val="right"/>
                          <w:rPr>
                            <w:color w:val="008000"/>
                            <w:sz w:val="18"/>
                            <w:szCs w:val="18"/>
                          </w:rPr>
                        </w:pPr>
                        <w:r>
                          <w:rPr>
                            <w:sz w:val="18"/>
                            <w:szCs w:val="18"/>
                          </w:rPr>
                          <w:t>4,428,836.56</w:t>
                        </w:r>
                      </w:p>
                    </w:tc>
                  </w:sdtContent>
                </w:sdt>
              </w:tr>
              <w:tr w:rsidR="00EB71B3" w:rsidTr="00EB71B3">
                <w:tc>
                  <w:tcPr>
                    <w:tcW w:w="2978" w:type="dxa"/>
                  </w:tcPr>
                  <w:p w:rsidR="004D6C9A" w:rsidRDefault="0084367D">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167846592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21baeff8940d4784a7627867901557f0"/>
                    <w:id w:val="156861748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7fab13391c6d47fead390c8b50ab3c1b"/>
                    <w:id w:val="-148129880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8d6f07dc58c74f9d96edbae867951bf0"/>
                    <w:id w:val="158818600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e5eb0d41377b49b29660ac5d77bf437a"/>
                    <w:id w:val="82556285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1b1db32888be42f094b719e1cffea0dd"/>
                    <w:id w:val="113777109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ee19f67b198d433bb8a11a0c3fb83aa0"/>
                    <w:id w:val="-181325343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aeb8bd936ad042679e8cb34e348aa8e8"/>
                    <w:id w:val="-37678270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ee58f1edf9f4406c8a021ddfeba4ea91"/>
                    <w:id w:val="114021789"/>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0bec4a121fc1478e861fc0c17aa9f1d6"/>
                    <w:id w:val="139276401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fd049f4ddde8433385c0e73918b6de29"/>
                    <w:id w:val="-92402916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375e18c3361c4d76980648c02e05991d"/>
                    <w:id w:val="1264414907"/>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6303db71afe248f9b87e9f4bcb0694ce"/>
                    <w:id w:val="503170606"/>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四、本期期末余额</w:t>
                    </w:r>
                  </w:p>
                </w:tc>
                <w:sdt>
                  <w:sdtPr>
                    <w:rPr>
                      <w:sz w:val="18"/>
                      <w:szCs w:val="18"/>
                    </w:rPr>
                    <w:alias w:val="股本"/>
                    <w:tag w:val="_GBC_9c7536afbf6d45a5aa0c4ccd90ba43a9"/>
                    <w:id w:val="878444712"/>
                    <w:lock w:val="sdtLocked"/>
                  </w:sdtPr>
                  <w:sdtContent>
                    <w:tc>
                      <w:tcPr>
                        <w:tcW w:w="1559" w:type="dxa"/>
                      </w:tcPr>
                      <w:p w:rsidR="004D6C9A" w:rsidRDefault="00EB71B3">
                        <w:pPr>
                          <w:jc w:val="right"/>
                          <w:rPr>
                            <w:color w:val="008000"/>
                            <w:sz w:val="18"/>
                            <w:szCs w:val="18"/>
                          </w:rPr>
                        </w:pPr>
                        <w:r>
                          <w:rPr>
                            <w:sz w:val="18"/>
                            <w:szCs w:val="18"/>
                          </w:rPr>
                          <w:t>204,480,000.00</w:t>
                        </w:r>
                      </w:p>
                    </w:tc>
                  </w:sdtContent>
                </w:sdt>
                <w:sdt>
                  <w:sdtPr>
                    <w:rPr>
                      <w:sz w:val="18"/>
                      <w:szCs w:val="18"/>
                    </w:rPr>
                    <w:alias w:val="其他权益工具-其中：优先股"/>
                    <w:tag w:val="_GBC_30afaca0f89141ff850f9e2542bd0eac"/>
                    <w:id w:val="183641933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6fdb0a5c2a354bb9a67bab242d14502d"/>
                    <w:id w:val="-151491251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e1af1da77a5c459a9e708999307d59fc"/>
                    <w:id w:val="197394679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d9946e51eab94a5ca39bb0ce6921a96e"/>
                    <w:id w:val="-1023009540"/>
                    <w:lock w:val="sdtLocked"/>
                  </w:sdtPr>
                  <w:sdtContent>
                    <w:tc>
                      <w:tcPr>
                        <w:tcW w:w="1701" w:type="dxa"/>
                      </w:tcPr>
                      <w:p w:rsidR="004D6C9A" w:rsidRDefault="00EB71B3">
                        <w:pPr>
                          <w:jc w:val="right"/>
                          <w:rPr>
                            <w:color w:val="008000"/>
                            <w:sz w:val="18"/>
                            <w:szCs w:val="18"/>
                          </w:rPr>
                        </w:pPr>
                        <w:r>
                          <w:rPr>
                            <w:sz w:val="18"/>
                            <w:szCs w:val="18"/>
                          </w:rPr>
                          <w:t>396,974,172.83</w:t>
                        </w:r>
                      </w:p>
                    </w:tc>
                  </w:sdtContent>
                </w:sdt>
                <w:sdt>
                  <w:sdtPr>
                    <w:rPr>
                      <w:sz w:val="18"/>
                      <w:szCs w:val="18"/>
                    </w:rPr>
                    <w:alias w:val="库存股"/>
                    <w:tag w:val="_GBC_ec3f37daafa74c2e88732ea5cb464a4b"/>
                    <w:id w:val="96546580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d876678f17c247bcbd73f7abd9008b3a"/>
                    <w:id w:val="156815261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2ba8e15cb45a4f06871de8f1f73c2e48"/>
                    <w:id w:val="-999658082"/>
                    <w:lock w:val="sdtLocked"/>
                    <w:showingPlcHdr/>
                  </w:sdtPr>
                  <w:sdtContent>
                    <w:tc>
                      <w:tcPr>
                        <w:tcW w:w="1559" w:type="dxa"/>
                      </w:tcPr>
                      <w:p w:rsidR="004D6C9A" w:rsidRDefault="007841B8" w:rsidP="00D64BAD">
                        <w:pPr>
                          <w:jc w:val="right"/>
                          <w:rPr>
                            <w:color w:val="008000"/>
                            <w:sz w:val="18"/>
                            <w:szCs w:val="18"/>
                          </w:rPr>
                        </w:pPr>
                        <w:r>
                          <w:rPr>
                            <w:sz w:val="18"/>
                            <w:szCs w:val="18"/>
                          </w:rPr>
                          <w:t xml:space="preserve">     </w:t>
                        </w:r>
                      </w:p>
                    </w:tc>
                  </w:sdtContent>
                </w:sdt>
                <w:sdt>
                  <w:sdtPr>
                    <w:rPr>
                      <w:sz w:val="18"/>
                      <w:szCs w:val="18"/>
                    </w:rPr>
                    <w:alias w:val="盈余公积"/>
                    <w:tag w:val="_GBC_9685cb08afc148a7b86696155c5f606a"/>
                    <w:id w:val="-1455636154"/>
                    <w:lock w:val="sdtLocked"/>
                  </w:sdtPr>
                  <w:sdtContent>
                    <w:tc>
                      <w:tcPr>
                        <w:tcW w:w="1418" w:type="dxa"/>
                      </w:tcPr>
                      <w:p w:rsidR="004D6C9A" w:rsidRDefault="00EB71B3">
                        <w:pPr>
                          <w:jc w:val="right"/>
                          <w:rPr>
                            <w:color w:val="008000"/>
                            <w:sz w:val="18"/>
                            <w:szCs w:val="18"/>
                          </w:rPr>
                        </w:pPr>
                        <w:r>
                          <w:rPr>
                            <w:sz w:val="18"/>
                            <w:szCs w:val="18"/>
                          </w:rPr>
                          <w:t>52,009,395.57</w:t>
                        </w:r>
                      </w:p>
                    </w:tc>
                  </w:sdtContent>
                </w:sdt>
                <w:sdt>
                  <w:sdtPr>
                    <w:rPr>
                      <w:sz w:val="18"/>
                      <w:szCs w:val="18"/>
                    </w:rPr>
                    <w:alias w:val="一般风险准备"/>
                    <w:tag w:val="_GBC_eb9d2962c3b947aa95326dac50e584b2"/>
                    <w:id w:val="-11375173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cd483a481558403ca5a426923d52e8db"/>
                    <w:id w:val="888527561"/>
                    <w:lock w:val="sdtLocked"/>
                  </w:sdtPr>
                  <w:sdtContent>
                    <w:tc>
                      <w:tcPr>
                        <w:tcW w:w="1559" w:type="dxa"/>
                      </w:tcPr>
                      <w:p w:rsidR="004D6C9A" w:rsidRDefault="00EB71B3">
                        <w:pPr>
                          <w:jc w:val="right"/>
                          <w:rPr>
                            <w:color w:val="008000"/>
                            <w:sz w:val="18"/>
                            <w:szCs w:val="18"/>
                          </w:rPr>
                        </w:pPr>
                        <w:r>
                          <w:rPr>
                            <w:sz w:val="18"/>
                            <w:szCs w:val="18"/>
                          </w:rPr>
                          <w:t>431,655,761.12</w:t>
                        </w:r>
                      </w:p>
                    </w:tc>
                  </w:sdtContent>
                </w:sdt>
                <w:sdt>
                  <w:sdtPr>
                    <w:rPr>
                      <w:sz w:val="18"/>
                      <w:szCs w:val="18"/>
                    </w:rPr>
                    <w:alias w:val="少数股东权益"/>
                    <w:tag w:val="_GBC_e3d2b51493a24098abf16b36552f6c71"/>
                    <w:id w:val="-70987673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合计"/>
                    <w:tag w:val="_GBC_5b2499fa8712440f8b65d410b5080ca2"/>
                    <w:id w:val="-1951002363"/>
                    <w:lock w:val="sdtLocked"/>
                  </w:sdtPr>
                  <w:sdtContent>
                    <w:tc>
                      <w:tcPr>
                        <w:tcW w:w="1842" w:type="dxa"/>
                      </w:tcPr>
                      <w:p w:rsidR="004D6C9A" w:rsidRDefault="00EB71B3">
                        <w:pPr>
                          <w:jc w:val="right"/>
                          <w:rPr>
                            <w:color w:val="008000"/>
                            <w:sz w:val="18"/>
                            <w:szCs w:val="18"/>
                          </w:rPr>
                        </w:pPr>
                        <w:r>
                          <w:rPr>
                            <w:sz w:val="18"/>
                            <w:szCs w:val="18"/>
                          </w:rPr>
                          <w:t>1,085,119,329.52</w:t>
                        </w:r>
                      </w:p>
                    </w:tc>
                  </w:sdtContent>
                </w:sdt>
              </w:tr>
            </w:tbl>
            <w:p w:rsidR="004D6C9A" w:rsidRDefault="004D6C9A"/>
            <w:p w:rsidR="004D6C9A" w:rsidRDefault="004D6C9A">
              <w:pPr>
                <w:snapToGrid w:val="0"/>
                <w:spacing w:line="240" w:lineRule="atLeast"/>
                <w:ind w:rightChars="-759" w:right="-1594"/>
                <w:rPr>
                  <w:szCs w:val="21"/>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8"/>
                <w:gridCol w:w="1559"/>
                <w:gridCol w:w="425"/>
                <w:gridCol w:w="425"/>
                <w:gridCol w:w="426"/>
                <w:gridCol w:w="1701"/>
                <w:gridCol w:w="425"/>
                <w:gridCol w:w="425"/>
                <w:gridCol w:w="1559"/>
                <w:gridCol w:w="1418"/>
                <w:gridCol w:w="425"/>
                <w:gridCol w:w="1559"/>
                <w:gridCol w:w="426"/>
                <w:gridCol w:w="1842"/>
              </w:tblGrid>
              <w:tr w:rsidR="004D6C9A" w:rsidTr="00EB71B3">
                <w:trPr>
                  <w:cantSplit/>
                </w:trPr>
                <w:tc>
                  <w:tcPr>
                    <w:tcW w:w="2978" w:type="dxa"/>
                    <w:vMerge w:val="restart"/>
                    <w:vAlign w:val="center"/>
                  </w:tcPr>
                  <w:p w:rsidR="004D6C9A" w:rsidRDefault="0084367D">
                    <w:pPr>
                      <w:snapToGrid w:val="0"/>
                      <w:spacing w:line="240" w:lineRule="atLeast"/>
                      <w:jc w:val="center"/>
                      <w:rPr>
                        <w:sz w:val="18"/>
                        <w:szCs w:val="18"/>
                      </w:rPr>
                    </w:pPr>
                    <w:r>
                      <w:rPr>
                        <w:sz w:val="18"/>
                        <w:szCs w:val="18"/>
                      </w:rPr>
                      <w:t>项目</w:t>
                    </w:r>
                  </w:p>
                </w:tc>
                <w:tc>
                  <w:tcPr>
                    <w:tcW w:w="12615" w:type="dxa"/>
                    <w:gridSpan w:val="13"/>
                  </w:tcPr>
                  <w:p w:rsidR="004D6C9A" w:rsidRDefault="0084367D">
                    <w:pPr>
                      <w:snapToGrid w:val="0"/>
                      <w:spacing w:line="240" w:lineRule="atLeast"/>
                      <w:ind w:rightChars="-759" w:right="-1594"/>
                      <w:jc w:val="center"/>
                      <w:rPr>
                        <w:sz w:val="18"/>
                        <w:szCs w:val="18"/>
                      </w:rPr>
                    </w:pPr>
                    <w:r>
                      <w:rPr>
                        <w:rFonts w:hint="eastAsia"/>
                        <w:sz w:val="18"/>
                        <w:szCs w:val="18"/>
                      </w:rPr>
                      <w:t>上期</w:t>
                    </w:r>
                  </w:p>
                </w:tc>
              </w:tr>
              <w:tr w:rsidR="004D6C9A" w:rsidTr="00EB71B3">
                <w:trPr>
                  <w:cantSplit/>
                  <w:trHeight w:val="471"/>
                </w:trPr>
                <w:tc>
                  <w:tcPr>
                    <w:tcW w:w="2978" w:type="dxa"/>
                    <w:vMerge/>
                  </w:tcPr>
                  <w:p w:rsidR="004D6C9A" w:rsidRDefault="004D6C9A">
                    <w:pPr>
                      <w:snapToGrid w:val="0"/>
                      <w:spacing w:line="240" w:lineRule="atLeast"/>
                      <w:ind w:rightChars="-759" w:right="-1594"/>
                      <w:rPr>
                        <w:sz w:val="18"/>
                        <w:szCs w:val="18"/>
                      </w:rPr>
                    </w:pPr>
                  </w:p>
                </w:tc>
                <w:tc>
                  <w:tcPr>
                    <w:tcW w:w="10347" w:type="dxa"/>
                    <w:gridSpan w:val="11"/>
                    <w:vAlign w:val="center"/>
                  </w:tcPr>
                  <w:p w:rsidR="004D6C9A" w:rsidRDefault="0084367D">
                    <w:pPr>
                      <w:snapToGrid w:val="0"/>
                      <w:spacing w:line="240" w:lineRule="atLeast"/>
                      <w:ind w:rightChars="-759" w:right="-1594"/>
                      <w:jc w:val="center"/>
                      <w:rPr>
                        <w:sz w:val="18"/>
                        <w:szCs w:val="18"/>
                      </w:rPr>
                    </w:pPr>
                    <w:r>
                      <w:rPr>
                        <w:sz w:val="18"/>
                        <w:szCs w:val="18"/>
                      </w:rPr>
                      <w:t>归属于母公司所有者权益</w:t>
                    </w:r>
                  </w:p>
                </w:tc>
                <w:tc>
                  <w:tcPr>
                    <w:tcW w:w="426" w:type="dxa"/>
                    <w:vMerge w:val="restart"/>
                    <w:vAlign w:val="center"/>
                  </w:tcPr>
                  <w:p w:rsidR="004D6C9A" w:rsidRDefault="0084367D">
                    <w:pPr>
                      <w:jc w:val="center"/>
                      <w:rPr>
                        <w:sz w:val="18"/>
                        <w:szCs w:val="18"/>
                      </w:rPr>
                    </w:pPr>
                    <w:r>
                      <w:rPr>
                        <w:sz w:val="18"/>
                        <w:szCs w:val="18"/>
                      </w:rPr>
                      <w:t>少数股东权益</w:t>
                    </w:r>
                  </w:p>
                </w:tc>
                <w:tc>
                  <w:tcPr>
                    <w:tcW w:w="1842" w:type="dxa"/>
                    <w:vMerge w:val="restart"/>
                    <w:vAlign w:val="center"/>
                  </w:tcPr>
                  <w:p w:rsidR="004D6C9A" w:rsidRDefault="0084367D">
                    <w:pPr>
                      <w:jc w:val="center"/>
                      <w:rPr>
                        <w:sz w:val="18"/>
                        <w:szCs w:val="18"/>
                      </w:rPr>
                    </w:pPr>
                    <w:r>
                      <w:rPr>
                        <w:sz w:val="18"/>
                        <w:szCs w:val="18"/>
                      </w:rPr>
                      <w:t>所有者权益合计</w:t>
                    </w:r>
                  </w:p>
                </w:tc>
              </w:tr>
              <w:tr w:rsidR="00EB71B3" w:rsidTr="00EB71B3">
                <w:trPr>
                  <w:cantSplit/>
                  <w:trHeight w:val="383"/>
                </w:trPr>
                <w:tc>
                  <w:tcPr>
                    <w:tcW w:w="2978" w:type="dxa"/>
                    <w:vMerge/>
                  </w:tcPr>
                  <w:p w:rsidR="004D6C9A" w:rsidRDefault="004D6C9A">
                    <w:pPr>
                      <w:snapToGrid w:val="0"/>
                      <w:spacing w:line="240" w:lineRule="atLeast"/>
                      <w:ind w:rightChars="-759" w:right="-1594"/>
                      <w:rPr>
                        <w:sz w:val="18"/>
                        <w:szCs w:val="18"/>
                      </w:rPr>
                    </w:pPr>
                  </w:p>
                </w:tc>
                <w:tc>
                  <w:tcPr>
                    <w:tcW w:w="1559" w:type="dxa"/>
                    <w:vMerge w:val="restart"/>
                    <w:vAlign w:val="center"/>
                  </w:tcPr>
                  <w:p w:rsidR="004D6C9A" w:rsidRDefault="0084367D">
                    <w:pPr>
                      <w:snapToGrid w:val="0"/>
                      <w:spacing w:line="240" w:lineRule="atLeast"/>
                      <w:jc w:val="center"/>
                      <w:rPr>
                        <w:sz w:val="18"/>
                        <w:szCs w:val="18"/>
                      </w:rPr>
                    </w:pPr>
                    <w:r>
                      <w:rPr>
                        <w:rFonts w:hint="eastAsia"/>
                        <w:sz w:val="18"/>
                        <w:szCs w:val="18"/>
                      </w:rPr>
                      <w:t>股本</w:t>
                    </w:r>
                  </w:p>
                </w:tc>
                <w:tc>
                  <w:tcPr>
                    <w:tcW w:w="1276" w:type="dxa"/>
                    <w:gridSpan w:val="3"/>
                    <w:vAlign w:val="center"/>
                  </w:tcPr>
                  <w:p w:rsidR="004D6C9A" w:rsidRDefault="0084367D">
                    <w:pPr>
                      <w:snapToGrid w:val="0"/>
                      <w:spacing w:line="240" w:lineRule="atLeast"/>
                      <w:jc w:val="center"/>
                      <w:rPr>
                        <w:sz w:val="18"/>
                        <w:szCs w:val="18"/>
                      </w:rPr>
                    </w:pPr>
                    <w:r>
                      <w:rPr>
                        <w:rFonts w:hint="eastAsia"/>
                        <w:sz w:val="18"/>
                        <w:szCs w:val="18"/>
                      </w:rPr>
                      <w:t>其他权益工具</w:t>
                    </w:r>
                  </w:p>
                </w:tc>
                <w:tc>
                  <w:tcPr>
                    <w:tcW w:w="1701" w:type="dxa"/>
                    <w:vMerge w:val="restart"/>
                    <w:vAlign w:val="center"/>
                  </w:tcPr>
                  <w:p w:rsidR="004D6C9A" w:rsidRDefault="0084367D">
                    <w:pPr>
                      <w:snapToGrid w:val="0"/>
                      <w:spacing w:line="240" w:lineRule="atLeast"/>
                      <w:jc w:val="center"/>
                      <w:rPr>
                        <w:sz w:val="18"/>
                        <w:szCs w:val="18"/>
                      </w:rPr>
                    </w:pPr>
                    <w:r>
                      <w:rPr>
                        <w:rFonts w:hint="eastAsia"/>
                        <w:sz w:val="18"/>
                        <w:szCs w:val="18"/>
                      </w:rPr>
                      <w:t>资本公积</w:t>
                    </w:r>
                  </w:p>
                </w:tc>
                <w:tc>
                  <w:tcPr>
                    <w:tcW w:w="425" w:type="dxa"/>
                    <w:vMerge w:val="restart"/>
                    <w:vAlign w:val="center"/>
                  </w:tcPr>
                  <w:p w:rsidR="004D6C9A" w:rsidRDefault="0084367D">
                    <w:pPr>
                      <w:snapToGrid w:val="0"/>
                      <w:spacing w:line="240" w:lineRule="atLeast"/>
                      <w:jc w:val="center"/>
                      <w:rPr>
                        <w:sz w:val="18"/>
                        <w:szCs w:val="18"/>
                      </w:rPr>
                    </w:pPr>
                    <w:r>
                      <w:rPr>
                        <w:rFonts w:hint="eastAsia"/>
                        <w:sz w:val="18"/>
                        <w:szCs w:val="18"/>
                      </w:rPr>
                      <w:t>减：库存股</w:t>
                    </w:r>
                  </w:p>
                </w:tc>
                <w:tc>
                  <w:tcPr>
                    <w:tcW w:w="425" w:type="dxa"/>
                    <w:vMerge w:val="restart"/>
                    <w:vAlign w:val="center"/>
                  </w:tcPr>
                  <w:p w:rsidR="004D6C9A" w:rsidRDefault="0084367D">
                    <w:pPr>
                      <w:snapToGrid w:val="0"/>
                      <w:spacing w:line="240" w:lineRule="atLeast"/>
                      <w:jc w:val="center"/>
                      <w:rPr>
                        <w:sz w:val="18"/>
                        <w:szCs w:val="18"/>
                      </w:rPr>
                    </w:pPr>
                    <w:r>
                      <w:rPr>
                        <w:rFonts w:hint="eastAsia"/>
                        <w:sz w:val="18"/>
                        <w:szCs w:val="18"/>
                      </w:rPr>
                      <w:t>其他综合收益</w:t>
                    </w:r>
                  </w:p>
                </w:tc>
                <w:tc>
                  <w:tcPr>
                    <w:tcW w:w="1559" w:type="dxa"/>
                    <w:vMerge w:val="restart"/>
                    <w:vAlign w:val="center"/>
                  </w:tcPr>
                  <w:p w:rsidR="004D6C9A" w:rsidRDefault="0084367D">
                    <w:pPr>
                      <w:snapToGrid w:val="0"/>
                      <w:spacing w:line="240" w:lineRule="atLeast"/>
                      <w:jc w:val="center"/>
                      <w:rPr>
                        <w:sz w:val="18"/>
                        <w:szCs w:val="18"/>
                      </w:rPr>
                    </w:pPr>
                    <w:r>
                      <w:rPr>
                        <w:rFonts w:hint="eastAsia"/>
                        <w:sz w:val="18"/>
                        <w:szCs w:val="18"/>
                      </w:rPr>
                      <w:t>专项储备</w:t>
                    </w:r>
                  </w:p>
                </w:tc>
                <w:tc>
                  <w:tcPr>
                    <w:tcW w:w="1418" w:type="dxa"/>
                    <w:vMerge w:val="restart"/>
                    <w:vAlign w:val="center"/>
                  </w:tcPr>
                  <w:p w:rsidR="004D6C9A" w:rsidRDefault="0084367D">
                    <w:pPr>
                      <w:snapToGrid w:val="0"/>
                      <w:spacing w:line="240" w:lineRule="atLeast"/>
                      <w:jc w:val="center"/>
                      <w:rPr>
                        <w:sz w:val="18"/>
                        <w:szCs w:val="18"/>
                      </w:rPr>
                    </w:pPr>
                    <w:r>
                      <w:rPr>
                        <w:rFonts w:hint="eastAsia"/>
                        <w:sz w:val="18"/>
                        <w:szCs w:val="18"/>
                      </w:rPr>
                      <w:t>盈余公积</w:t>
                    </w:r>
                  </w:p>
                </w:tc>
                <w:tc>
                  <w:tcPr>
                    <w:tcW w:w="425" w:type="dxa"/>
                    <w:vMerge w:val="restart"/>
                    <w:vAlign w:val="center"/>
                  </w:tcPr>
                  <w:p w:rsidR="004D6C9A" w:rsidRDefault="0084367D">
                    <w:pPr>
                      <w:snapToGrid w:val="0"/>
                      <w:spacing w:line="240" w:lineRule="atLeast"/>
                      <w:jc w:val="center"/>
                      <w:rPr>
                        <w:sz w:val="18"/>
                        <w:szCs w:val="18"/>
                      </w:rPr>
                    </w:pPr>
                    <w:r>
                      <w:rPr>
                        <w:rFonts w:hint="eastAsia"/>
                        <w:sz w:val="18"/>
                        <w:szCs w:val="18"/>
                      </w:rPr>
                      <w:t>一般风险准备</w:t>
                    </w:r>
                  </w:p>
                </w:tc>
                <w:tc>
                  <w:tcPr>
                    <w:tcW w:w="1559" w:type="dxa"/>
                    <w:vMerge w:val="restart"/>
                    <w:vAlign w:val="center"/>
                  </w:tcPr>
                  <w:p w:rsidR="004D6C9A" w:rsidRDefault="0084367D">
                    <w:pPr>
                      <w:snapToGrid w:val="0"/>
                      <w:spacing w:line="240" w:lineRule="atLeast"/>
                      <w:jc w:val="center"/>
                      <w:rPr>
                        <w:sz w:val="18"/>
                        <w:szCs w:val="18"/>
                      </w:rPr>
                    </w:pPr>
                    <w:r>
                      <w:rPr>
                        <w:rFonts w:hint="eastAsia"/>
                        <w:sz w:val="18"/>
                        <w:szCs w:val="18"/>
                      </w:rPr>
                      <w:t>未分配利润</w:t>
                    </w:r>
                  </w:p>
                </w:tc>
                <w:tc>
                  <w:tcPr>
                    <w:tcW w:w="426" w:type="dxa"/>
                    <w:vMerge/>
                    <w:vAlign w:val="center"/>
                  </w:tcPr>
                  <w:p w:rsidR="004D6C9A" w:rsidRDefault="004D6C9A">
                    <w:pPr>
                      <w:jc w:val="center"/>
                      <w:rPr>
                        <w:sz w:val="18"/>
                        <w:szCs w:val="18"/>
                      </w:rPr>
                    </w:pPr>
                  </w:p>
                </w:tc>
                <w:tc>
                  <w:tcPr>
                    <w:tcW w:w="1842" w:type="dxa"/>
                    <w:vMerge/>
                  </w:tcPr>
                  <w:p w:rsidR="004D6C9A" w:rsidRDefault="004D6C9A">
                    <w:pPr>
                      <w:jc w:val="center"/>
                      <w:rPr>
                        <w:sz w:val="18"/>
                        <w:szCs w:val="18"/>
                      </w:rPr>
                    </w:pPr>
                  </w:p>
                </w:tc>
              </w:tr>
              <w:tr w:rsidR="00EB71B3" w:rsidTr="00EB71B3">
                <w:trPr>
                  <w:cantSplit/>
                  <w:trHeight w:val="303"/>
                </w:trPr>
                <w:tc>
                  <w:tcPr>
                    <w:tcW w:w="2978" w:type="dxa"/>
                    <w:vMerge/>
                  </w:tcPr>
                  <w:p w:rsidR="004D6C9A" w:rsidRDefault="004D6C9A">
                    <w:pPr>
                      <w:snapToGrid w:val="0"/>
                      <w:spacing w:line="240" w:lineRule="atLeast"/>
                      <w:ind w:rightChars="-759" w:right="-1594"/>
                      <w:rPr>
                        <w:sz w:val="18"/>
                        <w:szCs w:val="18"/>
                      </w:rPr>
                    </w:pPr>
                  </w:p>
                </w:tc>
                <w:tc>
                  <w:tcPr>
                    <w:tcW w:w="1559" w:type="dxa"/>
                    <w:vMerge/>
                  </w:tcPr>
                  <w:p w:rsidR="004D6C9A" w:rsidRDefault="004D6C9A">
                    <w:pPr>
                      <w:snapToGrid w:val="0"/>
                      <w:spacing w:line="240" w:lineRule="atLeast"/>
                      <w:jc w:val="center"/>
                      <w:rPr>
                        <w:sz w:val="18"/>
                        <w:szCs w:val="18"/>
                      </w:rPr>
                    </w:pPr>
                  </w:p>
                </w:tc>
                <w:tc>
                  <w:tcPr>
                    <w:tcW w:w="425" w:type="dxa"/>
                    <w:vAlign w:val="center"/>
                  </w:tcPr>
                  <w:p w:rsidR="004D6C9A" w:rsidRDefault="0084367D">
                    <w:pPr>
                      <w:jc w:val="center"/>
                      <w:rPr>
                        <w:sz w:val="18"/>
                        <w:szCs w:val="18"/>
                      </w:rPr>
                    </w:pPr>
                    <w:r>
                      <w:rPr>
                        <w:rFonts w:hint="eastAsia"/>
                        <w:sz w:val="18"/>
                        <w:szCs w:val="18"/>
                      </w:rPr>
                      <w:t>优先股</w:t>
                    </w:r>
                  </w:p>
                </w:tc>
                <w:tc>
                  <w:tcPr>
                    <w:tcW w:w="425" w:type="dxa"/>
                    <w:vAlign w:val="center"/>
                  </w:tcPr>
                  <w:p w:rsidR="004D6C9A" w:rsidRDefault="0084367D">
                    <w:pPr>
                      <w:jc w:val="center"/>
                      <w:rPr>
                        <w:sz w:val="18"/>
                        <w:szCs w:val="18"/>
                      </w:rPr>
                    </w:pPr>
                    <w:r>
                      <w:rPr>
                        <w:rFonts w:hint="eastAsia"/>
                        <w:sz w:val="18"/>
                        <w:szCs w:val="18"/>
                      </w:rPr>
                      <w:t>永续债</w:t>
                    </w:r>
                  </w:p>
                </w:tc>
                <w:tc>
                  <w:tcPr>
                    <w:tcW w:w="426" w:type="dxa"/>
                    <w:vAlign w:val="center"/>
                  </w:tcPr>
                  <w:p w:rsidR="004D6C9A" w:rsidRDefault="0084367D">
                    <w:pPr>
                      <w:jc w:val="center"/>
                      <w:rPr>
                        <w:sz w:val="18"/>
                        <w:szCs w:val="18"/>
                      </w:rPr>
                    </w:pPr>
                    <w:r>
                      <w:rPr>
                        <w:rFonts w:hint="eastAsia"/>
                        <w:sz w:val="18"/>
                        <w:szCs w:val="18"/>
                      </w:rPr>
                      <w:t>其他</w:t>
                    </w:r>
                  </w:p>
                </w:tc>
                <w:tc>
                  <w:tcPr>
                    <w:tcW w:w="1701" w:type="dxa"/>
                    <w:vMerge/>
                  </w:tcPr>
                  <w:p w:rsidR="004D6C9A" w:rsidRDefault="004D6C9A">
                    <w:pPr>
                      <w:snapToGrid w:val="0"/>
                      <w:spacing w:line="240" w:lineRule="atLeast"/>
                      <w:jc w:val="center"/>
                      <w:rPr>
                        <w:sz w:val="18"/>
                        <w:szCs w:val="18"/>
                      </w:rPr>
                    </w:pPr>
                  </w:p>
                </w:tc>
                <w:tc>
                  <w:tcPr>
                    <w:tcW w:w="425" w:type="dxa"/>
                    <w:vMerge/>
                  </w:tcPr>
                  <w:p w:rsidR="004D6C9A" w:rsidRDefault="004D6C9A">
                    <w:pPr>
                      <w:snapToGrid w:val="0"/>
                      <w:spacing w:line="240" w:lineRule="atLeast"/>
                      <w:jc w:val="center"/>
                      <w:rPr>
                        <w:sz w:val="18"/>
                        <w:szCs w:val="18"/>
                      </w:rPr>
                    </w:pPr>
                  </w:p>
                </w:tc>
                <w:tc>
                  <w:tcPr>
                    <w:tcW w:w="425" w:type="dxa"/>
                    <w:vMerge/>
                  </w:tcPr>
                  <w:p w:rsidR="004D6C9A" w:rsidRDefault="004D6C9A">
                    <w:pPr>
                      <w:snapToGrid w:val="0"/>
                      <w:spacing w:line="240" w:lineRule="atLeast"/>
                      <w:jc w:val="center"/>
                      <w:rPr>
                        <w:sz w:val="18"/>
                        <w:szCs w:val="18"/>
                      </w:rPr>
                    </w:pPr>
                  </w:p>
                </w:tc>
                <w:tc>
                  <w:tcPr>
                    <w:tcW w:w="1559" w:type="dxa"/>
                    <w:vMerge/>
                  </w:tcPr>
                  <w:p w:rsidR="004D6C9A" w:rsidRDefault="004D6C9A">
                    <w:pPr>
                      <w:snapToGrid w:val="0"/>
                      <w:spacing w:line="240" w:lineRule="atLeast"/>
                      <w:jc w:val="center"/>
                      <w:rPr>
                        <w:sz w:val="18"/>
                        <w:szCs w:val="18"/>
                      </w:rPr>
                    </w:pPr>
                  </w:p>
                </w:tc>
                <w:tc>
                  <w:tcPr>
                    <w:tcW w:w="1418" w:type="dxa"/>
                    <w:vMerge/>
                  </w:tcPr>
                  <w:p w:rsidR="004D6C9A" w:rsidRDefault="004D6C9A">
                    <w:pPr>
                      <w:snapToGrid w:val="0"/>
                      <w:spacing w:line="240" w:lineRule="atLeast"/>
                      <w:jc w:val="center"/>
                      <w:rPr>
                        <w:sz w:val="18"/>
                        <w:szCs w:val="18"/>
                      </w:rPr>
                    </w:pPr>
                  </w:p>
                </w:tc>
                <w:tc>
                  <w:tcPr>
                    <w:tcW w:w="425" w:type="dxa"/>
                    <w:vMerge/>
                  </w:tcPr>
                  <w:p w:rsidR="004D6C9A" w:rsidRDefault="004D6C9A">
                    <w:pPr>
                      <w:snapToGrid w:val="0"/>
                      <w:spacing w:line="240" w:lineRule="atLeast"/>
                      <w:jc w:val="center"/>
                      <w:rPr>
                        <w:sz w:val="18"/>
                        <w:szCs w:val="18"/>
                      </w:rPr>
                    </w:pPr>
                  </w:p>
                </w:tc>
                <w:tc>
                  <w:tcPr>
                    <w:tcW w:w="1559" w:type="dxa"/>
                    <w:vMerge/>
                  </w:tcPr>
                  <w:p w:rsidR="004D6C9A" w:rsidRDefault="004D6C9A">
                    <w:pPr>
                      <w:snapToGrid w:val="0"/>
                      <w:spacing w:line="240" w:lineRule="atLeast"/>
                      <w:jc w:val="center"/>
                      <w:rPr>
                        <w:sz w:val="18"/>
                        <w:szCs w:val="18"/>
                      </w:rPr>
                    </w:pPr>
                  </w:p>
                </w:tc>
                <w:tc>
                  <w:tcPr>
                    <w:tcW w:w="426" w:type="dxa"/>
                    <w:vMerge/>
                  </w:tcPr>
                  <w:p w:rsidR="004D6C9A" w:rsidRDefault="004D6C9A">
                    <w:pPr>
                      <w:jc w:val="center"/>
                      <w:rPr>
                        <w:sz w:val="18"/>
                        <w:szCs w:val="18"/>
                      </w:rPr>
                    </w:pPr>
                  </w:p>
                </w:tc>
                <w:tc>
                  <w:tcPr>
                    <w:tcW w:w="1842" w:type="dxa"/>
                    <w:vMerge/>
                    <w:tcBorders>
                      <w:bottom w:val="nil"/>
                    </w:tcBorders>
                  </w:tcPr>
                  <w:p w:rsidR="004D6C9A" w:rsidRDefault="004D6C9A">
                    <w:pPr>
                      <w:jc w:val="center"/>
                      <w:rPr>
                        <w:sz w:val="18"/>
                        <w:szCs w:val="18"/>
                      </w:rPr>
                    </w:pPr>
                  </w:p>
                </w:tc>
              </w:tr>
              <w:tr w:rsidR="00EB71B3" w:rsidTr="00EB71B3">
                <w:tc>
                  <w:tcPr>
                    <w:tcW w:w="2978" w:type="dxa"/>
                  </w:tcPr>
                  <w:p w:rsidR="004D6C9A" w:rsidRDefault="0084367D">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1182778129"/>
                    <w:lock w:val="sdtLocked"/>
                  </w:sdtPr>
                  <w:sdtContent>
                    <w:tc>
                      <w:tcPr>
                        <w:tcW w:w="1559" w:type="dxa"/>
                      </w:tcPr>
                      <w:p w:rsidR="004D6C9A" w:rsidRDefault="00EB71B3">
                        <w:pPr>
                          <w:jc w:val="right"/>
                          <w:rPr>
                            <w:color w:val="008000"/>
                            <w:sz w:val="18"/>
                            <w:szCs w:val="18"/>
                          </w:rPr>
                        </w:pPr>
                        <w:r>
                          <w:rPr>
                            <w:sz w:val="18"/>
                            <w:szCs w:val="18"/>
                          </w:rPr>
                          <w:t>76,680,000.00</w:t>
                        </w:r>
                      </w:p>
                    </w:tc>
                  </w:sdtContent>
                </w:sdt>
                <w:sdt>
                  <w:sdtPr>
                    <w:rPr>
                      <w:sz w:val="18"/>
                      <w:szCs w:val="18"/>
                    </w:rPr>
                    <w:alias w:val="其他权益工具-其中：优先股"/>
                    <w:tag w:val="_GBC_ad4872ac276749f5af81d57acd57f55d"/>
                    <w:id w:val="-118713499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3e7185ee538247f89d5dfd647cf45a9b"/>
                    <w:id w:val="147294730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74cc920a4ff44ae39d1d17b524cabe4f"/>
                    <w:id w:val="-1601482014"/>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1aba68439b674133b6be2b46109570dd"/>
                    <w:id w:val="-158694631"/>
                    <w:lock w:val="sdtLocked"/>
                  </w:sdtPr>
                  <w:sdtContent>
                    <w:tc>
                      <w:tcPr>
                        <w:tcW w:w="1701" w:type="dxa"/>
                      </w:tcPr>
                      <w:p w:rsidR="004D6C9A" w:rsidRDefault="00EB71B3">
                        <w:pPr>
                          <w:jc w:val="right"/>
                          <w:rPr>
                            <w:color w:val="008000"/>
                            <w:sz w:val="18"/>
                            <w:szCs w:val="18"/>
                          </w:rPr>
                        </w:pPr>
                        <w:r>
                          <w:rPr>
                            <w:sz w:val="18"/>
                            <w:szCs w:val="18"/>
                          </w:rPr>
                          <w:t>65,085,587.11</w:t>
                        </w:r>
                      </w:p>
                    </w:tc>
                  </w:sdtContent>
                </w:sdt>
                <w:sdt>
                  <w:sdtPr>
                    <w:rPr>
                      <w:sz w:val="18"/>
                      <w:szCs w:val="18"/>
                    </w:rPr>
                    <w:alias w:val="库存股"/>
                    <w:tag w:val="_GBC_6f24df6985a64059a57204a19895fd1f"/>
                    <w:id w:val="-107003900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e651d41ec724e9cbf5773b5eee4cc2a"/>
                    <w:id w:val="-144483902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62deeb3aba5643628767e8b201e91104"/>
                    <w:id w:val="84189898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c156702204e34a5f90fb1ebe40f90907"/>
                    <w:id w:val="-643884732"/>
                    <w:lock w:val="sdtLocked"/>
                  </w:sdtPr>
                  <w:sdtContent>
                    <w:tc>
                      <w:tcPr>
                        <w:tcW w:w="1418" w:type="dxa"/>
                      </w:tcPr>
                      <w:p w:rsidR="004D6C9A" w:rsidRDefault="00EB71B3">
                        <w:pPr>
                          <w:jc w:val="right"/>
                          <w:rPr>
                            <w:color w:val="008000"/>
                            <w:sz w:val="18"/>
                            <w:szCs w:val="18"/>
                          </w:rPr>
                        </w:pPr>
                        <w:r>
                          <w:rPr>
                            <w:sz w:val="18"/>
                            <w:szCs w:val="18"/>
                          </w:rPr>
                          <w:t>41,357,963.00</w:t>
                        </w:r>
                      </w:p>
                    </w:tc>
                  </w:sdtContent>
                </w:sdt>
                <w:sdt>
                  <w:sdtPr>
                    <w:rPr>
                      <w:sz w:val="18"/>
                      <w:szCs w:val="18"/>
                    </w:rPr>
                    <w:alias w:val="一般风险准备"/>
                    <w:tag w:val="_GBC_77d988a76f2b4a59b1e8e51e04ca4865"/>
                    <w:id w:val="-188717619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3acca1b87ed54de8b386610e5ba1421a"/>
                    <w:id w:val="-1182669401"/>
                    <w:lock w:val="sdtLocked"/>
                  </w:sdtPr>
                  <w:sdtContent>
                    <w:tc>
                      <w:tcPr>
                        <w:tcW w:w="1559" w:type="dxa"/>
                      </w:tcPr>
                      <w:p w:rsidR="004D6C9A" w:rsidRDefault="00EB71B3">
                        <w:pPr>
                          <w:jc w:val="right"/>
                          <w:rPr>
                            <w:color w:val="008000"/>
                            <w:sz w:val="18"/>
                            <w:szCs w:val="18"/>
                          </w:rPr>
                        </w:pPr>
                        <w:r>
                          <w:rPr>
                            <w:sz w:val="18"/>
                            <w:szCs w:val="18"/>
                          </w:rPr>
                          <w:t>286,668,487.28</w:t>
                        </w:r>
                      </w:p>
                    </w:tc>
                  </w:sdtContent>
                </w:sdt>
                <w:sdt>
                  <w:sdtPr>
                    <w:rPr>
                      <w:sz w:val="18"/>
                      <w:szCs w:val="18"/>
                    </w:rPr>
                    <w:alias w:val="少数股东权益"/>
                    <w:tag w:val="_GBC_ec150e53d92249d0b1f4a0e82e553323"/>
                    <w:id w:val="209141845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合计"/>
                    <w:tag w:val="_GBC_033de45e41ec4383b5ed95d4561fbf12"/>
                    <w:id w:val="-1664004002"/>
                    <w:lock w:val="sdtLocked"/>
                  </w:sdtPr>
                  <w:sdtContent>
                    <w:tc>
                      <w:tcPr>
                        <w:tcW w:w="1842" w:type="dxa"/>
                      </w:tcPr>
                      <w:p w:rsidR="004D6C9A" w:rsidRDefault="00EB71B3">
                        <w:pPr>
                          <w:jc w:val="right"/>
                          <w:rPr>
                            <w:color w:val="008000"/>
                            <w:sz w:val="18"/>
                            <w:szCs w:val="18"/>
                          </w:rPr>
                        </w:pPr>
                        <w:r>
                          <w:rPr>
                            <w:sz w:val="18"/>
                            <w:szCs w:val="18"/>
                          </w:rPr>
                          <w:t>469,792,037.39</w:t>
                        </w:r>
                      </w:p>
                    </w:tc>
                  </w:sdtContent>
                </w:sdt>
              </w:tr>
              <w:tr w:rsidR="00EB71B3" w:rsidTr="00EB71B3">
                <w:tc>
                  <w:tcPr>
                    <w:tcW w:w="2978" w:type="dxa"/>
                  </w:tcPr>
                  <w:p w:rsidR="004D6C9A" w:rsidRDefault="0084367D">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194818414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899d33038c14b1fb9d605f9129aee2b"/>
                    <w:id w:val="59305938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52519b8c6e3c46829364cb4f010d4848"/>
                    <w:id w:val="-179789649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7b4cebdeeb6a4bd09e6a469300de95b3"/>
                    <w:id w:val="-167317128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ab28fbce9bec45c589f0d28a0b72b8fd"/>
                    <w:id w:val="1164897018"/>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ee6bf7ce1f7c483fae4ce9ea7607be5c"/>
                    <w:id w:val="-54220753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55e24e8177864d2d9629ef6c2ce846dc"/>
                    <w:id w:val="55189850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315baefe38274582aae1855022c44523"/>
                    <w:id w:val="185237115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81208ae8fef49dea71cc91814498d9e"/>
                    <w:id w:val="-1497102883"/>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一般风险准备变动金额"/>
                    <w:tag w:val="_GBC_b9a7c0a0ac5e4383a43e79bf2417c1e7"/>
                    <w:id w:val="95915247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2ccdcf3e8e2148be9e5a91bf57c58e35"/>
                    <w:id w:val="-2433161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少数股东权益变动金额"/>
                    <w:tag w:val="_GBC_ffdb436b9fcf434a8804c4938099c565"/>
                    <w:id w:val="-43166351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32d2dd3af6474a90a5453421be1a0883"/>
                    <w:id w:val="445745676"/>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6057043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fa2f65644a9411a801969255f2cd68c"/>
                    <w:id w:val="139492525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77a080aa9dd0493193367b74093001a5"/>
                    <w:id w:val="139840779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cf60019f2ae4d1392f562f4ba6e4b86"/>
                    <w:id w:val="-151876511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7e7e99031c5437294b2bcdc83a86ec7"/>
                    <w:id w:val="767736789"/>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5f199f3da1754e1cae4ebd100bcd4377"/>
                    <w:id w:val="91328285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2ea62073a494f7f980d9015df9f45b8"/>
                    <w:id w:val="-146981183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db2bd14f7f49435295daf03d80b9d402"/>
                    <w:id w:val="-74148567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abce7751a5d447648dede0f29c643ab3"/>
                    <w:id w:val="1986655049"/>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一般风险准备变动金额"/>
                    <w:tag w:val="_GBC_4616d57b213b44ae9ba6bfe9ef47efe6"/>
                    <w:id w:val="-131533694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3a41bcbe6fa64179bedea959f8348e0a"/>
                    <w:id w:val="111331864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少数股东权益变动金额"/>
                    <w:tag w:val="_GBC_9d01be09200a4ee6b302ddf3d2788b12"/>
                    <w:id w:val="49137928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931ae19a17ed4527bc05ce36cd703491"/>
                    <w:id w:val="-591700294"/>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aa30b12bd02745898caad1fa0092e413"/>
                    <w:id w:val="1448728693"/>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优先股变动金额"/>
                    <w:tag w:val="_GBC_f22ad34b8209441a972cf2e91d6b7a52"/>
                    <w:id w:val="205696357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永续债变动金额"/>
                    <w:tag w:val="_GBC_81cac3539a2048ab96859a2b51148ea8"/>
                    <w:id w:val="-168628360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其他权益工具中的其他变动金额"/>
                    <w:tag w:val="_GBC_f1e906e410fb4566b1ea0e233beb8969"/>
                    <w:id w:val="122935128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资本公积变动金额"/>
                    <w:tag w:val="_GBC_5e7aa23ff0b64cedb003dfbe2e9e84fb"/>
                    <w:id w:val="77100821"/>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库存股变动金额"/>
                    <w:tag w:val="_GBC_3141616d179f4c778e185af1763146d7"/>
                    <w:id w:val="-1324656876"/>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其他综合收益变动金额"/>
                    <w:tag w:val="_GBC_524da2cc9c614a639062c64c6643e4d0"/>
                    <w:id w:val="2614001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同一控制下企业合并导致专项储备变动金额"/>
                    <w:tag w:val="_GBC_ce469aff25724bbcb78f6e89d237b02f"/>
                    <w:id w:val="-1566095326"/>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盈余公积变动金额"/>
                    <w:tag w:val="_GBC_d072a379be5d4963870dae76449b4d3f"/>
                    <w:id w:val="-1524244116"/>
                    <w:lock w:val="sdtLocked"/>
                    <w:showingPlcHdr/>
                  </w:sdtPr>
                  <w:sdtContent>
                    <w:tc>
                      <w:tcPr>
                        <w:tcW w:w="1418"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一般风险准备变动金额"/>
                    <w:tag w:val="_GBC_e208f7c02b294465b76b26900fbe0cb3"/>
                    <w:id w:val="1248306281"/>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未分配利润变动金额"/>
                    <w:tag w:val="_GBC_fb30a058c5834199a895b5927f3bca56"/>
                    <w:id w:val="-986085198"/>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少数股东权益变动金额"/>
                    <w:tag w:val="_GBC_1126a138949d4ffb96ecd1c53b661652"/>
                    <w:id w:val="-884250379"/>
                    <w:lock w:val="sdtLocked"/>
                    <w:showingPlcHdr/>
                  </w:sdtPr>
                  <w:sdtContent>
                    <w:tc>
                      <w:tcPr>
                        <w:tcW w:w="426"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同一控制下企业合并导致股东权益合计变动金额"/>
                    <w:tag w:val="_GBC_2f3ffb52807c45f4aec7fb090b6c79a1"/>
                    <w:id w:val="-553398349"/>
                    <w:lock w:val="sdtLocked"/>
                    <w:showingPlcHdr/>
                  </w:sdtPr>
                  <w:sdtContent>
                    <w:tc>
                      <w:tcPr>
                        <w:tcW w:w="1842" w:type="dxa"/>
                      </w:tcPr>
                      <w:p w:rsidR="004D6C9A" w:rsidRDefault="0084367D">
                        <w:pPr>
                          <w:jc w:val="right"/>
                          <w:rPr>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191003248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24beb026d74c45669cfca2fb9f153cb9"/>
                    <w:id w:val="53932953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812bf0afa0b04166a0740c4fa37bb7dd"/>
                    <w:id w:val="167885497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54d2ae2f88c4425abae94ea09d4c26c7"/>
                    <w:id w:val="-99811043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4384133fe2ff4f83b61e108fadb43e9f"/>
                    <w:id w:val="1319230504"/>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7ff49fdee894fd5a793fd2d89d470fb"/>
                    <w:id w:val="123034491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8b8ab63d66594f0d80b084fa688c7d0a"/>
                    <w:id w:val="-128279588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45b7d90f922e4b2a9bf9a575b66b380d"/>
                    <w:id w:val="-122968524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c6b938cdb4e845298e678ed9e4a0f79e"/>
                    <w:id w:val="1625122196"/>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变动金额（其他追溯调整）"/>
                    <w:tag w:val="_GBC_8d529a9cf7814ce5abe0feb46552fce6"/>
                    <w:id w:val="113090966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cfdd2563a7c41e78c91352fe7c7a567"/>
                    <w:id w:val="169657787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少数股东权益变动金额（其他追溯调整）"/>
                    <w:tag w:val="_GBC_f14b713f144e4112afbdc5ef3f614e03"/>
                    <w:id w:val="-181956787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43a1f32d85424c1f8a13d76062ec30a3"/>
                    <w:id w:val="-37436101"/>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699235410"/>
                    <w:lock w:val="sdtLocked"/>
                  </w:sdtPr>
                  <w:sdtContent>
                    <w:tc>
                      <w:tcPr>
                        <w:tcW w:w="1559" w:type="dxa"/>
                      </w:tcPr>
                      <w:p w:rsidR="004D6C9A" w:rsidRDefault="006D0E1A">
                        <w:pPr>
                          <w:jc w:val="right"/>
                          <w:rPr>
                            <w:color w:val="008000"/>
                            <w:sz w:val="18"/>
                            <w:szCs w:val="18"/>
                          </w:rPr>
                        </w:pPr>
                        <w:r>
                          <w:rPr>
                            <w:sz w:val="18"/>
                            <w:szCs w:val="18"/>
                          </w:rPr>
                          <w:t>76,680,000.00</w:t>
                        </w:r>
                      </w:p>
                    </w:tc>
                  </w:sdtContent>
                </w:sdt>
                <w:sdt>
                  <w:sdtPr>
                    <w:rPr>
                      <w:sz w:val="18"/>
                      <w:szCs w:val="18"/>
                    </w:rPr>
                    <w:alias w:val="其他权益工具-其中：优先股"/>
                    <w:tag w:val="_GBC_586f64de03a3460aabbe5038afe82d0c"/>
                    <w:id w:val="20631318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81e57233ebb43849ad885f8489e5d77"/>
                    <w:id w:val="-128665248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c51d61616db94b14bf5c435dcd246b61"/>
                    <w:id w:val="37173502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020ca31040f14d5b9948f64d91e25197"/>
                    <w:id w:val="-1948766258"/>
                    <w:lock w:val="sdtLocked"/>
                  </w:sdtPr>
                  <w:sdtContent>
                    <w:tc>
                      <w:tcPr>
                        <w:tcW w:w="1701" w:type="dxa"/>
                      </w:tcPr>
                      <w:p w:rsidR="004D6C9A" w:rsidRDefault="006D0E1A">
                        <w:pPr>
                          <w:jc w:val="right"/>
                          <w:rPr>
                            <w:color w:val="008000"/>
                            <w:sz w:val="18"/>
                            <w:szCs w:val="18"/>
                          </w:rPr>
                        </w:pPr>
                        <w:r>
                          <w:rPr>
                            <w:sz w:val="18"/>
                            <w:szCs w:val="18"/>
                          </w:rPr>
                          <w:t>65,085,587.11</w:t>
                        </w:r>
                      </w:p>
                    </w:tc>
                  </w:sdtContent>
                </w:sdt>
                <w:sdt>
                  <w:sdtPr>
                    <w:rPr>
                      <w:sz w:val="18"/>
                      <w:szCs w:val="18"/>
                    </w:rPr>
                    <w:alias w:val="库存股"/>
                    <w:tag w:val="_GBC_badfefb2a7214eb297083b23774a1f7d"/>
                    <w:id w:val="92923956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edb7266ef45f4da099332297613a98cf"/>
                    <w:id w:val="-5918455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cdd975d1429e4d7e9a7a3210f7afdb61"/>
                    <w:id w:val="-81048595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2412e5b478a843eb99deba7334d5a181"/>
                    <w:id w:val="389465701"/>
                    <w:lock w:val="sdtLocked"/>
                  </w:sdtPr>
                  <w:sdtContent>
                    <w:tc>
                      <w:tcPr>
                        <w:tcW w:w="1418" w:type="dxa"/>
                      </w:tcPr>
                      <w:p w:rsidR="004D6C9A" w:rsidRDefault="006D0E1A">
                        <w:pPr>
                          <w:jc w:val="right"/>
                          <w:rPr>
                            <w:color w:val="008000"/>
                            <w:sz w:val="18"/>
                            <w:szCs w:val="18"/>
                          </w:rPr>
                        </w:pPr>
                        <w:r>
                          <w:rPr>
                            <w:sz w:val="18"/>
                            <w:szCs w:val="18"/>
                          </w:rPr>
                          <w:t>41,357,963.00</w:t>
                        </w:r>
                      </w:p>
                    </w:tc>
                  </w:sdtContent>
                </w:sdt>
                <w:sdt>
                  <w:sdtPr>
                    <w:rPr>
                      <w:sz w:val="18"/>
                      <w:szCs w:val="18"/>
                    </w:rPr>
                    <w:alias w:val="一般风险准备"/>
                    <w:tag w:val="_GBC_0e21bee450ef463ebe134dfd6a29c056"/>
                    <w:id w:val="-21163494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b9b83ce3e31743df884eb1e7b063b4b0"/>
                    <w:id w:val="-823202446"/>
                    <w:lock w:val="sdtLocked"/>
                  </w:sdtPr>
                  <w:sdtContent>
                    <w:tc>
                      <w:tcPr>
                        <w:tcW w:w="1559" w:type="dxa"/>
                      </w:tcPr>
                      <w:p w:rsidR="004D6C9A" w:rsidRDefault="006D0E1A">
                        <w:pPr>
                          <w:jc w:val="right"/>
                          <w:rPr>
                            <w:color w:val="008000"/>
                            <w:sz w:val="18"/>
                            <w:szCs w:val="18"/>
                          </w:rPr>
                        </w:pPr>
                        <w:r>
                          <w:rPr>
                            <w:sz w:val="18"/>
                            <w:szCs w:val="18"/>
                          </w:rPr>
                          <w:t>286,668,487.28</w:t>
                        </w:r>
                      </w:p>
                    </w:tc>
                  </w:sdtContent>
                </w:sdt>
                <w:sdt>
                  <w:sdtPr>
                    <w:rPr>
                      <w:sz w:val="18"/>
                      <w:szCs w:val="18"/>
                    </w:rPr>
                    <w:alias w:val="少数股东权益"/>
                    <w:tag w:val="_GBC_c64d00e83755454b959523fc682e1cab"/>
                    <w:id w:val="-110149267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合计"/>
                    <w:tag w:val="_GBC_860a27843b9e4ef492602c60eb2ea0db"/>
                    <w:id w:val="416056538"/>
                    <w:lock w:val="sdtLocked"/>
                  </w:sdtPr>
                  <w:sdtContent>
                    <w:tc>
                      <w:tcPr>
                        <w:tcW w:w="1842" w:type="dxa"/>
                      </w:tcPr>
                      <w:p w:rsidR="004D6C9A" w:rsidRDefault="006D0E1A">
                        <w:pPr>
                          <w:jc w:val="right"/>
                          <w:rPr>
                            <w:color w:val="008000"/>
                            <w:sz w:val="18"/>
                            <w:szCs w:val="18"/>
                          </w:rPr>
                        </w:pPr>
                        <w:r>
                          <w:rPr>
                            <w:sz w:val="18"/>
                            <w:szCs w:val="18"/>
                          </w:rPr>
                          <w:t>469,792,037.39</w:t>
                        </w:r>
                      </w:p>
                    </w:tc>
                  </w:sdtContent>
                </w:sdt>
              </w:tr>
              <w:tr w:rsidR="00EB71B3" w:rsidTr="00EB71B3">
                <w:tc>
                  <w:tcPr>
                    <w:tcW w:w="2978" w:type="dxa"/>
                  </w:tcPr>
                  <w:p w:rsidR="004D6C9A" w:rsidRDefault="0084367D">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32159217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e487e561657e4d7891c17d9705fafff5"/>
                    <w:id w:val="171523021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ec06f16ff482481a9ff04355a14cd023"/>
                    <w:id w:val="-3906558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67cac0a9572e4e76a54e15485eb43f66"/>
                    <w:id w:val="-94661568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736145bd6aa14664bfdaa678bc305906"/>
                    <w:id w:val="195043023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66babe9642424a2c84970596d94a14d0"/>
                    <w:id w:val="-167695708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67643b420d9e4b668270971e97b41b55"/>
                    <w:id w:val="-113540274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9ab4b6e8029c43fbb6ea9cfc45c1b327"/>
                    <w:id w:val="1397938099"/>
                    <w:lock w:val="sdtLocked"/>
                  </w:sdtPr>
                  <w:sdtContent>
                    <w:tc>
                      <w:tcPr>
                        <w:tcW w:w="1559" w:type="dxa"/>
                      </w:tcPr>
                      <w:p w:rsidR="004D6C9A" w:rsidRDefault="006D0E1A">
                        <w:pPr>
                          <w:jc w:val="right"/>
                          <w:rPr>
                            <w:color w:val="008000"/>
                            <w:sz w:val="18"/>
                            <w:szCs w:val="18"/>
                          </w:rPr>
                        </w:pPr>
                        <w:r>
                          <w:rPr>
                            <w:sz w:val="18"/>
                            <w:szCs w:val="18"/>
                          </w:rPr>
                          <w:t>452,559.77</w:t>
                        </w:r>
                      </w:p>
                    </w:tc>
                  </w:sdtContent>
                </w:sdt>
                <w:sdt>
                  <w:sdtPr>
                    <w:rPr>
                      <w:sz w:val="18"/>
                      <w:szCs w:val="18"/>
                    </w:rPr>
                    <w:alias w:val="盈余公积增减变动金额"/>
                    <w:tag w:val="_GBC_990b5aca47c440d38da9e89e7e1fd651"/>
                    <w:id w:val="1533692714"/>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一般风险准备增减变动金额"/>
                    <w:tag w:val="_GBC_b2d1e21a3bb6495b8c9f810fbb8e2730"/>
                    <w:id w:val="-83328873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cd64648544fe4e228ff6d9074578f3e0"/>
                    <w:id w:val="-545835945"/>
                    <w:lock w:val="sdtLocked"/>
                  </w:sdtPr>
                  <w:sdtContent>
                    <w:tc>
                      <w:tcPr>
                        <w:tcW w:w="1559" w:type="dxa"/>
                      </w:tcPr>
                      <w:p w:rsidR="004D6C9A" w:rsidRDefault="006D0E1A">
                        <w:pPr>
                          <w:jc w:val="right"/>
                          <w:rPr>
                            <w:color w:val="008000"/>
                            <w:sz w:val="18"/>
                            <w:szCs w:val="18"/>
                          </w:rPr>
                        </w:pPr>
                        <w:r>
                          <w:rPr>
                            <w:sz w:val="18"/>
                            <w:szCs w:val="18"/>
                          </w:rPr>
                          <w:t>51,745,814.08</w:t>
                        </w:r>
                      </w:p>
                    </w:tc>
                  </w:sdtContent>
                </w:sdt>
                <w:sdt>
                  <w:sdtPr>
                    <w:rPr>
                      <w:sz w:val="18"/>
                      <w:szCs w:val="18"/>
                    </w:rPr>
                    <w:alias w:val="少数股东权益增减变动金额"/>
                    <w:tag w:val="_GBC_007653fd381a480694970176f77bf4be"/>
                    <w:id w:val="29703647"/>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合计增减变动金额"/>
                    <w:tag w:val="_GBC_4a83597b27e245c08d1f646b62d9dbb5"/>
                    <w:id w:val="-307401791"/>
                    <w:lock w:val="sdtLocked"/>
                  </w:sdtPr>
                  <w:sdtContent>
                    <w:tc>
                      <w:tcPr>
                        <w:tcW w:w="1842" w:type="dxa"/>
                      </w:tcPr>
                      <w:p w:rsidR="004D6C9A" w:rsidRDefault="003407AA" w:rsidP="003407AA">
                        <w:pPr>
                          <w:jc w:val="right"/>
                          <w:rPr>
                            <w:color w:val="008000"/>
                            <w:sz w:val="18"/>
                            <w:szCs w:val="18"/>
                          </w:rPr>
                        </w:pPr>
                        <w:r>
                          <w:rPr>
                            <w:sz w:val="18"/>
                            <w:szCs w:val="18"/>
                          </w:rPr>
                          <w:t>52,198,373.85</w:t>
                        </w:r>
                      </w:p>
                    </w:tc>
                  </w:sdtContent>
                </w:sdt>
              </w:tr>
              <w:tr w:rsidR="00EB71B3" w:rsidTr="00EB71B3">
                <w:tc>
                  <w:tcPr>
                    <w:tcW w:w="2978" w:type="dxa"/>
                  </w:tcPr>
                  <w:p w:rsidR="004D6C9A" w:rsidRDefault="0084367D">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633990014"/>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优先股变动金额"/>
                    <w:tag w:val="_GBC_1dd02a17a0ed4ae1b337424d46c59589"/>
                    <w:id w:val="-115753506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44a4c9053ef94e26b6320a345f965a68"/>
                    <w:id w:val="98990576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37c7cdec467b454daefc7bbca597d556"/>
                    <w:id w:val="1949735460"/>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bbd680eed5e943a3ba023c53f8dbaef9"/>
                    <w:id w:val="-1379930574"/>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库存股变动金额"/>
                    <w:tag w:val="_GBC_81dba68fd263481b8b9de41fc742f65b"/>
                    <w:id w:val="1665740050"/>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d80154a31cc487a8fca2d0795d0767d"/>
                    <w:id w:val="137611517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ae8c844cb34845c3b16645d890c60706"/>
                    <w:id w:val="-1647035869"/>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0c37d120ee4436587ffa83db6b1e23d"/>
                    <w:id w:val="-1375531984"/>
                    <w:lock w:val="sdtLocked"/>
                    <w:showingPlcHdr/>
                  </w:sdtPr>
                  <w:sdtContent>
                    <w:tc>
                      <w:tcPr>
                        <w:tcW w:w="1418"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一般风险准备变动金额"/>
                    <w:tag w:val="_GBC_798a59b239344605a4ba4188c21dc365"/>
                    <w:id w:val="-812100479"/>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9a7816da421b4e1db695bb9cae7c5700"/>
                    <w:id w:val="525377584"/>
                    <w:lock w:val="sdtLocked"/>
                  </w:sdtPr>
                  <w:sdtContent>
                    <w:tc>
                      <w:tcPr>
                        <w:tcW w:w="1559" w:type="dxa"/>
                      </w:tcPr>
                      <w:p w:rsidR="004D6C9A" w:rsidRDefault="006D0E1A">
                        <w:pPr>
                          <w:jc w:val="right"/>
                          <w:rPr>
                            <w:sz w:val="18"/>
                            <w:szCs w:val="18"/>
                          </w:rPr>
                        </w:pPr>
                        <w:r>
                          <w:rPr>
                            <w:sz w:val="18"/>
                            <w:szCs w:val="18"/>
                          </w:rPr>
                          <w:t>99,670,814.08</w:t>
                        </w:r>
                      </w:p>
                    </w:tc>
                  </w:sdtContent>
                </w:sdt>
                <w:sdt>
                  <w:sdtPr>
                    <w:rPr>
                      <w:sz w:val="18"/>
                      <w:szCs w:val="18"/>
                    </w:rPr>
                    <w:alias w:val="综合收益总额导致少数股东权益变动金额"/>
                    <w:tag w:val="_GBC_2fc71a86b75b4afcbb853fbc9b03ca38"/>
                    <w:id w:val="10889845"/>
                    <w:lock w:val="sdtLocked"/>
                    <w:showingPlcHdr/>
                  </w:sdtPr>
                  <w:sdtContent>
                    <w:tc>
                      <w:tcPr>
                        <w:tcW w:w="426"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综合收益总额导致股东权益合计变动金额"/>
                    <w:tag w:val="_GBC_35079ff902314600ae5ae7133bfbad35"/>
                    <w:id w:val="151029542"/>
                    <w:lock w:val="sdtLocked"/>
                  </w:sdtPr>
                  <w:sdtContent>
                    <w:tc>
                      <w:tcPr>
                        <w:tcW w:w="1842" w:type="dxa"/>
                      </w:tcPr>
                      <w:p w:rsidR="004D6C9A" w:rsidRDefault="003407AA" w:rsidP="003407AA">
                        <w:pPr>
                          <w:jc w:val="right"/>
                          <w:rPr>
                            <w:sz w:val="18"/>
                            <w:szCs w:val="18"/>
                          </w:rPr>
                        </w:pPr>
                        <w:r>
                          <w:rPr>
                            <w:sz w:val="18"/>
                            <w:szCs w:val="18"/>
                          </w:rPr>
                          <w:t>99,670,814.08</w:t>
                        </w:r>
                      </w:p>
                    </w:tc>
                  </w:sdtContent>
                </w:sdt>
              </w:tr>
              <w:tr w:rsidR="00EB71B3" w:rsidTr="00EB71B3">
                <w:tc>
                  <w:tcPr>
                    <w:tcW w:w="2978" w:type="dxa"/>
                  </w:tcPr>
                  <w:p w:rsidR="004D6C9A" w:rsidRDefault="0084367D">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34799086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f2fd5f1d6b0f46e6b89d9da4ef8eeab9"/>
                    <w:id w:val="-115514930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72a4e661636f4e338787c7f11bd6586c"/>
                    <w:id w:val="46278315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204f09a984ef4e88b8cdb9aea91e2bc4"/>
                    <w:id w:val="-156463910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7f982b32106414ba21f8c2c8221f466"/>
                    <w:id w:val="1474408605"/>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4a3aa42e37e848898c76c8c6611623fa"/>
                    <w:id w:val="-85064076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7096cd70abb34e0f9affbb8fd00e7f05"/>
                    <w:id w:val="-81140545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8def970b180a4090b169224fb7af132d"/>
                    <w:id w:val="-127332018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d3805221fe5445a38db6432c15320b3e"/>
                    <w:id w:val="-505369297"/>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一般风险准备变动金额"/>
                    <w:tag w:val="_GBC_251d24771e7c47bdac370c6c025c0aae"/>
                    <w:id w:val="133302869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d4eb7efa39f147beb4e7af97bf016c83"/>
                    <w:id w:val="68341113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少数股东权益变动金额"/>
                    <w:tag w:val="_GBC_95ae8980eb034b729998b44929073851"/>
                    <w:id w:val="1021817960"/>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b95904aab6b142d9a5f15f9617fbebec"/>
                    <w:id w:val="1350602255"/>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608713880"/>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ece474705f654d62845b14525ea4791e"/>
                    <w:id w:val="-50898776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21ede649bb76451cb1f041574decf38e"/>
                    <w:id w:val="-164618931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3a5841258d564d8baadf6c3a762da7cf"/>
                    <w:id w:val="-127956517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07781c78504542688475a98e4e1b03ea"/>
                    <w:id w:val="-349723512"/>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46fdbf579d8949c3b1d1d0c24ba09c4e"/>
                    <w:id w:val="1786003492"/>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2a09f7bcced1447db8bee62862c2b326"/>
                    <w:id w:val="-40406451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e7984aca55a84aabad3e422422da01cf"/>
                    <w:id w:val="-864900811"/>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ada37726e2946538dd9f68eb9692892"/>
                    <w:id w:val="-1235080476"/>
                    <w:lock w:val="sdtLocked"/>
                    <w:showingPlcHdr/>
                  </w:sdtPr>
                  <w:sdtContent>
                    <w:tc>
                      <w:tcPr>
                        <w:tcW w:w="1418"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一般风险准备变动金额"/>
                    <w:tag w:val="_GBC_0c65e21a9e2b47b29dd7b4f4bf6f777f"/>
                    <w:id w:val="-1253197508"/>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8072d8f8265c4498a3b35916bb192ac5"/>
                    <w:id w:val="-1992549660"/>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少数股东权益变动金额"/>
                    <w:tag w:val="_GBC_4f68fa14c87e4efdb3c757ffa4a86a21"/>
                    <w:id w:val="-153606285"/>
                    <w:lock w:val="sdtLocked"/>
                    <w:showingPlcHdr/>
                  </w:sdtPr>
                  <w:sdtContent>
                    <w:tc>
                      <w:tcPr>
                        <w:tcW w:w="426"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股东投入的普通股导致股东权益合计变动金额"/>
                    <w:tag w:val="_GBC_f5a8ff08a2e640569889d2b37e30a3c5"/>
                    <w:id w:val="-1294509826"/>
                    <w:lock w:val="sdtLocked"/>
                    <w:showingPlcHdr/>
                  </w:sdtPr>
                  <w:sdtContent>
                    <w:tc>
                      <w:tcPr>
                        <w:tcW w:w="1842" w:type="dxa"/>
                      </w:tcPr>
                      <w:p w:rsidR="004D6C9A" w:rsidRDefault="0084367D">
                        <w:pPr>
                          <w:jc w:val="right"/>
                          <w:rPr>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1860705504"/>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abe6cf963b4b41e798f150e058331131"/>
                    <w:id w:val="8474234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75b6e72e4f2145238acc9ea2ac6f734c"/>
                    <w:id w:val="-38125333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0e9df496bfaf4a42a85df89d7fbb5c87"/>
                    <w:id w:val="130373799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3feb46c14e4046b4b8f65b0e91739977"/>
                    <w:id w:val="-1892869132"/>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069db7cbb5a24b13aed89d29ce5ffca7"/>
                    <w:id w:val="-1448607545"/>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f79bfe76ae74fef852fdaf522215abc"/>
                    <w:id w:val="17508021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073ffff1e6a547fd95d41e7986688671"/>
                    <w:id w:val="1622185492"/>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0c3360c40a9f4b2096b65d996a0c95ca"/>
                    <w:id w:val="-536505495"/>
                    <w:lock w:val="sdtLocked"/>
                    <w:showingPlcHdr/>
                  </w:sdtPr>
                  <w:sdtContent>
                    <w:tc>
                      <w:tcPr>
                        <w:tcW w:w="1418"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一般风险准备变动金额"/>
                    <w:tag w:val="_GBC_f5be6b67989749258183b1cc3d2949b8"/>
                    <w:id w:val="2048633871"/>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01bbb7b9789a41178cdc55b39937c3cf"/>
                    <w:id w:val="765742982"/>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少数股东权益变动金额"/>
                    <w:tag w:val="_GBC_2665a645a2194307b4cd29cdcd7b5778"/>
                    <w:id w:val="1717784395"/>
                    <w:lock w:val="sdtLocked"/>
                    <w:showingPlcHdr/>
                  </w:sdtPr>
                  <w:sdtContent>
                    <w:tc>
                      <w:tcPr>
                        <w:tcW w:w="426"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股东权益合计变动金额"/>
                    <w:tag w:val="_GBC_868e58d601614fd1863ce77aad5956ed"/>
                    <w:id w:val="1221867204"/>
                    <w:lock w:val="sdtLocked"/>
                    <w:showingPlcHdr/>
                  </w:sdtPr>
                  <w:sdtContent>
                    <w:tc>
                      <w:tcPr>
                        <w:tcW w:w="1842" w:type="dxa"/>
                      </w:tcPr>
                      <w:p w:rsidR="004D6C9A" w:rsidRDefault="0084367D">
                        <w:pPr>
                          <w:jc w:val="right"/>
                          <w:rPr>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117036864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f6c4361f32904a10ade1796fa678d7af"/>
                    <w:id w:val="136131126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a0b8948de5ee4d1fac5ad4cf27581069"/>
                    <w:id w:val="25702516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940cf225529a45e4ad2ce47e95589d2a"/>
                    <w:id w:val="3839803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d05289c942ce48619d4716f188123e92"/>
                    <w:id w:val="62635889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c2b0ab175e7f41baaf05dd536d0df485"/>
                    <w:id w:val="-152648363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62e63f5038924be7b4cb16ca77dbeb55"/>
                    <w:id w:val="5853516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1995ebf5dcdf479f9053d9adc8a06047"/>
                    <w:id w:val="-33122447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91deb7784b4f4833a6d29bf6a24e55b1"/>
                    <w:id w:val="-497426683"/>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一般风险准备变动金额"/>
                    <w:tag w:val="_GBC_9f6515c6f95444588764053f6668ea19"/>
                    <w:id w:val="96940167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7d13917fb1c4c5a84637de8423fa3f8"/>
                    <w:id w:val="-185618508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少数股东权益变动金额"/>
                    <w:tag w:val="_GBC_b312e0b21b524839bc3c5118410ccb47"/>
                    <w:id w:val="1631122359"/>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19f055a60fe487786be714c34cbe8a4"/>
                    <w:id w:val="724946881"/>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200836321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cfc7e6a154b1408eb7937b2cf069bc97"/>
                    <w:id w:val="-143966904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9dc281fa7854fabbd7b3af263704fa4"/>
                    <w:id w:val="206436497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c71b816e4dea4c9c94c93e34faaed24d"/>
                    <w:id w:val="86270400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56bf5e426f64c3c8df4b3dc2ff2e39a"/>
                    <w:id w:val="-123076985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a28a784fe5e041e4aa15f1cd0233e21f"/>
                    <w:id w:val="11600408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0dae0dc02a894eeab53571f5d403eee3"/>
                    <w:id w:val="-135056976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5c98fd55c5cd43b4bcd919ff7cb58dec"/>
                    <w:id w:val="-209030493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83fa8b1383724af9a770f9add47d75ad"/>
                    <w:id w:val="-148211670"/>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一般风险准备变动金额"/>
                    <w:tag w:val="_GBC_6cdb6306b9de418c8103396395b0fd70"/>
                    <w:id w:val="107462550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35bf9b4c51a24999b9541842a1e7fb47"/>
                    <w:id w:val="180164263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少数股东权益变动金额"/>
                    <w:tag w:val="_GBC_f6975349d6064c8cb8f0e9ad493edb19"/>
                    <w:id w:val="-28033977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77a2f11e0e334f3a8413109bca6b93c4"/>
                    <w:id w:val="-2113265193"/>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205981896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956859598b774427a71069bf915aa0af"/>
                    <w:id w:val="-15229849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d7713cfd89f64315be3201164767bf11"/>
                    <w:id w:val="-186866569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72d1b237cf074966810021ff3fbb8d42"/>
                    <w:id w:val="-86822476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008b092d0d684a408f45effcaea96ca5"/>
                    <w:id w:val="-834761076"/>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ce23bca0342840f9bf622cfe4948a129"/>
                    <w:id w:val="-9294324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e01df85347834a428343dfb684e1c4c7"/>
                    <w:id w:val="108496351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acb34edb816546b8af18f57854b81e27"/>
                    <w:id w:val="202135138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e4cd410b78241f4b33254e9ea8f8b1c"/>
                    <w:id w:val="-258835021"/>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一般风险准备变动金额"/>
                    <w:tag w:val="_GBC_f79b60fbbcac4ccf9c170ccaf33af09e"/>
                    <w:id w:val="-198870262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5fd16629d42c4cea99eac50d26b2c4e7"/>
                    <w:id w:val="-362440204"/>
                    <w:lock w:val="sdtLocked"/>
                  </w:sdtPr>
                  <w:sdtContent>
                    <w:tc>
                      <w:tcPr>
                        <w:tcW w:w="1559" w:type="dxa"/>
                      </w:tcPr>
                      <w:p w:rsidR="004D6C9A" w:rsidRDefault="006D0E1A">
                        <w:pPr>
                          <w:jc w:val="right"/>
                          <w:rPr>
                            <w:color w:val="008000"/>
                            <w:sz w:val="18"/>
                            <w:szCs w:val="18"/>
                          </w:rPr>
                        </w:pPr>
                        <w:r>
                          <w:rPr>
                            <w:sz w:val="18"/>
                            <w:szCs w:val="18"/>
                          </w:rPr>
                          <w:t>-47,925,000.00</w:t>
                        </w:r>
                      </w:p>
                    </w:tc>
                  </w:sdtContent>
                </w:sdt>
                <w:sdt>
                  <w:sdtPr>
                    <w:rPr>
                      <w:sz w:val="18"/>
                      <w:szCs w:val="18"/>
                    </w:rPr>
                    <w:alias w:val="利润分配导致少数股东权益变动金额"/>
                    <w:tag w:val="_GBC_c077661fa975459681fcd2aea86ed54a"/>
                    <w:id w:val="-171981410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股东权益合计变动金额"/>
                    <w:tag w:val="_GBC_f08e4d3326054b17bd41e89b661062da"/>
                    <w:id w:val="1481120433"/>
                    <w:lock w:val="sdtLocked"/>
                  </w:sdtPr>
                  <w:sdtContent>
                    <w:tc>
                      <w:tcPr>
                        <w:tcW w:w="1842" w:type="dxa"/>
                      </w:tcPr>
                      <w:p w:rsidR="004D6C9A" w:rsidRDefault="006D0E1A">
                        <w:pPr>
                          <w:jc w:val="right"/>
                          <w:rPr>
                            <w:color w:val="008000"/>
                            <w:sz w:val="18"/>
                            <w:szCs w:val="18"/>
                          </w:rPr>
                        </w:pPr>
                        <w:r>
                          <w:rPr>
                            <w:sz w:val="18"/>
                            <w:szCs w:val="18"/>
                          </w:rPr>
                          <w:t>-47,925,000.00</w:t>
                        </w:r>
                      </w:p>
                    </w:tc>
                  </w:sdtContent>
                </w:sdt>
              </w:tr>
              <w:tr w:rsidR="00EB71B3" w:rsidTr="00EB71B3">
                <w:tc>
                  <w:tcPr>
                    <w:tcW w:w="2978" w:type="dxa"/>
                  </w:tcPr>
                  <w:p w:rsidR="004D6C9A" w:rsidRDefault="0084367D">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145498628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2c0185a081f54904a024172b245772c2"/>
                    <w:id w:val="25339927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647242c770024c87b5d8f8d119855930"/>
                    <w:id w:val="48413261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5db6d7e499b5427cb358ef82666e6301"/>
                    <w:id w:val="-1813312490"/>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4361e69f7e244529a8e3c5a23b0a59aa"/>
                    <w:id w:val="-33684016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5bbbe8175f2d4cb5a5a89823aa0f34f4"/>
                    <w:id w:val="-128103562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6a90bbb46a1f48bdae1ad10546519b30"/>
                    <w:id w:val="5751790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41a0ef917d2d422a892e0489c1da7d25"/>
                    <w:id w:val="178552723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ce75f8bc93f48ba9c832a962ce566dd"/>
                    <w:id w:val="-694230384"/>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一般风险准备变动金额"/>
                    <w:tag w:val="_GBC_4fc10bd7aa624277955de931ca5cf466"/>
                    <w:id w:val="39508927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9f4c0eb53a68448aa9854c664a036d51"/>
                    <w:id w:val="140024149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少数股东权益变动金额"/>
                    <w:tag w:val="_GBC_e2a15bc69f304864b4aa8c783a8bb158"/>
                    <w:id w:val="130212076"/>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2bba713f5edb4ac48d1d71dbcbfdc087"/>
                    <w:id w:val="495689982"/>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166285305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优先股变动金额"/>
                    <w:tag w:val="_GBC_f78a504851994eb0b92a9ef8d6538a41"/>
                    <w:id w:val="75780442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永续债变动金额"/>
                    <w:tag w:val="_GBC_c9e292d79e7b444c8fd6726aff30e22d"/>
                    <w:id w:val="140139895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权益工具中的其他变动金额"/>
                    <w:tag w:val="_GBC_d4b0a5fde3b741e9b15ea49be1b98d08"/>
                    <w:id w:val="734546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资本公积变动金额"/>
                    <w:tag w:val="_GBC_b48d36341c104938956909532e0f9b43"/>
                    <w:id w:val="-52432390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库存股变动金额"/>
                    <w:tag w:val="_GBC_9c0d7922c561419db193ddee1fb28873"/>
                    <w:id w:val="176889500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其他综合收益变动金额"/>
                    <w:tag w:val="_GBC_ccefba20cad44b109650f24edfc0d3a1"/>
                    <w:id w:val="167229929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专项储备变动金额"/>
                    <w:tag w:val="_GBC_9ecdf9d9702c49bfa0b66e119d2b1930"/>
                    <w:id w:val="101973406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盈余公积变动金额"/>
                    <w:tag w:val="_GBC_b227bd24600a4f35a1789a27938f6405"/>
                    <w:id w:val="-1892036032"/>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一般风险准备变动金额"/>
                    <w:tag w:val="_GBC_46d32b0e7d2a4e9397603b5bedc560e2"/>
                    <w:id w:val="147734186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未分配利润变动金额"/>
                    <w:tag w:val="_GBC_45c8ea53b192406e895e15ff579136be"/>
                    <w:id w:val="-108915967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少数股东权益变动金额"/>
                    <w:tag w:val="_GBC_e361fff0e6ce465c813143945dda2dd3"/>
                    <w:id w:val="-814480666"/>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一般风险准备导致股东权益合计变动金额"/>
                    <w:tag w:val="_GBC_cf1b373588044caeacfcbe871e1e2eb9"/>
                    <w:id w:val="-2013130066"/>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59556024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54258a9187c54ee38b628d95c4b057aa"/>
                    <w:id w:val="73019745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ab01c78c9825407eb678542237da77bf"/>
                    <w:id w:val="158772185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2672d547dd74777897845683645a1a3"/>
                    <w:id w:val="-1081134760"/>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34381df683e546dd9b9491227d559f95"/>
                    <w:id w:val="-883790935"/>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e8da057308084b45b62dbbfd52c54f17"/>
                    <w:id w:val="-169290293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9bf019e64a7c4807a0607fb052654303"/>
                    <w:id w:val="38645763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4f402f03ab9742ba9cfa28d9a7729193"/>
                    <w:id w:val="13761255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1bb1990740b941f4bc9d8c20569426ce"/>
                    <w:id w:val="-1248573779"/>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一般风险准备变动金额"/>
                    <w:tag w:val="_GBC_b161e8312f574672ab463645755af800"/>
                    <w:id w:val="-115761011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80b0614977743bd8b26b02da9b526b8"/>
                    <w:id w:val="479190164"/>
                    <w:lock w:val="sdtLocked"/>
                  </w:sdtPr>
                  <w:sdtContent>
                    <w:tc>
                      <w:tcPr>
                        <w:tcW w:w="1559" w:type="dxa"/>
                      </w:tcPr>
                      <w:p w:rsidR="004D6C9A" w:rsidRDefault="006D0E1A">
                        <w:pPr>
                          <w:jc w:val="right"/>
                          <w:rPr>
                            <w:color w:val="008000"/>
                            <w:sz w:val="18"/>
                            <w:szCs w:val="18"/>
                          </w:rPr>
                        </w:pPr>
                        <w:r>
                          <w:rPr>
                            <w:sz w:val="18"/>
                            <w:szCs w:val="18"/>
                          </w:rPr>
                          <w:t>-47,925,000.00</w:t>
                        </w:r>
                      </w:p>
                    </w:tc>
                  </w:sdtContent>
                </w:sdt>
                <w:sdt>
                  <w:sdtPr>
                    <w:rPr>
                      <w:sz w:val="18"/>
                      <w:szCs w:val="18"/>
                    </w:rPr>
                    <w:alias w:val="对所有者（或股东）的分配导致少数股东权益变动金额"/>
                    <w:tag w:val="_GBC_a675a5bb5e9d4d10abc61dfdd7c4c010"/>
                    <w:id w:val="-149117369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股东权益合计变动金额"/>
                    <w:tag w:val="_GBC_3f65ad1c22e4411c959fc9537055eaab"/>
                    <w:id w:val="1570390127"/>
                    <w:lock w:val="sdtLocked"/>
                  </w:sdtPr>
                  <w:sdtContent>
                    <w:tc>
                      <w:tcPr>
                        <w:tcW w:w="1842" w:type="dxa"/>
                      </w:tcPr>
                      <w:p w:rsidR="004D6C9A" w:rsidRDefault="006D0E1A">
                        <w:pPr>
                          <w:jc w:val="right"/>
                          <w:rPr>
                            <w:color w:val="008000"/>
                            <w:sz w:val="18"/>
                            <w:szCs w:val="18"/>
                          </w:rPr>
                        </w:pPr>
                        <w:r>
                          <w:rPr>
                            <w:sz w:val="18"/>
                            <w:szCs w:val="18"/>
                          </w:rPr>
                          <w:t>-47,925,000.00</w:t>
                        </w:r>
                      </w:p>
                    </w:tc>
                  </w:sdtContent>
                </w:sdt>
              </w:tr>
              <w:tr w:rsidR="00EB71B3" w:rsidTr="00EB71B3">
                <w:tc>
                  <w:tcPr>
                    <w:tcW w:w="2978" w:type="dxa"/>
                  </w:tcPr>
                  <w:p w:rsidR="004D6C9A" w:rsidRDefault="0084367D">
                    <w:pPr>
                      <w:rPr>
                        <w:sz w:val="18"/>
                        <w:szCs w:val="18"/>
                      </w:rPr>
                    </w:pPr>
                    <w:r>
                      <w:rPr>
                        <w:sz w:val="18"/>
                        <w:szCs w:val="18"/>
                      </w:rPr>
                      <w:lastRenderedPageBreak/>
                      <w:t>4．其他</w:t>
                    </w:r>
                  </w:p>
                </w:tc>
                <w:sdt>
                  <w:sdtPr>
                    <w:rPr>
                      <w:sz w:val="18"/>
                      <w:szCs w:val="18"/>
                    </w:rPr>
                    <w:alias w:val="其他利润分配导致实收资本（或股本）净额变动金额"/>
                    <w:tag w:val="_GBC_0312d32d39d54347a05a91a946b5ff54"/>
                    <w:id w:val="76280350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978700df9b08479793b7c0e1ff711ba5"/>
                    <w:id w:val="89770954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be9dd499194847c2a318bb829aac88f8"/>
                    <w:id w:val="-116954777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794a323657624054b83c3482f28b670e"/>
                    <w:id w:val="-734158960"/>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304a3d6077a94dcfaaf9456f0dd4b1ce"/>
                    <w:id w:val="-148893631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491c2ecbf6914094b39f76602649eb44"/>
                    <w:id w:val="212634877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8ecd05736627439487939cbdd49cb1f1"/>
                    <w:id w:val="183009042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8395fed1694b4b42b12e0fc63cd105b6"/>
                    <w:id w:val="-37831912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325ff26a3a754e9d896fe3bdb7714a6e"/>
                    <w:id w:val="-1466735492"/>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一般风险准备变动金额"/>
                    <w:tag w:val="_GBC_9e12bdcaa28f4dd7be3c5166b6dc8dc0"/>
                    <w:id w:val="86726675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fa8ef7e9046c4aabb5e6a1a48dcef15c"/>
                    <w:id w:val="127560566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少数股东权益变动金额"/>
                    <w:tag w:val="_GBC_1eade97753574eff93ed64831dd71f4a"/>
                    <w:id w:val="175709592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5d0f1c8be61f409cbad0a7ae26baae03"/>
                    <w:id w:val="-1854954647"/>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152296844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4d7e3c201d6a41a3b8eb19a7c160b53e"/>
                    <w:id w:val="-41062088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dbc3303ee9ce4d1b9276cdd1b56f3fe8"/>
                    <w:id w:val="177196865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cab6a74577844ffa81888c227201d9a"/>
                    <w:id w:val="-78033467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8531069f916942859721d2903ce54190"/>
                    <w:id w:val="-1932815436"/>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d84a4243b71443ceb6ec3b8b08ee452a"/>
                    <w:id w:val="-10271021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134b0598c9ab42aba55185cdf9e78b50"/>
                    <w:id w:val="121423311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8e5ba80992e441bb8c20272861e2224c"/>
                    <w:id w:val="153884931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b92f2c7718d4b4c808eeae471b3c6f1"/>
                    <w:id w:val="1193425172"/>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一般风险准备变动金额"/>
                    <w:tag w:val="_GBC_6a41b7ccbd2e40faac2052c7c2728a3c"/>
                    <w:id w:val="-4253380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ac86216fb5c46129a9e923be84c7a9d"/>
                    <w:id w:val="163150885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少数股东权益变动金额"/>
                    <w:tag w:val="_GBC_23a9e9fa971245748c261f52782192f7"/>
                    <w:id w:val="-91131355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1168372e9d604a1caa5cb7314b932bca"/>
                    <w:id w:val="942428513"/>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150076704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dabd275ad304b588a0580e25ac7c1f4"/>
                    <w:id w:val="16938053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2db2b2d4880475faa087bee5180adce"/>
                    <w:id w:val="-20765319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90fdbe20200d4ce38a57bc78b4179e33"/>
                    <w:id w:val="121901082"/>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49b0561ac2be4c4f8b913eb464fd69f0"/>
                    <w:id w:val="-279340955"/>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f292639998d4ca4a5d5f2221ab070d4"/>
                    <w:id w:val="-13705256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6c65e152997a4da39b178d1e4e3c1c67"/>
                    <w:id w:val="161047120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52bec9e641f541af804b3d6a27362924"/>
                    <w:id w:val="-154983048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25754c7ba91248509ea6395b18d1bee4"/>
                    <w:id w:val="1952277905"/>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一般风险准备变动金额"/>
                    <w:tag w:val="_GBC_b03ae3deeb744acbb67cfb8cf7a1dc1c"/>
                    <w:id w:val="-95485640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10caad1f059d4ac78f40fb623451eb36"/>
                    <w:id w:val="16336159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少数股东权益变动金额"/>
                    <w:tag w:val="_GBC_cdcbce1641514a97b5c3916f3337aef7"/>
                    <w:id w:val="-2000648487"/>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6a6f402bf9984f39885cda20be2f7c7f"/>
                    <w:id w:val="-1675718602"/>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91848018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d8a487d9c39c492498de2d3e5740f1db"/>
                    <w:id w:val="-5385200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358121a220ba4f769a3280492a09c75c"/>
                    <w:id w:val="-210779852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89b51079c72f4a85b725717099e539fd"/>
                    <w:id w:val="2078930950"/>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2d1bb025b29a49ebb09eecfe68dca1b6"/>
                    <w:id w:val="2085954867"/>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24ca4c1354784ee79e67cdc7b3d2a0ae"/>
                    <w:id w:val="160553861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9cba72f809ed468cade76c7bed47f6ed"/>
                    <w:id w:val="-126745239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5f4a38f704314c5e90acb63414421fa8"/>
                    <w:id w:val="165880353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185fdcaff5904772977f434d3ca56e26"/>
                    <w:id w:val="-1330288055"/>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一般风险准备变动金额"/>
                    <w:tag w:val="_GBC_625f224527ec436abddcc797deb6b924"/>
                    <w:id w:val="-88456545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b6bd6bfab8cf49ad830bdfc49b931eb6"/>
                    <w:id w:val="67392995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少数股东权益变动金额"/>
                    <w:tag w:val="_GBC_0dfc256862c74e988d9aa7a816b12861"/>
                    <w:id w:val="-67002609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51722039d81b443594044d55e372e026"/>
                    <w:id w:val="1335966043"/>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146719735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4e68cf75d84b474f92867067a68f1464"/>
                    <w:id w:val="-21366708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a8a01e1b7bf049b4898ca3e0a51197b9"/>
                    <w:id w:val="27236309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66d19070fa504272af3943046beafbfb"/>
                    <w:id w:val="88160582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bbeadaf9b4b24a3d9b5e5a8057e7fdff"/>
                    <w:id w:val="-117218640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f19048ec3b074cc7bc201caa6edf8c29"/>
                    <w:id w:val="80582060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c55a47e6c4d14360a2867ab7732d4220"/>
                    <w:id w:val="-208683198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6e46fabc310949b8be3a5024860ccc41"/>
                    <w:id w:val="-53643441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c39a79d07d07479a847793e768c63708"/>
                    <w:id w:val="132072081"/>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一般风险准备变动金额"/>
                    <w:tag w:val="_GBC_d21cc13224cc4a6f91409a2ecb252062"/>
                    <w:id w:val="-10588583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bd91a8b6a9634813b4fc9512c7fa4b98"/>
                    <w:id w:val="-140867829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少数股东权益变动金额"/>
                    <w:tag w:val="_GBC_4e803821839f4045b65dcc4829b05960"/>
                    <w:id w:val="186652976"/>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3219db77c77244ad8de930ac203652af"/>
                    <w:id w:val="-1790423421"/>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156152770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68d2281a67174fe9939e0ff020c6cfd1"/>
                    <w:id w:val="143532638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3fb18e137de2442a96c3beed78b6ec7e"/>
                    <w:id w:val="-159839836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8ad349b8eac34942b93f7f0abd0bd5f2"/>
                    <w:id w:val="-835370466"/>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5aa12e5b90f54d3594eb1819eb885abc"/>
                    <w:id w:val="-997803345"/>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b58d16206f314da4965dd582da896555"/>
                    <w:id w:val="102329283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8664dc7392ca4123836f7c157cfa96f0"/>
                    <w:id w:val="135322965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ed813617d7b24d5aa1206ad2739ed368"/>
                    <w:id w:val="-53966362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be3d19c9935c4763926794eb5355040c"/>
                    <w:id w:val="-1164157908"/>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一般风险准备变动金额"/>
                    <w:tag w:val="_GBC_fc37147ff26946338bbc02a5f7145d26"/>
                    <w:id w:val="140248639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d8b31d9575714b0ca9252bcf5983e68b"/>
                    <w:id w:val="-69838720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少数股东权益变动金额"/>
                    <w:tag w:val="_GBC_48350b5a4739464d96ce58d3c98c538c"/>
                    <w:id w:val="190617555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e085e3c5c7fb4d8ba126db44afa087ca"/>
                    <w:id w:val="-104739188"/>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68671763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ebe9f45adce54283bcf82f3858ea53a5"/>
                    <w:id w:val="-128210750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e29e6ffb3f96493ba46db0633f1d14a6"/>
                    <w:id w:val="10130953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b7f2b0c5b09445a9b198bb2b721752a2"/>
                    <w:id w:val="8535410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730f2db178a344d48bfa70a006568b87"/>
                    <w:id w:val="-46266069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b7edbda71c1649daa78c8f3ed62c5583"/>
                    <w:id w:val="-203024836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a7207f4a785c41028641257b4656db62"/>
                    <w:id w:val="168917019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d7fc9bfad83d47869766a784625f42c7"/>
                    <w:id w:val="738444498"/>
                    <w:lock w:val="sdtLocked"/>
                  </w:sdtPr>
                  <w:sdtContent>
                    <w:tc>
                      <w:tcPr>
                        <w:tcW w:w="1559" w:type="dxa"/>
                      </w:tcPr>
                      <w:p w:rsidR="004D6C9A" w:rsidRDefault="006D0E1A">
                        <w:pPr>
                          <w:jc w:val="right"/>
                          <w:rPr>
                            <w:color w:val="008000"/>
                            <w:sz w:val="18"/>
                            <w:szCs w:val="18"/>
                          </w:rPr>
                        </w:pPr>
                        <w:r>
                          <w:rPr>
                            <w:sz w:val="18"/>
                            <w:szCs w:val="18"/>
                          </w:rPr>
                          <w:t>452,559.77</w:t>
                        </w:r>
                      </w:p>
                    </w:tc>
                  </w:sdtContent>
                </w:sdt>
                <w:sdt>
                  <w:sdtPr>
                    <w:rPr>
                      <w:sz w:val="18"/>
                      <w:szCs w:val="18"/>
                    </w:rPr>
                    <w:alias w:val="专项储备导致盈余公积变动金额"/>
                    <w:tag w:val="_GBC_735a622e4d5248dbbe61bd011aeb6c52"/>
                    <w:id w:val="70321312"/>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一般风险准备变动金额"/>
                    <w:tag w:val="_GBC_0e94e0de46424d809f735159b990bdf3"/>
                    <w:id w:val="-149740978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8155ea3cfca145b7a0c2961564659326"/>
                    <w:id w:val="-37069112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少数股东权益变动金额"/>
                    <w:tag w:val="_GBC_6ca048884e154d5a93b8eb75f3ec6f7f"/>
                    <w:id w:val="-81240947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03bb7c9c59d747079e448137403c922e"/>
                    <w:id w:val="579641971"/>
                    <w:lock w:val="sdtLocked"/>
                  </w:sdtPr>
                  <w:sdtContent>
                    <w:tc>
                      <w:tcPr>
                        <w:tcW w:w="1842" w:type="dxa"/>
                      </w:tcPr>
                      <w:p w:rsidR="004D6C9A" w:rsidRDefault="006D0E1A">
                        <w:pPr>
                          <w:jc w:val="right"/>
                          <w:rPr>
                            <w:color w:val="008000"/>
                            <w:sz w:val="18"/>
                            <w:szCs w:val="18"/>
                          </w:rPr>
                        </w:pPr>
                        <w:r>
                          <w:rPr>
                            <w:sz w:val="18"/>
                            <w:szCs w:val="18"/>
                          </w:rPr>
                          <w:t>452,559.77</w:t>
                        </w:r>
                      </w:p>
                    </w:tc>
                  </w:sdtContent>
                </w:sdt>
              </w:tr>
              <w:tr w:rsidR="00EB71B3" w:rsidTr="00EB71B3">
                <w:tc>
                  <w:tcPr>
                    <w:tcW w:w="2978" w:type="dxa"/>
                  </w:tcPr>
                  <w:p w:rsidR="004D6C9A" w:rsidRDefault="0084367D">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209331295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e3485fdbadd645499b2384aaaa153323"/>
                    <w:id w:val="-50190008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d610cfe246d34142af83546c738e88fb"/>
                    <w:id w:val="-41656357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818f759f16ba42e58b7f6c25cc88baf5"/>
                    <w:id w:val="-83675676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721928d7a29f48ce8ca7c7ca2284309c"/>
                    <w:id w:val="-109963753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47705309508447f78db4c09f323051aa"/>
                    <w:id w:val="-134755035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95876bb6f9e9429e9738dc48cc567b16"/>
                    <w:id w:val="56152569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34b1c9b3f964e709eb0dde69e642e36"/>
                    <w:id w:val="-1329600311"/>
                    <w:lock w:val="sdtLocked"/>
                  </w:sdtPr>
                  <w:sdtContent>
                    <w:tc>
                      <w:tcPr>
                        <w:tcW w:w="1559" w:type="dxa"/>
                      </w:tcPr>
                      <w:p w:rsidR="004D6C9A" w:rsidRDefault="006D0E1A">
                        <w:pPr>
                          <w:jc w:val="right"/>
                          <w:rPr>
                            <w:color w:val="008000"/>
                            <w:sz w:val="18"/>
                            <w:szCs w:val="18"/>
                          </w:rPr>
                        </w:pPr>
                        <w:r>
                          <w:rPr>
                            <w:sz w:val="18"/>
                            <w:szCs w:val="18"/>
                          </w:rPr>
                          <w:t>4,224,544.57</w:t>
                        </w:r>
                      </w:p>
                    </w:tc>
                  </w:sdtContent>
                </w:sdt>
                <w:sdt>
                  <w:sdtPr>
                    <w:rPr>
                      <w:sz w:val="18"/>
                      <w:szCs w:val="18"/>
                    </w:rPr>
                    <w:alias w:val="提取导致盈余公积变动金额"/>
                    <w:tag w:val="_GBC_91b08d4dd37a4a739910b22d5bd467c5"/>
                    <w:id w:val="-534198009"/>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一般风险准备变动金额"/>
                    <w:tag w:val="_GBC_d62165063af34d9fb4d57a462f945165"/>
                    <w:id w:val="-208690436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dcc1edc20c204add85ecbdf0b57c60dd"/>
                    <w:id w:val="209035319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少数股东权益变动金额"/>
                    <w:tag w:val="_GBC_1f627abafaab4bdc89e9a7b15bd811fc"/>
                    <w:id w:val="185198943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e0a275e77d674101a57c7f0733e73ed4"/>
                    <w:id w:val="1010724462"/>
                    <w:lock w:val="sdtLocked"/>
                  </w:sdtPr>
                  <w:sdtContent>
                    <w:tc>
                      <w:tcPr>
                        <w:tcW w:w="1842" w:type="dxa"/>
                      </w:tcPr>
                      <w:p w:rsidR="004D6C9A" w:rsidRDefault="006D0E1A">
                        <w:pPr>
                          <w:jc w:val="right"/>
                          <w:rPr>
                            <w:color w:val="008000"/>
                            <w:sz w:val="18"/>
                            <w:szCs w:val="18"/>
                          </w:rPr>
                        </w:pPr>
                        <w:r>
                          <w:rPr>
                            <w:sz w:val="18"/>
                            <w:szCs w:val="18"/>
                          </w:rPr>
                          <w:t>4,224,544.57</w:t>
                        </w:r>
                      </w:p>
                    </w:tc>
                  </w:sdtContent>
                </w:sdt>
              </w:tr>
              <w:tr w:rsidR="00EB71B3" w:rsidTr="00EB71B3">
                <w:tc>
                  <w:tcPr>
                    <w:tcW w:w="2978" w:type="dxa"/>
                  </w:tcPr>
                  <w:p w:rsidR="004D6C9A" w:rsidRDefault="0084367D">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109902171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d7a7aa1e1d3743ff8ee85546333665ef"/>
                    <w:id w:val="-33615577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0c57d1a971db4613b4a930814e100694"/>
                    <w:id w:val="161493448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f3a1095566d9473894434f905c0b45c2"/>
                    <w:id w:val="-2074033038"/>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c1049acd34c949af9d8e1cc5d41e5eb5"/>
                    <w:id w:val="-136135409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3008855c0efb44fda4bb086171723e04"/>
                    <w:id w:val="-37200447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a47f33e6fb14798b32ae382e524f5c6"/>
                    <w:id w:val="116936833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aabec87037174c70bcadec02024d99bf"/>
                    <w:id w:val="-1868595077"/>
                    <w:lock w:val="sdtLocked"/>
                  </w:sdtPr>
                  <w:sdtContent>
                    <w:tc>
                      <w:tcPr>
                        <w:tcW w:w="1559" w:type="dxa"/>
                      </w:tcPr>
                      <w:p w:rsidR="004D6C9A" w:rsidRDefault="006D0E1A" w:rsidP="00F355FB">
                        <w:pPr>
                          <w:jc w:val="right"/>
                          <w:rPr>
                            <w:color w:val="008000"/>
                            <w:sz w:val="18"/>
                            <w:szCs w:val="18"/>
                          </w:rPr>
                        </w:pPr>
                        <w:r>
                          <w:rPr>
                            <w:sz w:val="18"/>
                            <w:szCs w:val="18"/>
                          </w:rPr>
                          <w:t>3,771,984.80</w:t>
                        </w:r>
                      </w:p>
                    </w:tc>
                  </w:sdtContent>
                </w:sdt>
                <w:sdt>
                  <w:sdtPr>
                    <w:rPr>
                      <w:sz w:val="18"/>
                      <w:szCs w:val="18"/>
                    </w:rPr>
                    <w:alias w:val="使用导致盈余公积变动金额"/>
                    <w:tag w:val="_GBC_09011cf2dbd9476289a102a03a30cfbd"/>
                    <w:id w:val="1539475950"/>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一般风险准备变动金额"/>
                    <w:tag w:val="_GBC_b223f0b8f6b04dcbb8bdf277dbe3f997"/>
                    <w:id w:val="-85557726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cbbba4ff28a0493f9b4aec4cab06d811"/>
                    <w:id w:val="81329745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少数股东权益变动金额"/>
                    <w:tag w:val="_GBC_9ec6d4e7e9514552ab66e4169f451606"/>
                    <w:id w:val="834882915"/>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0f53019ac5a343f682406315a514dc53"/>
                    <w:id w:val="816691226"/>
                    <w:lock w:val="sdtLocked"/>
                  </w:sdtPr>
                  <w:sdtContent>
                    <w:tc>
                      <w:tcPr>
                        <w:tcW w:w="1842" w:type="dxa"/>
                      </w:tcPr>
                      <w:p w:rsidR="004D6C9A" w:rsidRDefault="006D0E1A">
                        <w:pPr>
                          <w:jc w:val="right"/>
                          <w:rPr>
                            <w:color w:val="008000"/>
                            <w:sz w:val="18"/>
                            <w:szCs w:val="18"/>
                          </w:rPr>
                        </w:pPr>
                        <w:r>
                          <w:rPr>
                            <w:sz w:val="18"/>
                            <w:szCs w:val="18"/>
                          </w:rPr>
                          <w:t>3,771,984.80</w:t>
                        </w:r>
                      </w:p>
                    </w:tc>
                  </w:sdtContent>
                </w:sdt>
              </w:tr>
              <w:tr w:rsidR="00EB71B3" w:rsidTr="00EB71B3">
                <w:tc>
                  <w:tcPr>
                    <w:tcW w:w="2978" w:type="dxa"/>
                  </w:tcPr>
                  <w:p w:rsidR="004D6C9A" w:rsidRDefault="0084367D">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30111923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570ede3304204b6095a1443ef359dfff"/>
                    <w:id w:val="-160618524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341674fde95c4db3acdcb053de349b86"/>
                    <w:id w:val="166642959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6a2f33bad914493cab615467aa558cd7"/>
                    <w:id w:val="-1358659590"/>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06c87e795095460aade6a4b36d673eff"/>
                    <w:id w:val="-200940805"/>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d3c1dc32071a4b4ea4a455f457b7fafd"/>
                    <w:id w:val="82239722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80a1a444810d4755a1b367d7b4113fc0"/>
                    <w:id w:val="44372934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4e67cf6939104df899086bf8915ed541"/>
                    <w:id w:val="72333963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d4b24e7e15d4794ad3b0426f89c60db"/>
                    <w:id w:val="-890966575"/>
                    <w:lock w:val="sdtLocked"/>
                    <w:showingPlcHdr/>
                  </w:sdtPr>
                  <w:sdtContent>
                    <w:tc>
                      <w:tcPr>
                        <w:tcW w:w="1418"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一般风险准备变动金额"/>
                    <w:tag w:val="_GBC_902aa5a3a2d645fd96088017c7d0b76c"/>
                    <w:id w:val="-96310926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014bdb8ee7db48e8a9a2a78a3733ad11"/>
                    <w:id w:val="197526077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少数股东权益变动金额"/>
                    <w:tag w:val="_GBC_7d880d6b45a34ddc89095bb0cefb2878"/>
                    <w:id w:val="36572099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ea503b7b104246e29399a1cf383dd4f0"/>
                    <w:id w:val="-1574895653"/>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EB71B3" w:rsidTr="00EB71B3">
                <w:tc>
                  <w:tcPr>
                    <w:tcW w:w="2978" w:type="dxa"/>
                  </w:tcPr>
                  <w:p w:rsidR="004D6C9A" w:rsidRDefault="0084367D">
                    <w:pPr>
                      <w:rPr>
                        <w:sz w:val="18"/>
                        <w:szCs w:val="18"/>
                      </w:rPr>
                    </w:pPr>
                    <w:r>
                      <w:rPr>
                        <w:sz w:val="18"/>
                        <w:szCs w:val="18"/>
                      </w:rPr>
                      <w:t>四、本期期末余额</w:t>
                    </w:r>
                  </w:p>
                </w:tc>
                <w:sdt>
                  <w:sdtPr>
                    <w:rPr>
                      <w:sz w:val="18"/>
                      <w:szCs w:val="18"/>
                    </w:rPr>
                    <w:alias w:val="股本"/>
                    <w:tag w:val="_GBC_6abdd34bbccf4e3084fd8b6c65209929"/>
                    <w:id w:val="-274639515"/>
                    <w:lock w:val="sdtLocked"/>
                  </w:sdtPr>
                  <w:sdtContent>
                    <w:tc>
                      <w:tcPr>
                        <w:tcW w:w="1559" w:type="dxa"/>
                      </w:tcPr>
                      <w:p w:rsidR="004D6C9A" w:rsidRDefault="006D0E1A">
                        <w:pPr>
                          <w:jc w:val="right"/>
                          <w:rPr>
                            <w:color w:val="008000"/>
                            <w:sz w:val="18"/>
                            <w:szCs w:val="18"/>
                          </w:rPr>
                        </w:pPr>
                        <w:r>
                          <w:rPr>
                            <w:sz w:val="18"/>
                            <w:szCs w:val="18"/>
                          </w:rPr>
                          <w:t>76,680,000.00</w:t>
                        </w:r>
                      </w:p>
                    </w:tc>
                  </w:sdtContent>
                </w:sdt>
                <w:sdt>
                  <w:sdtPr>
                    <w:rPr>
                      <w:sz w:val="18"/>
                      <w:szCs w:val="18"/>
                    </w:rPr>
                    <w:alias w:val="其他权益工具-其中：优先股"/>
                    <w:tag w:val="_GBC_2dd2922b8a684ff99d6eb246a8365b03"/>
                    <w:id w:val="166604780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bc23af12d2b1433aabba1d8e1a6c2ed3"/>
                    <w:id w:val="-80461717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8503a4bfa0e84bc784d2fe74857abd5b"/>
                    <w:id w:val="246242863"/>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3d346d459b648279b509e2eb751d92e"/>
                    <w:id w:val="-2106802560"/>
                    <w:lock w:val="sdtLocked"/>
                  </w:sdtPr>
                  <w:sdtContent>
                    <w:tc>
                      <w:tcPr>
                        <w:tcW w:w="1701" w:type="dxa"/>
                      </w:tcPr>
                      <w:p w:rsidR="004D6C9A" w:rsidRDefault="006D0E1A">
                        <w:pPr>
                          <w:jc w:val="right"/>
                          <w:rPr>
                            <w:color w:val="008000"/>
                            <w:sz w:val="18"/>
                            <w:szCs w:val="18"/>
                          </w:rPr>
                        </w:pPr>
                        <w:r>
                          <w:rPr>
                            <w:sz w:val="18"/>
                            <w:szCs w:val="18"/>
                          </w:rPr>
                          <w:t>65,085,587.11</w:t>
                        </w:r>
                      </w:p>
                    </w:tc>
                  </w:sdtContent>
                </w:sdt>
                <w:sdt>
                  <w:sdtPr>
                    <w:rPr>
                      <w:sz w:val="18"/>
                      <w:szCs w:val="18"/>
                    </w:rPr>
                    <w:alias w:val="库存股"/>
                    <w:tag w:val="_GBC_7b0cc65ba868425ea41eaa51ff4ba198"/>
                    <w:id w:val="-169806970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5ecdc4404f54426589a9549b6d5e0cd2"/>
                    <w:id w:val="-17087345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b0d4c3bd3ac64aaba39245e6d34ac8ca"/>
                    <w:id w:val="1227576425"/>
                    <w:lock w:val="sdtLocked"/>
                  </w:sdtPr>
                  <w:sdtContent>
                    <w:tc>
                      <w:tcPr>
                        <w:tcW w:w="1559" w:type="dxa"/>
                      </w:tcPr>
                      <w:p w:rsidR="004D6C9A" w:rsidRDefault="006D0E1A">
                        <w:pPr>
                          <w:jc w:val="right"/>
                          <w:rPr>
                            <w:color w:val="008000"/>
                            <w:sz w:val="18"/>
                            <w:szCs w:val="18"/>
                          </w:rPr>
                        </w:pPr>
                        <w:r>
                          <w:rPr>
                            <w:sz w:val="18"/>
                            <w:szCs w:val="18"/>
                          </w:rPr>
                          <w:t>452,559.77</w:t>
                        </w:r>
                      </w:p>
                    </w:tc>
                  </w:sdtContent>
                </w:sdt>
                <w:sdt>
                  <w:sdtPr>
                    <w:rPr>
                      <w:sz w:val="18"/>
                      <w:szCs w:val="18"/>
                    </w:rPr>
                    <w:alias w:val="盈余公积"/>
                    <w:tag w:val="_GBC_2c9e75b4692a4dc498e1601b6fc15c63"/>
                    <w:id w:val="-1808616856"/>
                    <w:lock w:val="sdtLocked"/>
                  </w:sdtPr>
                  <w:sdtContent>
                    <w:tc>
                      <w:tcPr>
                        <w:tcW w:w="1418" w:type="dxa"/>
                      </w:tcPr>
                      <w:p w:rsidR="004D6C9A" w:rsidRDefault="006D0E1A">
                        <w:pPr>
                          <w:jc w:val="right"/>
                          <w:rPr>
                            <w:color w:val="008000"/>
                            <w:sz w:val="18"/>
                            <w:szCs w:val="18"/>
                          </w:rPr>
                        </w:pPr>
                        <w:r>
                          <w:rPr>
                            <w:sz w:val="18"/>
                            <w:szCs w:val="18"/>
                          </w:rPr>
                          <w:t>41,357,963.00</w:t>
                        </w:r>
                      </w:p>
                    </w:tc>
                  </w:sdtContent>
                </w:sdt>
                <w:sdt>
                  <w:sdtPr>
                    <w:rPr>
                      <w:sz w:val="18"/>
                      <w:szCs w:val="18"/>
                    </w:rPr>
                    <w:alias w:val="一般风险准备"/>
                    <w:tag w:val="_GBC_18a3faef63204eaab273e68f63a122bb"/>
                    <w:id w:val="-141384703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
                    <w:tag w:val="_GBC_9c851add43d4403bad7aee4296082c3a"/>
                    <w:id w:val="1012423544"/>
                    <w:lock w:val="sdtLocked"/>
                  </w:sdtPr>
                  <w:sdtContent>
                    <w:tc>
                      <w:tcPr>
                        <w:tcW w:w="1559" w:type="dxa"/>
                      </w:tcPr>
                      <w:p w:rsidR="004D6C9A" w:rsidRDefault="006D0E1A">
                        <w:pPr>
                          <w:jc w:val="right"/>
                          <w:rPr>
                            <w:color w:val="008000"/>
                            <w:sz w:val="18"/>
                            <w:szCs w:val="18"/>
                          </w:rPr>
                        </w:pPr>
                        <w:r>
                          <w:rPr>
                            <w:sz w:val="18"/>
                            <w:szCs w:val="18"/>
                          </w:rPr>
                          <w:t>338,414,301.36</w:t>
                        </w:r>
                      </w:p>
                    </w:tc>
                  </w:sdtContent>
                </w:sdt>
                <w:sdt>
                  <w:sdtPr>
                    <w:rPr>
                      <w:sz w:val="18"/>
                      <w:szCs w:val="18"/>
                    </w:rPr>
                    <w:alias w:val="少数股东权益"/>
                    <w:tag w:val="_GBC_c6e6ea3a29da413b8f0564bea9d263e9"/>
                    <w:id w:val="1574316831"/>
                    <w:lock w:val="sdtLocked"/>
                    <w:showingPlcHdr/>
                  </w:sdtPr>
                  <w:sdtContent>
                    <w:tc>
                      <w:tcPr>
                        <w:tcW w:w="426"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合计"/>
                    <w:tag w:val="_GBC_ea26fd56f4fd4f329712e6a5b7454d5f"/>
                    <w:id w:val="-1608195648"/>
                    <w:lock w:val="sdtLocked"/>
                  </w:sdtPr>
                  <w:sdtContent>
                    <w:tc>
                      <w:tcPr>
                        <w:tcW w:w="1842" w:type="dxa"/>
                      </w:tcPr>
                      <w:p w:rsidR="004D6C9A" w:rsidRDefault="006D0E1A">
                        <w:pPr>
                          <w:jc w:val="right"/>
                          <w:rPr>
                            <w:color w:val="008000"/>
                            <w:sz w:val="18"/>
                            <w:szCs w:val="18"/>
                          </w:rPr>
                        </w:pPr>
                        <w:r>
                          <w:rPr>
                            <w:sz w:val="18"/>
                            <w:szCs w:val="18"/>
                          </w:rPr>
                          <w:t>521,990,411.24</w:t>
                        </w:r>
                      </w:p>
                    </w:tc>
                  </w:sdtContent>
                </w:sdt>
              </w:tr>
            </w:tbl>
            <w:p w:rsidR="004D6C9A" w:rsidRDefault="0084367D">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00AC1BAB">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hint="eastAsia"/>
                      <w:szCs w:val="21"/>
                    </w:rPr>
                    <w:t>颜美华</w:t>
                  </w:r>
                </w:sdtContent>
              </w:sdt>
            </w:p>
          </w:sdtContent>
        </w:sdt>
        <w:p w:rsidR="004D6C9A" w:rsidRDefault="004D6C9A">
          <w:pPr>
            <w:rPr>
              <w:szCs w:val="21"/>
            </w:rPr>
          </w:pPr>
        </w:p>
        <w:p w:rsidR="004D6C9A" w:rsidRDefault="004D6C9A">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4D6C9A" w:rsidRDefault="0084367D">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4D6C9A" w:rsidRDefault="0084367D">
              <w:pPr>
                <w:tabs>
                  <w:tab w:val="left" w:pos="10080"/>
                </w:tabs>
                <w:snapToGrid w:val="0"/>
                <w:spacing w:line="240" w:lineRule="atLeast"/>
                <w:ind w:rightChars="12" w:right="25"/>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4D6C9A" w:rsidRDefault="0084367D">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5593"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78"/>
                <w:gridCol w:w="1559"/>
                <w:gridCol w:w="425"/>
                <w:gridCol w:w="425"/>
                <w:gridCol w:w="426"/>
                <w:gridCol w:w="1701"/>
                <w:gridCol w:w="425"/>
                <w:gridCol w:w="709"/>
                <w:gridCol w:w="1559"/>
                <w:gridCol w:w="1559"/>
                <w:gridCol w:w="1985"/>
                <w:gridCol w:w="1842"/>
              </w:tblGrid>
              <w:tr w:rsidR="004D6C9A" w:rsidTr="00FA5FCA">
                <w:trPr>
                  <w:trHeight w:val="20"/>
                </w:trPr>
                <w:tc>
                  <w:tcPr>
                    <w:tcW w:w="2978" w:type="dxa"/>
                    <w:vMerge w:val="restart"/>
                    <w:vAlign w:val="center"/>
                  </w:tcPr>
                  <w:p w:rsidR="004D6C9A" w:rsidRDefault="0084367D">
                    <w:pPr>
                      <w:adjustRightInd w:val="0"/>
                      <w:snapToGrid w:val="0"/>
                      <w:jc w:val="center"/>
                      <w:rPr>
                        <w:sz w:val="18"/>
                        <w:szCs w:val="18"/>
                      </w:rPr>
                    </w:pPr>
                    <w:r>
                      <w:rPr>
                        <w:sz w:val="18"/>
                        <w:szCs w:val="18"/>
                      </w:rPr>
                      <w:t>项目</w:t>
                    </w:r>
                  </w:p>
                </w:tc>
                <w:tc>
                  <w:tcPr>
                    <w:tcW w:w="12615" w:type="dxa"/>
                    <w:gridSpan w:val="11"/>
                    <w:vAlign w:val="center"/>
                  </w:tcPr>
                  <w:p w:rsidR="004D6C9A" w:rsidRDefault="0084367D">
                    <w:pPr>
                      <w:adjustRightInd w:val="0"/>
                      <w:snapToGrid w:val="0"/>
                      <w:jc w:val="center"/>
                      <w:rPr>
                        <w:sz w:val="18"/>
                        <w:szCs w:val="18"/>
                      </w:rPr>
                    </w:pPr>
                    <w:r>
                      <w:rPr>
                        <w:rFonts w:hint="eastAsia"/>
                        <w:sz w:val="18"/>
                        <w:szCs w:val="18"/>
                      </w:rPr>
                      <w:t>本期</w:t>
                    </w:r>
                  </w:p>
                </w:tc>
              </w:tr>
              <w:tr w:rsidR="004D6C9A" w:rsidTr="00FA5FCA">
                <w:trPr>
                  <w:trHeight w:val="315"/>
                </w:trPr>
                <w:tc>
                  <w:tcPr>
                    <w:tcW w:w="2978" w:type="dxa"/>
                    <w:vMerge/>
                  </w:tcPr>
                  <w:p w:rsidR="004D6C9A" w:rsidRDefault="004D6C9A">
                    <w:pPr>
                      <w:adjustRightInd w:val="0"/>
                      <w:snapToGrid w:val="0"/>
                      <w:rPr>
                        <w:sz w:val="18"/>
                        <w:szCs w:val="18"/>
                      </w:rPr>
                    </w:pPr>
                  </w:p>
                </w:tc>
                <w:tc>
                  <w:tcPr>
                    <w:tcW w:w="1559" w:type="dxa"/>
                    <w:vMerge w:val="restart"/>
                    <w:tcBorders>
                      <w:right w:val="single" w:sz="4" w:space="0" w:color="auto"/>
                    </w:tcBorders>
                    <w:vAlign w:val="center"/>
                  </w:tcPr>
                  <w:p w:rsidR="004D6C9A" w:rsidRDefault="0084367D">
                    <w:pPr>
                      <w:adjustRightInd w:val="0"/>
                      <w:snapToGrid w:val="0"/>
                      <w:jc w:val="center"/>
                      <w:rPr>
                        <w:sz w:val="18"/>
                        <w:szCs w:val="18"/>
                      </w:rPr>
                    </w:pPr>
                    <w:r>
                      <w:rPr>
                        <w:rFonts w:hint="eastAsia"/>
                        <w:sz w:val="18"/>
                        <w:szCs w:val="18"/>
                      </w:rPr>
                      <w:t>股本</w:t>
                    </w:r>
                  </w:p>
                </w:tc>
                <w:tc>
                  <w:tcPr>
                    <w:tcW w:w="1276" w:type="dxa"/>
                    <w:gridSpan w:val="3"/>
                    <w:tcBorders>
                      <w:left w:val="single" w:sz="4" w:space="0" w:color="auto"/>
                      <w:bottom w:val="single" w:sz="4" w:space="0" w:color="auto"/>
                    </w:tcBorders>
                    <w:vAlign w:val="center"/>
                  </w:tcPr>
                  <w:p w:rsidR="004D6C9A" w:rsidRDefault="0084367D">
                    <w:pPr>
                      <w:adjustRightInd w:val="0"/>
                      <w:snapToGrid w:val="0"/>
                      <w:jc w:val="center"/>
                      <w:rPr>
                        <w:sz w:val="18"/>
                        <w:szCs w:val="18"/>
                      </w:rPr>
                    </w:pPr>
                    <w:r>
                      <w:rPr>
                        <w:rFonts w:hint="eastAsia"/>
                        <w:sz w:val="18"/>
                        <w:szCs w:val="18"/>
                      </w:rPr>
                      <w:t>其他权益工具</w:t>
                    </w:r>
                  </w:p>
                </w:tc>
                <w:tc>
                  <w:tcPr>
                    <w:tcW w:w="1701" w:type="dxa"/>
                    <w:vMerge w:val="restart"/>
                    <w:vAlign w:val="center"/>
                  </w:tcPr>
                  <w:p w:rsidR="004D6C9A" w:rsidRDefault="0084367D">
                    <w:pPr>
                      <w:adjustRightInd w:val="0"/>
                      <w:snapToGrid w:val="0"/>
                      <w:jc w:val="center"/>
                      <w:rPr>
                        <w:sz w:val="18"/>
                        <w:szCs w:val="18"/>
                      </w:rPr>
                    </w:pPr>
                    <w:r>
                      <w:rPr>
                        <w:sz w:val="18"/>
                        <w:szCs w:val="18"/>
                      </w:rPr>
                      <w:t>资本公积</w:t>
                    </w:r>
                  </w:p>
                </w:tc>
                <w:tc>
                  <w:tcPr>
                    <w:tcW w:w="425" w:type="dxa"/>
                    <w:vMerge w:val="restart"/>
                    <w:vAlign w:val="center"/>
                  </w:tcPr>
                  <w:p w:rsidR="004D6C9A" w:rsidRDefault="0084367D">
                    <w:pPr>
                      <w:adjustRightInd w:val="0"/>
                      <w:snapToGrid w:val="0"/>
                      <w:jc w:val="center"/>
                      <w:rPr>
                        <w:sz w:val="18"/>
                        <w:szCs w:val="18"/>
                      </w:rPr>
                    </w:pPr>
                    <w:r>
                      <w:rPr>
                        <w:sz w:val="18"/>
                        <w:szCs w:val="18"/>
                      </w:rPr>
                      <w:t>减：库存股</w:t>
                    </w:r>
                  </w:p>
                </w:tc>
                <w:tc>
                  <w:tcPr>
                    <w:tcW w:w="709" w:type="dxa"/>
                    <w:vMerge w:val="restart"/>
                    <w:vAlign w:val="center"/>
                  </w:tcPr>
                  <w:p w:rsidR="004D6C9A" w:rsidRDefault="0084367D">
                    <w:pPr>
                      <w:jc w:val="center"/>
                      <w:rPr>
                        <w:sz w:val="18"/>
                        <w:szCs w:val="18"/>
                      </w:rPr>
                    </w:pPr>
                    <w:r>
                      <w:rPr>
                        <w:rFonts w:hint="eastAsia"/>
                        <w:sz w:val="18"/>
                        <w:szCs w:val="18"/>
                      </w:rPr>
                      <w:t>其他综合收益</w:t>
                    </w:r>
                  </w:p>
                </w:tc>
                <w:tc>
                  <w:tcPr>
                    <w:tcW w:w="1559" w:type="dxa"/>
                    <w:vMerge w:val="restart"/>
                    <w:vAlign w:val="center"/>
                  </w:tcPr>
                  <w:p w:rsidR="004D6C9A" w:rsidRDefault="0084367D">
                    <w:pPr>
                      <w:adjustRightInd w:val="0"/>
                      <w:snapToGrid w:val="0"/>
                      <w:jc w:val="center"/>
                      <w:rPr>
                        <w:sz w:val="18"/>
                        <w:szCs w:val="18"/>
                      </w:rPr>
                    </w:pPr>
                    <w:r>
                      <w:rPr>
                        <w:rFonts w:hint="eastAsia"/>
                        <w:sz w:val="18"/>
                        <w:szCs w:val="18"/>
                      </w:rPr>
                      <w:t>专项储备</w:t>
                    </w:r>
                  </w:p>
                </w:tc>
                <w:tc>
                  <w:tcPr>
                    <w:tcW w:w="1559" w:type="dxa"/>
                    <w:vMerge w:val="restart"/>
                    <w:vAlign w:val="center"/>
                  </w:tcPr>
                  <w:p w:rsidR="004D6C9A" w:rsidRDefault="0084367D">
                    <w:pPr>
                      <w:adjustRightInd w:val="0"/>
                      <w:snapToGrid w:val="0"/>
                      <w:jc w:val="center"/>
                      <w:rPr>
                        <w:sz w:val="18"/>
                        <w:szCs w:val="18"/>
                      </w:rPr>
                    </w:pPr>
                    <w:r>
                      <w:rPr>
                        <w:sz w:val="18"/>
                        <w:szCs w:val="18"/>
                      </w:rPr>
                      <w:t>盈余公积</w:t>
                    </w:r>
                  </w:p>
                </w:tc>
                <w:tc>
                  <w:tcPr>
                    <w:tcW w:w="1985" w:type="dxa"/>
                    <w:vMerge w:val="restart"/>
                    <w:vAlign w:val="center"/>
                  </w:tcPr>
                  <w:p w:rsidR="004D6C9A" w:rsidRDefault="0084367D">
                    <w:pPr>
                      <w:adjustRightInd w:val="0"/>
                      <w:snapToGrid w:val="0"/>
                      <w:jc w:val="center"/>
                      <w:rPr>
                        <w:sz w:val="18"/>
                        <w:szCs w:val="18"/>
                      </w:rPr>
                    </w:pPr>
                    <w:r>
                      <w:rPr>
                        <w:sz w:val="18"/>
                        <w:szCs w:val="18"/>
                      </w:rPr>
                      <w:t>未分配利润</w:t>
                    </w:r>
                  </w:p>
                </w:tc>
                <w:tc>
                  <w:tcPr>
                    <w:tcW w:w="1842" w:type="dxa"/>
                    <w:vMerge w:val="restart"/>
                    <w:vAlign w:val="center"/>
                  </w:tcPr>
                  <w:p w:rsidR="004D6C9A" w:rsidRDefault="0084367D">
                    <w:pPr>
                      <w:adjustRightInd w:val="0"/>
                      <w:snapToGrid w:val="0"/>
                      <w:jc w:val="center"/>
                      <w:rPr>
                        <w:sz w:val="18"/>
                        <w:szCs w:val="18"/>
                      </w:rPr>
                    </w:pPr>
                    <w:r>
                      <w:rPr>
                        <w:sz w:val="18"/>
                        <w:szCs w:val="18"/>
                      </w:rPr>
                      <w:t>所有者权益合计</w:t>
                    </w:r>
                  </w:p>
                </w:tc>
              </w:tr>
              <w:tr w:rsidR="00FA5FCA" w:rsidTr="00FA5FCA">
                <w:trPr>
                  <w:trHeight w:val="294"/>
                </w:trPr>
                <w:tc>
                  <w:tcPr>
                    <w:tcW w:w="2978" w:type="dxa"/>
                    <w:vMerge/>
                  </w:tcPr>
                  <w:p w:rsidR="004D6C9A" w:rsidRDefault="004D6C9A">
                    <w:pPr>
                      <w:adjustRightInd w:val="0"/>
                      <w:snapToGrid w:val="0"/>
                      <w:rPr>
                        <w:sz w:val="18"/>
                        <w:szCs w:val="18"/>
                      </w:rPr>
                    </w:pPr>
                  </w:p>
                </w:tc>
                <w:tc>
                  <w:tcPr>
                    <w:tcW w:w="1559" w:type="dxa"/>
                    <w:vMerge/>
                    <w:tcBorders>
                      <w:right w:val="single" w:sz="4" w:space="0" w:color="auto"/>
                    </w:tcBorders>
                    <w:vAlign w:val="center"/>
                  </w:tcPr>
                  <w:p w:rsidR="004D6C9A" w:rsidRDefault="004D6C9A">
                    <w:pPr>
                      <w:adjustRightInd w:val="0"/>
                      <w:snapToGrid w:val="0"/>
                      <w:jc w:val="center"/>
                      <w:rPr>
                        <w:sz w:val="18"/>
                        <w:szCs w:val="18"/>
                      </w:rPr>
                    </w:pPr>
                  </w:p>
                </w:tc>
                <w:tc>
                  <w:tcPr>
                    <w:tcW w:w="425" w:type="dxa"/>
                    <w:tcBorders>
                      <w:top w:val="single" w:sz="4" w:space="0" w:color="auto"/>
                      <w:left w:val="single" w:sz="4" w:space="0" w:color="auto"/>
                      <w:right w:val="single" w:sz="4" w:space="0" w:color="auto"/>
                    </w:tcBorders>
                    <w:vAlign w:val="center"/>
                  </w:tcPr>
                  <w:p w:rsidR="004D6C9A" w:rsidRDefault="0084367D">
                    <w:pPr>
                      <w:adjustRightInd w:val="0"/>
                      <w:snapToGrid w:val="0"/>
                      <w:jc w:val="center"/>
                      <w:rPr>
                        <w:sz w:val="18"/>
                        <w:szCs w:val="18"/>
                      </w:rPr>
                    </w:pPr>
                    <w:r>
                      <w:rPr>
                        <w:rFonts w:hint="eastAsia"/>
                        <w:sz w:val="18"/>
                        <w:szCs w:val="18"/>
                      </w:rPr>
                      <w:t>优先股</w:t>
                    </w:r>
                  </w:p>
                </w:tc>
                <w:tc>
                  <w:tcPr>
                    <w:tcW w:w="425" w:type="dxa"/>
                    <w:tcBorders>
                      <w:top w:val="single" w:sz="4" w:space="0" w:color="auto"/>
                      <w:left w:val="single" w:sz="4" w:space="0" w:color="auto"/>
                      <w:right w:val="single" w:sz="4" w:space="0" w:color="auto"/>
                    </w:tcBorders>
                    <w:vAlign w:val="center"/>
                  </w:tcPr>
                  <w:p w:rsidR="004D6C9A" w:rsidRDefault="0084367D">
                    <w:pPr>
                      <w:adjustRightInd w:val="0"/>
                      <w:snapToGrid w:val="0"/>
                      <w:jc w:val="center"/>
                      <w:rPr>
                        <w:sz w:val="18"/>
                        <w:szCs w:val="18"/>
                      </w:rPr>
                    </w:pPr>
                    <w:r>
                      <w:rPr>
                        <w:rFonts w:hint="eastAsia"/>
                        <w:sz w:val="18"/>
                        <w:szCs w:val="18"/>
                      </w:rPr>
                      <w:t>永续债</w:t>
                    </w:r>
                  </w:p>
                </w:tc>
                <w:tc>
                  <w:tcPr>
                    <w:tcW w:w="426" w:type="dxa"/>
                    <w:tcBorders>
                      <w:top w:val="single" w:sz="4" w:space="0" w:color="auto"/>
                      <w:left w:val="single" w:sz="4" w:space="0" w:color="auto"/>
                    </w:tcBorders>
                    <w:vAlign w:val="center"/>
                  </w:tcPr>
                  <w:p w:rsidR="004D6C9A" w:rsidRDefault="0084367D">
                    <w:pPr>
                      <w:adjustRightInd w:val="0"/>
                      <w:snapToGrid w:val="0"/>
                      <w:jc w:val="center"/>
                      <w:rPr>
                        <w:sz w:val="18"/>
                        <w:szCs w:val="18"/>
                      </w:rPr>
                    </w:pPr>
                    <w:r>
                      <w:rPr>
                        <w:rFonts w:hint="eastAsia"/>
                        <w:sz w:val="18"/>
                        <w:szCs w:val="18"/>
                      </w:rPr>
                      <w:t>其他</w:t>
                    </w:r>
                  </w:p>
                </w:tc>
                <w:tc>
                  <w:tcPr>
                    <w:tcW w:w="1701" w:type="dxa"/>
                    <w:vMerge/>
                  </w:tcPr>
                  <w:p w:rsidR="004D6C9A" w:rsidRDefault="004D6C9A">
                    <w:pPr>
                      <w:adjustRightInd w:val="0"/>
                      <w:snapToGrid w:val="0"/>
                      <w:jc w:val="center"/>
                      <w:rPr>
                        <w:sz w:val="18"/>
                        <w:szCs w:val="18"/>
                      </w:rPr>
                    </w:pPr>
                  </w:p>
                </w:tc>
                <w:tc>
                  <w:tcPr>
                    <w:tcW w:w="425" w:type="dxa"/>
                    <w:vMerge/>
                  </w:tcPr>
                  <w:p w:rsidR="004D6C9A" w:rsidRDefault="004D6C9A">
                    <w:pPr>
                      <w:adjustRightInd w:val="0"/>
                      <w:snapToGrid w:val="0"/>
                      <w:jc w:val="center"/>
                      <w:rPr>
                        <w:sz w:val="18"/>
                        <w:szCs w:val="18"/>
                      </w:rPr>
                    </w:pPr>
                  </w:p>
                </w:tc>
                <w:tc>
                  <w:tcPr>
                    <w:tcW w:w="709" w:type="dxa"/>
                    <w:vMerge/>
                  </w:tcPr>
                  <w:p w:rsidR="004D6C9A" w:rsidRDefault="004D6C9A">
                    <w:pPr>
                      <w:jc w:val="center"/>
                      <w:rPr>
                        <w:sz w:val="18"/>
                        <w:szCs w:val="18"/>
                      </w:rPr>
                    </w:pPr>
                  </w:p>
                </w:tc>
                <w:tc>
                  <w:tcPr>
                    <w:tcW w:w="1559" w:type="dxa"/>
                    <w:vMerge/>
                  </w:tcPr>
                  <w:p w:rsidR="004D6C9A" w:rsidRDefault="004D6C9A">
                    <w:pPr>
                      <w:adjustRightInd w:val="0"/>
                      <w:snapToGrid w:val="0"/>
                      <w:jc w:val="center"/>
                      <w:rPr>
                        <w:sz w:val="18"/>
                        <w:szCs w:val="18"/>
                      </w:rPr>
                    </w:pPr>
                  </w:p>
                </w:tc>
                <w:tc>
                  <w:tcPr>
                    <w:tcW w:w="1559" w:type="dxa"/>
                    <w:vMerge/>
                  </w:tcPr>
                  <w:p w:rsidR="004D6C9A" w:rsidRDefault="004D6C9A">
                    <w:pPr>
                      <w:adjustRightInd w:val="0"/>
                      <w:snapToGrid w:val="0"/>
                      <w:jc w:val="center"/>
                      <w:rPr>
                        <w:sz w:val="18"/>
                        <w:szCs w:val="18"/>
                      </w:rPr>
                    </w:pPr>
                  </w:p>
                </w:tc>
                <w:tc>
                  <w:tcPr>
                    <w:tcW w:w="1985" w:type="dxa"/>
                    <w:vMerge/>
                  </w:tcPr>
                  <w:p w:rsidR="004D6C9A" w:rsidRDefault="004D6C9A">
                    <w:pPr>
                      <w:adjustRightInd w:val="0"/>
                      <w:snapToGrid w:val="0"/>
                      <w:jc w:val="center"/>
                      <w:rPr>
                        <w:sz w:val="18"/>
                        <w:szCs w:val="18"/>
                      </w:rPr>
                    </w:pPr>
                  </w:p>
                </w:tc>
                <w:tc>
                  <w:tcPr>
                    <w:tcW w:w="1842" w:type="dxa"/>
                    <w:vMerge/>
                  </w:tcPr>
                  <w:p w:rsidR="004D6C9A" w:rsidRDefault="004D6C9A">
                    <w:pPr>
                      <w:adjustRightInd w:val="0"/>
                      <w:snapToGrid w:val="0"/>
                      <w:jc w:val="center"/>
                      <w:rPr>
                        <w:sz w:val="18"/>
                        <w:szCs w:val="18"/>
                      </w:rPr>
                    </w:pPr>
                  </w:p>
                </w:tc>
              </w:tr>
              <w:tr w:rsidR="00FA5FCA" w:rsidTr="00FA5FCA">
                <w:trPr>
                  <w:trHeight w:val="20"/>
                </w:trPr>
                <w:tc>
                  <w:tcPr>
                    <w:tcW w:w="2978" w:type="dxa"/>
                  </w:tcPr>
                  <w:p w:rsidR="004D6C9A" w:rsidRDefault="0084367D">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1422294474"/>
                    <w:lock w:val="sdtLocked"/>
                  </w:sdtPr>
                  <w:sdtContent>
                    <w:tc>
                      <w:tcPr>
                        <w:tcW w:w="1559" w:type="dxa"/>
                        <w:tcBorders>
                          <w:right w:val="single" w:sz="4" w:space="0" w:color="auto"/>
                        </w:tcBorders>
                      </w:tcPr>
                      <w:p w:rsidR="004D6C9A" w:rsidRDefault="00FA5FCA">
                        <w:pPr>
                          <w:jc w:val="right"/>
                          <w:rPr>
                            <w:color w:val="008000"/>
                            <w:sz w:val="18"/>
                            <w:szCs w:val="18"/>
                          </w:rPr>
                        </w:pPr>
                        <w:r>
                          <w:rPr>
                            <w:sz w:val="18"/>
                            <w:szCs w:val="18"/>
                          </w:rPr>
                          <w:t>76,680,000.00</w:t>
                        </w:r>
                      </w:p>
                    </w:tc>
                  </w:sdtContent>
                </w:sdt>
                <w:sdt>
                  <w:sdtPr>
                    <w:rPr>
                      <w:sz w:val="18"/>
                      <w:szCs w:val="18"/>
                    </w:rPr>
                    <w:alias w:val="其他权益工具-其中：优先股"/>
                    <w:tag w:val="_GBC_a7f6d469ff1042819a0e01511f46db24"/>
                    <w:id w:val="21354697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a0c0d0793c647bab83a31cb72c08f75"/>
                    <w:id w:val="19790099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d141c35dd6f4314b4d372f0e83a2f8d"/>
                    <w:id w:val="-1344087281"/>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51adbc941775431d99d40f010b1d7e7f"/>
                    <w:id w:val="1165513885"/>
                    <w:lock w:val="sdtLocked"/>
                  </w:sdtPr>
                  <w:sdtContent>
                    <w:tc>
                      <w:tcPr>
                        <w:tcW w:w="1701" w:type="dxa"/>
                        <w:tcBorders>
                          <w:left w:val="single" w:sz="4" w:space="0" w:color="auto"/>
                        </w:tcBorders>
                      </w:tcPr>
                      <w:p w:rsidR="004D6C9A" w:rsidRDefault="00FA5FCA">
                        <w:pPr>
                          <w:jc w:val="right"/>
                          <w:rPr>
                            <w:color w:val="008000"/>
                            <w:sz w:val="18"/>
                            <w:szCs w:val="18"/>
                          </w:rPr>
                        </w:pPr>
                        <w:r>
                          <w:rPr>
                            <w:sz w:val="18"/>
                            <w:szCs w:val="18"/>
                          </w:rPr>
                          <w:t>66,805,534.34</w:t>
                        </w:r>
                      </w:p>
                    </w:tc>
                  </w:sdtContent>
                </w:sdt>
                <w:sdt>
                  <w:sdtPr>
                    <w:rPr>
                      <w:sz w:val="18"/>
                      <w:szCs w:val="18"/>
                    </w:rPr>
                    <w:alias w:val="库存股"/>
                    <w:tag w:val="_GBC_9ed2e6479f584ca89c2144f657d622a8"/>
                    <w:id w:val="180326836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3a76a516a0e9486b9ba08b129b851c40"/>
                    <w:id w:val="-1899899453"/>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c2936a53d61d40e0bfd7b0d5a6d9df8d"/>
                    <w:id w:val="5883194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e182d0452ddb44d9bb4260c85daf5201"/>
                    <w:id w:val="725427051"/>
                    <w:lock w:val="sdtLocked"/>
                  </w:sdtPr>
                  <w:sdtContent>
                    <w:tc>
                      <w:tcPr>
                        <w:tcW w:w="1559" w:type="dxa"/>
                      </w:tcPr>
                      <w:p w:rsidR="004D6C9A" w:rsidRDefault="00FA5FCA">
                        <w:pPr>
                          <w:jc w:val="right"/>
                          <w:rPr>
                            <w:color w:val="008000"/>
                            <w:sz w:val="18"/>
                            <w:szCs w:val="18"/>
                          </w:rPr>
                        </w:pPr>
                        <w:r>
                          <w:rPr>
                            <w:sz w:val="18"/>
                            <w:szCs w:val="18"/>
                          </w:rPr>
                          <w:t>41,357,963.00</w:t>
                        </w:r>
                      </w:p>
                    </w:tc>
                  </w:sdtContent>
                </w:sdt>
                <w:sdt>
                  <w:sdtPr>
                    <w:rPr>
                      <w:sz w:val="18"/>
                      <w:szCs w:val="18"/>
                    </w:rPr>
                    <w:alias w:val="未分配利润"/>
                    <w:tag w:val="_GBC_f8d35e7139554ee49bf49207c87b7f16"/>
                    <w:id w:val="225957539"/>
                    <w:lock w:val="sdtLocked"/>
                  </w:sdtPr>
                  <w:sdtContent>
                    <w:tc>
                      <w:tcPr>
                        <w:tcW w:w="1985" w:type="dxa"/>
                      </w:tcPr>
                      <w:p w:rsidR="004D6C9A" w:rsidRDefault="00FA5FCA">
                        <w:pPr>
                          <w:jc w:val="right"/>
                          <w:rPr>
                            <w:color w:val="008000"/>
                            <w:sz w:val="18"/>
                            <w:szCs w:val="18"/>
                          </w:rPr>
                        </w:pPr>
                        <w:r>
                          <w:rPr>
                            <w:sz w:val="18"/>
                            <w:szCs w:val="18"/>
                          </w:rPr>
                          <w:t>305,087,924.46</w:t>
                        </w:r>
                      </w:p>
                    </w:tc>
                  </w:sdtContent>
                </w:sdt>
                <w:sdt>
                  <w:sdtPr>
                    <w:rPr>
                      <w:sz w:val="18"/>
                      <w:szCs w:val="18"/>
                    </w:rPr>
                    <w:alias w:val="股东权益合计"/>
                    <w:tag w:val="_GBC_e798b7b189914bb59f0329054faf5f1e"/>
                    <w:id w:val="-1525557679"/>
                    <w:lock w:val="sdtLocked"/>
                  </w:sdtPr>
                  <w:sdtContent>
                    <w:tc>
                      <w:tcPr>
                        <w:tcW w:w="1842" w:type="dxa"/>
                      </w:tcPr>
                      <w:p w:rsidR="004D6C9A" w:rsidRDefault="00FA5FCA">
                        <w:pPr>
                          <w:jc w:val="right"/>
                          <w:rPr>
                            <w:color w:val="008000"/>
                            <w:sz w:val="18"/>
                            <w:szCs w:val="18"/>
                          </w:rPr>
                        </w:pPr>
                        <w:r>
                          <w:rPr>
                            <w:sz w:val="18"/>
                            <w:szCs w:val="18"/>
                          </w:rPr>
                          <w:t>489,931,421.80</w:t>
                        </w:r>
                      </w:p>
                    </w:tc>
                  </w:sdtContent>
                </w:sdt>
              </w:tr>
              <w:tr w:rsidR="00FA5FCA" w:rsidTr="00FA5FCA">
                <w:trPr>
                  <w:trHeight w:val="20"/>
                </w:trPr>
                <w:tc>
                  <w:tcPr>
                    <w:tcW w:w="2978" w:type="dxa"/>
                  </w:tcPr>
                  <w:p w:rsidR="004D6C9A" w:rsidRDefault="0084367D">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1029990562"/>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9671f81f107492ba830eb514c2312ad"/>
                    <w:id w:val="167753545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0d7b7feb214f4f45b166823fcf6e1b87"/>
                    <w:id w:val="-115105679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24311878313744a8a7f34fc6c6df8530"/>
                    <w:id w:val="1105932024"/>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2a39c1db54d947af88dcefcf007b6371"/>
                    <w:id w:val="885535830"/>
                    <w:lock w:val="sdtLocked"/>
                    <w:showingPlcHdr/>
                  </w:sdtPr>
                  <w:sdtContent>
                    <w:tc>
                      <w:tcPr>
                        <w:tcW w:w="1701"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072cb2558f88475c9d5638e0678b6be9"/>
                    <w:id w:val="22688013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fc88583f97da4eb7970e3a6b48e6cdc0"/>
                    <w:id w:val="879748659"/>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5ae8de50d93145608ee03d01001871e0"/>
                    <w:id w:val="-131948557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41e30fbe1428420e8f76e33dfcfc5c24"/>
                    <w:id w:val="51212119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6377093d188842298a641b07370458af"/>
                    <w:id w:val="1433013385"/>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bdddf6356795461fa00dde53f549eee2"/>
                    <w:id w:val="505016766"/>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2041738384"/>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b2e428f0f9004626a841d3c758973d17"/>
                    <w:id w:val="-171504016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a54acd52f7e741d39ca7526b1526e1a0"/>
                    <w:id w:val="-104319835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9a26486ef2f14a32a03eed6f89265d0e"/>
                    <w:id w:val="1532604897"/>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137858386bd547c99b325998277b41c5"/>
                    <w:id w:val="2043483740"/>
                    <w:lock w:val="sdtLocked"/>
                    <w:showingPlcHdr/>
                  </w:sdtPr>
                  <w:sdtContent>
                    <w:tc>
                      <w:tcPr>
                        <w:tcW w:w="1701"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784924b9f9ac40eaaf013ce6ce342018"/>
                    <w:id w:val="2175941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3860309cbc2f47409baf0f6f13b6425d"/>
                    <w:id w:val="323474554"/>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86b27c984e974efc931e5427e93db379"/>
                    <w:id w:val="-154498137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37232f263b5a48019fbe2e75dbb24778"/>
                    <w:id w:val="-91239790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4caa941a474470fa4ca2fffb8667aaf"/>
                    <w:id w:val="25379469"/>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26149d92d2b4c6a9c604f85f9d09476"/>
                    <w:id w:val="1902248971"/>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1396732042"/>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7a435280c994beab51290714820242a"/>
                    <w:id w:val="-141811392"/>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f61473621eee44fb9efe1a12d8dcfd3f"/>
                    <w:id w:val="-49333816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daf96e7466e43c9bd477f768c531456"/>
                    <w:id w:val="-1446463756"/>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2f4d3ea28b4240229840933077713958"/>
                    <w:id w:val="199375217"/>
                    <w:lock w:val="sdtLocked"/>
                    <w:showingPlcHdr/>
                  </w:sdtPr>
                  <w:sdtContent>
                    <w:tc>
                      <w:tcPr>
                        <w:tcW w:w="1701"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ddbf7964893a46dc9400f3f7a010644f"/>
                    <w:id w:val="2931661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0cd35894243f40679daa30afb7b1073d"/>
                    <w:id w:val="509869370"/>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91af8974a3264fdc89e0a9f707443a16"/>
                    <w:id w:val="16267391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3168af887db04734bbf493dca4f2e37f"/>
                    <w:id w:val="66119190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eda7952e114147678ca1499015d63826"/>
                    <w:id w:val="1154333977"/>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82716933795e49e9adeced8e2d1751d8"/>
                    <w:id w:val="-986160257"/>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1268201725"/>
                    <w:lock w:val="sdtLocked"/>
                  </w:sdtPr>
                  <w:sdtContent>
                    <w:tc>
                      <w:tcPr>
                        <w:tcW w:w="1559" w:type="dxa"/>
                        <w:tcBorders>
                          <w:right w:val="single" w:sz="4" w:space="0" w:color="auto"/>
                        </w:tcBorders>
                      </w:tcPr>
                      <w:p w:rsidR="004D6C9A" w:rsidRDefault="00FA5FCA">
                        <w:pPr>
                          <w:jc w:val="right"/>
                          <w:rPr>
                            <w:color w:val="008000"/>
                            <w:sz w:val="18"/>
                            <w:szCs w:val="18"/>
                          </w:rPr>
                        </w:pPr>
                        <w:r>
                          <w:rPr>
                            <w:sz w:val="18"/>
                            <w:szCs w:val="18"/>
                          </w:rPr>
                          <w:t>76,680,000.00</w:t>
                        </w:r>
                      </w:p>
                    </w:tc>
                  </w:sdtContent>
                </w:sdt>
                <w:sdt>
                  <w:sdtPr>
                    <w:rPr>
                      <w:sz w:val="18"/>
                      <w:szCs w:val="18"/>
                    </w:rPr>
                    <w:alias w:val="其他权益工具-其中：优先股"/>
                    <w:tag w:val="_GBC_6f8ba20835314d84a3a10a005dccec61"/>
                    <w:id w:val="-179598153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2e73898f386143029ef2dbb6cb8fb860"/>
                    <w:id w:val="-75744680"/>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7eab080a5e4f44ae9e2499dd4d0ae9"/>
                    <w:id w:val="-1754736357"/>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2545cc95ae014d3abcb7f9df116332b3"/>
                    <w:id w:val="1370039536"/>
                    <w:lock w:val="sdtLocked"/>
                  </w:sdtPr>
                  <w:sdtContent>
                    <w:tc>
                      <w:tcPr>
                        <w:tcW w:w="1701" w:type="dxa"/>
                        <w:tcBorders>
                          <w:left w:val="single" w:sz="4" w:space="0" w:color="auto"/>
                        </w:tcBorders>
                      </w:tcPr>
                      <w:p w:rsidR="004D6C9A" w:rsidRDefault="00FA5FCA">
                        <w:pPr>
                          <w:jc w:val="right"/>
                          <w:rPr>
                            <w:color w:val="008000"/>
                            <w:sz w:val="18"/>
                            <w:szCs w:val="18"/>
                          </w:rPr>
                        </w:pPr>
                        <w:r>
                          <w:rPr>
                            <w:sz w:val="18"/>
                            <w:szCs w:val="18"/>
                          </w:rPr>
                          <w:t>66,805,534.34</w:t>
                        </w:r>
                      </w:p>
                    </w:tc>
                  </w:sdtContent>
                </w:sdt>
                <w:sdt>
                  <w:sdtPr>
                    <w:rPr>
                      <w:sz w:val="18"/>
                      <w:szCs w:val="18"/>
                    </w:rPr>
                    <w:alias w:val="库存股"/>
                    <w:tag w:val="_GBC_2a643e284053411ab5c3910672f604ff"/>
                    <w:id w:val="120305844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184c4292b636416f9e2bf9ad64beec96"/>
                    <w:id w:val="1030217863"/>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2e855fe5876c4d6c90750ac45e2ed745"/>
                    <w:id w:val="8156885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3b4c95f045b541dc91650112461fd0b6"/>
                    <w:id w:val="1135614466"/>
                    <w:lock w:val="sdtLocked"/>
                  </w:sdtPr>
                  <w:sdtContent>
                    <w:tc>
                      <w:tcPr>
                        <w:tcW w:w="1559" w:type="dxa"/>
                      </w:tcPr>
                      <w:p w:rsidR="004D6C9A" w:rsidRDefault="00FA5FCA">
                        <w:pPr>
                          <w:jc w:val="right"/>
                          <w:rPr>
                            <w:color w:val="008000"/>
                            <w:sz w:val="18"/>
                            <w:szCs w:val="18"/>
                          </w:rPr>
                        </w:pPr>
                        <w:r>
                          <w:rPr>
                            <w:sz w:val="18"/>
                            <w:szCs w:val="18"/>
                          </w:rPr>
                          <w:t>41,357,963.00</w:t>
                        </w:r>
                      </w:p>
                    </w:tc>
                  </w:sdtContent>
                </w:sdt>
                <w:sdt>
                  <w:sdtPr>
                    <w:rPr>
                      <w:sz w:val="18"/>
                      <w:szCs w:val="18"/>
                    </w:rPr>
                    <w:alias w:val="未分配利润"/>
                    <w:tag w:val="_GBC_b009218c639445918155256142364f34"/>
                    <w:id w:val="471881213"/>
                    <w:lock w:val="sdtLocked"/>
                  </w:sdtPr>
                  <w:sdtContent>
                    <w:tc>
                      <w:tcPr>
                        <w:tcW w:w="1985" w:type="dxa"/>
                      </w:tcPr>
                      <w:p w:rsidR="004D6C9A" w:rsidRDefault="00FA5FCA">
                        <w:pPr>
                          <w:jc w:val="right"/>
                          <w:rPr>
                            <w:color w:val="008000"/>
                            <w:sz w:val="18"/>
                            <w:szCs w:val="18"/>
                          </w:rPr>
                        </w:pPr>
                        <w:r>
                          <w:rPr>
                            <w:sz w:val="18"/>
                            <w:szCs w:val="18"/>
                          </w:rPr>
                          <w:t>305,087,924.46</w:t>
                        </w:r>
                      </w:p>
                    </w:tc>
                  </w:sdtContent>
                </w:sdt>
                <w:sdt>
                  <w:sdtPr>
                    <w:rPr>
                      <w:sz w:val="18"/>
                      <w:szCs w:val="18"/>
                    </w:rPr>
                    <w:alias w:val="股东权益合计"/>
                    <w:tag w:val="_GBC_79e0a12c791f45fd9cad2ae5aaa5005e"/>
                    <w:id w:val="275370873"/>
                    <w:lock w:val="sdtLocked"/>
                  </w:sdtPr>
                  <w:sdtContent>
                    <w:tc>
                      <w:tcPr>
                        <w:tcW w:w="1842" w:type="dxa"/>
                      </w:tcPr>
                      <w:p w:rsidR="004D6C9A" w:rsidRDefault="00FA5FCA">
                        <w:pPr>
                          <w:jc w:val="right"/>
                          <w:rPr>
                            <w:color w:val="008000"/>
                            <w:sz w:val="18"/>
                            <w:szCs w:val="18"/>
                          </w:rPr>
                        </w:pPr>
                        <w:r>
                          <w:rPr>
                            <w:sz w:val="18"/>
                            <w:szCs w:val="18"/>
                          </w:rPr>
                          <w:t>489,931,421.80</w:t>
                        </w:r>
                      </w:p>
                    </w:tc>
                  </w:sdtContent>
                </w:sdt>
              </w:tr>
              <w:tr w:rsidR="00FA5FCA" w:rsidTr="00FA5FCA">
                <w:trPr>
                  <w:trHeight w:val="20"/>
                </w:trPr>
                <w:tc>
                  <w:tcPr>
                    <w:tcW w:w="2978" w:type="dxa"/>
                  </w:tcPr>
                  <w:p w:rsidR="004D6C9A" w:rsidRDefault="0084367D">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999158037"/>
                    <w:lock w:val="sdtLocked"/>
                  </w:sdtPr>
                  <w:sdtContent>
                    <w:tc>
                      <w:tcPr>
                        <w:tcW w:w="1559" w:type="dxa"/>
                        <w:tcBorders>
                          <w:right w:val="single" w:sz="4" w:space="0" w:color="auto"/>
                        </w:tcBorders>
                      </w:tcPr>
                      <w:p w:rsidR="004D6C9A" w:rsidRDefault="00FA5FCA">
                        <w:pPr>
                          <w:jc w:val="right"/>
                          <w:rPr>
                            <w:color w:val="008000"/>
                            <w:sz w:val="18"/>
                            <w:szCs w:val="18"/>
                          </w:rPr>
                        </w:pPr>
                        <w:r>
                          <w:rPr>
                            <w:sz w:val="18"/>
                            <w:szCs w:val="18"/>
                          </w:rPr>
                          <w:t>127,800,000.00</w:t>
                        </w:r>
                      </w:p>
                    </w:tc>
                  </w:sdtContent>
                </w:sdt>
                <w:sdt>
                  <w:sdtPr>
                    <w:rPr>
                      <w:sz w:val="18"/>
                      <w:szCs w:val="18"/>
                    </w:rPr>
                    <w:alias w:val="其他权益工具中的优先股增减变动金额"/>
                    <w:tag w:val="_GBC_34441963446246739d5305433baf19bc"/>
                    <w:id w:val="27799183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ccd07e6a79dc43af9b0726f20f7feac1"/>
                    <w:id w:val="206198177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74521b0d456640b2a3fea5b54a188654"/>
                    <w:id w:val="47497874"/>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dfbff46c92c0478d8870e11eed6624e9"/>
                    <w:id w:val="-1217655443"/>
                    <w:lock w:val="sdtLocked"/>
                  </w:sdtPr>
                  <w:sdtContent>
                    <w:tc>
                      <w:tcPr>
                        <w:tcW w:w="1701" w:type="dxa"/>
                      </w:tcPr>
                      <w:p w:rsidR="004D6C9A" w:rsidRDefault="00FA5FCA">
                        <w:pPr>
                          <w:jc w:val="right"/>
                          <w:rPr>
                            <w:color w:val="008000"/>
                            <w:sz w:val="18"/>
                            <w:szCs w:val="18"/>
                          </w:rPr>
                        </w:pPr>
                        <w:r>
                          <w:rPr>
                            <w:sz w:val="18"/>
                            <w:szCs w:val="18"/>
                          </w:rPr>
                          <w:t>331,888,585.72</w:t>
                        </w:r>
                      </w:p>
                    </w:tc>
                  </w:sdtContent>
                </w:sdt>
                <w:sdt>
                  <w:sdtPr>
                    <w:rPr>
                      <w:sz w:val="18"/>
                      <w:szCs w:val="18"/>
                    </w:rPr>
                    <w:alias w:val="库存股增减变动金额"/>
                    <w:tag w:val="_GBC_c7253099b93649aa91266cb4db282f3d"/>
                    <w:id w:val="165618520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2bd055b7c69146c6957f4840bac7e833"/>
                    <w:id w:val="260108766"/>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43214fd9b3ed440fbfc07077d1b0e80b"/>
                    <w:id w:val="112736502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b4dbb14fdd54464b877de11311094274"/>
                    <w:id w:val="480036719"/>
                    <w:lock w:val="sdtLocked"/>
                  </w:sdtPr>
                  <w:sdtContent>
                    <w:tc>
                      <w:tcPr>
                        <w:tcW w:w="1559" w:type="dxa"/>
                      </w:tcPr>
                      <w:p w:rsidR="004D6C9A" w:rsidRDefault="00FA5FCA">
                        <w:pPr>
                          <w:jc w:val="right"/>
                          <w:rPr>
                            <w:color w:val="008000"/>
                            <w:sz w:val="18"/>
                            <w:szCs w:val="18"/>
                          </w:rPr>
                        </w:pPr>
                        <w:r>
                          <w:rPr>
                            <w:sz w:val="18"/>
                            <w:szCs w:val="18"/>
                          </w:rPr>
                          <w:t>10,651,432.57</w:t>
                        </w:r>
                      </w:p>
                    </w:tc>
                  </w:sdtContent>
                </w:sdt>
                <w:sdt>
                  <w:sdtPr>
                    <w:rPr>
                      <w:sz w:val="18"/>
                      <w:szCs w:val="18"/>
                    </w:rPr>
                    <w:alias w:val="未分配利润增减变动金额"/>
                    <w:tag w:val="_GBC_c2b7d4df644e4540a02dffe24f98df56"/>
                    <w:id w:val="1626819944"/>
                    <w:lock w:val="sdtLocked"/>
                  </w:sdtPr>
                  <w:sdtContent>
                    <w:tc>
                      <w:tcPr>
                        <w:tcW w:w="1985" w:type="dxa"/>
                      </w:tcPr>
                      <w:p w:rsidR="004D6C9A" w:rsidRDefault="00FA5FCA">
                        <w:pPr>
                          <w:jc w:val="right"/>
                          <w:rPr>
                            <w:color w:val="008000"/>
                            <w:sz w:val="18"/>
                            <w:szCs w:val="18"/>
                          </w:rPr>
                        </w:pPr>
                        <w:r>
                          <w:rPr>
                            <w:sz w:val="18"/>
                            <w:szCs w:val="18"/>
                          </w:rPr>
                          <w:t>95,862,893.17</w:t>
                        </w:r>
                      </w:p>
                    </w:tc>
                  </w:sdtContent>
                </w:sdt>
                <w:sdt>
                  <w:sdtPr>
                    <w:rPr>
                      <w:sz w:val="18"/>
                      <w:szCs w:val="18"/>
                    </w:rPr>
                    <w:alias w:val="股东权益合计增减变动金额"/>
                    <w:tag w:val="_GBC_e71e8a76f3cf4a568b05358967cd3388"/>
                    <w:id w:val="-460811952"/>
                    <w:lock w:val="sdtLocked"/>
                  </w:sdtPr>
                  <w:sdtContent>
                    <w:tc>
                      <w:tcPr>
                        <w:tcW w:w="1842" w:type="dxa"/>
                      </w:tcPr>
                      <w:p w:rsidR="004D6C9A" w:rsidRDefault="00FA5FCA">
                        <w:pPr>
                          <w:jc w:val="right"/>
                          <w:rPr>
                            <w:color w:val="008000"/>
                            <w:sz w:val="18"/>
                            <w:szCs w:val="18"/>
                          </w:rPr>
                        </w:pPr>
                        <w:r>
                          <w:rPr>
                            <w:sz w:val="18"/>
                            <w:szCs w:val="18"/>
                          </w:rPr>
                          <w:t>566,202,911.46</w:t>
                        </w:r>
                      </w:p>
                    </w:tc>
                  </w:sdtContent>
                </w:sdt>
              </w:tr>
              <w:tr w:rsidR="00FA5FCA" w:rsidTr="00FA5FCA">
                <w:trPr>
                  <w:trHeight w:val="20"/>
                </w:trPr>
                <w:tc>
                  <w:tcPr>
                    <w:tcW w:w="2978" w:type="dxa"/>
                  </w:tcPr>
                  <w:p w:rsidR="004D6C9A" w:rsidRDefault="0084367D">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277232658"/>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9dee220e8a9b4522a3f270756b9a56d4"/>
                    <w:id w:val="-68128280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a89c2963fb14482696638100d36d268d"/>
                    <w:id w:val="53500516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c5c2a40b55294530b9ba5c333e5c2278"/>
                    <w:id w:val="-380166494"/>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e13f9a3101f04fb186a9a6bc63e2b3f4"/>
                    <w:id w:val="1795939027"/>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6fdcf0c9ab07476fadf4dfa8a0abef3e"/>
                    <w:id w:val="92546337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f3eb3ef606a14b5d972d60fac9faa539"/>
                    <w:id w:val="-2109888396"/>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39220a5b026140db95f22e0dc82e5973"/>
                    <w:id w:val="-105986494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083b74ee41c94588849a984369d568c3"/>
                    <w:id w:val="-11121538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35f3a83eec174a30ae49fde8f04be5e1"/>
                    <w:id w:val="-1424644151"/>
                    <w:lock w:val="sdtLocked"/>
                  </w:sdtPr>
                  <w:sdtContent>
                    <w:tc>
                      <w:tcPr>
                        <w:tcW w:w="1985" w:type="dxa"/>
                      </w:tcPr>
                      <w:p w:rsidR="004D6C9A" w:rsidRDefault="00FA5FCA">
                        <w:pPr>
                          <w:jc w:val="right"/>
                          <w:rPr>
                            <w:color w:val="008000"/>
                            <w:sz w:val="18"/>
                            <w:szCs w:val="18"/>
                          </w:rPr>
                        </w:pPr>
                        <w:r>
                          <w:rPr>
                            <w:sz w:val="18"/>
                            <w:szCs w:val="18"/>
                          </w:rPr>
                          <w:t>106,514,325.74</w:t>
                        </w:r>
                      </w:p>
                    </w:tc>
                  </w:sdtContent>
                </w:sdt>
                <w:sdt>
                  <w:sdtPr>
                    <w:rPr>
                      <w:sz w:val="18"/>
                      <w:szCs w:val="18"/>
                    </w:rPr>
                    <w:alias w:val="综合收益总额导致股东权益合计变动金额"/>
                    <w:tag w:val="_GBC_bab8c507c6c84ca4a3a35684c08765d7"/>
                    <w:id w:val="950130430"/>
                    <w:lock w:val="sdtLocked"/>
                  </w:sdtPr>
                  <w:sdtContent>
                    <w:tc>
                      <w:tcPr>
                        <w:tcW w:w="1842" w:type="dxa"/>
                      </w:tcPr>
                      <w:p w:rsidR="004D6C9A" w:rsidRDefault="00FA5FCA">
                        <w:pPr>
                          <w:jc w:val="right"/>
                          <w:rPr>
                            <w:color w:val="008000"/>
                            <w:sz w:val="18"/>
                            <w:szCs w:val="18"/>
                          </w:rPr>
                        </w:pPr>
                        <w:r>
                          <w:rPr>
                            <w:sz w:val="18"/>
                            <w:szCs w:val="18"/>
                          </w:rPr>
                          <w:t>106,514,325.74</w:t>
                        </w:r>
                      </w:p>
                    </w:tc>
                  </w:sdtContent>
                </w:sdt>
              </w:tr>
              <w:tr w:rsidR="00FA5FCA" w:rsidTr="00FA5FCA">
                <w:trPr>
                  <w:trHeight w:val="20"/>
                </w:trPr>
                <w:tc>
                  <w:tcPr>
                    <w:tcW w:w="2978" w:type="dxa"/>
                  </w:tcPr>
                  <w:p w:rsidR="004D6C9A" w:rsidRDefault="0084367D">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980652103"/>
                    <w:lock w:val="sdtLocked"/>
                  </w:sdtPr>
                  <w:sdtContent>
                    <w:tc>
                      <w:tcPr>
                        <w:tcW w:w="1559" w:type="dxa"/>
                        <w:tcBorders>
                          <w:right w:val="single" w:sz="4" w:space="0" w:color="auto"/>
                        </w:tcBorders>
                      </w:tcPr>
                      <w:p w:rsidR="004D6C9A" w:rsidRDefault="00B121C2">
                        <w:pPr>
                          <w:jc w:val="right"/>
                          <w:rPr>
                            <w:color w:val="008000"/>
                            <w:sz w:val="18"/>
                            <w:szCs w:val="18"/>
                          </w:rPr>
                        </w:pPr>
                        <w:r>
                          <w:rPr>
                            <w:sz w:val="18"/>
                            <w:szCs w:val="18"/>
                          </w:rPr>
                          <w:t>25,560,000.00</w:t>
                        </w:r>
                      </w:p>
                    </w:tc>
                  </w:sdtContent>
                </w:sdt>
                <w:sdt>
                  <w:sdtPr>
                    <w:rPr>
                      <w:sz w:val="18"/>
                      <w:szCs w:val="18"/>
                    </w:rPr>
                    <w:alias w:val="所有者投入和减少资本导致其他权益工具中的优先股变动金额"/>
                    <w:tag w:val="_GBC_9736d22f059e4a7aa8393f321a8eb7ef"/>
                    <w:id w:val="164553479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5d7c928a3e6442e3bd5c4757da5aeedb"/>
                    <w:id w:val="-98176660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e15aac2765774a22947a8e9964b8d919"/>
                    <w:id w:val="207235635"/>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e37be65544a4422b020a34ab2ca963b"/>
                    <w:id w:val="802360909"/>
                    <w:lock w:val="sdtLocked"/>
                  </w:sdtPr>
                  <w:sdtContent>
                    <w:tc>
                      <w:tcPr>
                        <w:tcW w:w="1701" w:type="dxa"/>
                      </w:tcPr>
                      <w:p w:rsidR="004D6C9A" w:rsidRDefault="00B121C2">
                        <w:pPr>
                          <w:jc w:val="right"/>
                          <w:rPr>
                            <w:color w:val="008000"/>
                            <w:sz w:val="18"/>
                            <w:szCs w:val="18"/>
                          </w:rPr>
                        </w:pPr>
                        <w:r>
                          <w:rPr>
                            <w:sz w:val="18"/>
                            <w:szCs w:val="18"/>
                          </w:rPr>
                          <w:t>434,128,585.72</w:t>
                        </w:r>
                      </w:p>
                    </w:tc>
                  </w:sdtContent>
                </w:sdt>
                <w:sdt>
                  <w:sdtPr>
                    <w:rPr>
                      <w:sz w:val="18"/>
                      <w:szCs w:val="18"/>
                    </w:rPr>
                    <w:alias w:val="所有者投入和减少资本导致库存股变动金额"/>
                    <w:tag w:val="_GBC_7a4e0417082744768cf10075c58e8bb2"/>
                    <w:id w:val="-25266432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990d9b07dc946a7a7a273a95fb4f0d4"/>
                    <w:id w:val="629825764"/>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09e59f57ca14ed9a53970527ded93b3"/>
                    <w:id w:val="179462738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113e43ecd0e649c5a34acee97f4e85a2"/>
                    <w:id w:val="-196912017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6940fe012fe6458d98b4530b198f8a52"/>
                    <w:id w:val="-599335425"/>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9fcc0ef82029402d8537b6bc589d221b"/>
                    <w:id w:val="-343783771"/>
                    <w:lock w:val="sdtLocked"/>
                  </w:sdtPr>
                  <w:sdtContent>
                    <w:tc>
                      <w:tcPr>
                        <w:tcW w:w="1842" w:type="dxa"/>
                      </w:tcPr>
                      <w:p w:rsidR="004D6C9A" w:rsidRDefault="00B121C2">
                        <w:pPr>
                          <w:jc w:val="right"/>
                          <w:rPr>
                            <w:color w:val="008000"/>
                            <w:sz w:val="18"/>
                            <w:szCs w:val="18"/>
                          </w:rPr>
                        </w:pPr>
                        <w:r>
                          <w:rPr>
                            <w:sz w:val="18"/>
                            <w:szCs w:val="18"/>
                          </w:rPr>
                          <w:t>459,688,585.72</w:t>
                        </w:r>
                      </w:p>
                    </w:tc>
                  </w:sdtContent>
                </w:sdt>
              </w:tr>
              <w:tr w:rsidR="00FA5FCA" w:rsidTr="00FA5FCA">
                <w:trPr>
                  <w:trHeight w:val="20"/>
                </w:trPr>
                <w:tc>
                  <w:tcPr>
                    <w:tcW w:w="2978" w:type="dxa"/>
                  </w:tcPr>
                  <w:p w:rsidR="004D6C9A" w:rsidRDefault="0084367D">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1871946402"/>
                    <w:lock w:val="sdtLocked"/>
                  </w:sdtPr>
                  <w:sdtContent>
                    <w:tc>
                      <w:tcPr>
                        <w:tcW w:w="1559" w:type="dxa"/>
                        <w:tcBorders>
                          <w:right w:val="single" w:sz="4" w:space="0" w:color="auto"/>
                        </w:tcBorders>
                      </w:tcPr>
                      <w:p w:rsidR="004D6C9A" w:rsidRDefault="00B121C2">
                        <w:pPr>
                          <w:jc w:val="right"/>
                          <w:rPr>
                            <w:color w:val="008000"/>
                            <w:sz w:val="18"/>
                            <w:szCs w:val="18"/>
                          </w:rPr>
                        </w:pPr>
                        <w:r>
                          <w:rPr>
                            <w:sz w:val="18"/>
                            <w:szCs w:val="18"/>
                          </w:rPr>
                          <w:t>25,560,000.00</w:t>
                        </w:r>
                      </w:p>
                    </w:tc>
                  </w:sdtContent>
                </w:sdt>
                <w:sdt>
                  <w:sdtPr>
                    <w:rPr>
                      <w:sz w:val="18"/>
                      <w:szCs w:val="18"/>
                    </w:rPr>
                    <w:alias w:val="股东投入的普通股导致优先股变动金额"/>
                    <w:tag w:val="_GBC_58c6ba973b63402c86e5cd46b4bd4324"/>
                    <w:id w:val="-210054792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69c00dceccfe46a6be8f2981a7d515dc"/>
                    <w:id w:val="180820614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5315ca0608d140ee89869b8755edf1e6"/>
                    <w:id w:val="1478878476"/>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c1915b9c43634422bb6299978e5ecf0e"/>
                    <w:id w:val="1770815846"/>
                    <w:lock w:val="sdtLocked"/>
                  </w:sdtPr>
                  <w:sdtContent>
                    <w:tc>
                      <w:tcPr>
                        <w:tcW w:w="1701" w:type="dxa"/>
                      </w:tcPr>
                      <w:p w:rsidR="004D6C9A" w:rsidRDefault="00B121C2">
                        <w:pPr>
                          <w:jc w:val="right"/>
                          <w:rPr>
                            <w:color w:val="008000"/>
                            <w:sz w:val="18"/>
                            <w:szCs w:val="18"/>
                          </w:rPr>
                        </w:pPr>
                        <w:r>
                          <w:rPr>
                            <w:sz w:val="18"/>
                            <w:szCs w:val="18"/>
                          </w:rPr>
                          <w:t>434,128,585.72</w:t>
                        </w:r>
                      </w:p>
                    </w:tc>
                  </w:sdtContent>
                </w:sdt>
                <w:sdt>
                  <w:sdtPr>
                    <w:rPr>
                      <w:sz w:val="18"/>
                      <w:szCs w:val="18"/>
                    </w:rPr>
                    <w:alias w:val="股东投入的普通股导致库存股变动金额"/>
                    <w:tag w:val="_GBC_8ab5cc3771de49f3ac9d2d54aa3d358a"/>
                    <w:id w:val="-201467501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bd83e12c1cc14e85856c7de2c72f76f4"/>
                    <w:id w:val="193968480"/>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b887aa85a8d042c18f94c09901ceaf06"/>
                    <w:id w:val="12042804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5a62fb7f2c745a686cc80f452fb9476"/>
                    <w:id w:val="196832164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cbe845f28be5493b9d857fd5f090ba47"/>
                    <w:id w:val="922610730"/>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93cf2005d08c4d95b9d5433c5a26df7b"/>
                    <w:id w:val="2039929492"/>
                    <w:lock w:val="sdtLocked"/>
                  </w:sdtPr>
                  <w:sdtContent>
                    <w:tc>
                      <w:tcPr>
                        <w:tcW w:w="1842" w:type="dxa"/>
                      </w:tcPr>
                      <w:p w:rsidR="004D6C9A" w:rsidRDefault="00B121C2">
                        <w:pPr>
                          <w:jc w:val="right"/>
                          <w:rPr>
                            <w:color w:val="008000"/>
                            <w:sz w:val="18"/>
                            <w:szCs w:val="18"/>
                          </w:rPr>
                        </w:pPr>
                        <w:r>
                          <w:rPr>
                            <w:sz w:val="18"/>
                            <w:szCs w:val="18"/>
                          </w:rPr>
                          <w:t>459,688,585.72</w:t>
                        </w:r>
                      </w:p>
                    </w:tc>
                  </w:sdtContent>
                </w:sdt>
              </w:tr>
              <w:tr w:rsidR="00FA5FCA" w:rsidTr="00FA5FCA">
                <w:trPr>
                  <w:trHeight w:val="20"/>
                </w:trPr>
                <w:tc>
                  <w:tcPr>
                    <w:tcW w:w="2978" w:type="dxa"/>
                  </w:tcPr>
                  <w:p w:rsidR="004D6C9A" w:rsidRDefault="0084367D">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1010906706"/>
                    <w:lock w:val="sdtLocked"/>
                    <w:showingPlcHdr/>
                  </w:sdtPr>
                  <w:sdtContent>
                    <w:tc>
                      <w:tcPr>
                        <w:tcW w:w="1559" w:type="dxa"/>
                        <w:tcBorders>
                          <w:right w:val="single" w:sz="4" w:space="0" w:color="auto"/>
                        </w:tcBorders>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cd07727555f146f0983abc577fdbae50"/>
                    <w:id w:val="-211404104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5cdb9ac76a7b4a2cb6b280906e30b1ae"/>
                    <w:id w:val="1035074652"/>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ebd58c3a098f40b599361804d933124f"/>
                    <w:id w:val="-742332427"/>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bdea20c569b7466e8e2f5011ee0170b0"/>
                    <w:id w:val="111414460"/>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d1af61119e7e479ca5d5a43946238adf"/>
                    <w:id w:val="-620382292"/>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eacdca8b24e4179b4a708246b957831"/>
                    <w:id w:val="-1320645362"/>
                    <w:lock w:val="sdtLocked"/>
                    <w:showingPlcHdr/>
                  </w:sdtPr>
                  <w:sdtContent>
                    <w:tc>
                      <w:tcPr>
                        <w:tcW w:w="70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9aa0025647dc40a780e7f203d13778cb"/>
                    <w:id w:val="-1106195465"/>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e5e58b60bf484d52a72719c4698f8986"/>
                    <w:id w:val="463018957"/>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3b469e81b34d4338aada691360272169"/>
                    <w:id w:val="-459653042"/>
                    <w:lock w:val="sdtLocked"/>
                    <w:showingPlcHdr/>
                  </w:sdtPr>
                  <w:sdtContent>
                    <w:tc>
                      <w:tcPr>
                        <w:tcW w:w="198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16d9706e7f464a37a6e2c56dc45c4b5c"/>
                    <w:id w:val="1137372268"/>
                    <w:lock w:val="sdtLocked"/>
                    <w:showingPlcHdr/>
                  </w:sdtPr>
                  <w:sdtContent>
                    <w:tc>
                      <w:tcPr>
                        <w:tcW w:w="1842" w:type="dxa"/>
                      </w:tcPr>
                      <w:p w:rsidR="004D6C9A" w:rsidRDefault="0084367D">
                        <w:pPr>
                          <w:jc w:val="right"/>
                          <w:rPr>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157733855"/>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4ea07ec488a44c22bb4799618fffad1a"/>
                    <w:id w:val="-48516842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b0d1f5655c484e9d87befba2f2042e1d"/>
                    <w:id w:val="-114126977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7c1869c02c7246f182b9779802094f11"/>
                    <w:id w:val="614718263"/>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5ef53f40bf7f4dc2bc5156dfceebaa38"/>
                    <w:id w:val="67786179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3ccc2d42bf2a40c1abdd644b469c44b9"/>
                    <w:id w:val="148365759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071ccc7016e54f16b65177a9005eaebb"/>
                    <w:id w:val="993001516"/>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a4743550064946a98ff9650d0865fe14"/>
                    <w:id w:val="-28157941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c4074cd8ea35409096bd0386651ff4dd"/>
                    <w:id w:val="108110974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f35d7cab4d3b46b490de9f513ed96d2c"/>
                    <w:id w:val="-1847852282"/>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6b90a98925e144418a6150be377ac9ee"/>
                    <w:id w:val="1014033465"/>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rFonts w:hint="eastAsia"/>
                        <w:sz w:val="18"/>
                        <w:szCs w:val="18"/>
                      </w:rPr>
                      <w:lastRenderedPageBreak/>
                      <w:t>4</w:t>
                    </w:r>
                    <w:r>
                      <w:rPr>
                        <w:sz w:val="18"/>
                        <w:szCs w:val="18"/>
                      </w:rPr>
                      <w:t>．其他</w:t>
                    </w:r>
                  </w:p>
                </w:tc>
                <w:sdt>
                  <w:sdtPr>
                    <w:rPr>
                      <w:sz w:val="18"/>
                      <w:szCs w:val="18"/>
                    </w:rPr>
                    <w:alias w:val="其他所有者投入和减少资本导致实收资本（或股本）净额变动金额"/>
                    <w:tag w:val="_GBC_cf9066e29ce44001b8cc4619dd756283"/>
                    <w:id w:val="-1243172869"/>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f8b1698cb5bb44daa1a37c30b7b98aa1"/>
                    <w:id w:val="-162013791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9a834598cb444e7db00835e6ad016e1e"/>
                    <w:id w:val="-109323907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3c63ca66c8014e8eb12c62e7abaf0ed2"/>
                    <w:id w:val="-584374213"/>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042c67df5ff64c5ca47e87f56174eb19"/>
                    <w:id w:val="-149794989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97f80cf181b04351a05641a8143b30a5"/>
                    <w:id w:val="-212637836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76a6cbf0fea43b5b588634052e94fb8"/>
                    <w:id w:val="-843398362"/>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211e48925de4f5280473ee8ef2f064c"/>
                    <w:id w:val="-10912905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cdaad5d86425452db9e9fc3f3c962ef3"/>
                    <w:id w:val="40048469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4d93eff4a7604169afb73ec05489a2a0"/>
                    <w:id w:val="1522438896"/>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3dd4bde22d1b4b6d8c742501c0ca5bd0"/>
                    <w:id w:val="1625656365"/>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321432468"/>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6843340cce12421ea4661a309536967a"/>
                    <w:id w:val="29070718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86e6dfd4216946358a7061faa274254b"/>
                    <w:id w:val="-128318502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2f6722fed43d4ebaaae3b36aac4b14c3"/>
                    <w:id w:val="-2057999301"/>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67443085e1f645d782cf732ffb088b66"/>
                    <w:id w:val="164500315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67dc09481eb04a4f8050d84bd4b8263d"/>
                    <w:id w:val="-61460342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f90f5dbe8d994b82b6b1e3a9e8599192"/>
                    <w:id w:val="1017587446"/>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066afab7581b47c690feb48569730de8"/>
                    <w:id w:val="-30408578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290be0299f04ed9adeb1173a422152f"/>
                    <w:id w:val="-2072580095"/>
                    <w:lock w:val="sdtLocked"/>
                  </w:sdtPr>
                  <w:sdtContent>
                    <w:tc>
                      <w:tcPr>
                        <w:tcW w:w="1559" w:type="dxa"/>
                      </w:tcPr>
                      <w:p w:rsidR="004D6C9A" w:rsidRDefault="00B121C2">
                        <w:pPr>
                          <w:jc w:val="right"/>
                          <w:rPr>
                            <w:color w:val="008000"/>
                            <w:sz w:val="18"/>
                            <w:szCs w:val="18"/>
                          </w:rPr>
                        </w:pPr>
                        <w:r>
                          <w:rPr>
                            <w:sz w:val="18"/>
                            <w:szCs w:val="18"/>
                          </w:rPr>
                          <w:t>10,651,432.57</w:t>
                        </w:r>
                      </w:p>
                    </w:tc>
                  </w:sdtContent>
                </w:sdt>
                <w:sdt>
                  <w:sdtPr>
                    <w:rPr>
                      <w:sz w:val="18"/>
                      <w:szCs w:val="18"/>
                    </w:rPr>
                    <w:alias w:val="利润分配导致未分配利润变动金额"/>
                    <w:tag w:val="_GBC_456281a08ffa4873a3b77d0a51aa912f"/>
                    <w:id w:val="-738943620"/>
                    <w:lock w:val="sdtLocked"/>
                  </w:sdtPr>
                  <w:sdtContent>
                    <w:tc>
                      <w:tcPr>
                        <w:tcW w:w="1985" w:type="dxa"/>
                      </w:tcPr>
                      <w:p w:rsidR="004D6C9A" w:rsidRDefault="00B121C2">
                        <w:pPr>
                          <w:jc w:val="right"/>
                          <w:rPr>
                            <w:color w:val="008000"/>
                            <w:sz w:val="18"/>
                            <w:szCs w:val="18"/>
                          </w:rPr>
                        </w:pPr>
                        <w:r>
                          <w:rPr>
                            <w:sz w:val="18"/>
                            <w:szCs w:val="18"/>
                          </w:rPr>
                          <w:t>-10,651,432.57</w:t>
                        </w:r>
                      </w:p>
                    </w:tc>
                  </w:sdtContent>
                </w:sdt>
                <w:sdt>
                  <w:sdtPr>
                    <w:rPr>
                      <w:sz w:val="18"/>
                      <w:szCs w:val="18"/>
                    </w:rPr>
                    <w:alias w:val="利润分配导致股东权益合计变动金额"/>
                    <w:tag w:val="_GBC_33328c22e60b420da1745f3fd92acb6a"/>
                    <w:id w:val="157199548"/>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259342731"/>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af1008b1eff1458cb39cb52da98f90c6"/>
                    <w:id w:val="-117202119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dcf44bbeaade43f6b9e3dc9c83b71ce3"/>
                    <w:id w:val="197687026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6feecce1d4ebc992ee8f3eab51f7c"/>
                    <w:id w:val="303822048"/>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c86ef3b83baf436f80331d297c96fd21"/>
                    <w:id w:val="-1780249187"/>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8911d206086646c2956534af594fa872"/>
                    <w:id w:val="21609846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6bea30c01af46e29b8caa4587677067"/>
                    <w:id w:val="1968010836"/>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f86a91d62d734d2aad80c75204716eab"/>
                    <w:id w:val="-93582332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d0464b2d84d44c88a82eb9239222327e"/>
                    <w:id w:val="515902605"/>
                    <w:lock w:val="sdtLocked"/>
                  </w:sdtPr>
                  <w:sdtContent>
                    <w:tc>
                      <w:tcPr>
                        <w:tcW w:w="1559" w:type="dxa"/>
                      </w:tcPr>
                      <w:p w:rsidR="004D6C9A" w:rsidRDefault="00B121C2">
                        <w:pPr>
                          <w:jc w:val="right"/>
                          <w:rPr>
                            <w:color w:val="008000"/>
                            <w:sz w:val="18"/>
                            <w:szCs w:val="18"/>
                          </w:rPr>
                        </w:pPr>
                        <w:r>
                          <w:rPr>
                            <w:sz w:val="18"/>
                            <w:szCs w:val="18"/>
                          </w:rPr>
                          <w:t>10,651,432.57</w:t>
                        </w:r>
                      </w:p>
                    </w:tc>
                  </w:sdtContent>
                </w:sdt>
                <w:sdt>
                  <w:sdtPr>
                    <w:rPr>
                      <w:sz w:val="18"/>
                      <w:szCs w:val="18"/>
                    </w:rPr>
                    <w:alias w:val="提取盈余公积导致未分配利润变动金额"/>
                    <w:tag w:val="_GBC_c36b81557b7b427bb31d49c43332f615"/>
                    <w:id w:val="-636407112"/>
                    <w:lock w:val="sdtLocked"/>
                  </w:sdtPr>
                  <w:sdtContent>
                    <w:tc>
                      <w:tcPr>
                        <w:tcW w:w="1985" w:type="dxa"/>
                      </w:tcPr>
                      <w:p w:rsidR="004D6C9A" w:rsidRDefault="00B121C2">
                        <w:pPr>
                          <w:jc w:val="right"/>
                          <w:rPr>
                            <w:color w:val="008000"/>
                            <w:sz w:val="18"/>
                            <w:szCs w:val="18"/>
                          </w:rPr>
                        </w:pPr>
                        <w:r>
                          <w:rPr>
                            <w:sz w:val="18"/>
                            <w:szCs w:val="18"/>
                          </w:rPr>
                          <w:t>-10,651,432.57</w:t>
                        </w:r>
                      </w:p>
                    </w:tc>
                  </w:sdtContent>
                </w:sdt>
                <w:sdt>
                  <w:sdtPr>
                    <w:rPr>
                      <w:sz w:val="18"/>
                      <w:szCs w:val="18"/>
                    </w:rPr>
                    <w:alias w:val="提取盈余公积导致股东权益合计变动金额"/>
                    <w:tag w:val="_GBC_59f2510ebb934b69884b4641e5208d82"/>
                    <w:id w:val="-61417983"/>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1244378147"/>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1c856729d804dbda1b036226ca6a689"/>
                    <w:id w:val="28424704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12adb57480fc46988abe9ba07ae7186a"/>
                    <w:id w:val="868022910"/>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84f03f505084c1a9a000a625dd3e648"/>
                    <w:id w:val="397860658"/>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513390a4c4e4d0c8c88b03011aee603"/>
                    <w:id w:val="-391513944"/>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cd6758c250fc4ec9a81f103fb54dbb1c"/>
                    <w:id w:val="-158366852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bd96ac95323240db9b74385bc0610c95"/>
                    <w:id w:val="-183907250"/>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cb101f1038f74d6e9cffe2c51618c1f4"/>
                    <w:id w:val="73983118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c84ea83604284513b4a34c2458cb7a62"/>
                    <w:id w:val="154663369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7143e74536934bf4ac180344c71707ff"/>
                    <w:id w:val="1274363925"/>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股东权益合计变动金额"/>
                    <w:tag w:val="_GBC_523965ad2bd34184be036f34a9c551a8"/>
                    <w:id w:val="-887424175"/>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1131704181"/>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79a55a8da89c43e1affc1a2b7a6da7c4"/>
                    <w:id w:val="-179998849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476e1722b13e4cc2acb175684003047a"/>
                    <w:id w:val="18571736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ae67552e7f2c440a8a039e2a96bad6b1"/>
                    <w:id w:val="-1915464966"/>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0d96f3395d1d4d1595e1fbb709116464"/>
                    <w:id w:val="-1967036048"/>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cbd4a50cc254452cb6c85d5094b6c32f"/>
                    <w:id w:val="119427668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29dce4f502bb409fbc20cc71a96f4f43"/>
                    <w:id w:val="1074166260"/>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ae85d858b9744b5bbb615092b6e47910"/>
                    <w:id w:val="-68242451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af4d1c9998e349749a6eac939dc31cc8"/>
                    <w:id w:val="-136613629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2d6e32da71642f4831741cd0fb2a074"/>
                    <w:id w:val="1731427073"/>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1feec320748d45388c0db3a97a4cf7bf"/>
                    <w:id w:val="898407290"/>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69665422"/>
                    <w:lock w:val="sdtLocked"/>
                  </w:sdtPr>
                  <w:sdtContent>
                    <w:tc>
                      <w:tcPr>
                        <w:tcW w:w="1559" w:type="dxa"/>
                        <w:tcBorders>
                          <w:right w:val="single" w:sz="4" w:space="0" w:color="auto"/>
                        </w:tcBorders>
                      </w:tcPr>
                      <w:p w:rsidR="004D6C9A" w:rsidRDefault="00B121C2">
                        <w:pPr>
                          <w:jc w:val="right"/>
                          <w:rPr>
                            <w:color w:val="008000"/>
                            <w:sz w:val="18"/>
                            <w:szCs w:val="18"/>
                          </w:rPr>
                        </w:pPr>
                        <w:r>
                          <w:rPr>
                            <w:sz w:val="18"/>
                            <w:szCs w:val="18"/>
                          </w:rPr>
                          <w:t>102,240,000.00</w:t>
                        </w:r>
                      </w:p>
                    </w:tc>
                  </w:sdtContent>
                </w:sdt>
                <w:sdt>
                  <w:sdtPr>
                    <w:rPr>
                      <w:sz w:val="18"/>
                      <w:szCs w:val="18"/>
                    </w:rPr>
                    <w:alias w:val="所有者权益内部结转导致其他权益工具中的优先股变动金额"/>
                    <w:tag w:val="_GBC_b83ca684901c45d58ac1e97f9282d61c"/>
                    <w:id w:val="177783137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1e774c9ece1e41959726d44a36c7e4f5"/>
                    <w:id w:val="22588763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b0bf1a57d444f978382d99690dc558f"/>
                    <w:id w:val="1726020603"/>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fca0b102fce243e9a3c89ba4a1bcb3df"/>
                    <w:id w:val="903335105"/>
                    <w:lock w:val="sdtLocked"/>
                  </w:sdtPr>
                  <w:sdtContent>
                    <w:tc>
                      <w:tcPr>
                        <w:tcW w:w="1701" w:type="dxa"/>
                      </w:tcPr>
                      <w:p w:rsidR="004D6C9A" w:rsidRDefault="00B121C2">
                        <w:pPr>
                          <w:jc w:val="right"/>
                          <w:rPr>
                            <w:color w:val="008000"/>
                            <w:sz w:val="18"/>
                            <w:szCs w:val="18"/>
                          </w:rPr>
                        </w:pPr>
                        <w:r>
                          <w:rPr>
                            <w:sz w:val="18"/>
                            <w:szCs w:val="18"/>
                          </w:rPr>
                          <w:t>-102,240,000.00</w:t>
                        </w:r>
                      </w:p>
                    </w:tc>
                  </w:sdtContent>
                </w:sdt>
                <w:sdt>
                  <w:sdtPr>
                    <w:rPr>
                      <w:sz w:val="18"/>
                      <w:szCs w:val="18"/>
                    </w:rPr>
                    <w:alias w:val="所有者权益内部结转导致库存股变动金额"/>
                    <w:tag w:val="_GBC_f4dda8c6d86e4d3d85823cade39d4e46"/>
                    <w:id w:val="198349532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0a55aa27f0b347528948807c6ecac842"/>
                    <w:id w:val="-2009121898"/>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e7927af3e24d40a895fc2e4f5cec1c5d"/>
                    <w:id w:val="90434679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cb32fa8f9d1d4ecaafac36620a12151b"/>
                    <w:id w:val="209913599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6640db4b017c4b5caddffb7f75dabd02"/>
                    <w:id w:val="2048877548"/>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f875a33dfa58486c9480f6bee06e838f"/>
                    <w:id w:val="-1455552660"/>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256953679"/>
                    <w:lock w:val="sdtLocked"/>
                  </w:sdtPr>
                  <w:sdtContent>
                    <w:tc>
                      <w:tcPr>
                        <w:tcW w:w="1559" w:type="dxa"/>
                        <w:tcBorders>
                          <w:right w:val="single" w:sz="4" w:space="0" w:color="auto"/>
                        </w:tcBorders>
                      </w:tcPr>
                      <w:p w:rsidR="004D6C9A" w:rsidRDefault="00B121C2">
                        <w:pPr>
                          <w:jc w:val="right"/>
                          <w:rPr>
                            <w:color w:val="008000"/>
                            <w:sz w:val="18"/>
                            <w:szCs w:val="18"/>
                          </w:rPr>
                        </w:pPr>
                        <w:r>
                          <w:rPr>
                            <w:sz w:val="18"/>
                            <w:szCs w:val="18"/>
                          </w:rPr>
                          <w:t>102,240,000.00</w:t>
                        </w:r>
                      </w:p>
                    </w:tc>
                  </w:sdtContent>
                </w:sdt>
                <w:sdt>
                  <w:sdtPr>
                    <w:rPr>
                      <w:sz w:val="18"/>
                      <w:szCs w:val="18"/>
                    </w:rPr>
                    <w:alias w:val="资本公积转增资本（或股本）导致其他权益工具中的优先股变动金额"/>
                    <w:tag w:val="_GBC_aa9e2ce914fe448b8cf0040a4123765b"/>
                    <w:id w:val="-136050341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fc687a9a89bf43c99d28e9ad2054eb66"/>
                    <w:id w:val="-87670409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6215524cd074a38acd5f8bd4af9b2b6"/>
                    <w:id w:val="-653911185"/>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aa28b5e27ef54d62b88507f789ae4826"/>
                    <w:id w:val="-784733097"/>
                    <w:lock w:val="sdtLocked"/>
                  </w:sdtPr>
                  <w:sdtContent>
                    <w:tc>
                      <w:tcPr>
                        <w:tcW w:w="1701" w:type="dxa"/>
                      </w:tcPr>
                      <w:p w:rsidR="004D6C9A" w:rsidRDefault="00B121C2">
                        <w:pPr>
                          <w:jc w:val="right"/>
                          <w:rPr>
                            <w:color w:val="008000"/>
                            <w:sz w:val="18"/>
                            <w:szCs w:val="18"/>
                          </w:rPr>
                        </w:pPr>
                        <w:r>
                          <w:rPr>
                            <w:sz w:val="18"/>
                            <w:szCs w:val="18"/>
                          </w:rPr>
                          <w:t>-102,240,000.00</w:t>
                        </w:r>
                      </w:p>
                    </w:tc>
                  </w:sdtContent>
                </w:sdt>
                <w:sdt>
                  <w:sdtPr>
                    <w:rPr>
                      <w:sz w:val="18"/>
                      <w:szCs w:val="18"/>
                    </w:rPr>
                    <w:alias w:val="资本公积转增资本（或股本）导致库存股变动金额"/>
                    <w:tag w:val="_GBC_f6297c85bd47496daeb178318b3290ee"/>
                    <w:id w:val="106214960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9bcc5eb3f62c45bc846a3361fb154123"/>
                    <w:id w:val="2044171047"/>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fa8b640f492544a6ab8d5292826291c2"/>
                    <w:id w:val="-184215295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9631caf75b3045599323a7c303620a76"/>
                    <w:id w:val="-75297358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365467ce6484f798084fbfb1a05636e"/>
                    <w:id w:val="-1773937064"/>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3b0e16cbdc8241ef8234493a1a2793e1"/>
                    <w:id w:val="1339970310"/>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401711853"/>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f1d0aa71e029456fb12cd96a3635ea23"/>
                    <w:id w:val="47134442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63cc9fe5c9894e82a1fde669f3ce7130"/>
                    <w:id w:val="21524984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58432e295f354ca89c4fbeefac5a919d"/>
                    <w:id w:val="-1658147681"/>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8ff8655266e44e38a43344195d3707e"/>
                    <w:id w:val="-1298683997"/>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bfa0a9a0daa5400ead5e72c6b3f7aa1c"/>
                    <w:id w:val="-1958402518"/>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da99848072324d198d06c654e311a376"/>
                    <w:id w:val="1894689803"/>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d4e648e6b7ff4dc88db02532e2693a0e"/>
                    <w:id w:val="-182873991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dab473ca5144d29abff70144b20ac3c"/>
                    <w:id w:val="210614596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48a3b1d590d6424d9aff758ddb8abdb7"/>
                    <w:id w:val="1011180139"/>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965d5dcbedf241a391148016be3edce7"/>
                    <w:id w:val="-199013256"/>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148749317"/>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88e846fa9c38423bbcb4a99c285835ee"/>
                    <w:id w:val="150369953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2973af3f015d4026b18c0cdb49fc5439"/>
                    <w:id w:val="-101476523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5564ea9999314224b12e17bdfb3524dd"/>
                    <w:id w:val="-520322411"/>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c84ec11685554628ab96da1b104930b5"/>
                    <w:id w:val="-62485430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20b725b514504790bf4fcb0d97180ae0"/>
                    <w:id w:val="164846844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fc1048146ffa4876a3967c24bb5845c9"/>
                    <w:id w:val="-1666013312"/>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1ef13efafffe4b069ede2fec79758312"/>
                    <w:id w:val="73458708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7f03a80d06247c9a8a4e39552666c1b"/>
                    <w:id w:val="27507102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c1b05f8c990b4b1a8bba1c78e3fdc78c"/>
                    <w:id w:val="911731146"/>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e4aebf343e0f4523b9018476c22f3fec"/>
                    <w:id w:val="1998373229"/>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949081956"/>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ed8623648965431faf339e766c363e24"/>
                    <w:id w:val="74885469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1e0867ff94764a8c88892cac382d3f04"/>
                    <w:id w:val="-92526400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94e9ad626ba04fedab6eba469476395d"/>
                    <w:id w:val="-1062402035"/>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0a8de2079bf249febf82a246d224f481"/>
                    <w:id w:val="489685119"/>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73f57d3753b846ad851f62cdc9879a25"/>
                    <w:id w:val="119388771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6b2b35999c0f4c139ba0d1d36416e6ae"/>
                    <w:id w:val="-210578818"/>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609e946da70a4708acd534a362d272cd"/>
                    <w:id w:val="-153341391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50fb4f3e2547ba99690943ba1c90b5"/>
                    <w:id w:val="-199124085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5101daa8807f40fb92c07dfc87115f2b"/>
                    <w:id w:val="-1607422905"/>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bdcd89bcc14d41f5b7567fd1c2eea1d1"/>
                    <w:id w:val="-2141257928"/>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vAlign w:val="center"/>
                  </w:tcPr>
                  <w:p w:rsidR="004D6C9A" w:rsidRDefault="0084367D">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1954735879"/>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316660df83eb4a499be7d7ee85097c38"/>
                    <w:id w:val="176287665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d60a83f1c6674d88a406518e351acaac"/>
                    <w:id w:val="-150357497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f3169882a64d4788b6c1d75c61eba773"/>
                    <w:id w:val="253017297"/>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0dc3f1de6c845d38e58bb9763738a9d"/>
                    <w:id w:val="-98337408"/>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228e4a62751e488f8e7322105d62077a"/>
                    <w:id w:val="-39180771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800497a3014a3182ea35227107aeff"/>
                    <w:id w:val="-1183887637"/>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95c373e83263474eb617db37c864136c"/>
                    <w:id w:val="-56533594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20b44454e6d04a2a98680af00e503992"/>
                    <w:id w:val="-133035919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1b6f77b7c9ef4340ac368175bc963067"/>
                    <w:id w:val="-1123306233"/>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8f69578052804f5b9caf0a508e63cebc"/>
                    <w:id w:val="678471601"/>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vAlign w:val="center"/>
                  </w:tcPr>
                  <w:p w:rsidR="004D6C9A" w:rsidRDefault="0084367D">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1855178313"/>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c448d655d359424bbad5606e171b2336"/>
                    <w:id w:val="2062979232"/>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3946e067f2048338f1d095b072b710a"/>
                    <w:id w:val="-121418078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c3be6e404bc8459b90ab90ffb62a3b3e"/>
                    <w:id w:val="292179139"/>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c64ef6d60417498cb1a160ce3a6f6368"/>
                    <w:id w:val="805208106"/>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00943c502a1b461b885352879a7db097"/>
                    <w:id w:val="93340326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dcb4c07050c549bca3ea697cff8b2934"/>
                    <w:id w:val="289861523"/>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a902094ffa248cb8e3877ce9eeff459"/>
                    <w:id w:val="1251081026"/>
                    <w:lock w:val="sdtLocked"/>
                  </w:sdtPr>
                  <w:sdtContent>
                    <w:tc>
                      <w:tcPr>
                        <w:tcW w:w="1559" w:type="dxa"/>
                      </w:tcPr>
                      <w:p w:rsidR="004D6C9A" w:rsidRDefault="00B121C2">
                        <w:pPr>
                          <w:jc w:val="right"/>
                          <w:rPr>
                            <w:color w:val="008000"/>
                            <w:sz w:val="18"/>
                            <w:szCs w:val="18"/>
                          </w:rPr>
                        </w:pPr>
                        <w:r>
                          <w:rPr>
                            <w:sz w:val="18"/>
                            <w:szCs w:val="18"/>
                          </w:rPr>
                          <w:t>1,575,574.88</w:t>
                        </w:r>
                      </w:p>
                    </w:tc>
                  </w:sdtContent>
                </w:sdt>
                <w:sdt>
                  <w:sdtPr>
                    <w:rPr>
                      <w:sz w:val="18"/>
                      <w:szCs w:val="18"/>
                    </w:rPr>
                    <w:alias w:val="提取导致盈余公积变动金额"/>
                    <w:tag w:val="_GBC_567d41e2024a4473b484d8a9755feefb"/>
                    <w:id w:val="-196810760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758bf2e634153b94656575a587376"/>
                    <w:id w:val="723948391"/>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ae5c10b3f55549d1a32351dc9d750a24"/>
                    <w:id w:val="1079721218"/>
                    <w:lock w:val="sdtLocked"/>
                  </w:sdtPr>
                  <w:sdtContent>
                    <w:tc>
                      <w:tcPr>
                        <w:tcW w:w="1842" w:type="dxa"/>
                      </w:tcPr>
                      <w:p w:rsidR="004D6C9A" w:rsidRDefault="00B121C2">
                        <w:pPr>
                          <w:jc w:val="right"/>
                          <w:rPr>
                            <w:color w:val="008000"/>
                            <w:sz w:val="18"/>
                            <w:szCs w:val="18"/>
                          </w:rPr>
                        </w:pPr>
                        <w:r>
                          <w:rPr>
                            <w:sz w:val="18"/>
                            <w:szCs w:val="18"/>
                          </w:rPr>
                          <w:t>1,575,574.88</w:t>
                        </w:r>
                      </w:p>
                    </w:tc>
                  </w:sdtContent>
                </w:sdt>
              </w:tr>
              <w:tr w:rsidR="00FA5FCA" w:rsidTr="00FA5FCA">
                <w:trPr>
                  <w:trHeight w:val="20"/>
                </w:trPr>
                <w:tc>
                  <w:tcPr>
                    <w:tcW w:w="2978" w:type="dxa"/>
                    <w:vAlign w:val="center"/>
                  </w:tcPr>
                  <w:p w:rsidR="004D6C9A" w:rsidRDefault="0084367D">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1151517224"/>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fd9833a4056849ed8707c879e8e92c9c"/>
                    <w:id w:val="-88949606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04a7e8679454576a34f88e62acc7db5"/>
                    <w:id w:val="206135418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d9c03995cc454ad8a82fb3d04035f185"/>
                    <w:id w:val="-1418550398"/>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3885d76a0f4a4913a62a4112462f1b0e"/>
                    <w:id w:val="304821369"/>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cc8a4c1a99a4019827e384f72e5a875"/>
                    <w:id w:val="114671218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3f38d3458ea41b491ddfd7cd0ea4b91"/>
                    <w:id w:val="-1632938448"/>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ce9d46a3b666495ea03f46e46246ac07"/>
                    <w:id w:val="-1092168207"/>
                    <w:lock w:val="sdtLocked"/>
                  </w:sdtPr>
                  <w:sdtContent>
                    <w:tc>
                      <w:tcPr>
                        <w:tcW w:w="1559" w:type="dxa"/>
                      </w:tcPr>
                      <w:p w:rsidR="004D6C9A" w:rsidRDefault="00B121C2">
                        <w:pPr>
                          <w:jc w:val="right"/>
                          <w:rPr>
                            <w:color w:val="008000"/>
                            <w:sz w:val="18"/>
                            <w:szCs w:val="18"/>
                          </w:rPr>
                        </w:pPr>
                        <w:r>
                          <w:rPr>
                            <w:sz w:val="18"/>
                            <w:szCs w:val="18"/>
                          </w:rPr>
                          <w:t>1,575,574.88</w:t>
                        </w:r>
                      </w:p>
                    </w:tc>
                  </w:sdtContent>
                </w:sdt>
                <w:sdt>
                  <w:sdtPr>
                    <w:rPr>
                      <w:sz w:val="18"/>
                      <w:szCs w:val="18"/>
                    </w:rPr>
                    <w:alias w:val="使用导致盈余公积变动金额"/>
                    <w:tag w:val="_GBC_221a5a295d8e42739ad1341e6c42a730"/>
                    <w:id w:val="-44578357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6dc8291cbd3a430b90ef17a65ea75aad"/>
                    <w:id w:val="2014874441"/>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429342ce161b4174aca098378203cb31"/>
                    <w:id w:val="-980384137"/>
                    <w:lock w:val="sdtLocked"/>
                  </w:sdtPr>
                  <w:sdtContent>
                    <w:tc>
                      <w:tcPr>
                        <w:tcW w:w="1842" w:type="dxa"/>
                      </w:tcPr>
                      <w:p w:rsidR="004D6C9A" w:rsidRDefault="00B121C2">
                        <w:pPr>
                          <w:jc w:val="right"/>
                          <w:rPr>
                            <w:color w:val="008000"/>
                            <w:sz w:val="18"/>
                            <w:szCs w:val="18"/>
                          </w:rPr>
                        </w:pPr>
                        <w:r>
                          <w:rPr>
                            <w:sz w:val="18"/>
                            <w:szCs w:val="18"/>
                          </w:rPr>
                          <w:t>1,575,574.88</w:t>
                        </w:r>
                      </w:p>
                    </w:tc>
                  </w:sdtContent>
                </w:sdt>
              </w:tr>
              <w:tr w:rsidR="00FA5FCA" w:rsidTr="00FA5FCA">
                <w:trPr>
                  <w:trHeight w:val="20"/>
                </w:trPr>
                <w:tc>
                  <w:tcPr>
                    <w:tcW w:w="2978" w:type="dxa"/>
                  </w:tcPr>
                  <w:p w:rsidR="004D6C9A" w:rsidRDefault="0084367D">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815493817"/>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fb4d17c50af74f17940954b101bdf49d"/>
                    <w:id w:val="95237559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c19f1466fd9540e5bf5b38e6bcfa7f43"/>
                    <w:id w:val="-17781741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fc5fc85e20df48dfbcea93466ea92b01"/>
                    <w:id w:val="1712377564"/>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f2b3a6489dd14ccab11e8f099f85dd5d"/>
                    <w:id w:val="1172378599"/>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6498b45ee000460c81ac7c4b366a037a"/>
                    <w:id w:val="-69199626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66d8f42ef51641b2b0ae3816c96eecdf"/>
                    <w:id w:val="-645049118"/>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89f834c340664692bfd8dc09308561c1"/>
                    <w:id w:val="-151467998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4f4c655eb6824d048f48191a8330ad07"/>
                    <w:id w:val="-124255382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8669edf341584816a95d6b2633184c52"/>
                    <w:id w:val="-964265175"/>
                    <w:lock w:val="sdtLocked"/>
                    <w:showingPlcHdr/>
                  </w:sdtPr>
                  <w:sdtContent>
                    <w:tc>
                      <w:tcPr>
                        <w:tcW w:w="198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b252dd00f5c84c94a1462c8e5b1fdb25"/>
                    <w:id w:val="1040625064"/>
                    <w:lock w:val="sdtLocked"/>
                    <w:showingPlcHdr/>
                  </w:sdtPr>
                  <w:sdtContent>
                    <w:tc>
                      <w:tcPr>
                        <w:tcW w:w="1842" w:type="dxa"/>
                      </w:tcPr>
                      <w:p w:rsidR="004D6C9A" w:rsidRDefault="0084367D">
                        <w:pPr>
                          <w:jc w:val="right"/>
                          <w:rPr>
                            <w:color w:val="008000"/>
                            <w:sz w:val="18"/>
                            <w:szCs w:val="18"/>
                          </w:rPr>
                        </w:pPr>
                        <w:r>
                          <w:rPr>
                            <w:rFonts w:hint="eastAsia"/>
                            <w:color w:val="333399"/>
                            <w:sz w:val="18"/>
                            <w:szCs w:val="18"/>
                          </w:rPr>
                          <w:t xml:space="preserve">　</w:t>
                        </w:r>
                      </w:p>
                    </w:tc>
                  </w:sdtContent>
                </w:sdt>
              </w:tr>
              <w:tr w:rsidR="00FA5FCA" w:rsidTr="00FA5FCA">
                <w:trPr>
                  <w:trHeight w:val="20"/>
                </w:trPr>
                <w:tc>
                  <w:tcPr>
                    <w:tcW w:w="2978" w:type="dxa"/>
                  </w:tcPr>
                  <w:p w:rsidR="004D6C9A" w:rsidRDefault="0084367D">
                    <w:pPr>
                      <w:rPr>
                        <w:sz w:val="18"/>
                        <w:szCs w:val="18"/>
                      </w:rPr>
                    </w:pPr>
                    <w:r>
                      <w:rPr>
                        <w:sz w:val="18"/>
                        <w:szCs w:val="18"/>
                      </w:rPr>
                      <w:t>四、本期期末余额</w:t>
                    </w:r>
                  </w:p>
                </w:tc>
                <w:sdt>
                  <w:sdtPr>
                    <w:rPr>
                      <w:sz w:val="18"/>
                      <w:szCs w:val="18"/>
                    </w:rPr>
                    <w:alias w:val="股本"/>
                    <w:tag w:val="_GBC_9f88021da3e04c92848122dd94e287ea"/>
                    <w:id w:val="1447968584"/>
                    <w:lock w:val="sdtLocked"/>
                  </w:sdtPr>
                  <w:sdtContent>
                    <w:tc>
                      <w:tcPr>
                        <w:tcW w:w="1559" w:type="dxa"/>
                        <w:tcBorders>
                          <w:right w:val="single" w:sz="4" w:space="0" w:color="auto"/>
                        </w:tcBorders>
                      </w:tcPr>
                      <w:p w:rsidR="004D6C9A" w:rsidRDefault="00B121C2">
                        <w:pPr>
                          <w:jc w:val="right"/>
                          <w:rPr>
                            <w:color w:val="008000"/>
                            <w:sz w:val="18"/>
                            <w:szCs w:val="18"/>
                          </w:rPr>
                        </w:pPr>
                        <w:r>
                          <w:rPr>
                            <w:sz w:val="18"/>
                            <w:szCs w:val="18"/>
                          </w:rPr>
                          <w:t>204,480,000.00</w:t>
                        </w:r>
                      </w:p>
                    </w:tc>
                  </w:sdtContent>
                </w:sdt>
                <w:sdt>
                  <w:sdtPr>
                    <w:rPr>
                      <w:sz w:val="18"/>
                      <w:szCs w:val="18"/>
                    </w:rPr>
                    <w:alias w:val="其他权益工具-其中：优先股"/>
                    <w:tag w:val="_GBC_1864d58e038c486ba7e2b7e9f78c094e"/>
                    <w:id w:val="6439015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ec5fed07ee304701a8d76ca9986cf0fa"/>
                    <w:id w:val="193200984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37a25eecd49f426a8991c355f26bb162"/>
                    <w:id w:val="-194308346"/>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7325f4ac259f4518b04611bbec36250d"/>
                    <w:id w:val="-1805925199"/>
                    <w:lock w:val="sdtLocked"/>
                  </w:sdtPr>
                  <w:sdtContent>
                    <w:tc>
                      <w:tcPr>
                        <w:tcW w:w="1701" w:type="dxa"/>
                      </w:tcPr>
                      <w:p w:rsidR="004D6C9A" w:rsidRDefault="00B121C2">
                        <w:pPr>
                          <w:jc w:val="right"/>
                          <w:rPr>
                            <w:color w:val="008000"/>
                            <w:sz w:val="18"/>
                            <w:szCs w:val="18"/>
                          </w:rPr>
                        </w:pPr>
                        <w:r>
                          <w:rPr>
                            <w:sz w:val="18"/>
                            <w:szCs w:val="18"/>
                          </w:rPr>
                          <w:t>398,694,120.06</w:t>
                        </w:r>
                      </w:p>
                    </w:tc>
                  </w:sdtContent>
                </w:sdt>
                <w:sdt>
                  <w:sdtPr>
                    <w:rPr>
                      <w:sz w:val="18"/>
                      <w:szCs w:val="18"/>
                    </w:rPr>
                    <w:alias w:val="库存股"/>
                    <w:tag w:val="_GBC_d2678425187d4f0e8816c7449e800e33"/>
                    <w:id w:val="29434536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29f3fca6a8e04f8e9d31e1b483478035"/>
                    <w:id w:val="1530144201"/>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777794e65544442089314634a90d9c01"/>
                    <w:id w:val="-43798839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8f968e85528047aca76a2014673040ba"/>
                    <w:id w:val="1797566339"/>
                    <w:lock w:val="sdtLocked"/>
                  </w:sdtPr>
                  <w:sdtContent>
                    <w:tc>
                      <w:tcPr>
                        <w:tcW w:w="1559" w:type="dxa"/>
                      </w:tcPr>
                      <w:p w:rsidR="004D6C9A" w:rsidRDefault="00B121C2">
                        <w:pPr>
                          <w:jc w:val="right"/>
                          <w:rPr>
                            <w:color w:val="008000"/>
                            <w:sz w:val="18"/>
                            <w:szCs w:val="18"/>
                          </w:rPr>
                        </w:pPr>
                        <w:r>
                          <w:rPr>
                            <w:sz w:val="18"/>
                            <w:szCs w:val="18"/>
                          </w:rPr>
                          <w:t>52,009,395.57</w:t>
                        </w:r>
                      </w:p>
                    </w:tc>
                  </w:sdtContent>
                </w:sdt>
                <w:sdt>
                  <w:sdtPr>
                    <w:rPr>
                      <w:sz w:val="18"/>
                      <w:szCs w:val="18"/>
                    </w:rPr>
                    <w:alias w:val="未分配利润"/>
                    <w:tag w:val="_GBC_04c9a3ea207c4cfbbc60e3c32cdaee19"/>
                    <w:id w:val="-1439819165"/>
                    <w:lock w:val="sdtLocked"/>
                  </w:sdtPr>
                  <w:sdtContent>
                    <w:tc>
                      <w:tcPr>
                        <w:tcW w:w="1985" w:type="dxa"/>
                      </w:tcPr>
                      <w:p w:rsidR="004D6C9A" w:rsidRDefault="00B121C2">
                        <w:pPr>
                          <w:jc w:val="right"/>
                          <w:rPr>
                            <w:color w:val="008000"/>
                            <w:sz w:val="18"/>
                            <w:szCs w:val="18"/>
                          </w:rPr>
                        </w:pPr>
                        <w:r>
                          <w:rPr>
                            <w:sz w:val="18"/>
                            <w:szCs w:val="18"/>
                          </w:rPr>
                          <w:t>400,950,817.63</w:t>
                        </w:r>
                      </w:p>
                    </w:tc>
                  </w:sdtContent>
                </w:sdt>
                <w:sdt>
                  <w:sdtPr>
                    <w:rPr>
                      <w:sz w:val="18"/>
                      <w:szCs w:val="18"/>
                    </w:rPr>
                    <w:alias w:val="股东权益合计"/>
                    <w:tag w:val="_GBC_93957076bb104cd5a096309d34e988c0"/>
                    <w:id w:val="-1952388911"/>
                    <w:lock w:val="sdtLocked"/>
                  </w:sdtPr>
                  <w:sdtContent>
                    <w:tc>
                      <w:tcPr>
                        <w:tcW w:w="1842" w:type="dxa"/>
                      </w:tcPr>
                      <w:p w:rsidR="004D6C9A" w:rsidRDefault="00B121C2">
                        <w:pPr>
                          <w:jc w:val="right"/>
                          <w:rPr>
                            <w:color w:val="008000"/>
                            <w:sz w:val="18"/>
                            <w:szCs w:val="18"/>
                          </w:rPr>
                        </w:pPr>
                        <w:r>
                          <w:rPr>
                            <w:sz w:val="18"/>
                            <w:szCs w:val="18"/>
                          </w:rPr>
                          <w:t>1,056,134,333.26</w:t>
                        </w:r>
                      </w:p>
                    </w:tc>
                  </w:sdtContent>
                </w:sdt>
              </w:tr>
            </w:tbl>
            <w:p w:rsidR="004D6C9A" w:rsidRDefault="004D6C9A">
              <w:pPr>
                <w:rPr>
                  <w:szCs w:val="21"/>
                </w:rPr>
              </w:pPr>
            </w:p>
            <w:p w:rsidR="004D6C9A" w:rsidRDefault="004D6C9A">
              <w:pPr>
                <w:rPr>
                  <w:szCs w:val="21"/>
                </w:rPr>
              </w:pPr>
            </w:p>
            <w:tbl>
              <w:tblPr>
                <w:tblW w:w="15593"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78"/>
                <w:gridCol w:w="1559"/>
                <w:gridCol w:w="425"/>
                <w:gridCol w:w="425"/>
                <w:gridCol w:w="426"/>
                <w:gridCol w:w="1701"/>
                <w:gridCol w:w="425"/>
                <w:gridCol w:w="709"/>
                <w:gridCol w:w="1559"/>
                <w:gridCol w:w="1559"/>
                <w:gridCol w:w="1963"/>
                <w:gridCol w:w="1864"/>
              </w:tblGrid>
              <w:tr w:rsidR="004D6C9A" w:rsidTr="00AE06A5">
                <w:trPr>
                  <w:trHeight w:val="20"/>
                </w:trPr>
                <w:tc>
                  <w:tcPr>
                    <w:tcW w:w="2978" w:type="dxa"/>
                    <w:vMerge w:val="restart"/>
                    <w:vAlign w:val="center"/>
                  </w:tcPr>
                  <w:p w:rsidR="004D6C9A" w:rsidRDefault="0084367D">
                    <w:pPr>
                      <w:adjustRightInd w:val="0"/>
                      <w:snapToGrid w:val="0"/>
                      <w:jc w:val="center"/>
                      <w:rPr>
                        <w:sz w:val="18"/>
                        <w:szCs w:val="18"/>
                      </w:rPr>
                    </w:pPr>
                    <w:r>
                      <w:rPr>
                        <w:sz w:val="18"/>
                        <w:szCs w:val="18"/>
                      </w:rPr>
                      <w:t>项目</w:t>
                    </w:r>
                  </w:p>
                </w:tc>
                <w:tc>
                  <w:tcPr>
                    <w:tcW w:w="12615" w:type="dxa"/>
                    <w:gridSpan w:val="11"/>
                  </w:tcPr>
                  <w:p w:rsidR="004D6C9A" w:rsidRDefault="0084367D">
                    <w:pPr>
                      <w:adjustRightInd w:val="0"/>
                      <w:snapToGrid w:val="0"/>
                      <w:jc w:val="center"/>
                      <w:rPr>
                        <w:sz w:val="18"/>
                        <w:szCs w:val="18"/>
                      </w:rPr>
                    </w:pPr>
                    <w:r>
                      <w:rPr>
                        <w:rFonts w:hint="eastAsia"/>
                        <w:sz w:val="18"/>
                        <w:szCs w:val="18"/>
                      </w:rPr>
                      <w:t>上期</w:t>
                    </w:r>
                  </w:p>
                </w:tc>
              </w:tr>
              <w:tr w:rsidR="004D6C9A" w:rsidTr="00AE06A5">
                <w:trPr>
                  <w:trHeight w:val="315"/>
                </w:trPr>
                <w:tc>
                  <w:tcPr>
                    <w:tcW w:w="2978" w:type="dxa"/>
                    <w:vMerge/>
                  </w:tcPr>
                  <w:p w:rsidR="004D6C9A" w:rsidRDefault="004D6C9A">
                    <w:pPr>
                      <w:adjustRightInd w:val="0"/>
                      <w:snapToGrid w:val="0"/>
                      <w:rPr>
                        <w:sz w:val="18"/>
                        <w:szCs w:val="18"/>
                      </w:rPr>
                    </w:pPr>
                  </w:p>
                </w:tc>
                <w:tc>
                  <w:tcPr>
                    <w:tcW w:w="1559" w:type="dxa"/>
                    <w:vMerge w:val="restart"/>
                    <w:tcBorders>
                      <w:right w:val="single" w:sz="4" w:space="0" w:color="auto"/>
                    </w:tcBorders>
                    <w:vAlign w:val="center"/>
                  </w:tcPr>
                  <w:p w:rsidR="004D6C9A" w:rsidRDefault="0084367D">
                    <w:pPr>
                      <w:adjustRightInd w:val="0"/>
                      <w:snapToGrid w:val="0"/>
                      <w:jc w:val="center"/>
                      <w:rPr>
                        <w:sz w:val="18"/>
                        <w:szCs w:val="18"/>
                      </w:rPr>
                    </w:pPr>
                    <w:r>
                      <w:rPr>
                        <w:rFonts w:hint="eastAsia"/>
                        <w:sz w:val="18"/>
                        <w:szCs w:val="18"/>
                      </w:rPr>
                      <w:t>股本</w:t>
                    </w:r>
                  </w:p>
                </w:tc>
                <w:tc>
                  <w:tcPr>
                    <w:tcW w:w="1276" w:type="dxa"/>
                    <w:gridSpan w:val="3"/>
                    <w:tcBorders>
                      <w:left w:val="single" w:sz="4" w:space="0" w:color="auto"/>
                      <w:bottom w:val="single" w:sz="4" w:space="0" w:color="auto"/>
                    </w:tcBorders>
                    <w:vAlign w:val="center"/>
                  </w:tcPr>
                  <w:p w:rsidR="004D6C9A" w:rsidRDefault="0084367D">
                    <w:pPr>
                      <w:adjustRightInd w:val="0"/>
                      <w:snapToGrid w:val="0"/>
                      <w:jc w:val="center"/>
                      <w:rPr>
                        <w:sz w:val="18"/>
                        <w:szCs w:val="18"/>
                      </w:rPr>
                    </w:pPr>
                    <w:r>
                      <w:rPr>
                        <w:rFonts w:hint="eastAsia"/>
                        <w:sz w:val="18"/>
                        <w:szCs w:val="18"/>
                      </w:rPr>
                      <w:t>其他权益工具</w:t>
                    </w:r>
                  </w:p>
                </w:tc>
                <w:tc>
                  <w:tcPr>
                    <w:tcW w:w="1701" w:type="dxa"/>
                    <w:vMerge w:val="restart"/>
                    <w:vAlign w:val="center"/>
                  </w:tcPr>
                  <w:p w:rsidR="004D6C9A" w:rsidRDefault="0084367D">
                    <w:pPr>
                      <w:adjustRightInd w:val="0"/>
                      <w:snapToGrid w:val="0"/>
                      <w:jc w:val="center"/>
                      <w:rPr>
                        <w:sz w:val="18"/>
                        <w:szCs w:val="18"/>
                      </w:rPr>
                    </w:pPr>
                    <w:r>
                      <w:rPr>
                        <w:sz w:val="18"/>
                        <w:szCs w:val="18"/>
                      </w:rPr>
                      <w:t>资本公积</w:t>
                    </w:r>
                  </w:p>
                </w:tc>
                <w:tc>
                  <w:tcPr>
                    <w:tcW w:w="425" w:type="dxa"/>
                    <w:vMerge w:val="restart"/>
                    <w:vAlign w:val="center"/>
                  </w:tcPr>
                  <w:p w:rsidR="004D6C9A" w:rsidRDefault="0084367D">
                    <w:pPr>
                      <w:adjustRightInd w:val="0"/>
                      <w:snapToGrid w:val="0"/>
                      <w:jc w:val="center"/>
                      <w:rPr>
                        <w:sz w:val="18"/>
                        <w:szCs w:val="18"/>
                      </w:rPr>
                    </w:pPr>
                    <w:r>
                      <w:rPr>
                        <w:sz w:val="18"/>
                        <w:szCs w:val="18"/>
                      </w:rPr>
                      <w:t>减：库存股</w:t>
                    </w:r>
                  </w:p>
                </w:tc>
                <w:tc>
                  <w:tcPr>
                    <w:tcW w:w="709" w:type="dxa"/>
                    <w:vMerge w:val="restart"/>
                    <w:vAlign w:val="center"/>
                  </w:tcPr>
                  <w:p w:rsidR="004D6C9A" w:rsidRDefault="0084367D">
                    <w:pPr>
                      <w:jc w:val="center"/>
                      <w:rPr>
                        <w:sz w:val="18"/>
                        <w:szCs w:val="18"/>
                      </w:rPr>
                    </w:pPr>
                    <w:r>
                      <w:rPr>
                        <w:rFonts w:hint="eastAsia"/>
                        <w:sz w:val="18"/>
                        <w:szCs w:val="18"/>
                      </w:rPr>
                      <w:t>其他综合收益</w:t>
                    </w:r>
                  </w:p>
                </w:tc>
                <w:tc>
                  <w:tcPr>
                    <w:tcW w:w="1559" w:type="dxa"/>
                    <w:vMerge w:val="restart"/>
                    <w:vAlign w:val="center"/>
                  </w:tcPr>
                  <w:p w:rsidR="004D6C9A" w:rsidRDefault="0084367D">
                    <w:pPr>
                      <w:adjustRightInd w:val="0"/>
                      <w:snapToGrid w:val="0"/>
                      <w:jc w:val="center"/>
                      <w:rPr>
                        <w:sz w:val="18"/>
                        <w:szCs w:val="18"/>
                      </w:rPr>
                    </w:pPr>
                    <w:r>
                      <w:rPr>
                        <w:rFonts w:hint="eastAsia"/>
                        <w:sz w:val="18"/>
                        <w:szCs w:val="18"/>
                      </w:rPr>
                      <w:t>专项储备</w:t>
                    </w:r>
                  </w:p>
                </w:tc>
                <w:tc>
                  <w:tcPr>
                    <w:tcW w:w="1559" w:type="dxa"/>
                    <w:vMerge w:val="restart"/>
                    <w:vAlign w:val="center"/>
                  </w:tcPr>
                  <w:p w:rsidR="004D6C9A" w:rsidRDefault="0084367D">
                    <w:pPr>
                      <w:adjustRightInd w:val="0"/>
                      <w:snapToGrid w:val="0"/>
                      <w:jc w:val="center"/>
                      <w:rPr>
                        <w:sz w:val="18"/>
                        <w:szCs w:val="18"/>
                      </w:rPr>
                    </w:pPr>
                    <w:r>
                      <w:rPr>
                        <w:sz w:val="18"/>
                        <w:szCs w:val="18"/>
                      </w:rPr>
                      <w:t>盈余公积</w:t>
                    </w:r>
                  </w:p>
                </w:tc>
                <w:tc>
                  <w:tcPr>
                    <w:tcW w:w="1963" w:type="dxa"/>
                    <w:vMerge w:val="restart"/>
                    <w:vAlign w:val="center"/>
                  </w:tcPr>
                  <w:p w:rsidR="004D6C9A" w:rsidRDefault="0084367D">
                    <w:pPr>
                      <w:adjustRightInd w:val="0"/>
                      <w:snapToGrid w:val="0"/>
                      <w:jc w:val="center"/>
                      <w:rPr>
                        <w:sz w:val="18"/>
                        <w:szCs w:val="18"/>
                      </w:rPr>
                    </w:pPr>
                    <w:r>
                      <w:rPr>
                        <w:sz w:val="18"/>
                        <w:szCs w:val="18"/>
                      </w:rPr>
                      <w:t>未分配利润</w:t>
                    </w:r>
                  </w:p>
                </w:tc>
                <w:tc>
                  <w:tcPr>
                    <w:tcW w:w="1864" w:type="dxa"/>
                    <w:vMerge w:val="restart"/>
                    <w:vAlign w:val="center"/>
                  </w:tcPr>
                  <w:p w:rsidR="004D6C9A" w:rsidRDefault="0084367D">
                    <w:pPr>
                      <w:adjustRightInd w:val="0"/>
                      <w:snapToGrid w:val="0"/>
                      <w:jc w:val="center"/>
                      <w:rPr>
                        <w:sz w:val="18"/>
                        <w:szCs w:val="18"/>
                      </w:rPr>
                    </w:pPr>
                    <w:r>
                      <w:rPr>
                        <w:sz w:val="18"/>
                        <w:szCs w:val="18"/>
                      </w:rPr>
                      <w:t>所有者权益合计</w:t>
                    </w:r>
                  </w:p>
                </w:tc>
              </w:tr>
              <w:tr w:rsidR="004D6C9A" w:rsidTr="00AE06A5">
                <w:trPr>
                  <w:trHeight w:val="294"/>
                </w:trPr>
                <w:tc>
                  <w:tcPr>
                    <w:tcW w:w="2978" w:type="dxa"/>
                    <w:vMerge/>
                  </w:tcPr>
                  <w:p w:rsidR="004D6C9A" w:rsidRDefault="004D6C9A">
                    <w:pPr>
                      <w:adjustRightInd w:val="0"/>
                      <w:snapToGrid w:val="0"/>
                      <w:rPr>
                        <w:sz w:val="18"/>
                        <w:szCs w:val="18"/>
                      </w:rPr>
                    </w:pPr>
                  </w:p>
                </w:tc>
                <w:tc>
                  <w:tcPr>
                    <w:tcW w:w="1559" w:type="dxa"/>
                    <w:vMerge/>
                    <w:tcBorders>
                      <w:right w:val="single" w:sz="4" w:space="0" w:color="auto"/>
                    </w:tcBorders>
                  </w:tcPr>
                  <w:p w:rsidR="004D6C9A" w:rsidRDefault="004D6C9A">
                    <w:pPr>
                      <w:adjustRightInd w:val="0"/>
                      <w:snapToGrid w:val="0"/>
                      <w:jc w:val="center"/>
                      <w:rPr>
                        <w:sz w:val="18"/>
                        <w:szCs w:val="18"/>
                      </w:rPr>
                    </w:pPr>
                  </w:p>
                </w:tc>
                <w:tc>
                  <w:tcPr>
                    <w:tcW w:w="425" w:type="dxa"/>
                    <w:tcBorders>
                      <w:top w:val="single" w:sz="4" w:space="0" w:color="auto"/>
                      <w:left w:val="single" w:sz="4" w:space="0" w:color="auto"/>
                      <w:right w:val="single" w:sz="4" w:space="0" w:color="auto"/>
                    </w:tcBorders>
                    <w:vAlign w:val="center"/>
                  </w:tcPr>
                  <w:p w:rsidR="004D6C9A" w:rsidRDefault="0084367D">
                    <w:pPr>
                      <w:adjustRightInd w:val="0"/>
                      <w:snapToGrid w:val="0"/>
                      <w:jc w:val="center"/>
                      <w:rPr>
                        <w:sz w:val="18"/>
                        <w:szCs w:val="18"/>
                      </w:rPr>
                    </w:pPr>
                    <w:r>
                      <w:rPr>
                        <w:rFonts w:hint="eastAsia"/>
                        <w:sz w:val="18"/>
                        <w:szCs w:val="18"/>
                      </w:rPr>
                      <w:t>优先股</w:t>
                    </w:r>
                  </w:p>
                </w:tc>
                <w:tc>
                  <w:tcPr>
                    <w:tcW w:w="425" w:type="dxa"/>
                    <w:tcBorders>
                      <w:top w:val="single" w:sz="4" w:space="0" w:color="auto"/>
                      <w:left w:val="single" w:sz="4" w:space="0" w:color="auto"/>
                      <w:right w:val="single" w:sz="4" w:space="0" w:color="auto"/>
                    </w:tcBorders>
                    <w:vAlign w:val="center"/>
                  </w:tcPr>
                  <w:p w:rsidR="004D6C9A" w:rsidRDefault="0084367D">
                    <w:pPr>
                      <w:adjustRightInd w:val="0"/>
                      <w:snapToGrid w:val="0"/>
                      <w:jc w:val="center"/>
                      <w:rPr>
                        <w:sz w:val="18"/>
                        <w:szCs w:val="18"/>
                      </w:rPr>
                    </w:pPr>
                    <w:r>
                      <w:rPr>
                        <w:rFonts w:hint="eastAsia"/>
                        <w:sz w:val="18"/>
                        <w:szCs w:val="18"/>
                      </w:rPr>
                      <w:t>永续债</w:t>
                    </w:r>
                  </w:p>
                </w:tc>
                <w:tc>
                  <w:tcPr>
                    <w:tcW w:w="426" w:type="dxa"/>
                    <w:tcBorders>
                      <w:top w:val="single" w:sz="4" w:space="0" w:color="auto"/>
                      <w:left w:val="single" w:sz="4" w:space="0" w:color="auto"/>
                    </w:tcBorders>
                    <w:vAlign w:val="center"/>
                  </w:tcPr>
                  <w:p w:rsidR="004D6C9A" w:rsidRDefault="0084367D">
                    <w:pPr>
                      <w:adjustRightInd w:val="0"/>
                      <w:snapToGrid w:val="0"/>
                      <w:jc w:val="center"/>
                      <w:rPr>
                        <w:sz w:val="18"/>
                        <w:szCs w:val="18"/>
                      </w:rPr>
                    </w:pPr>
                    <w:r>
                      <w:rPr>
                        <w:rFonts w:hint="eastAsia"/>
                        <w:sz w:val="18"/>
                        <w:szCs w:val="18"/>
                      </w:rPr>
                      <w:t>其他</w:t>
                    </w:r>
                  </w:p>
                </w:tc>
                <w:tc>
                  <w:tcPr>
                    <w:tcW w:w="1701" w:type="dxa"/>
                    <w:vMerge/>
                  </w:tcPr>
                  <w:p w:rsidR="004D6C9A" w:rsidRDefault="004D6C9A">
                    <w:pPr>
                      <w:adjustRightInd w:val="0"/>
                      <w:snapToGrid w:val="0"/>
                      <w:jc w:val="center"/>
                      <w:rPr>
                        <w:sz w:val="18"/>
                        <w:szCs w:val="18"/>
                      </w:rPr>
                    </w:pPr>
                  </w:p>
                </w:tc>
                <w:tc>
                  <w:tcPr>
                    <w:tcW w:w="425" w:type="dxa"/>
                    <w:vMerge/>
                  </w:tcPr>
                  <w:p w:rsidR="004D6C9A" w:rsidRDefault="004D6C9A">
                    <w:pPr>
                      <w:adjustRightInd w:val="0"/>
                      <w:snapToGrid w:val="0"/>
                      <w:jc w:val="center"/>
                      <w:rPr>
                        <w:sz w:val="18"/>
                        <w:szCs w:val="18"/>
                      </w:rPr>
                    </w:pPr>
                  </w:p>
                </w:tc>
                <w:tc>
                  <w:tcPr>
                    <w:tcW w:w="709" w:type="dxa"/>
                    <w:vMerge/>
                  </w:tcPr>
                  <w:p w:rsidR="004D6C9A" w:rsidRDefault="004D6C9A">
                    <w:pPr>
                      <w:jc w:val="center"/>
                      <w:rPr>
                        <w:sz w:val="18"/>
                        <w:szCs w:val="18"/>
                      </w:rPr>
                    </w:pPr>
                  </w:p>
                </w:tc>
                <w:tc>
                  <w:tcPr>
                    <w:tcW w:w="1559" w:type="dxa"/>
                    <w:vMerge/>
                  </w:tcPr>
                  <w:p w:rsidR="004D6C9A" w:rsidRDefault="004D6C9A">
                    <w:pPr>
                      <w:adjustRightInd w:val="0"/>
                      <w:snapToGrid w:val="0"/>
                      <w:jc w:val="center"/>
                      <w:rPr>
                        <w:sz w:val="18"/>
                        <w:szCs w:val="18"/>
                      </w:rPr>
                    </w:pPr>
                  </w:p>
                </w:tc>
                <w:tc>
                  <w:tcPr>
                    <w:tcW w:w="1559" w:type="dxa"/>
                    <w:vMerge/>
                  </w:tcPr>
                  <w:p w:rsidR="004D6C9A" w:rsidRDefault="004D6C9A">
                    <w:pPr>
                      <w:adjustRightInd w:val="0"/>
                      <w:snapToGrid w:val="0"/>
                      <w:jc w:val="center"/>
                      <w:rPr>
                        <w:sz w:val="18"/>
                        <w:szCs w:val="18"/>
                      </w:rPr>
                    </w:pPr>
                  </w:p>
                </w:tc>
                <w:tc>
                  <w:tcPr>
                    <w:tcW w:w="1963" w:type="dxa"/>
                    <w:vMerge/>
                  </w:tcPr>
                  <w:p w:rsidR="004D6C9A" w:rsidRDefault="004D6C9A">
                    <w:pPr>
                      <w:adjustRightInd w:val="0"/>
                      <w:snapToGrid w:val="0"/>
                      <w:jc w:val="center"/>
                      <w:rPr>
                        <w:sz w:val="18"/>
                        <w:szCs w:val="18"/>
                      </w:rPr>
                    </w:pPr>
                  </w:p>
                </w:tc>
                <w:tc>
                  <w:tcPr>
                    <w:tcW w:w="1864" w:type="dxa"/>
                    <w:vMerge/>
                  </w:tcPr>
                  <w:p w:rsidR="004D6C9A" w:rsidRDefault="004D6C9A">
                    <w:pPr>
                      <w:adjustRightInd w:val="0"/>
                      <w:snapToGrid w:val="0"/>
                      <w:jc w:val="center"/>
                      <w:rPr>
                        <w:sz w:val="18"/>
                        <w:szCs w:val="18"/>
                      </w:rPr>
                    </w:pPr>
                  </w:p>
                </w:tc>
              </w:tr>
              <w:tr w:rsidR="004D6C9A" w:rsidTr="00AE06A5">
                <w:trPr>
                  <w:trHeight w:val="20"/>
                </w:trPr>
                <w:tc>
                  <w:tcPr>
                    <w:tcW w:w="2978" w:type="dxa"/>
                  </w:tcPr>
                  <w:p w:rsidR="004D6C9A" w:rsidRDefault="0084367D">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292405190"/>
                    <w:lock w:val="sdtLocked"/>
                  </w:sdtPr>
                  <w:sdtContent>
                    <w:tc>
                      <w:tcPr>
                        <w:tcW w:w="1559" w:type="dxa"/>
                        <w:tcBorders>
                          <w:right w:val="single" w:sz="4" w:space="0" w:color="auto"/>
                        </w:tcBorders>
                      </w:tcPr>
                      <w:p w:rsidR="004D6C9A" w:rsidRDefault="00AE06A5">
                        <w:pPr>
                          <w:jc w:val="right"/>
                          <w:rPr>
                            <w:color w:val="008000"/>
                            <w:sz w:val="18"/>
                            <w:szCs w:val="18"/>
                          </w:rPr>
                        </w:pPr>
                        <w:r>
                          <w:rPr>
                            <w:sz w:val="18"/>
                            <w:szCs w:val="18"/>
                          </w:rPr>
                          <w:t>76,680,000.00</w:t>
                        </w:r>
                      </w:p>
                    </w:tc>
                  </w:sdtContent>
                </w:sdt>
                <w:sdt>
                  <w:sdtPr>
                    <w:rPr>
                      <w:sz w:val="18"/>
                      <w:szCs w:val="18"/>
                    </w:rPr>
                    <w:alias w:val="其他权益工具-其中：优先股"/>
                    <w:tag w:val="_GBC_3ef6785fae574bf7ac70b244335f43ff"/>
                    <w:id w:val="166943746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5689d7fcd8dc412887990aa2c35fcc70"/>
                    <w:id w:val="-193426815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0c54703603994692b0ce850c9d185c37"/>
                    <w:id w:val="-944760695"/>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ff3bcedd78cc4ee99d1657f220561416"/>
                    <w:id w:val="-2039413846"/>
                    <w:lock w:val="sdtLocked"/>
                  </w:sdtPr>
                  <w:sdtContent>
                    <w:tc>
                      <w:tcPr>
                        <w:tcW w:w="1701" w:type="dxa"/>
                        <w:tcBorders>
                          <w:left w:val="single" w:sz="4" w:space="0" w:color="auto"/>
                        </w:tcBorders>
                      </w:tcPr>
                      <w:p w:rsidR="004D6C9A" w:rsidRDefault="00AE06A5">
                        <w:pPr>
                          <w:jc w:val="right"/>
                          <w:rPr>
                            <w:color w:val="008000"/>
                            <w:sz w:val="18"/>
                            <w:szCs w:val="18"/>
                          </w:rPr>
                        </w:pPr>
                        <w:r>
                          <w:rPr>
                            <w:sz w:val="18"/>
                            <w:szCs w:val="18"/>
                          </w:rPr>
                          <w:t>66,805,534.34</w:t>
                        </w:r>
                      </w:p>
                    </w:tc>
                  </w:sdtContent>
                </w:sdt>
                <w:sdt>
                  <w:sdtPr>
                    <w:rPr>
                      <w:sz w:val="18"/>
                      <w:szCs w:val="18"/>
                    </w:rPr>
                    <w:alias w:val="库存股"/>
                    <w:tag w:val="_GBC_7c3028b0517a42bdbf6064be16301591"/>
                    <w:id w:val="-55908680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74098f4d62df4fd284a356d203934def"/>
                    <w:id w:val="-1552843278"/>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f7c21cc7f3304231b66a579c535010a8"/>
                    <w:id w:val="-1808568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973b45a1952046debbaf74d36611e83f"/>
                    <w:id w:val="-1111893602"/>
                    <w:lock w:val="sdtLocked"/>
                  </w:sdtPr>
                  <w:sdtContent>
                    <w:tc>
                      <w:tcPr>
                        <w:tcW w:w="1559" w:type="dxa"/>
                      </w:tcPr>
                      <w:p w:rsidR="004D6C9A" w:rsidRDefault="00AE06A5">
                        <w:pPr>
                          <w:jc w:val="right"/>
                          <w:rPr>
                            <w:color w:val="008000"/>
                            <w:sz w:val="18"/>
                            <w:szCs w:val="18"/>
                          </w:rPr>
                        </w:pPr>
                        <w:r>
                          <w:rPr>
                            <w:sz w:val="18"/>
                            <w:szCs w:val="18"/>
                          </w:rPr>
                          <w:t>41,357,963.00</w:t>
                        </w:r>
                      </w:p>
                    </w:tc>
                  </w:sdtContent>
                </w:sdt>
                <w:sdt>
                  <w:sdtPr>
                    <w:rPr>
                      <w:sz w:val="18"/>
                      <w:szCs w:val="18"/>
                    </w:rPr>
                    <w:alias w:val="未分配利润"/>
                    <w:tag w:val="_GBC_8937d1a2bb954fe69536d056f1a1957d"/>
                    <w:id w:val="-511293046"/>
                    <w:lock w:val="sdtLocked"/>
                  </w:sdtPr>
                  <w:sdtContent>
                    <w:tc>
                      <w:tcPr>
                        <w:tcW w:w="1963" w:type="dxa"/>
                      </w:tcPr>
                      <w:p w:rsidR="004D6C9A" w:rsidRDefault="00AE06A5">
                        <w:pPr>
                          <w:jc w:val="right"/>
                          <w:rPr>
                            <w:color w:val="008000"/>
                            <w:sz w:val="18"/>
                            <w:szCs w:val="18"/>
                          </w:rPr>
                        </w:pPr>
                        <w:r>
                          <w:rPr>
                            <w:sz w:val="18"/>
                            <w:szCs w:val="18"/>
                          </w:rPr>
                          <w:t>269,263,244.82</w:t>
                        </w:r>
                      </w:p>
                    </w:tc>
                  </w:sdtContent>
                </w:sdt>
                <w:sdt>
                  <w:sdtPr>
                    <w:rPr>
                      <w:sz w:val="18"/>
                      <w:szCs w:val="18"/>
                    </w:rPr>
                    <w:alias w:val="股东权益合计"/>
                    <w:tag w:val="_GBC_a0e706d44f164e27a80c18eb09d3dc86"/>
                    <w:id w:val="2000456042"/>
                    <w:lock w:val="sdtLocked"/>
                  </w:sdtPr>
                  <w:sdtContent>
                    <w:tc>
                      <w:tcPr>
                        <w:tcW w:w="1864" w:type="dxa"/>
                      </w:tcPr>
                      <w:p w:rsidR="004D6C9A" w:rsidRDefault="00AE06A5">
                        <w:pPr>
                          <w:jc w:val="right"/>
                          <w:rPr>
                            <w:color w:val="008000"/>
                            <w:sz w:val="18"/>
                            <w:szCs w:val="18"/>
                          </w:rPr>
                        </w:pPr>
                        <w:r>
                          <w:rPr>
                            <w:sz w:val="18"/>
                            <w:szCs w:val="18"/>
                          </w:rPr>
                          <w:t>454,106,742.16</w:t>
                        </w:r>
                      </w:p>
                    </w:tc>
                  </w:sdtContent>
                </w:sdt>
              </w:tr>
              <w:tr w:rsidR="004D6C9A" w:rsidTr="00AE06A5">
                <w:trPr>
                  <w:trHeight w:val="20"/>
                </w:trPr>
                <w:tc>
                  <w:tcPr>
                    <w:tcW w:w="2978" w:type="dxa"/>
                  </w:tcPr>
                  <w:p w:rsidR="004D6C9A" w:rsidRDefault="0084367D">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213111996"/>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4497539e60b34717b68508d89b3a0994"/>
                    <w:id w:val="83450315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aa57c7c4b95c4e86a8085ca0db9c24d6"/>
                    <w:id w:val="132755408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f4842520612b49f2b33dc3d4ec815c97"/>
                    <w:id w:val="-599100846"/>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57ad89b924074eee818846736056a647"/>
                    <w:id w:val="481584709"/>
                    <w:lock w:val="sdtLocked"/>
                    <w:showingPlcHdr/>
                  </w:sdtPr>
                  <w:sdtContent>
                    <w:tc>
                      <w:tcPr>
                        <w:tcW w:w="1701"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9749940b2a494ed7acef1ddcf22598df"/>
                    <w:id w:val="-1373920716"/>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eb258d12dac84621a368b8000391b0eb"/>
                    <w:id w:val="-172023767"/>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1e924fe918e74391b10edf287076a289"/>
                    <w:id w:val="60415789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56fa88fdf6f24176a086fca815843909"/>
                    <w:id w:val="189461267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7c18145bd007499aa86b7378006a5535"/>
                    <w:id w:val="1728953682"/>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aeca160d2f214c6aac892578577580ad"/>
                    <w:id w:val="1516731871"/>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819457532"/>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22bfe96f87eb4c1e9842e63293f31c51"/>
                    <w:id w:val="955366710"/>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f676f2d3300845699d54863555eb2f4e"/>
                    <w:id w:val="49060145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deb3e8a640e2408e9ddb378bd8f1a244"/>
                    <w:id w:val="358861619"/>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8690a96674394b36bfed346fbf7d629e"/>
                    <w:id w:val="-1182122460"/>
                    <w:lock w:val="sdtLocked"/>
                    <w:showingPlcHdr/>
                  </w:sdtPr>
                  <w:sdtContent>
                    <w:tc>
                      <w:tcPr>
                        <w:tcW w:w="1701"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6cc9b32f7143444ba65f4723ceb5580b"/>
                    <w:id w:val="981119570"/>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ccd73d9543bd446dbdbc1e6a3dcf0ebf"/>
                    <w:id w:val="1606923807"/>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32813263afbc41feabab11462d478836"/>
                    <w:id w:val="49877599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2c011e6947c5444382a3df3a579f6c1a"/>
                    <w:id w:val="117761084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f4513cb94a7496c8b393f60bf62181a"/>
                    <w:id w:val="873575806"/>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2f9be54efc1e4aaabf5510a0cc326c8b"/>
                    <w:id w:val="75798736"/>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1476713841"/>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cf0cb138c1a142f98c5d52a58b5ddc6b"/>
                    <w:id w:val="-182573607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c6fca138a3a241cb81788c08c049a13b"/>
                    <w:id w:val="-30247005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2496c6be99034972a2ef3d2b683fc2b5"/>
                    <w:id w:val="-1740932629"/>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aeb3726b8f20453aa15b9d10f6b0ad44"/>
                    <w:id w:val="-1768688037"/>
                    <w:lock w:val="sdtLocked"/>
                    <w:showingPlcHdr/>
                  </w:sdtPr>
                  <w:sdtContent>
                    <w:tc>
                      <w:tcPr>
                        <w:tcW w:w="1701"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647e1f3b4a104d50988356b981a52ed2"/>
                    <w:id w:val="205311728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1fdda27510844cada3a4d77dc3da1e4a"/>
                    <w:id w:val="-1750104652"/>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e5c1940714994a448f47e75a2b164172"/>
                    <w:id w:val="-143820990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8e4af539f2f846c1a47f81a862e7203c"/>
                    <w:id w:val="144496285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a9d649f3df274375be907686f2a071b3"/>
                    <w:id w:val="774679371"/>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de82119734274e04980dec25ee6df3d8"/>
                    <w:id w:val="-779566937"/>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457833831"/>
                    <w:lock w:val="sdtLocked"/>
                  </w:sdtPr>
                  <w:sdtContent>
                    <w:tc>
                      <w:tcPr>
                        <w:tcW w:w="1559" w:type="dxa"/>
                        <w:tcBorders>
                          <w:right w:val="single" w:sz="4" w:space="0" w:color="auto"/>
                        </w:tcBorders>
                      </w:tcPr>
                      <w:p w:rsidR="004D6C9A" w:rsidRDefault="00AE06A5">
                        <w:pPr>
                          <w:jc w:val="right"/>
                          <w:rPr>
                            <w:color w:val="008000"/>
                            <w:sz w:val="18"/>
                            <w:szCs w:val="18"/>
                          </w:rPr>
                        </w:pPr>
                        <w:r>
                          <w:rPr>
                            <w:sz w:val="18"/>
                            <w:szCs w:val="18"/>
                          </w:rPr>
                          <w:t>76,680,000.00</w:t>
                        </w:r>
                      </w:p>
                    </w:tc>
                  </w:sdtContent>
                </w:sdt>
                <w:sdt>
                  <w:sdtPr>
                    <w:rPr>
                      <w:sz w:val="18"/>
                      <w:szCs w:val="18"/>
                    </w:rPr>
                    <w:alias w:val="其他权益工具-其中：优先股"/>
                    <w:tag w:val="_GBC_9981b20be36f40e38defe22c50c0918e"/>
                    <w:id w:val="-116369871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1aa9e8fd34ea4cd1a9685c1bc0bb8293"/>
                    <w:id w:val="-85071348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119fac0b1d8e4e5083b2dc305f9139de"/>
                    <w:id w:val="1989675046"/>
                    <w:lock w:val="sdtLocked"/>
                    <w:showingPlcHdr/>
                  </w:sdtPr>
                  <w:sdtContent>
                    <w:tc>
                      <w:tcPr>
                        <w:tcW w:w="426"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b4e703d2c1df42c6b0fdda6cb9013f80"/>
                    <w:id w:val="-627694418"/>
                    <w:lock w:val="sdtLocked"/>
                  </w:sdtPr>
                  <w:sdtContent>
                    <w:tc>
                      <w:tcPr>
                        <w:tcW w:w="1701" w:type="dxa"/>
                        <w:tcBorders>
                          <w:left w:val="single" w:sz="4" w:space="0" w:color="auto"/>
                        </w:tcBorders>
                      </w:tcPr>
                      <w:p w:rsidR="004D6C9A" w:rsidRDefault="00AE06A5">
                        <w:pPr>
                          <w:jc w:val="right"/>
                          <w:rPr>
                            <w:color w:val="008000"/>
                            <w:sz w:val="18"/>
                            <w:szCs w:val="18"/>
                          </w:rPr>
                        </w:pPr>
                        <w:r>
                          <w:rPr>
                            <w:sz w:val="18"/>
                            <w:szCs w:val="18"/>
                          </w:rPr>
                          <w:t>66,805,534.34</w:t>
                        </w:r>
                      </w:p>
                    </w:tc>
                  </w:sdtContent>
                </w:sdt>
                <w:sdt>
                  <w:sdtPr>
                    <w:rPr>
                      <w:sz w:val="18"/>
                      <w:szCs w:val="18"/>
                    </w:rPr>
                    <w:alias w:val="库存股"/>
                    <w:tag w:val="_GBC_9a28a9201523489b945dfcf1b66bda05"/>
                    <w:id w:val="-200142196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fb9d19f3591647569090b0f835b4542a"/>
                    <w:id w:val="-631632301"/>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5d3a95a2a57b485cbe5fb78e893a7739"/>
                    <w:id w:val="-868214944"/>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a26d138497b24e9cafc3b71845071d26"/>
                    <w:id w:val="-70278712"/>
                    <w:lock w:val="sdtLocked"/>
                  </w:sdtPr>
                  <w:sdtContent>
                    <w:tc>
                      <w:tcPr>
                        <w:tcW w:w="1559" w:type="dxa"/>
                      </w:tcPr>
                      <w:p w:rsidR="004D6C9A" w:rsidRDefault="00AE06A5">
                        <w:pPr>
                          <w:jc w:val="right"/>
                          <w:rPr>
                            <w:color w:val="008000"/>
                            <w:sz w:val="18"/>
                            <w:szCs w:val="18"/>
                          </w:rPr>
                        </w:pPr>
                        <w:r>
                          <w:rPr>
                            <w:sz w:val="18"/>
                            <w:szCs w:val="18"/>
                          </w:rPr>
                          <w:t>41,357,963.00</w:t>
                        </w:r>
                      </w:p>
                    </w:tc>
                  </w:sdtContent>
                </w:sdt>
                <w:sdt>
                  <w:sdtPr>
                    <w:rPr>
                      <w:sz w:val="18"/>
                      <w:szCs w:val="18"/>
                    </w:rPr>
                    <w:alias w:val="未分配利润"/>
                    <w:tag w:val="_GBC_19aa1f7f367b45779e928cbb4f3b54d7"/>
                    <w:id w:val="-378003685"/>
                    <w:lock w:val="sdtLocked"/>
                  </w:sdtPr>
                  <w:sdtContent>
                    <w:tc>
                      <w:tcPr>
                        <w:tcW w:w="1963" w:type="dxa"/>
                      </w:tcPr>
                      <w:p w:rsidR="004D6C9A" w:rsidRDefault="00AE06A5">
                        <w:pPr>
                          <w:jc w:val="right"/>
                          <w:rPr>
                            <w:color w:val="008000"/>
                            <w:sz w:val="18"/>
                            <w:szCs w:val="18"/>
                          </w:rPr>
                        </w:pPr>
                        <w:r>
                          <w:rPr>
                            <w:sz w:val="18"/>
                            <w:szCs w:val="18"/>
                          </w:rPr>
                          <w:t>269,263,244.82</w:t>
                        </w:r>
                      </w:p>
                    </w:tc>
                  </w:sdtContent>
                </w:sdt>
                <w:sdt>
                  <w:sdtPr>
                    <w:rPr>
                      <w:sz w:val="18"/>
                      <w:szCs w:val="18"/>
                    </w:rPr>
                    <w:alias w:val="股东权益合计"/>
                    <w:tag w:val="_GBC_d90a3c9b2c0644ffae294a2dac101ddf"/>
                    <w:id w:val="-1618589840"/>
                    <w:lock w:val="sdtLocked"/>
                  </w:sdtPr>
                  <w:sdtContent>
                    <w:tc>
                      <w:tcPr>
                        <w:tcW w:w="1864" w:type="dxa"/>
                      </w:tcPr>
                      <w:p w:rsidR="004D6C9A" w:rsidRDefault="00AE06A5">
                        <w:pPr>
                          <w:jc w:val="right"/>
                          <w:rPr>
                            <w:color w:val="008000"/>
                            <w:sz w:val="18"/>
                            <w:szCs w:val="18"/>
                          </w:rPr>
                        </w:pPr>
                        <w:r>
                          <w:rPr>
                            <w:sz w:val="18"/>
                            <w:szCs w:val="18"/>
                          </w:rPr>
                          <w:t>454,106,742.16</w:t>
                        </w:r>
                      </w:p>
                    </w:tc>
                  </w:sdtContent>
                </w:sdt>
              </w:tr>
              <w:tr w:rsidR="004D6C9A" w:rsidTr="00AE06A5">
                <w:trPr>
                  <w:trHeight w:val="20"/>
                </w:trPr>
                <w:tc>
                  <w:tcPr>
                    <w:tcW w:w="2978" w:type="dxa"/>
                  </w:tcPr>
                  <w:p w:rsidR="004D6C9A" w:rsidRDefault="0084367D">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313874761"/>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56eb48900f8947278ed7fe0cec36d691"/>
                    <w:id w:val="68609513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a148b32997e24452b93a726beaee97c3"/>
                    <w:id w:val="-131602231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d8448fdaaab84ea0b5d6106800969da3"/>
                    <w:id w:val="1611625757"/>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5303902d83c74b30815e6f89666742d1"/>
                    <w:id w:val="116180644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e40a288ce3a14dd5a5c521ad781dd8d8"/>
                    <w:id w:val="178200020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1e69fad3306d48a8a86e741b472ef4f5"/>
                    <w:id w:val="1736203961"/>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增减变动金额"/>
                    <w:tag w:val="_GBC_cf624f5447de4e0ea1c8e6586499f70d"/>
                    <w:id w:val="73458312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4c71e5d6dbea45a6b01ee55be204d29e"/>
                    <w:id w:val="97665159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eaaa50e1ddcf4ca2a41500effe5a3183"/>
                    <w:id w:val="1465934945"/>
                    <w:lock w:val="sdtLocked"/>
                  </w:sdtPr>
                  <w:sdtContent>
                    <w:tc>
                      <w:tcPr>
                        <w:tcW w:w="1963" w:type="dxa"/>
                      </w:tcPr>
                      <w:p w:rsidR="004D6C9A" w:rsidRDefault="00AE06A5">
                        <w:pPr>
                          <w:jc w:val="right"/>
                          <w:rPr>
                            <w:color w:val="008000"/>
                            <w:sz w:val="18"/>
                            <w:szCs w:val="18"/>
                          </w:rPr>
                        </w:pPr>
                        <w:r>
                          <w:rPr>
                            <w:sz w:val="18"/>
                            <w:szCs w:val="18"/>
                          </w:rPr>
                          <w:t>35,824,679.64</w:t>
                        </w:r>
                      </w:p>
                    </w:tc>
                  </w:sdtContent>
                </w:sdt>
                <w:sdt>
                  <w:sdtPr>
                    <w:rPr>
                      <w:sz w:val="18"/>
                      <w:szCs w:val="18"/>
                    </w:rPr>
                    <w:alias w:val="股东权益合计增减变动金额"/>
                    <w:tag w:val="_GBC_b60345e251794508b9f2ca462fa333c5"/>
                    <w:id w:val="685100531"/>
                    <w:lock w:val="sdtLocked"/>
                  </w:sdtPr>
                  <w:sdtContent>
                    <w:tc>
                      <w:tcPr>
                        <w:tcW w:w="1864" w:type="dxa"/>
                      </w:tcPr>
                      <w:p w:rsidR="004D6C9A" w:rsidRDefault="008F611A" w:rsidP="008F611A">
                        <w:pPr>
                          <w:jc w:val="right"/>
                          <w:rPr>
                            <w:color w:val="008000"/>
                            <w:sz w:val="18"/>
                            <w:szCs w:val="18"/>
                          </w:rPr>
                        </w:pPr>
                        <w:r>
                          <w:rPr>
                            <w:sz w:val="18"/>
                            <w:szCs w:val="18"/>
                          </w:rPr>
                          <w:t>35,824,679.64</w:t>
                        </w:r>
                      </w:p>
                    </w:tc>
                  </w:sdtContent>
                </w:sdt>
              </w:tr>
              <w:tr w:rsidR="004D6C9A" w:rsidTr="00AE06A5">
                <w:trPr>
                  <w:trHeight w:val="20"/>
                </w:trPr>
                <w:tc>
                  <w:tcPr>
                    <w:tcW w:w="2978" w:type="dxa"/>
                  </w:tcPr>
                  <w:p w:rsidR="004D6C9A" w:rsidRDefault="0084367D">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010572608"/>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3afbe4154e2c45958409a40b0988b99a"/>
                    <w:id w:val="-213901981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f4f6b65ae107405993c0738c6f8ef082"/>
                    <w:id w:val="-1482536540"/>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057649099f704e45979ac350d567c04a"/>
                    <w:id w:val="1767576307"/>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051d80e5b219419da9c9ac9a8f6fd141"/>
                    <w:id w:val="851539578"/>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3fbab9aa6bc04292961283ab205f2edd"/>
                    <w:id w:val="-207488218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527bc6752f2844f2b62b324fac1579af"/>
                    <w:id w:val="749472826"/>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专项储备变动金额"/>
                    <w:tag w:val="_GBC_b8c9b5a6ffca46afa033de81ffa8fbe3"/>
                    <w:id w:val="165264070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146d3011679e46458aa7bc979173eac5"/>
                    <w:id w:val="-7567445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d894c7c8295849e3823c595b722bc756"/>
                    <w:id w:val="-1072267675"/>
                    <w:lock w:val="sdtLocked"/>
                  </w:sdtPr>
                  <w:sdtContent>
                    <w:tc>
                      <w:tcPr>
                        <w:tcW w:w="1963" w:type="dxa"/>
                      </w:tcPr>
                      <w:p w:rsidR="004D6C9A" w:rsidRDefault="00AE06A5">
                        <w:pPr>
                          <w:jc w:val="right"/>
                          <w:rPr>
                            <w:color w:val="008000"/>
                            <w:sz w:val="18"/>
                            <w:szCs w:val="18"/>
                          </w:rPr>
                        </w:pPr>
                        <w:r>
                          <w:rPr>
                            <w:sz w:val="18"/>
                            <w:szCs w:val="18"/>
                          </w:rPr>
                          <w:t>83,749,679.64</w:t>
                        </w:r>
                      </w:p>
                    </w:tc>
                  </w:sdtContent>
                </w:sdt>
                <w:sdt>
                  <w:sdtPr>
                    <w:rPr>
                      <w:sz w:val="18"/>
                      <w:szCs w:val="18"/>
                    </w:rPr>
                    <w:alias w:val="综合收益总额导致股东权益合计变动金额"/>
                    <w:tag w:val="_GBC_c102251053714ae28c7d105f6c205929"/>
                    <w:id w:val="998077311"/>
                    <w:lock w:val="sdtLocked"/>
                  </w:sdtPr>
                  <w:sdtContent>
                    <w:tc>
                      <w:tcPr>
                        <w:tcW w:w="1864" w:type="dxa"/>
                      </w:tcPr>
                      <w:p w:rsidR="004D6C9A" w:rsidRDefault="008F611A" w:rsidP="008F611A">
                        <w:pPr>
                          <w:jc w:val="right"/>
                          <w:rPr>
                            <w:color w:val="008000"/>
                            <w:sz w:val="18"/>
                            <w:szCs w:val="18"/>
                          </w:rPr>
                        </w:pPr>
                        <w:r>
                          <w:rPr>
                            <w:rFonts w:hint="eastAsia"/>
                            <w:sz w:val="18"/>
                            <w:szCs w:val="18"/>
                          </w:rPr>
                          <w:t>83749679.64</w:t>
                        </w:r>
                      </w:p>
                    </w:tc>
                  </w:sdtContent>
                </w:sdt>
              </w:tr>
              <w:tr w:rsidR="004D6C9A" w:rsidTr="00AE06A5">
                <w:trPr>
                  <w:trHeight w:val="20"/>
                </w:trPr>
                <w:tc>
                  <w:tcPr>
                    <w:tcW w:w="2978" w:type="dxa"/>
                  </w:tcPr>
                  <w:p w:rsidR="004D6C9A" w:rsidRDefault="0084367D">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866567602"/>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197e5223ed794f02bfd51c1acc45a6ea"/>
                    <w:id w:val="-147575947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b2014aa035fe41fcabeefc5289d496f2"/>
                    <w:id w:val="-969121402"/>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6daf1792d7f64c1f9c5f6a8150d79c39"/>
                    <w:id w:val="-1377077671"/>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18d61164cfe74dcab47a7d10eecf13ca"/>
                    <w:id w:val="-1750264176"/>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a8aa67f466874d41b3134fe9e589f362"/>
                    <w:id w:val="-84208912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fa7fa67c6d0b4542a671406d5364d519"/>
                    <w:id w:val="1247154902"/>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2c757ffd8bc4afd9a3698ab9203b871"/>
                    <w:id w:val="-10589306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317446a90b394788a360afc4eb53210a"/>
                    <w:id w:val="-55486003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a1ada7faa5bf45fb8ed127fd006b0297"/>
                    <w:id w:val="-1221510877"/>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股东权益合计变动金额"/>
                    <w:tag w:val="_GBC_f0a2522b485e446cbb90d9f3b913769d"/>
                    <w:id w:val="1020672856"/>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26951817"/>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1f2c1b75d6304a8cada547d8a1c55afe"/>
                    <w:id w:val="-150990829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da3bba2fe5cb4c21831f0ebcbdd58a63"/>
                    <w:id w:val="172332095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04e418d0a64a4cfb8791f453139033ca"/>
                    <w:id w:val="-1485232774"/>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da248a874bd548748d8ab181aaf48c32"/>
                    <w:id w:val="12983322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91bbaf6cceb84fa8b9db1dfbd558fdb1"/>
                    <w:id w:val="-3033620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d31224a534a24261affa4a9adf744488"/>
                    <w:id w:val="2080629182"/>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939548dfd6ba4efbaef1a7c7dc31aa27"/>
                    <w:id w:val="-158344540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7f790ef4d0a2400583313c8f18f07310"/>
                    <w:id w:val="-26469257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dbbce62d9712469cb11a654dcd83953e"/>
                    <w:id w:val="-87926754"/>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6fbd178bb8384a25bf32ea8104c3d5c5"/>
                    <w:id w:val="-965743404"/>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551927369"/>
                    <w:lock w:val="sdtLocked"/>
                    <w:showingPlcHdr/>
                  </w:sdtPr>
                  <w:sdtContent>
                    <w:tc>
                      <w:tcPr>
                        <w:tcW w:w="1559" w:type="dxa"/>
                        <w:tcBorders>
                          <w:right w:val="single" w:sz="4" w:space="0" w:color="auto"/>
                        </w:tcBorders>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0f73aadbc7be4edda51fb9420c476368"/>
                    <w:id w:val="129586931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f4b8cffb94c541e1a11d201673e7109e"/>
                    <w:id w:val="13808056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6ccc492f634f4f4ebbc8ee3c6835c0d8"/>
                    <w:id w:val="1416520498"/>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cea104ca3bc34b90a45a018406c5f5a1"/>
                    <w:id w:val="-1013836846"/>
                    <w:lock w:val="sdtLocked"/>
                    <w:showingPlcHdr/>
                  </w:sdtPr>
                  <w:sdtContent>
                    <w:tc>
                      <w:tcPr>
                        <w:tcW w:w="1701"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30e62eff0b1e421fb1244e10b5de6da1"/>
                    <w:id w:val="-1378308658"/>
                    <w:lock w:val="sdtLocked"/>
                    <w:showingPlcHdr/>
                  </w:sdtPr>
                  <w:sdtContent>
                    <w:tc>
                      <w:tcPr>
                        <w:tcW w:w="425"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dbbeb1a62ae740ca9539416f4a598639"/>
                    <w:id w:val="569007078"/>
                    <w:lock w:val="sdtLocked"/>
                    <w:showingPlcHdr/>
                  </w:sdtPr>
                  <w:sdtContent>
                    <w:tc>
                      <w:tcPr>
                        <w:tcW w:w="70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b80f2a194cc847abacd0266a4580e330"/>
                    <w:id w:val="-285736363"/>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2497391e5e0549e787bf0a88006fdfb7"/>
                    <w:id w:val="-1283259994"/>
                    <w:lock w:val="sdtLocked"/>
                    <w:showingPlcHdr/>
                  </w:sdtPr>
                  <w:sdtContent>
                    <w:tc>
                      <w:tcPr>
                        <w:tcW w:w="1559"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752cd32daa5e4c3ca0cc66aeb0ee6129"/>
                    <w:id w:val="-1851168950"/>
                    <w:lock w:val="sdtLocked"/>
                    <w:showingPlcHdr/>
                  </w:sdtPr>
                  <w:sdtContent>
                    <w:tc>
                      <w:tcPr>
                        <w:tcW w:w="1963" w:type="dxa"/>
                      </w:tcPr>
                      <w:p w:rsidR="004D6C9A" w:rsidRDefault="0084367D">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7c529d7d04444af1a5174a0d259c3d26"/>
                    <w:id w:val="-920717111"/>
                    <w:lock w:val="sdtLocked"/>
                    <w:showingPlcHdr/>
                  </w:sdtPr>
                  <w:sdtContent>
                    <w:tc>
                      <w:tcPr>
                        <w:tcW w:w="1864" w:type="dxa"/>
                      </w:tcPr>
                      <w:p w:rsidR="004D6C9A" w:rsidRDefault="0084367D">
                        <w:pPr>
                          <w:jc w:val="right"/>
                          <w:rPr>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1379549040"/>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e0c69319bf5442e8a326094729108247"/>
                    <w:id w:val="-131062525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fd4be5f7ef4041619ed8a443b43f19be"/>
                    <w:id w:val="-124434059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5f51b01a48f34a448f69b07157263303"/>
                    <w:id w:val="678705321"/>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8f55de91763b48968c98c68d6a6b97ad"/>
                    <w:id w:val="-85232485"/>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25ee22dc40f4449b882e61b45b215cba"/>
                    <w:id w:val="-128526904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f4caf6e7f9ea4a16b64431cb92d7bc8d"/>
                    <w:id w:val="-1294751038"/>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0f832ddbca34432bbd7140921fda8665"/>
                    <w:id w:val="107795156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87d8ab21e0d947a0bcd9814dc46e1d38"/>
                    <w:id w:val="102305082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d6e8139e985f487080734a810228c124"/>
                    <w:id w:val="-699237461"/>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e648c639d2e443d8872ca05bd62e5049"/>
                    <w:id w:val="-1644506487"/>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rFonts w:hint="eastAsia"/>
                        <w:sz w:val="18"/>
                        <w:szCs w:val="18"/>
                      </w:rPr>
                      <w:lastRenderedPageBreak/>
                      <w:t>4</w:t>
                    </w:r>
                    <w:r>
                      <w:rPr>
                        <w:sz w:val="18"/>
                        <w:szCs w:val="18"/>
                      </w:rPr>
                      <w:t>．其他</w:t>
                    </w:r>
                  </w:p>
                </w:tc>
                <w:sdt>
                  <w:sdtPr>
                    <w:rPr>
                      <w:sz w:val="18"/>
                      <w:szCs w:val="18"/>
                    </w:rPr>
                    <w:alias w:val="其他所有者投入和减少资本导致实收资本（或股本）净额变动金额"/>
                    <w:tag w:val="_GBC_8de4c3081ae8416294ac912bce6c0830"/>
                    <w:id w:val="1294327481"/>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16021aaa4546434fa16e39c0f350c3d0"/>
                    <w:id w:val="842896190"/>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25ca3b29ed43a38cc51fd11fe065bb"/>
                    <w:id w:val="117960460"/>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57cb4e57b5154dc0b3227782045524cc"/>
                    <w:id w:val="-104579499"/>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ac6ff5b7a65645e9ba3ea19456f5e831"/>
                    <w:id w:val="-1953083267"/>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6b1de4f1886c477db19f0dd0b71ef491"/>
                    <w:id w:val="55959565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b63baca807b47a0926aa5f5453f7da8"/>
                    <w:id w:val="-4989985"/>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856d720a007a4ad0950db55b82dba1c9"/>
                    <w:id w:val="138475290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706b6d6feafd42a4840746657c16c76f"/>
                    <w:id w:val="24153553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fa1eaf01d30e4e64b58806dea4a61bd4"/>
                    <w:id w:val="-911073421"/>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股东权益合计变动金额"/>
                    <w:tag w:val="_GBC_d7b7366931784e60ae41d317bd24645a"/>
                    <w:id w:val="-583135116"/>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800036215"/>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27e8d048a5e04acdba976f1e9ed0b06c"/>
                    <w:id w:val="-149956744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309ba0d4e04643cba98c51da86266d57"/>
                    <w:id w:val="17161843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d5f2ccc4648f4748ac123d6dd319d2ef"/>
                    <w:id w:val="69012621"/>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a091e435665a4018a1f2d3b1759a956d"/>
                    <w:id w:val="-91053669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355f544855b84d9f8681ce0efeb3496d"/>
                    <w:id w:val="186763522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879af85f06e84e2f83c32eab9ff1868b"/>
                    <w:id w:val="88972153"/>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1be8be4848d542d6b740d08536a93580"/>
                    <w:id w:val="-87299740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3a277de32a8b42aab02e1466554d9815"/>
                    <w:id w:val="185545205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756ee51c1ffc491b85c79911a3e21c21"/>
                    <w:id w:val="1654265259"/>
                    <w:lock w:val="sdtLocked"/>
                  </w:sdtPr>
                  <w:sdtContent>
                    <w:tc>
                      <w:tcPr>
                        <w:tcW w:w="1963" w:type="dxa"/>
                      </w:tcPr>
                      <w:p w:rsidR="004D6C9A" w:rsidRDefault="00AE06A5">
                        <w:pPr>
                          <w:jc w:val="right"/>
                          <w:rPr>
                            <w:color w:val="008000"/>
                            <w:sz w:val="18"/>
                            <w:szCs w:val="18"/>
                          </w:rPr>
                        </w:pPr>
                        <w:r>
                          <w:rPr>
                            <w:sz w:val="18"/>
                            <w:szCs w:val="18"/>
                          </w:rPr>
                          <w:t>-47,925,000.00</w:t>
                        </w:r>
                      </w:p>
                    </w:tc>
                  </w:sdtContent>
                </w:sdt>
                <w:sdt>
                  <w:sdtPr>
                    <w:rPr>
                      <w:sz w:val="18"/>
                      <w:szCs w:val="18"/>
                    </w:rPr>
                    <w:alias w:val="利润分配导致股东权益合计变动金额"/>
                    <w:tag w:val="_GBC_6b560be59d484909b6fe65ca4f320e44"/>
                    <w:id w:val="-1922709539"/>
                    <w:lock w:val="sdtLocked"/>
                  </w:sdtPr>
                  <w:sdtContent>
                    <w:tc>
                      <w:tcPr>
                        <w:tcW w:w="1864" w:type="dxa"/>
                      </w:tcPr>
                      <w:p w:rsidR="004D6C9A" w:rsidRDefault="00AE06A5">
                        <w:pPr>
                          <w:jc w:val="right"/>
                          <w:rPr>
                            <w:color w:val="008000"/>
                            <w:sz w:val="18"/>
                            <w:szCs w:val="18"/>
                          </w:rPr>
                        </w:pPr>
                        <w:r>
                          <w:rPr>
                            <w:sz w:val="18"/>
                            <w:szCs w:val="18"/>
                          </w:rPr>
                          <w:t>-47,925,000.00</w:t>
                        </w:r>
                      </w:p>
                    </w:tc>
                  </w:sdtContent>
                </w:sdt>
              </w:tr>
              <w:tr w:rsidR="004D6C9A" w:rsidTr="00AE06A5">
                <w:trPr>
                  <w:trHeight w:val="20"/>
                </w:trPr>
                <w:tc>
                  <w:tcPr>
                    <w:tcW w:w="2978" w:type="dxa"/>
                  </w:tcPr>
                  <w:p w:rsidR="004D6C9A" w:rsidRDefault="0084367D">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1110197187"/>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c490b11283284696abfb5e40fba82b06"/>
                    <w:id w:val="-40583740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76d3ec3ae37d4e7baa4f66c0f8d869de"/>
                    <w:id w:val="18865026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c12403ef95e4e0480b2732ab03db5f3"/>
                    <w:id w:val="-256823834"/>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66a224a339054c769eeb0ae395093be1"/>
                    <w:id w:val="683862677"/>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73f662342d364f76adaf59b929e9c790"/>
                    <w:id w:val="-1223741992"/>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539525015f84464f8ae65b0927bdc09e"/>
                    <w:id w:val="434790760"/>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a85cec3447524a5eb736238919a234b9"/>
                    <w:id w:val="94611940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ed6a2f0b1fdc4f6c850d5d28768ad0ab"/>
                    <w:id w:val="-128186737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ad0ea31bff6949de9c5725355d70b538"/>
                    <w:id w:val="1989827912"/>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83b970b6ec6d4bbdb12be4db9f31de55"/>
                    <w:id w:val="-653995837"/>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832803115"/>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88491f4f7bbc45a68487f487c1580719"/>
                    <w:id w:val="192367999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fe252b087aba47f8b6823f79de0aa1e5"/>
                    <w:id w:val="1836952280"/>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84e37dca0ebc4c04a528936f22e4ffef"/>
                    <w:id w:val="1903406343"/>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d2abcf8648eb4be8a48565dd8826e54f"/>
                    <w:id w:val="1156036214"/>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bb538576a4034794ae9af755f61dc378"/>
                    <w:id w:val="80513354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6c2fc0509c9a4c8bba4d45c402107f69"/>
                    <w:id w:val="266509562"/>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10ab62d9d1ad43de80b8053fedf9f886"/>
                    <w:id w:val="193361794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64d83b5da97c44d295979033ec903022"/>
                    <w:id w:val="-170794217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be40b1266f36484785ccdeee2f90491e"/>
                    <w:id w:val="1165831846"/>
                    <w:lock w:val="sdtLocked"/>
                  </w:sdtPr>
                  <w:sdtContent>
                    <w:tc>
                      <w:tcPr>
                        <w:tcW w:w="1963" w:type="dxa"/>
                      </w:tcPr>
                      <w:p w:rsidR="004D6C9A" w:rsidRDefault="00AE06A5">
                        <w:pPr>
                          <w:jc w:val="right"/>
                          <w:rPr>
                            <w:color w:val="008000"/>
                            <w:sz w:val="18"/>
                            <w:szCs w:val="18"/>
                          </w:rPr>
                        </w:pPr>
                        <w:r>
                          <w:rPr>
                            <w:sz w:val="18"/>
                            <w:szCs w:val="18"/>
                          </w:rPr>
                          <w:t>-47,925,000.00</w:t>
                        </w:r>
                      </w:p>
                    </w:tc>
                  </w:sdtContent>
                </w:sdt>
                <w:sdt>
                  <w:sdtPr>
                    <w:rPr>
                      <w:sz w:val="18"/>
                      <w:szCs w:val="18"/>
                    </w:rPr>
                    <w:alias w:val="对所有者（或股东）的分配导致股东权益合计变动金额"/>
                    <w:tag w:val="_GBC_951ce1090dc046f3a8bc74e1f7f5a256"/>
                    <w:id w:val="-380016837"/>
                    <w:lock w:val="sdtLocked"/>
                  </w:sdtPr>
                  <w:sdtContent>
                    <w:tc>
                      <w:tcPr>
                        <w:tcW w:w="1864" w:type="dxa"/>
                      </w:tcPr>
                      <w:p w:rsidR="004D6C9A" w:rsidRDefault="00AE06A5">
                        <w:pPr>
                          <w:jc w:val="right"/>
                          <w:rPr>
                            <w:color w:val="008000"/>
                            <w:sz w:val="18"/>
                            <w:szCs w:val="18"/>
                          </w:rPr>
                        </w:pPr>
                        <w:r>
                          <w:rPr>
                            <w:sz w:val="18"/>
                            <w:szCs w:val="18"/>
                          </w:rPr>
                          <w:t>-47,925,000.00</w:t>
                        </w:r>
                      </w:p>
                    </w:tc>
                  </w:sdtContent>
                </w:sdt>
              </w:tr>
              <w:tr w:rsidR="004D6C9A" w:rsidTr="00AE06A5">
                <w:trPr>
                  <w:trHeight w:val="20"/>
                </w:trPr>
                <w:tc>
                  <w:tcPr>
                    <w:tcW w:w="2978" w:type="dxa"/>
                  </w:tcPr>
                  <w:p w:rsidR="004D6C9A" w:rsidRDefault="0084367D">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1850486665"/>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ef4ce1cda28d404aa0c77c56b2085f5b"/>
                    <w:id w:val="-93026620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2a9e9dcbcdda433781af632ad90bfe3a"/>
                    <w:id w:val="-39751397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c45f53c44c7543f5a3b1c7fe5bb67e95"/>
                    <w:id w:val="-1115204208"/>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6c2c7f13c6a64cc5b481245467624ee2"/>
                    <w:id w:val="-1108043999"/>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9d4870401311475293698824f2b1ef4d"/>
                    <w:id w:val="618110679"/>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a0d83ef1380146458c47436a17e2c254"/>
                    <w:id w:val="-195471827"/>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1ae94cbeddb1447e9380d3f1410dde8a"/>
                    <w:id w:val="151449856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85e3b63213a148d09ff302a71258b2d5"/>
                    <w:id w:val="-35156953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21572ccd652344798020d51f7197b440"/>
                    <w:id w:val="1638449050"/>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股东权益合计变动金额"/>
                    <w:tag w:val="_GBC_22aff950704d4da1bf0b841e4b7b3930"/>
                    <w:id w:val="-440297346"/>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1877349413"/>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ad7e6b309c714cea89525498a8cf176a"/>
                    <w:id w:val="18271260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e5aeeafa2b6b4bc79001068eaaad923a"/>
                    <w:id w:val="-115813948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7eda8b0582a54300a3c2b6c2a88c41c5"/>
                    <w:id w:val="426084972"/>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4155dd20e2ca45e49212e809929c8a2f"/>
                    <w:id w:val="-1036344181"/>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4299920f98cf4a5c9df49ab490ad1df4"/>
                    <w:id w:val="-77232029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87e7e393829b46f8861c0351ce1450e7"/>
                    <w:id w:val="-1075889828"/>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02f9ec755eb74b5a9463d7056719b3cf"/>
                    <w:id w:val="-77771117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4d1c0a6264fc47de979a0253aebee62d"/>
                    <w:id w:val="67477647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bb6a2259f3cb4519a2b61bbca551d5b6"/>
                    <w:id w:val="665288024"/>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cf343c3c4abc44eabdb57be2a6e08c0d"/>
                    <w:id w:val="-115372007"/>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977107328"/>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b663e2a93bba42129bcc683949a06caa"/>
                    <w:id w:val="-545448187"/>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0532ce73a9f04b13804de1b6dcfe0b60"/>
                    <w:id w:val="1337351185"/>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83eb153c9814909871dbd1eedf8d41a"/>
                    <w:id w:val="1114482911"/>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512c1661e0ee4c04b3059e0e9d3521fd"/>
                    <w:id w:val="-840244004"/>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56b9bd3e34de481ca1927b7a1374c4b4"/>
                    <w:id w:val="98026501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f2bd9f769c11472983c39350da993a59"/>
                    <w:id w:val="-1500958775"/>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8e1365ef7f33455c9fce1f73d50a966b"/>
                    <w:id w:val="-207003397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db36c3dc9c91416db3ed552bbeefe0f8"/>
                    <w:id w:val="-55840160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51b6084e58c47159316442ffef68cda"/>
                    <w:id w:val="1672226324"/>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9f9c7b4f316f4d1d93d44cb704ff3614"/>
                    <w:id w:val="303511094"/>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162052426"/>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1599aa327e2e469184808757ae9d5363"/>
                    <w:id w:val="-151845892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0b0b887a4d9b45799cdcfdda5151e824"/>
                    <w:id w:val="-30278246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fd6e54ce70a6480faf3577cafa2cb680"/>
                    <w:id w:val="854773156"/>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11e2a1c41ea41e280a2bbd959cb78c2"/>
                    <w:id w:val="-209877571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c541b52a6ef94c77b6884a0690668973"/>
                    <w:id w:val="945358353"/>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fb77f866025049d49865d83252cba772"/>
                    <w:id w:val="-71660237"/>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80137c95f5154ac095a65742722aab10"/>
                    <w:id w:val="1179011749"/>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c1811c40ab524dfd99896dffe731abbe"/>
                    <w:id w:val="-226217607"/>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18bd8d1a97aa468ea84c78ad3758f4b2"/>
                    <w:id w:val="765651311"/>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10fac68afeae4344b1122b6eb6fdc261"/>
                    <w:id w:val="-1039049514"/>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588001846"/>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91f84f69db1a436598feae098c27b167"/>
                    <w:id w:val="69751875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1da5f07118754afb887062b350e8bf17"/>
                    <w:id w:val="186201058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9103e5bc206845aa8dbd0508d576934b"/>
                    <w:id w:val="-1547134084"/>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211def2a622f41df96c1460f441ee473"/>
                    <w:id w:val="114887108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1a310500ada741aa9110add528620e65"/>
                    <w:id w:val="78254066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eb2121c30b6742faae747a0b865fba0b"/>
                    <w:id w:val="476033883"/>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74979640a08144068199b6dd9337bf3b"/>
                    <w:id w:val="18054563"/>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0a2a3ee7c0424d4f957505213262cb48"/>
                    <w:id w:val="97625801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0d39f35742c247b2b8eb0f5c31b2cec2"/>
                    <w:id w:val="-353660014"/>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5626953eef0c4a448b1b825870aface8"/>
                    <w:id w:val="-1231999970"/>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744037771"/>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98493ebf9544ef7b6811448d08409c9"/>
                    <w:id w:val="29171883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25cb5a8df6b24507a9954084ff8cc793"/>
                    <w:id w:val="209365325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fa28a6981d9547ec8e8b409b9f14fa8e"/>
                    <w:id w:val="-588379737"/>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f36a05a8f932420a904adb2e17063830"/>
                    <w:id w:val="-156271716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0910f4c01cac4233a626207a7359e736"/>
                    <w:id w:val="30752690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78106e45032a4826865586584c3ee88a"/>
                    <w:id w:val="-54776393"/>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776cad4ab17e45cab75580ab97a8048e"/>
                    <w:id w:val="63268879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907f585264468ca81449a2aa0b5cf5"/>
                    <w:id w:val="-673495878"/>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3ebfcf1081464f7c8d1f2e6cadfeb5d8"/>
                    <w:id w:val="-471523210"/>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502a9b0eafeb41ea801a48f982784fd9"/>
                    <w:id w:val="-1689602441"/>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vAlign w:val="center"/>
                  </w:tcPr>
                  <w:p w:rsidR="004D6C9A" w:rsidRDefault="0084367D">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1785541890"/>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60b0f5bee3f44e29beb8767aaf542091"/>
                    <w:id w:val="-38455908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f31181741e8e4e219c8b9691143ef81a"/>
                    <w:id w:val="561296938"/>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08adf9ba44254d4d87885db813405685"/>
                    <w:id w:val="-1091706508"/>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b000383778d4171b7d53dc7b1047036"/>
                    <w:id w:val="204880215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0209c77ced654f8589e1c43c49062e08"/>
                    <w:id w:val="1025064295"/>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351e15d055493ea8e603a4ff5ef594"/>
                    <w:id w:val="-125012421"/>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fc574a847bc041af8f2298715be5a0fc"/>
                    <w:id w:val="593285029"/>
                    <w:lock w:val="sdtLocked"/>
                    <w:showingPlcHdr/>
                  </w:sdtPr>
                  <w:sdtContent>
                    <w:tc>
                      <w:tcPr>
                        <w:tcW w:w="1559" w:type="dxa"/>
                      </w:tcPr>
                      <w:p w:rsidR="004D6C9A" w:rsidRDefault="00F355FB" w:rsidP="00F355FB">
                        <w:pPr>
                          <w:jc w:val="right"/>
                          <w:rPr>
                            <w:color w:val="008000"/>
                            <w:sz w:val="18"/>
                            <w:szCs w:val="18"/>
                          </w:rPr>
                        </w:pPr>
                        <w:r>
                          <w:rPr>
                            <w:sz w:val="18"/>
                            <w:szCs w:val="18"/>
                          </w:rPr>
                          <w:t xml:space="preserve">     </w:t>
                        </w:r>
                      </w:p>
                    </w:tc>
                  </w:sdtContent>
                </w:sdt>
                <w:sdt>
                  <w:sdtPr>
                    <w:rPr>
                      <w:sz w:val="18"/>
                      <w:szCs w:val="18"/>
                    </w:rPr>
                    <w:alias w:val="专项储备导致盈余公积变动金额"/>
                    <w:tag w:val="_GBC_a43bf81f3d4c446b9e25984a0b46d0d5"/>
                    <w:id w:val="1486586592"/>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964a0481c188400891441b6e98e63b81"/>
                    <w:id w:val="788791698"/>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6c058e4ea0bd48a1a046d188fdffedce"/>
                    <w:id w:val="-1910839442"/>
                    <w:lock w:val="sdtLocked"/>
                    <w:showingPlcHdr/>
                  </w:sdtPr>
                  <w:sdtContent>
                    <w:tc>
                      <w:tcPr>
                        <w:tcW w:w="1864" w:type="dxa"/>
                      </w:tcPr>
                      <w:p w:rsidR="004D6C9A" w:rsidRDefault="00BC15A9" w:rsidP="007265D9">
                        <w:pPr>
                          <w:jc w:val="right"/>
                          <w:rPr>
                            <w:color w:val="008000"/>
                            <w:sz w:val="18"/>
                            <w:szCs w:val="18"/>
                          </w:rPr>
                        </w:pPr>
                        <w:r>
                          <w:rPr>
                            <w:sz w:val="18"/>
                            <w:szCs w:val="18"/>
                          </w:rPr>
                          <w:t xml:space="preserve">     </w:t>
                        </w:r>
                      </w:p>
                    </w:tc>
                  </w:sdtContent>
                </w:sdt>
              </w:tr>
              <w:tr w:rsidR="004D6C9A" w:rsidTr="00AE06A5">
                <w:trPr>
                  <w:trHeight w:val="20"/>
                </w:trPr>
                <w:tc>
                  <w:tcPr>
                    <w:tcW w:w="2978" w:type="dxa"/>
                    <w:vAlign w:val="center"/>
                  </w:tcPr>
                  <w:p w:rsidR="004D6C9A" w:rsidRDefault="0084367D">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477999279"/>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af3e9a3f720943edba9d52561c530a2e"/>
                    <w:id w:val="932250616"/>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74f241d49014f96befc74c64cabae90"/>
                    <w:id w:val="-1895580811"/>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a497914c83154d6db512aff70aa71d10"/>
                    <w:id w:val="-464966248"/>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5bfa1dfd49ba4c7889062ebbce0f984d"/>
                    <w:id w:val="1576934784"/>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8c60b1e530fc4237b0fd1df115cc1953"/>
                    <w:id w:val="164603634"/>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b454a79c4ad041f9b38f5cb31fb02846"/>
                    <w:id w:val="74252074"/>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1265224a3ae24f2ba7f55a42e26a768e"/>
                    <w:id w:val="1724719342"/>
                    <w:lock w:val="sdtLocked"/>
                  </w:sdtPr>
                  <w:sdtContent>
                    <w:tc>
                      <w:tcPr>
                        <w:tcW w:w="1559" w:type="dxa"/>
                      </w:tcPr>
                      <w:p w:rsidR="004D6C9A" w:rsidRDefault="00F355FB">
                        <w:pPr>
                          <w:jc w:val="right"/>
                          <w:rPr>
                            <w:color w:val="008000"/>
                            <w:sz w:val="18"/>
                            <w:szCs w:val="18"/>
                          </w:rPr>
                        </w:pPr>
                        <w:r>
                          <w:rPr>
                            <w:sz w:val="18"/>
                            <w:szCs w:val="18"/>
                          </w:rPr>
                          <w:t>2,056,320.38</w:t>
                        </w:r>
                      </w:p>
                    </w:tc>
                  </w:sdtContent>
                </w:sdt>
                <w:sdt>
                  <w:sdtPr>
                    <w:rPr>
                      <w:sz w:val="18"/>
                      <w:szCs w:val="18"/>
                    </w:rPr>
                    <w:alias w:val="提取导致盈余公积变动金额"/>
                    <w:tag w:val="_GBC_b26e4b07d5b44ae993d34be707e070de"/>
                    <w:id w:val="-1613277491"/>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5bf5741af44a7b0eab574cc274132"/>
                    <w:id w:val="1223950533"/>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989b4dbe92064a3f815763b785f59124"/>
                    <w:id w:val="-626010647"/>
                    <w:lock w:val="sdtLocked"/>
                  </w:sdtPr>
                  <w:sdtContent>
                    <w:tc>
                      <w:tcPr>
                        <w:tcW w:w="1864" w:type="dxa"/>
                      </w:tcPr>
                      <w:p w:rsidR="004D6C9A" w:rsidRDefault="00F355FB">
                        <w:pPr>
                          <w:jc w:val="right"/>
                          <w:rPr>
                            <w:color w:val="008000"/>
                            <w:sz w:val="18"/>
                            <w:szCs w:val="18"/>
                          </w:rPr>
                        </w:pPr>
                        <w:r>
                          <w:rPr>
                            <w:sz w:val="18"/>
                            <w:szCs w:val="18"/>
                          </w:rPr>
                          <w:t>2,056,320.38</w:t>
                        </w:r>
                      </w:p>
                    </w:tc>
                  </w:sdtContent>
                </w:sdt>
              </w:tr>
              <w:tr w:rsidR="004D6C9A" w:rsidTr="00AE06A5">
                <w:trPr>
                  <w:trHeight w:val="20"/>
                </w:trPr>
                <w:tc>
                  <w:tcPr>
                    <w:tcW w:w="2978" w:type="dxa"/>
                    <w:vAlign w:val="center"/>
                  </w:tcPr>
                  <w:p w:rsidR="004D6C9A" w:rsidRDefault="0084367D">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1009454358"/>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0899fc749554452f92eb05b272792215"/>
                    <w:id w:val="152405667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5a5cd845c8e42ac83faa919751a97d7"/>
                    <w:id w:val="-89196295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5478bfe0a4e8437a85a33dbdd0e83955"/>
                    <w:id w:val="415674377"/>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ee1beb58d4f743589e4cc6fe1de4857f"/>
                    <w:id w:val="-1289351150"/>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9fd122f2bdc4bddb02d63a63664b1ef"/>
                    <w:id w:val="-92966308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515312e8f58d46fcb141a33ef470ffc7"/>
                    <w:id w:val="666989185"/>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fb8f6dedd4dd4b1db6adc45ddf431787"/>
                    <w:id w:val="615564783"/>
                    <w:lock w:val="sdtLocked"/>
                  </w:sdtPr>
                  <w:sdtContent>
                    <w:tc>
                      <w:tcPr>
                        <w:tcW w:w="1559" w:type="dxa"/>
                      </w:tcPr>
                      <w:p w:rsidR="004D6C9A" w:rsidRDefault="004A4FC5">
                        <w:pPr>
                          <w:jc w:val="right"/>
                          <w:rPr>
                            <w:color w:val="008000"/>
                            <w:sz w:val="18"/>
                            <w:szCs w:val="18"/>
                          </w:rPr>
                        </w:pPr>
                        <w:r>
                          <w:rPr>
                            <w:sz w:val="18"/>
                            <w:szCs w:val="18"/>
                          </w:rPr>
                          <w:t>2,056,320.38</w:t>
                        </w:r>
                      </w:p>
                    </w:tc>
                  </w:sdtContent>
                </w:sdt>
                <w:sdt>
                  <w:sdtPr>
                    <w:rPr>
                      <w:sz w:val="18"/>
                      <w:szCs w:val="18"/>
                    </w:rPr>
                    <w:alias w:val="使用导致盈余公积变动金额"/>
                    <w:tag w:val="_GBC_f0077688fbde4b90b023fa92155c9ee4"/>
                    <w:id w:val="-629008145"/>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d78855aa0d374cce9bfcebd9d8606bac"/>
                    <w:id w:val="-465123019"/>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3e32d12c40e742948d631aa8f7778789"/>
                    <w:id w:val="1406803198"/>
                    <w:lock w:val="sdtLocked"/>
                  </w:sdtPr>
                  <w:sdtContent>
                    <w:tc>
                      <w:tcPr>
                        <w:tcW w:w="1864" w:type="dxa"/>
                      </w:tcPr>
                      <w:p w:rsidR="004D6C9A" w:rsidRDefault="004A4FC5" w:rsidP="00F355FB">
                        <w:pPr>
                          <w:ind w:right="90"/>
                          <w:jc w:val="right"/>
                          <w:rPr>
                            <w:color w:val="008000"/>
                            <w:sz w:val="18"/>
                            <w:szCs w:val="18"/>
                          </w:rPr>
                        </w:pPr>
                        <w:r>
                          <w:rPr>
                            <w:sz w:val="18"/>
                            <w:szCs w:val="18"/>
                          </w:rPr>
                          <w:t>2,056,320.38</w:t>
                        </w:r>
                      </w:p>
                    </w:tc>
                  </w:sdtContent>
                </w:sdt>
              </w:tr>
              <w:tr w:rsidR="004D6C9A" w:rsidTr="00AE06A5">
                <w:trPr>
                  <w:trHeight w:val="20"/>
                </w:trPr>
                <w:tc>
                  <w:tcPr>
                    <w:tcW w:w="2978" w:type="dxa"/>
                  </w:tcPr>
                  <w:p w:rsidR="004D6C9A" w:rsidRDefault="0084367D">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2083637336"/>
                    <w:lock w:val="sdtLocked"/>
                    <w:showingPlcHdr/>
                  </w:sdtPr>
                  <w:sdtContent>
                    <w:tc>
                      <w:tcPr>
                        <w:tcW w:w="1559" w:type="dxa"/>
                        <w:tcBorders>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cdae179ccd124b27a2863808a4ab6b53"/>
                    <w:id w:val="133650258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db2da6802d9c4534bd4a125a4a2b8a6e"/>
                    <w:id w:val="-1821797503"/>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c632a3243e4941b48477298ae28e0975"/>
                    <w:id w:val="357160620"/>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af9fea912b3242869b1e3170aede5d07"/>
                    <w:id w:val="-135715123"/>
                    <w:lock w:val="sdtLocked"/>
                    <w:showingPlcHdr/>
                  </w:sdtPr>
                  <w:sdtContent>
                    <w:tc>
                      <w:tcPr>
                        <w:tcW w:w="1701"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07493c16ad40469593169c9f0d17f41d"/>
                    <w:id w:val="-842240417"/>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77a0dba7bd3f4de6b5a9a804c3a55173"/>
                    <w:id w:val="-1715734350"/>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bf060dfc588a48949fa9fdd4b1978a2c"/>
                    <w:id w:val="73351281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272be9a209e44c10b11e86a90487a9e1"/>
                    <w:id w:val="274607836"/>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a7e13d85a61840a8ac4aedcdd3303cdd"/>
                    <w:id w:val="-210732256"/>
                    <w:lock w:val="sdtLocked"/>
                    <w:showingPlcHdr/>
                  </w:sdtPr>
                  <w:sdtContent>
                    <w:tc>
                      <w:tcPr>
                        <w:tcW w:w="1963"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1115ce83c5b54592aadda82104dd1cd7"/>
                    <w:id w:val="-816105813"/>
                    <w:lock w:val="sdtLocked"/>
                    <w:showingPlcHdr/>
                  </w:sdtPr>
                  <w:sdtContent>
                    <w:tc>
                      <w:tcPr>
                        <w:tcW w:w="1864" w:type="dxa"/>
                      </w:tcPr>
                      <w:p w:rsidR="004D6C9A" w:rsidRDefault="0084367D">
                        <w:pPr>
                          <w:jc w:val="right"/>
                          <w:rPr>
                            <w:color w:val="008000"/>
                            <w:sz w:val="18"/>
                            <w:szCs w:val="18"/>
                          </w:rPr>
                        </w:pPr>
                        <w:r>
                          <w:rPr>
                            <w:rFonts w:hint="eastAsia"/>
                            <w:color w:val="333399"/>
                            <w:sz w:val="18"/>
                            <w:szCs w:val="18"/>
                          </w:rPr>
                          <w:t xml:space="preserve">　</w:t>
                        </w:r>
                      </w:p>
                    </w:tc>
                  </w:sdtContent>
                </w:sdt>
              </w:tr>
              <w:tr w:rsidR="004D6C9A" w:rsidTr="00AE06A5">
                <w:trPr>
                  <w:trHeight w:val="20"/>
                </w:trPr>
                <w:tc>
                  <w:tcPr>
                    <w:tcW w:w="2978" w:type="dxa"/>
                  </w:tcPr>
                  <w:p w:rsidR="004D6C9A" w:rsidRDefault="0084367D">
                    <w:pPr>
                      <w:rPr>
                        <w:sz w:val="18"/>
                        <w:szCs w:val="18"/>
                      </w:rPr>
                    </w:pPr>
                    <w:r>
                      <w:rPr>
                        <w:sz w:val="18"/>
                        <w:szCs w:val="18"/>
                      </w:rPr>
                      <w:t>四、本期期末余额</w:t>
                    </w:r>
                  </w:p>
                </w:tc>
                <w:sdt>
                  <w:sdtPr>
                    <w:rPr>
                      <w:sz w:val="18"/>
                      <w:szCs w:val="18"/>
                    </w:rPr>
                    <w:alias w:val="股本"/>
                    <w:tag w:val="_GBC_be99164bc6754894808d9f31b7d5a3ce"/>
                    <w:id w:val="-1840538206"/>
                    <w:lock w:val="sdtLocked"/>
                  </w:sdtPr>
                  <w:sdtContent>
                    <w:tc>
                      <w:tcPr>
                        <w:tcW w:w="1559" w:type="dxa"/>
                        <w:tcBorders>
                          <w:right w:val="single" w:sz="4" w:space="0" w:color="auto"/>
                        </w:tcBorders>
                      </w:tcPr>
                      <w:p w:rsidR="004D6C9A" w:rsidRDefault="004A4FC5">
                        <w:pPr>
                          <w:jc w:val="right"/>
                          <w:rPr>
                            <w:color w:val="008000"/>
                            <w:sz w:val="18"/>
                            <w:szCs w:val="18"/>
                          </w:rPr>
                        </w:pPr>
                        <w:r>
                          <w:rPr>
                            <w:sz w:val="18"/>
                            <w:szCs w:val="18"/>
                          </w:rPr>
                          <w:t>76,680,000.00</w:t>
                        </w:r>
                      </w:p>
                    </w:tc>
                  </w:sdtContent>
                </w:sdt>
                <w:sdt>
                  <w:sdtPr>
                    <w:rPr>
                      <w:sz w:val="18"/>
                      <w:szCs w:val="18"/>
                    </w:rPr>
                    <w:alias w:val="其他权益工具-其中：优先股"/>
                    <w:tag w:val="_GBC_4f2b8fbe744540319940bb01b22bc445"/>
                    <w:id w:val="-1042904954"/>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永续债"/>
                    <w:tag w:val="_GBC_051497d8fd6e4a2cb1cfdaee3f94d3dc"/>
                    <w:id w:val="-579755879"/>
                    <w:lock w:val="sdtLocked"/>
                    <w:showingPlcHdr/>
                  </w:sdtPr>
                  <w:sdtContent>
                    <w:tc>
                      <w:tcPr>
                        <w:tcW w:w="425" w:type="dxa"/>
                        <w:tcBorders>
                          <w:left w:val="single" w:sz="4" w:space="0" w:color="auto"/>
                          <w:righ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权益工具-其他"/>
                    <w:tag w:val="_GBC_65e9aa85a0134244afe0cf60975c863d"/>
                    <w:id w:val="1689797315"/>
                    <w:lock w:val="sdtLocked"/>
                    <w:showingPlcHdr/>
                  </w:sdtPr>
                  <w:sdtContent>
                    <w:tc>
                      <w:tcPr>
                        <w:tcW w:w="426" w:type="dxa"/>
                        <w:tcBorders>
                          <w:left w:val="single" w:sz="4" w:space="0" w:color="auto"/>
                        </w:tcBorders>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资本公积"/>
                    <w:tag w:val="_GBC_4bec7a0c51fd4f2c804bc26d32cbcd67"/>
                    <w:id w:val="-2031103413"/>
                    <w:lock w:val="sdtLocked"/>
                  </w:sdtPr>
                  <w:sdtContent>
                    <w:tc>
                      <w:tcPr>
                        <w:tcW w:w="1701" w:type="dxa"/>
                      </w:tcPr>
                      <w:p w:rsidR="004D6C9A" w:rsidRDefault="004A4FC5">
                        <w:pPr>
                          <w:jc w:val="right"/>
                          <w:rPr>
                            <w:color w:val="008000"/>
                            <w:sz w:val="18"/>
                            <w:szCs w:val="18"/>
                          </w:rPr>
                        </w:pPr>
                        <w:r>
                          <w:rPr>
                            <w:sz w:val="18"/>
                            <w:szCs w:val="18"/>
                          </w:rPr>
                          <w:t>66,805,534.34</w:t>
                        </w:r>
                      </w:p>
                    </w:tc>
                  </w:sdtContent>
                </w:sdt>
                <w:sdt>
                  <w:sdtPr>
                    <w:rPr>
                      <w:sz w:val="18"/>
                      <w:szCs w:val="18"/>
                    </w:rPr>
                    <w:alias w:val="库存股"/>
                    <w:tag w:val="_GBC_7837edf6c4f944bd854a84a6d6988115"/>
                    <w:id w:val="-338075411"/>
                    <w:lock w:val="sdtLocked"/>
                    <w:showingPlcHdr/>
                  </w:sdtPr>
                  <w:sdtContent>
                    <w:tc>
                      <w:tcPr>
                        <w:tcW w:w="425"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9ebbd78ed9ad4fd19efc1a6f2fc5b26f"/>
                    <w:id w:val="-1203714230"/>
                    <w:lock w:val="sdtLocked"/>
                    <w:showingPlcHdr/>
                  </w:sdtPr>
                  <w:sdtContent>
                    <w:tc>
                      <w:tcPr>
                        <w:tcW w:w="70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专项储备"/>
                    <w:tag w:val="_GBC_f1716e2c86364ffd9a8ca3852da24352"/>
                    <w:id w:val="-1026398770"/>
                    <w:lock w:val="sdtLocked"/>
                    <w:showingPlcHdr/>
                  </w:sdtPr>
                  <w:sdtContent>
                    <w:tc>
                      <w:tcPr>
                        <w:tcW w:w="1559" w:type="dxa"/>
                      </w:tcPr>
                      <w:p w:rsidR="004D6C9A" w:rsidRDefault="0084367D">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877a978213b84cbb93abc4b6fef17cd9"/>
                    <w:id w:val="-203181104"/>
                    <w:lock w:val="sdtLocked"/>
                  </w:sdtPr>
                  <w:sdtContent>
                    <w:tc>
                      <w:tcPr>
                        <w:tcW w:w="1559" w:type="dxa"/>
                      </w:tcPr>
                      <w:p w:rsidR="004D6C9A" w:rsidRDefault="004A4FC5">
                        <w:pPr>
                          <w:jc w:val="right"/>
                          <w:rPr>
                            <w:color w:val="008000"/>
                            <w:sz w:val="18"/>
                            <w:szCs w:val="18"/>
                          </w:rPr>
                        </w:pPr>
                        <w:r>
                          <w:rPr>
                            <w:sz w:val="18"/>
                            <w:szCs w:val="18"/>
                          </w:rPr>
                          <w:t>41,357,963.00</w:t>
                        </w:r>
                      </w:p>
                    </w:tc>
                  </w:sdtContent>
                </w:sdt>
                <w:sdt>
                  <w:sdtPr>
                    <w:rPr>
                      <w:sz w:val="18"/>
                      <w:szCs w:val="18"/>
                    </w:rPr>
                    <w:alias w:val="未分配利润"/>
                    <w:tag w:val="_GBC_e98ccb6ea3e148279ba9025302cc04fc"/>
                    <w:id w:val="-1520778947"/>
                    <w:lock w:val="sdtLocked"/>
                  </w:sdtPr>
                  <w:sdtContent>
                    <w:tc>
                      <w:tcPr>
                        <w:tcW w:w="1963" w:type="dxa"/>
                      </w:tcPr>
                      <w:p w:rsidR="004D6C9A" w:rsidRDefault="004A4FC5">
                        <w:pPr>
                          <w:jc w:val="right"/>
                          <w:rPr>
                            <w:color w:val="008000"/>
                            <w:sz w:val="18"/>
                            <w:szCs w:val="18"/>
                          </w:rPr>
                        </w:pPr>
                        <w:r>
                          <w:rPr>
                            <w:sz w:val="18"/>
                            <w:szCs w:val="18"/>
                          </w:rPr>
                          <w:t>305,087,924.46</w:t>
                        </w:r>
                      </w:p>
                    </w:tc>
                  </w:sdtContent>
                </w:sdt>
                <w:sdt>
                  <w:sdtPr>
                    <w:rPr>
                      <w:sz w:val="18"/>
                      <w:szCs w:val="18"/>
                    </w:rPr>
                    <w:alias w:val="股东权益合计"/>
                    <w:tag w:val="_GBC_bb953d41b7474a6a9306e2072ea08354"/>
                    <w:id w:val="-1754888114"/>
                    <w:lock w:val="sdtLocked"/>
                  </w:sdtPr>
                  <w:sdtContent>
                    <w:tc>
                      <w:tcPr>
                        <w:tcW w:w="1864" w:type="dxa"/>
                      </w:tcPr>
                      <w:p w:rsidR="004D6C9A" w:rsidRDefault="004A4FC5">
                        <w:pPr>
                          <w:jc w:val="right"/>
                          <w:rPr>
                            <w:color w:val="008000"/>
                            <w:sz w:val="18"/>
                            <w:szCs w:val="18"/>
                          </w:rPr>
                        </w:pPr>
                        <w:r>
                          <w:rPr>
                            <w:sz w:val="18"/>
                            <w:szCs w:val="18"/>
                          </w:rPr>
                          <w:t>489,931,421.80</w:t>
                        </w:r>
                      </w:p>
                    </w:tc>
                  </w:sdtContent>
                </w:sdt>
              </w:tr>
            </w:tbl>
            <w:p w:rsidR="004D6C9A" w:rsidRDefault="0084367D">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00AC1BAB">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sidR="009F44BD">
                    <w:rPr>
                      <w:rFonts w:hint="eastAsia"/>
                      <w:szCs w:val="21"/>
                    </w:rPr>
                    <w:t xml:space="preserve">颜美华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sidR="000F031E">
                    <w:rPr>
                      <w:rFonts w:hint="eastAsia"/>
                      <w:szCs w:val="21"/>
                    </w:rPr>
                    <w:t>颜美华</w:t>
                  </w:r>
                </w:sdtContent>
              </w:sdt>
            </w:p>
          </w:sdtContent>
        </w:sdt>
        <w:p w:rsidR="004D6C9A" w:rsidRDefault="00E537BC">
          <w:pPr>
            <w:rPr>
              <w:color w:val="FF0000"/>
            </w:rPr>
          </w:pPr>
        </w:p>
      </w:sdtContent>
    </w:sdt>
    <w:p w:rsidR="004D6C9A" w:rsidRDefault="004D6C9A">
      <w:pPr>
        <w:snapToGrid w:val="0"/>
        <w:spacing w:line="240" w:lineRule="atLeast"/>
        <w:rPr>
          <w:szCs w:val="21"/>
        </w:rPr>
      </w:pPr>
    </w:p>
    <w:p w:rsidR="004D6C9A" w:rsidRDefault="004D6C9A">
      <w:pPr>
        <w:snapToGrid w:val="0"/>
        <w:spacing w:line="240" w:lineRule="atLeast"/>
        <w:rPr>
          <w:szCs w:val="21"/>
        </w:rPr>
        <w:sectPr w:rsidR="004D6C9A"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tag w:val="_GBC_c49d72d4b04e4ead97addb731e9b6458"/>
        <w:id w:val="839962837"/>
        <w:lock w:val="sdtLocked"/>
        <w:placeholder>
          <w:docPart w:val="GBC22222222222222222222222222222"/>
        </w:placeholder>
      </w:sdtPr>
      <w:sdtEndPr>
        <w:rPr>
          <w:rFonts w:cs="Times New Roman" w:hint="eastAsia"/>
          <w:kern w:val="2"/>
        </w:rPr>
      </w:sdtEndPr>
      <w:sdtContent>
        <w:p w:rsidR="004D6C9A" w:rsidRDefault="0084367D">
          <w:pPr>
            <w:pStyle w:val="2"/>
            <w:numPr>
              <w:ilvl w:val="0"/>
              <w:numId w:val="48"/>
            </w:numPr>
            <w:rPr>
              <w:rFonts w:ascii="宋体" w:hAnsi="宋体"/>
            </w:rPr>
          </w:pPr>
          <w:r>
            <w:rPr>
              <w:rFonts w:ascii="宋体" w:hAnsi="宋体"/>
            </w:rPr>
            <w:t>公司基本情况</w:t>
          </w:r>
        </w:p>
        <w:p w:rsidR="004D6C9A" w:rsidRDefault="0084367D">
          <w:pPr>
            <w:pStyle w:val="3"/>
            <w:numPr>
              <w:ilvl w:val="0"/>
              <w:numId w:val="114"/>
            </w:numPr>
          </w:pPr>
          <w:r>
            <w:rPr>
              <w:rFonts w:hint="eastAsia"/>
            </w:rPr>
            <w:t>公司概况</w:t>
          </w:r>
        </w:p>
        <w:sdt>
          <w:sdtPr>
            <w:rPr>
              <w:szCs w:val="21"/>
            </w:rPr>
            <w:alias w:val="公司概况"/>
            <w:tag w:val="_GBC_dfec127af3a7441dade8cb0f67119e66"/>
            <w:id w:val="-201175245"/>
            <w:lock w:val="sdtLocked"/>
            <w:placeholder>
              <w:docPart w:val="GBC22222222222222222222222222222"/>
            </w:placeholder>
          </w:sdtPr>
          <w:sdtContent>
            <w:p w:rsidR="002B0AE4" w:rsidRPr="002B0AE4" w:rsidRDefault="002B0AE4" w:rsidP="00F32969">
              <w:pPr>
                <w:adjustRightInd w:val="0"/>
                <w:spacing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szCs w:val="21"/>
                </w:rPr>
                <w:t>南通醋酸化工股份有限公司（以下简称</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公司</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或</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本公司</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）系于</w:t>
              </w:r>
              <w:smartTag w:uri="urn:schemas-microsoft-com:office:smarttags" w:element="chsdate">
                <w:smartTagPr>
                  <w:attr w:name="IsROCDate" w:val="False"/>
                  <w:attr w:name="IsLunarDate" w:val="False"/>
                  <w:attr w:name="Day" w:val="28"/>
                  <w:attr w:name="Month" w:val="5"/>
                  <w:attr w:name="Year" w:val="2001"/>
                </w:smartTagPr>
                <w:r w:rsidRPr="002B0AE4">
                  <w:rPr>
                    <w:rFonts w:asciiTheme="minorEastAsia" w:eastAsiaTheme="minorEastAsia" w:hAnsiTheme="minorEastAsia"/>
                    <w:szCs w:val="21"/>
                  </w:rPr>
                  <w:t>2001年5月28日</w:t>
                </w:r>
              </w:smartTag>
              <w:r w:rsidRPr="002B0AE4">
                <w:rPr>
                  <w:rFonts w:asciiTheme="minorEastAsia" w:eastAsiaTheme="minorEastAsia" w:hAnsiTheme="minorEastAsia"/>
                  <w:szCs w:val="21"/>
                </w:rPr>
                <w:t>发起设立的股份有限公司。</w:t>
              </w:r>
              <w:r w:rsidRPr="002B0AE4">
                <w:rPr>
                  <w:rFonts w:asciiTheme="minorEastAsia" w:eastAsiaTheme="minorEastAsia" w:hAnsiTheme="minorEastAsia" w:hint="eastAsia"/>
                  <w:szCs w:val="21"/>
                </w:rPr>
                <w:t>经南通市工商行政管理局核准登记，</w:t>
              </w:r>
              <w:r w:rsidRPr="002B0AE4">
                <w:rPr>
                  <w:rFonts w:asciiTheme="minorEastAsia" w:eastAsiaTheme="minorEastAsia" w:hAnsiTheme="minorEastAsia"/>
                  <w:szCs w:val="21"/>
                </w:rPr>
                <w:t>企业法人营业执照注册号为320000000016099，法定代表人为顾清泉，注册地址为南通经济技术开发区江山路968号。</w:t>
              </w:r>
              <w:r w:rsidRPr="002B0AE4">
                <w:rPr>
                  <w:rFonts w:asciiTheme="minorEastAsia" w:eastAsiaTheme="minorEastAsia" w:hAnsiTheme="minorEastAsia" w:hint="eastAsia"/>
                  <w:szCs w:val="21"/>
                </w:rPr>
                <w:t>截至</w:t>
              </w:r>
              <w:r w:rsidRPr="002B0AE4">
                <w:rPr>
                  <w:rFonts w:asciiTheme="minorEastAsia" w:eastAsiaTheme="minorEastAsia" w:hAnsiTheme="minorEastAsia"/>
                  <w:szCs w:val="21"/>
                </w:rPr>
                <w:t>201</w:t>
              </w:r>
              <w:r w:rsidRPr="002B0AE4">
                <w:rPr>
                  <w:rFonts w:asciiTheme="minorEastAsia" w:eastAsiaTheme="minorEastAsia" w:hAnsiTheme="minorEastAsia" w:hint="eastAsia"/>
                  <w:szCs w:val="21"/>
                </w:rPr>
                <w:t>5年12月31日，公司注册资本和实收资本均为2</w:t>
              </w:r>
              <w:r w:rsidRPr="002B0AE4">
                <w:rPr>
                  <w:rFonts w:asciiTheme="minorEastAsia" w:eastAsiaTheme="minorEastAsia" w:hAnsiTheme="minorEastAsia"/>
                  <w:szCs w:val="21"/>
                </w:rPr>
                <w:t>0</w:t>
              </w:r>
              <w:r w:rsidRPr="002B0AE4">
                <w:rPr>
                  <w:rFonts w:asciiTheme="minorEastAsia" w:eastAsiaTheme="minorEastAsia" w:hAnsiTheme="minorEastAsia" w:hint="eastAsia"/>
                  <w:szCs w:val="21"/>
                </w:rPr>
                <w:t>,448</w:t>
              </w:r>
              <w:r w:rsidRPr="002B0AE4">
                <w:rPr>
                  <w:rFonts w:asciiTheme="minorEastAsia" w:eastAsiaTheme="minorEastAsia" w:hAnsiTheme="minorEastAsia"/>
                  <w:szCs w:val="21"/>
                </w:rPr>
                <w:t>.00</w:t>
              </w:r>
              <w:r w:rsidRPr="002B0AE4">
                <w:rPr>
                  <w:rFonts w:asciiTheme="minorEastAsia" w:eastAsiaTheme="minorEastAsia" w:hAnsiTheme="minorEastAsia" w:hint="eastAsia"/>
                  <w:szCs w:val="21"/>
                </w:rPr>
                <w:t>万元。</w:t>
              </w:r>
            </w:p>
            <w:p w:rsidR="002B0AE4" w:rsidRPr="002B0AE4" w:rsidRDefault="002B0AE4" w:rsidP="00F32969">
              <w:pPr>
                <w:adjustRightInd w:val="0"/>
                <w:spacing w:afterLines="90" w:line="360" w:lineRule="auto"/>
                <w:ind w:firstLineChars="200" w:firstLine="420"/>
                <w:rPr>
                  <w:rFonts w:asciiTheme="minorEastAsia" w:eastAsiaTheme="minorEastAsia" w:hAnsiTheme="minorEastAsia"/>
                  <w:szCs w:val="21"/>
                </w:rPr>
              </w:pPr>
              <w:smartTag w:uri="urn:schemas-microsoft-com:office:smarttags" w:element="chsdate">
                <w:smartTagPr>
                  <w:attr w:name="Year" w:val="2001"/>
                  <w:attr w:name="Month" w:val="3"/>
                  <w:attr w:name="Day" w:val="30"/>
                  <w:attr w:name="IsLunarDate" w:val="False"/>
                  <w:attr w:name="IsROCDate" w:val="False"/>
                </w:smartTagPr>
                <w:r w:rsidRPr="002B0AE4">
                  <w:rPr>
                    <w:rFonts w:asciiTheme="minorEastAsia" w:eastAsiaTheme="minorEastAsia" w:hAnsiTheme="minorEastAsia"/>
                    <w:szCs w:val="21"/>
                  </w:rPr>
                  <w:t>2001年3月30日</w:t>
                </w:r>
              </w:smartTag>
              <w:r w:rsidRPr="002B0AE4">
                <w:rPr>
                  <w:rFonts w:asciiTheme="minorEastAsia" w:eastAsiaTheme="minorEastAsia" w:hAnsiTheme="minorEastAsia"/>
                  <w:szCs w:val="21"/>
                </w:rPr>
                <w:t>，经江苏省人民政府苏政复[2001]52号《关于同意设立南通醋酸化工股份有限公司的批复》，南通精华集团有限公司作为主发起人，联合南通天生港电力投资服务有限公司</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2009年11月更名为南通新源投资发展有限公司</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、江苏省能源物资总公司、南通燃料股份有限公司、南通大伦化工有限公司以及徐祥焕等9位自然人共同发起设立</w:t>
              </w:r>
              <w:r w:rsidRPr="002B0AE4">
                <w:rPr>
                  <w:rFonts w:asciiTheme="minorEastAsia" w:eastAsiaTheme="minorEastAsia" w:hAnsiTheme="minorEastAsia" w:hint="eastAsia"/>
                  <w:szCs w:val="21"/>
                </w:rPr>
                <w:t>本</w:t>
              </w:r>
              <w:r w:rsidRPr="002B0AE4">
                <w:rPr>
                  <w:rFonts w:asciiTheme="minorEastAsia" w:eastAsiaTheme="minorEastAsia" w:hAnsiTheme="minorEastAsia"/>
                  <w:szCs w:val="21"/>
                </w:rPr>
                <w:t>公司。</w:t>
              </w:r>
            </w:p>
            <w:p w:rsidR="002B0AE4" w:rsidRPr="002B0AE4" w:rsidRDefault="002B0AE4" w:rsidP="00F32969">
              <w:pPr>
                <w:adjustRightInd w:val="0"/>
                <w:spacing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hint="eastAsia"/>
                  <w:szCs w:val="21"/>
                </w:rPr>
                <w:t>公司原</w:t>
              </w:r>
              <w:r w:rsidRPr="002B0AE4">
                <w:rPr>
                  <w:rFonts w:asciiTheme="minorEastAsia" w:eastAsiaTheme="minorEastAsia" w:hAnsiTheme="minorEastAsia"/>
                  <w:szCs w:val="21"/>
                </w:rPr>
                <w:t>股本总额为6</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668</w:t>
              </w:r>
              <w:r w:rsidRPr="002B0AE4">
                <w:rPr>
                  <w:rFonts w:asciiTheme="minorEastAsia" w:eastAsiaTheme="minorEastAsia" w:hAnsiTheme="minorEastAsia" w:hint="eastAsia"/>
                  <w:szCs w:val="21"/>
                </w:rPr>
                <w:t>.00</w:t>
              </w:r>
              <w:r w:rsidRPr="002B0AE4">
                <w:rPr>
                  <w:rFonts w:asciiTheme="minorEastAsia" w:eastAsiaTheme="minorEastAsia" w:hAnsiTheme="minorEastAsia"/>
                  <w:szCs w:val="21"/>
                </w:rPr>
                <w:t>万元</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出资已经南通升华联合会计师事务所出具升华验字（2001）88号验资报告验证，各发起股东实际出资额及出资比例如下表：</w:t>
              </w:r>
            </w:p>
            <w:tbl>
              <w:tblPr>
                <w:tblW w:w="5000" w:type="pct"/>
                <w:tblBorders>
                  <w:top w:val="single" w:sz="4" w:space="0" w:color="auto"/>
                  <w:bottom w:val="single" w:sz="4" w:space="0" w:color="auto"/>
                </w:tblBorders>
                <w:tblLook w:val="01E0"/>
              </w:tblPr>
              <w:tblGrid>
                <w:gridCol w:w="4236"/>
                <w:gridCol w:w="2572"/>
                <w:gridCol w:w="2241"/>
              </w:tblGrid>
              <w:tr w:rsidR="002B0AE4" w:rsidRPr="002B0AE4" w:rsidTr="00E364D0">
                <w:trPr>
                  <w:trHeight w:hRule="exact" w:val="397"/>
                </w:trPr>
                <w:tc>
                  <w:tcPr>
                    <w:tcW w:w="2341" w:type="pct"/>
                    <w:tcBorders>
                      <w:top w:val="single" w:sz="8" w:space="0" w:color="auto"/>
                      <w:bottom w:val="single" w:sz="4" w:space="0" w:color="auto"/>
                    </w:tcBorders>
                    <w:shd w:val="clear" w:color="auto" w:fill="auto"/>
                    <w:vAlign w:val="center"/>
                  </w:tcPr>
                  <w:p w:rsidR="002B0AE4" w:rsidRPr="002B0AE4" w:rsidRDefault="002B0AE4" w:rsidP="002B0AE4">
                    <w:pPr>
                      <w:spacing w:line="360" w:lineRule="auto"/>
                      <w:ind w:leftChars="26" w:left="55"/>
                      <w:rPr>
                        <w:rFonts w:asciiTheme="minorEastAsia" w:eastAsiaTheme="minorEastAsia" w:hAnsiTheme="minorEastAsia" w:cs="Arial"/>
                        <w:b/>
                        <w:szCs w:val="21"/>
                      </w:rPr>
                    </w:pPr>
                    <w:r w:rsidRPr="002B0AE4">
                      <w:rPr>
                        <w:rFonts w:asciiTheme="minorEastAsia" w:eastAsiaTheme="minorEastAsia" w:hAnsiTheme="minorEastAsia" w:cs="Arial" w:hint="eastAsia"/>
                        <w:b/>
                        <w:szCs w:val="21"/>
                      </w:rPr>
                      <w:t>股东名称</w:t>
                    </w:r>
                    <w:r w:rsidRPr="002B0AE4">
                      <w:rPr>
                        <w:rFonts w:asciiTheme="minorEastAsia" w:eastAsiaTheme="minorEastAsia" w:hAnsiTheme="minorEastAsia" w:cs="Arial"/>
                        <w:b/>
                        <w:szCs w:val="21"/>
                      </w:rPr>
                      <w:t>/</w:t>
                    </w:r>
                    <w:r w:rsidRPr="002B0AE4">
                      <w:rPr>
                        <w:rFonts w:asciiTheme="minorEastAsia" w:eastAsiaTheme="minorEastAsia" w:hAnsiTheme="minorEastAsia" w:cs="Arial" w:hint="eastAsia"/>
                        <w:b/>
                        <w:szCs w:val="21"/>
                      </w:rPr>
                      <w:t>姓名</w:t>
                    </w:r>
                  </w:p>
                </w:tc>
                <w:tc>
                  <w:tcPr>
                    <w:tcW w:w="1421" w:type="pct"/>
                    <w:tcBorders>
                      <w:top w:val="single" w:sz="8" w:space="0" w:color="auto"/>
                      <w:bottom w:val="single" w:sz="4" w:space="0" w:color="auto"/>
                    </w:tcBorders>
                    <w:shd w:val="clear" w:color="auto" w:fill="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b/>
                        <w:szCs w:val="21"/>
                      </w:rPr>
                    </w:pPr>
                    <w:r w:rsidRPr="002B0AE4">
                      <w:rPr>
                        <w:rFonts w:asciiTheme="minorEastAsia" w:eastAsiaTheme="minorEastAsia" w:hAnsiTheme="minorEastAsia" w:cs="Arial" w:hint="eastAsia"/>
                        <w:b/>
                        <w:szCs w:val="21"/>
                      </w:rPr>
                      <w:t>出资额（万元）</w:t>
                    </w:r>
                  </w:p>
                </w:tc>
                <w:tc>
                  <w:tcPr>
                    <w:tcW w:w="1357" w:type="pct"/>
                    <w:tcBorders>
                      <w:top w:val="single" w:sz="8" w:space="0" w:color="auto"/>
                      <w:bottom w:val="single" w:sz="4" w:space="0" w:color="auto"/>
                    </w:tcBorders>
                    <w:shd w:val="clear" w:color="auto" w:fill="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b/>
                        <w:szCs w:val="21"/>
                      </w:rPr>
                    </w:pPr>
                    <w:r w:rsidRPr="002B0AE4">
                      <w:rPr>
                        <w:rFonts w:asciiTheme="minorEastAsia" w:eastAsiaTheme="minorEastAsia" w:hAnsiTheme="minorEastAsia" w:cs="Arial" w:hint="eastAsia"/>
                        <w:b/>
                        <w:szCs w:val="21"/>
                      </w:rPr>
                      <w:t>出资比例（</w:t>
                    </w:r>
                    <w:r w:rsidRPr="002B0AE4">
                      <w:rPr>
                        <w:rFonts w:asciiTheme="minorEastAsia" w:eastAsiaTheme="minorEastAsia" w:hAnsiTheme="minorEastAsia" w:cs="Arial"/>
                        <w:b/>
                        <w:szCs w:val="21"/>
                      </w:rPr>
                      <w:t>%</w:t>
                    </w:r>
                    <w:r w:rsidRPr="002B0AE4">
                      <w:rPr>
                        <w:rFonts w:asciiTheme="minorEastAsia" w:eastAsiaTheme="minorEastAsia" w:hAnsiTheme="minorEastAsia" w:cs="Arial" w:hint="eastAsia"/>
                        <w:b/>
                        <w:szCs w:val="21"/>
                      </w:rPr>
                      <w:t>）</w:t>
                    </w:r>
                  </w:p>
                </w:tc>
              </w:tr>
              <w:tr w:rsidR="002B0AE4" w:rsidRPr="002B0AE4" w:rsidTr="00E364D0">
                <w:trPr>
                  <w:trHeight w:hRule="exact" w:val="397"/>
                </w:trPr>
                <w:tc>
                  <w:tcPr>
                    <w:tcW w:w="2341" w:type="pct"/>
                    <w:tcBorders>
                      <w:top w:val="single" w:sz="4" w:space="0" w:color="auto"/>
                    </w:tcBorders>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南通精华集团有限公司</w:t>
                    </w:r>
                  </w:p>
                </w:tc>
                <w:tc>
                  <w:tcPr>
                    <w:tcW w:w="1421" w:type="pct"/>
                    <w:tcBorders>
                      <w:top w:val="single" w:sz="4" w:space="0" w:color="auto"/>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szCs w:val="21"/>
                      </w:rPr>
                      <w:t>4</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524.00</w:t>
                    </w:r>
                  </w:p>
                </w:tc>
                <w:tc>
                  <w:tcPr>
                    <w:tcW w:w="1357" w:type="pct"/>
                    <w:tcBorders>
                      <w:top w:val="single" w:sz="4" w:space="0" w:color="auto"/>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szCs w:val="21"/>
                      </w:rPr>
                      <w:t>67.84</w:t>
                    </w:r>
                  </w:p>
                </w:tc>
              </w:tr>
              <w:tr w:rsidR="002B0AE4" w:rsidRPr="002B0AE4" w:rsidTr="00E364D0">
                <w:trPr>
                  <w:trHeight w:hRule="exact" w:val="397"/>
                </w:trPr>
                <w:tc>
                  <w:tcPr>
                    <w:tcW w:w="2341" w:type="pct"/>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南通天生港电力投资服务有限公司</w:t>
                    </w:r>
                  </w:p>
                </w:tc>
                <w:tc>
                  <w:tcPr>
                    <w:tcW w:w="1421"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szCs w:val="21"/>
                      </w:rPr>
                      <w:t>1</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000.00</w:t>
                    </w:r>
                  </w:p>
                </w:tc>
                <w:tc>
                  <w:tcPr>
                    <w:tcW w:w="1357"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15.00</w:t>
                    </w:r>
                  </w:p>
                </w:tc>
              </w:tr>
              <w:tr w:rsidR="002B0AE4" w:rsidRPr="002B0AE4" w:rsidTr="00E364D0">
                <w:trPr>
                  <w:trHeight w:hRule="exact" w:val="397"/>
                </w:trPr>
                <w:tc>
                  <w:tcPr>
                    <w:tcW w:w="2341" w:type="pct"/>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szCs w:val="21"/>
                      </w:rPr>
                      <w:t>江苏省能源物资总公司</w:t>
                    </w:r>
                  </w:p>
                </w:tc>
                <w:tc>
                  <w:tcPr>
                    <w:tcW w:w="1421"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szCs w:val="21"/>
                      </w:rPr>
                      <w:t>300.00</w:t>
                    </w:r>
                  </w:p>
                </w:tc>
                <w:tc>
                  <w:tcPr>
                    <w:tcW w:w="1357"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4.50</w:t>
                    </w:r>
                  </w:p>
                </w:tc>
              </w:tr>
              <w:tr w:rsidR="002B0AE4" w:rsidRPr="002B0AE4" w:rsidTr="00E364D0">
                <w:trPr>
                  <w:trHeight w:hRule="exact" w:val="397"/>
                </w:trPr>
                <w:tc>
                  <w:tcPr>
                    <w:tcW w:w="2341" w:type="pct"/>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szCs w:val="21"/>
                      </w:rPr>
                      <w:t>南通燃料股份有限公司</w:t>
                    </w:r>
                  </w:p>
                </w:tc>
                <w:tc>
                  <w:tcPr>
                    <w:tcW w:w="1421"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100.00</w:t>
                    </w:r>
                  </w:p>
                </w:tc>
                <w:tc>
                  <w:tcPr>
                    <w:tcW w:w="1357"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1.50</w:t>
                    </w:r>
                  </w:p>
                </w:tc>
              </w:tr>
              <w:tr w:rsidR="002B0AE4" w:rsidRPr="002B0AE4" w:rsidTr="00E364D0">
                <w:trPr>
                  <w:trHeight w:hRule="exact" w:val="397"/>
                </w:trPr>
                <w:tc>
                  <w:tcPr>
                    <w:tcW w:w="2341" w:type="pct"/>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szCs w:val="21"/>
                      </w:rPr>
                      <w:t>南通大伦化工有限公司</w:t>
                    </w:r>
                  </w:p>
                </w:tc>
                <w:tc>
                  <w:tcPr>
                    <w:tcW w:w="1421"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100.00</w:t>
                    </w:r>
                  </w:p>
                </w:tc>
                <w:tc>
                  <w:tcPr>
                    <w:tcW w:w="1357"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1.50</w:t>
                    </w:r>
                  </w:p>
                </w:tc>
              </w:tr>
              <w:tr w:rsidR="002B0AE4" w:rsidRPr="002B0AE4" w:rsidTr="00E364D0">
                <w:trPr>
                  <w:trHeight w:hRule="exact" w:val="397"/>
                </w:trPr>
                <w:tc>
                  <w:tcPr>
                    <w:tcW w:w="2341" w:type="pct"/>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9</w:t>
                    </w:r>
                    <w:r w:rsidRPr="002B0AE4">
                      <w:rPr>
                        <w:rFonts w:asciiTheme="minorEastAsia" w:eastAsiaTheme="minorEastAsia" w:hAnsiTheme="minorEastAsia" w:cs="Arial" w:hint="eastAsia"/>
                        <w:szCs w:val="21"/>
                      </w:rPr>
                      <w:t>位</w:t>
                    </w:r>
                    <w:r w:rsidRPr="002B0AE4">
                      <w:rPr>
                        <w:rFonts w:asciiTheme="minorEastAsia" w:eastAsiaTheme="minorEastAsia" w:hAnsiTheme="minorEastAsia" w:cs="Arial"/>
                        <w:szCs w:val="21"/>
                      </w:rPr>
                      <w:t>自然人股东</w:t>
                    </w:r>
                  </w:p>
                </w:tc>
                <w:tc>
                  <w:tcPr>
                    <w:tcW w:w="1421"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644.00</w:t>
                    </w:r>
                  </w:p>
                </w:tc>
                <w:tc>
                  <w:tcPr>
                    <w:tcW w:w="1357" w:type="pct"/>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9.66</w:t>
                    </w:r>
                  </w:p>
                </w:tc>
              </w:tr>
              <w:tr w:rsidR="002B0AE4" w:rsidRPr="002B0AE4" w:rsidTr="00E364D0">
                <w:trPr>
                  <w:trHeight w:hRule="exact" w:val="397"/>
                </w:trPr>
                <w:tc>
                  <w:tcPr>
                    <w:tcW w:w="2341" w:type="pct"/>
                    <w:tcBorders>
                      <w:top w:val="single" w:sz="4" w:space="0" w:color="auto"/>
                      <w:bottom w:val="single" w:sz="8" w:space="0" w:color="auto"/>
                    </w:tcBorders>
                    <w:vAlign w:val="center"/>
                  </w:tcPr>
                  <w:p w:rsidR="002B0AE4" w:rsidRPr="002B0AE4" w:rsidRDefault="002B0AE4" w:rsidP="002B0AE4">
                    <w:pPr>
                      <w:spacing w:line="360" w:lineRule="auto"/>
                      <w:ind w:leftChars="26" w:left="55"/>
                      <w:rPr>
                        <w:rFonts w:asciiTheme="minorEastAsia" w:eastAsiaTheme="minorEastAsia" w:hAnsiTheme="minorEastAsia" w:cs="Arial"/>
                        <w:b/>
                        <w:szCs w:val="21"/>
                      </w:rPr>
                    </w:pPr>
                    <w:r w:rsidRPr="002B0AE4">
                      <w:rPr>
                        <w:rFonts w:asciiTheme="minorEastAsia" w:eastAsiaTheme="minorEastAsia" w:hAnsiTheme="minorEastAsia" w:cs="Arial"/>
                        <w:b/>
                        <w:szCs w:val="21"/>
                      </w:rPr>
                      <w:t>合</w:t>
                    </w:r>
                    <w:r w:rsidRPr="002B0AE4">
                      <w:rPr>
                        <w:rFonts w:asciiTheme="minorEastAsia" w:eastAsiaTheme="minorEastAsia" w:hAnsiTheme="minorEastAsia" w:cs="Arial" w:hint="eastAsia"/>
                        <w:b/>
                        <w:szCs w:val="21"/>
                      </w:rPr>
                      <w:t xml:space="preserve">  </w:t>
                    </w:r>
                    <w:r w:rsidRPr="002B0AE4">
                      <w:rPr>
                        <w:rFonts w:asciiTheme="minorEastAsia" w:eastAsiaTheme="minorEastAsia" w:hAnsiTheme="minorEastAsia" w:cs="Arial"/>
                        <w:b/>
                        <w:szCs w:val="21"/>
                      </w:rPr>
                      <w:t>计</w:t>
                    </w:r>
                  </w:p>
                </w:tc>
                <w:tc>
                  <w:tcPr>
                    <w:tcW w:w="1421" w:type="pct"/>
                    <w:tcBorders>
                      <w:top w:val="single" w:sz="4" w:space="0" w:color="auto"/>
                      <w:bottom w:val="single" w:sz="8" w:space="0" w:color="auto"/>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b/>
                        <w:szCs w:val="21"/>
                      </w:rPr>
                    </w:pPr>
                    <w:r w:rsidRPr="002B0AE4">
                      <w:rPr>
                        <w:rFonts w:asciiTheme="minorEastAsia" w:eastAsiaTheme="minorEastAsia" w:hAnsiTheme="minorEastAsia" w:cs="Arial"/>
                        <w:b/>
                        <w:szCs w:val="21"/>
                      </w:rPr>
                      <w:t>6</w:t>
                    </w:r>
                    <w:r w:rsidRPr="002B0AE4">
                      <w:rPr>
                        <w:rFonts w:asciiTheme="minorEastAsia" w:eastAsiaTheme="minorEastAsia" w:hAnsiTheme="minorEastAsia" w:cs="Arial" w:hint="eastAsia"/>
                        <w:b/>
                        <w:szCs w:val="21"/>
                      </w:rPr>
                      <w:t>,</w:t>
                    </w:r>
                    <w:r w:rsidRPr="002B0AE4">
                      <w:rPr>
                        <w:rFonts w:asciiTheme="minorEastAsia" w:eastAsiaTheme="minorEastAsia" w:hAnsiTheme="minorEastAsia" w:cs="Arial"/>
                        <w:b/>
                        <w:szCs w:val="21"/>
                      </w:rPr>
                      <w:t>668.00</w:t>
                    </w:r>
                  </w:p>
                </w:tc>
                <w:tc>
                  <w:tcPr>
                    <w:tcW w:w="1357" w:type="pct"/>
                    <w:tcBorders>
                      <w:top w:val="single" w:sz="4" w:space="0" w:color="auto"/>
                      <w:bottom w:val="single" w:sz="8" w:space="0" w:color="auto"/>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b/>
                        <w:szCs w:val="21"/>
                      </w:rPr>
                    </w:pPr>
                    <w:r w:rsidRPr="002B0AE4">
                      <w:rPr>
                        <w:rFonts w:asciiTheme="minorEastAsia" w:eastAsiaTheme="minorEastAsia" w:hAnsiTheme="minorEastAsia" w:cs="Arial"/>
                        <w:b/>
                        <w:szCs w:val="21"/>
                      </w:rPr>
                      <w:t>100.00</w:t>
                    </w:r>
                  </w:p>
                </w:tc>
              </w:tr>
            </w:tbl>
            <w:p w:rsidR="002B0AE4" w:rsidRPr="002B0AE4" w:rsidRDefault="002B0AE4" w:rsidP="00F32969">
              <w:pPr>
                <w:adjustRightInd w:val="0"/>
                <w:spacing w:beforeLines="50" w:afterLines="90" w:line="360" w:lineRule="auto"/>
                <w:ind w:firstLineChars="200" w:firstLine="420"/>
                <w:rPr>
                  <w:rFonts w:asciiTheme="minorEastAsia" w:eastAsiaTheme="minorEastAsia" w:hAnsiTheme="minorEastAsia"/>
                  <w:szCs w:val="21"/>
                </w:rPr>
              </w:pPr>
              <w:smartTag w:uri="urn:schemas-microsoft-com:office:smarttags" w:element="chsdate">
                <w:smartTagPr>
                  <w:attr w:name="Year" w:val="2003"/>
                  <w:attr w:name="Month" w:val="12"/>
                  <w:attr w:name="Day" w:val="30"/>
                  <w:attr w:name="IsLunarDate" w:val="False"/>
                  <w:attr w:name="IsROCDate" w:val="False"/>
                </w:smartTagPr>
                <w:r w:rsidRPr="002B0AE4">
                  <w:rPr>
                    <w:rFonts w:asciiTheme="minorEastAsia" w:eastAsiaTheme="minorEastAsia" w:hAnsiTheme="minorEastAsia"/>
                    <w:szCs w:val="21"/>
                  </w:rPr>
                  <w:t>2003年12月30日</w:t>
                </w:r>
              </w:smartTag>
              <w:r w:rsidRPr="002B0AE4">
                <w:rPr>
                  <w:rFonts w:asciiTheme="minorEastAsia" w:eastAsiaTheme="minorEastAsia" w:hAnsiTheme="minorEastAsia"/>
                  <w:szCs w:val="21"/>
                </w:rPr>
                <w:t>，南通燃料股份有限公司与顾清泉等24名自然人签署《股份转让合同》，将其持有的</w:t>
              </w:r>
              <w:r w:rsidRPr="002B0AE4">
                <w:rPr>
                  <w:rFonts w:asciiTheme="minorEastAsia" w:eastAsiaTheme="minorEastAsia" w:hAnsiTheme="minorEastAsia" w:hint="eastAsia"/>
                  <w:szCs w:val="21"/>
                </w:rPr>
                <w:t>公司100万股股份</w:t>
              </w:r>
              <w:r w:rsidRPr="002B0AE4">
                <w:rPr>
                  <w:rFonts w:asciiTheme="minorEastAsia" w:eastAsiaTheme="minorEastAsia" w:hAnsiTheme="minorEastAsia"/>
                  <w:szCs w:val="21"/>
                </w:rPr>
                <w:t>转让给顾清泉等24名自然人。</w:t>
              </w:r>
            </w:p>
            <w:p w:rsidR="002B0AE4" w:rsidRPr="002B0AE4" w:rsidRDefault="002B0AE4" w:rsidP="00F32969">
              <w:pPr>
                <w:adjustRightInd w:val="0"/>
                <w:spacing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szCs w:val="21"/>
                </w:rPr>
                <w:t>2004年1月21日，南通市人民政府出具《关于同意南通醋酸化工股份有限公司部分国有法人股转让的批复》（通政复[2004]7号），根据该批复，南通精华集团有限公司将其持有的公司3</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524万股股份转让给顾清泉等24名自然人。</w:t>
              </w:r>
              <w:smartTag w:uri="urn:schemas-microsoft-com:office:smarttags" w:element="chsdate">
                <w:smartTagPr>
                  <w:attr w:name="Year" w:val="2004"/>
                  <w:attr w:name="Month" w:val="2"/>
                  <w:attr w:name="Day" w:val="5"/>
                  <w:attr w:name="IsLunarDate" w:val="False"/>
                  <w:attr w:name="IsROCDate" w:val="False"/>
                </w:smartTagPr>
                <w:r w:rsidRPr="002B0AE4">
                  <w:rPr>
                    <w:rFonts w:asciiTheme="minorEastAsia" w:eastAsiaTheme="minorEastAsia" w:hAnsiTheme="minorEastAsia"/>
                    <w:szCs w:val="21"/>
                  </w:rPr>
                  <w:t>2004年2月5日</w:t>
                </w:r>
              </w:smartTag>
              <w:r w:rsidRPr="002B0AE4">
                <w:rPr>
                  <w:rFonts w:asciiTheme="minorEastAsia" w:eastAsiaTheme="minorEastAsia" w:hAnsiTheme="minorEastAsia"/>
                  <w:szCs w:val="21"/>
                </w:rPr>
                <w:t>，张利华将其持有的公司30万股股份转让给帅建新。2004年</w:t>
              </w:r>
              <w:r w:rsidRPr="002B0AE4">
                <w:rPr>
                  <w:rFonts w:asciiTheme="minorEastAsia" w:eastAsiaTheme="minorEastAsia" w:hAnsiTheme="minorEastAsia" w:hint="eastAsia"/>
                  <w:szCs w:val="21"/>
                </w:rPr>
                <w:t>5</w:t>
              </w:r>
              <w:r w:rsidRPr="002B0AE4">
                <w:rPr>
                  <w:rFonts w:asciiTheme="minorEastAsia" w:eastAsiaTheme="minorEastAsia" w:hAnsiTheme="minorEastAsia"/>
                  <w:szCs w:val="21"/>
                </w:rPr>
                <w:t>月，江苏省能源物资总公司将其持有的公司300万股股份转让给南通化工园区开发建设总公司。上述股权转让完成后，公司股权结构如下：</w:t>
              </w:r>
            </w:p>
            <w:tbl>
              <w:tblPr>
                <w:tblW w:w="5000" w:type="pct"/>
                <w:tblBorders>
                  <w:top w:val="single" w:sz="4" w:space="0" w:color="auto"/>
                  <w:bottom w:val="single" w:sz="4" w:space="0" w:color="auto"/>
                </w:tblBorders>
                <w:tblLook w:val="01E0"/>
              </w:tblPr>
              <w:tblGrid>
                <w:gridCol w:w="4280"/>
                <w:gridCol w:w="1922"/>
                <w:gridCol w:w="2847"/>
              </w:tblGrid>
              <w:tr w:rsidR="002B0AE4" w:rsidRPr="002B0AE4" w:rsidTr="00E364D0">
                <w:trPr>
                  <w:trHeight w:hRule="exact" w:val="397"/>
                </w:trPr>
                <w:tc>
                  <w:tcPr>
                    <w:tcW w:w="0" w:type="auto"/>
                    <w:tcBorders>
                      <w:top w:val="single" w:sz="8" w:space="0" w:color="auto"/>
                      <w:bottom w:val="single" w:sz="4" w:space="0" w:color="auto"/>
                    </w:tcBorders>
                    <w:shd w:val="clear" w:color="auto" w:fill="auto"/>
                    <w:vAlign w:val="center"/>
                  </w:tcPr>
                  <w:p w:rsidR="002B0AE4" w:rsidRPr="002B0AE4" w:rsidRDefault="002B0AE4" w:rsidP="002B0AE4">
                    <w:pPr>
                      <w:spacing w:line="360" w:lineRule="auto"/>
                      <w:ind w:leftChars="26" w:left="55"/>
                      <w:rPr>
                        <w:rFonts w:asciiTheme="minorEastAsia" w:eastAsiaTheme="minorEastAsia" w:hAnsiTheme="minorEastAsia" w:cs="Arial"/>
                        <w:b/>
                        <w:szCs w:val="21"/>
                      </w:rPr>
                    </w:pPr>
                    <w:r w:rsidRPr="002B0AE4">
                      <w:rPr>
                        <w:rFonts w:asciiTheme="minorEastAsia" w:eastAsiaTheme="minorEastAsia" w:hAnsiTheme="minorEastAsia" w:cs="Arial" w:hint="eastAsia"/>
                        <w:b/>
                        <w:szCs w:val="21"/>
                      </w:rPr>
                      <w:lastRenderedPageBreak/>
                      <w:t>股东名称</w:t>
                    </w:r>
                    <w:r w:rsidRPr="002B0AE4">
                      <w:rPr>
                        <w:rFonts w:asciiTheme="minorEastAsia" w:eastAsiaTheme="minorEastAsia" w:hAnsiTheme="minorEastAsia" w:cs="Arial"/>
                        <w:b/>
                        <w:szCs w:val="21"/>
                      </w:rPr>
                      <w:t>/</w:t>
                    </w:r>
                    <w:r w:rsidRPr="002B0AE4">
                      <w:rPr>
                        <w:rFonts w:asciiTheme="minorEastAsia" w:eastAsiaTheme="minorEastAsia" w:hAnsiTheme="minorEastAsia" w:cs="Arial" w:hint="eastAsia"/>
                        <w:b/>
                        <w:szCs w:val="21"/>
                      </w:rPr>
                      <w:t>姓名</w:t>
                    </w:r>
                  </w:p>
                </w:tc>
                <w:tc>
                  <w:tcPr>
                    <w:tcW w:w="0" w:type="auto"/>
                    <w:tcBorders>
                      <w:top w:val="single" w:sz="8" w:space="0" w:color="auto"/>
                      <w:bottom w:val="single" w:sz="4" w:space="0" w:color="auto"/>
                    </w:tcBorders>
                    <w:shd w:val="clear" w:color="auto" w:fill="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b/>
                        <w:szCs w:val="21"/>
                      </w:rPr>
                    </w:pPr>
                    <w:r w:rsidRPr="002B0AE4">
                      <w:rPr>
                        <w:rFonts w:asciiTheme="minorEastAsia" w:eastAsiaTheme="minorEastAsia" w:hAnsiTheme="minorEastAsia" w:cs="Arial" w:hint="eastAsia"/>
                        <w:b/>
                        <w:szCs w:val="21"/>
                      </w:rPr>
                      <w:t>股份（万股）</w:t>
                    </w:r>
                  </w:p>
                </w:tc>
                <w:tc>
                  <w:tcPr>
                    <w:tcW w:w="0" w:type="auto"/>
                    <w:tcBorders>
                      <w:top w:val="single" w:sz="8" w:space="0" w:color="auto"/>
                      <w:bottom w:val="single" w:sz="4" w:space="0" w:color="auto"/>
                    </w:tcBorders>
                    <w:shd w:val="clear" w:color="auto" w:fill="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b/>
                        <w:szCs w:val="21"/>
                      </w:rPr>
                    </w:pPr>
                    <w:r w:rsidRPr="002B0AE4">
                      <w:rPr>
                        <w:rFonts w:asciiTheme="minorEastAsia" w:eastAsiaTheme="minorEastAsia" w:hAnsiTheme="minorEastAsia" w:cs="Arial" w:hint="eastAsia"/>
                        <w:b/>
                        <w:szCs w:val="21"/>
                      </w:rPr>
                      <w:t>占股本总额比例（</w:t>
                    </w:r>
                    <w:r w:rsidRPr="002B0AE4">
                      <w:rPr>
                        <w:rFonts w:asciiTheme="minorEastAsia" w:eastAsiaTheme="minorEastAsia" w:hAnsiTheme="minorEastAsia" w:cs="Arial"/>
                        <w:b/>
                        <w:szCs w:val="21"/>
                      </w:rPr>
                      <w:t>%</w:t>
                    </w:r>
                    <w:r w:rsidRPr="002B0AE4">
                      <w:rPr>
                        <w:rFonts w:asciiTheme="minorEastAsia" w:eastAsiaTheme="minorEastAsia" w:hAnsiTheme="minorEastAsia" w:cs="Arial" w:hint="eastAsia"/>
                        <w:b/>
                        <w:szCs w:val="21"/>
                      </w:rPr>
                      <w:t>）</w:t>
                    </w:r>
                  </w:p>
                </w:tc>
              </w:tr>
              <w:tr w:rsidR="002B0AE4" w:rsidRPr="002B0AE4" w:rsidTr="00E364D0">
                <w:trPr>
                  <w:trHeight w:hRule="exact" w:val="397"/>
                </w:trPr>
                <w:tc>
                  <w:tcPr>
                    <w:tcW w:w="0" w:type="auto"/>
                    <w:tcBorders>
                      <w:bottom w:val="nil"/>
                    </w:tcBorders>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顾清泉</w:t>
                    </w:r>
                  </w:p>
                </w:tc>
                <w:tc>
                  <w:tcPr>
                    <w:tcW w:w="0" w:type="auto"/>
                    <w:tcBorders>
                      <w:bottom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w:t>
                    </w:r>
                    <w:r w:rsidRPr="002B0AE4">
                      <w:rPr>
                        <w:rFonts w:asciiTheme="minorEastAsia" w:eastAsiaTheme="minorEastAsia" w:hAnsiTheme="minorEastAsia" w:cs="Arial" w:hint="eastAsia"/>
                        <w:szCs w:val="21"/>
                      </w:rPr>
                      <w:t>,</w:t>
                    </w:r>
                    <w:r w:rsidRPr="002B0AE4">
                      <w:rPr>
                        <w:rFonts w:asciiTheme="minorEastAsia" w:eastAsiaTheme="minorEastAsia" w:hAnsiTheme="minorEastAsia" w:cs="Arial"/>
                        <w:szCs w:val="21"/>
                      </w:rPr>
                      <w:t>020.70</w:t>
                    </w:r>
                  </w:p>
                </w:tc>
                <w:tc>
                  <w:tcPr>
                    <w:tcW w:w="0" w:type="auto"/>
                    <w:tcBorders>
                      <w:bottom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15.30</w:t>
                    </w:r>
                  </w:p>
                </w:tc>
              </w:tr>
              <w:tr w:rsidR="002B0AE4" w:rsidRPr="002B0AE4" w:rsidTr="00E364D0">
                <w:trPr>
                  <w:trHeight w:hRule="exact" w:val="397"/>
                </w:trPr>
                <w:tc>
                  <w:tcPr>
                    <w:tcW w:w="0" w:type="auto"/>
                    <w:tcBorders>
                      <w:top w:val="nil"/>
                      <w:bottom w:val="nil"/>
                    </w:tcBorders>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南通精华集团有限公司</w:t>
                    </w:r>
                  </w:p>
                </w:tc>
                <w:tc>
                  <w:tcPr>
                    <w:tcW w:w="0" w:type="auto"/>
                    <w:tcBorders>
                      <w:top w:val="nil"/>
                      <w:bottom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w:t>
                    </w:r>
                    <w:r w:rsidRPr="002B0AE4">
                      <w:rPr>
                        <w:rFonts w:asciiTheme="minorEastAsia" w:eastAsiaTheme="minorEastAsia" w:hAnsiTheme="minorEastAsia" w:cs="Arial" w:hint="eastAsia"/>
                        <w:szCs w:val="21"/>
                      </w:rPr>
                      <w:t>,</w:t>
                    </w:r>
                    <w:r w:rsidRPr="002B0AE4">
                      <w:rPr>
                        <w:rFonts w:asciiTheme="minorEastAsia" w:eastAsiaTheme="minorEastAsia" w:hAnsiTheme="minorEastAsia" w:cs="Arial"/>
                        <w:szCs w:val="21"/>
                      </w:rPr>
                      <w:t>000.00</w:t>
                    </w:r>
                  </w:p>
                </w:tc>
                <w:tc>
                  <w:tcPr>
                    <w:tcW w:w="0" w:type="auto"/>
                    <w:tcBorders>
                      <w:top w:val="nil"/>
                      <w:bottom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15.00</w:t>
                    </w:r>
                  </w:p>
                </w:tc>
              </w:tr>
              <w:tr w:rsidR="002B0AE4" w:rsidRPr="002B0AE4" w:rsidTr="00E364D0">
                <w:trPr>
                  <w:trHeight w:hRule="exact" w:val="397"/>
                </w:trPr>
                <w:tc>
                  <w:tcPr>
                    <w:tcW w:w="0" w:type="auto"/>
                    <w:tcBorders>
                      <w:top w:val="nil"/>
                      <w:bottom w:val="nil"/>
                    </w:tcBorders>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hint="eastAsia"/>
                        <w:szCs w:val="21"/>
                      </w:rPr>
                      <w:t>南通天生港电力投资服务有限公司</w:t>
                    </w:r>
                  </w:p>
                </w:tc>
                <w:tc>
                  <w:tcPr>
                    <w:tcW w:w="0" w:type="auto"/>
                    <w:tcBorders>
                      <w:top w:val="nil"/>
                      <w:bottom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1,000.00</w:t>
                    </w:r>
                  </w:p>
                </w:tc>
                <w:tc>
                  <w:tcPr>
                    <w:tcW w:w="0" w:type="auto"/>
                    <w:tcBorders>
                      <w:top w:val="nil"/>
                      <w:bottom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15.00</w:t>
                    </w:r>
                  </w:p>
                </w:tc>
              </w:tr>
              <w:tr w:rsidR="002B0AE4" w:rsidRPr="002B0AE4" w:rsidTr="00E364D0">
                <w:trPr>
                  <w:trHeight w:hRule="exact" w:val="397"/>
                </w:trPr>
                <w:tc>
                  <w:tcPr>
                    <w:tcW w:w="0" w:type="auto"/>
                    <w:tcBorders>
                      <w:top w:val="nil"/>
                      <w:bottom w:val="nil"/>
                    </w:tcBorders>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丁彩峰</w:t>
                    </w:r>
                  </w:p>
                </w:tc>
                <w:tc>
                  <w:tcPr>
                    <w:tcW w:w="0" w:type="auto"/>
                    <w:tcBorders>
                      <w:top w:val="nil"/>
                      <w:bottom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685.50</w:t>
                    </w:r>
                  </w:p>
                </w:tc>
                <w:tc>
                  <w:tcPr>
                    <w:tcW w:w="0" w:type="auto"/>
                    <w:tcBorders>
                      <w:top w:val="nil"/>
                      <w:bottom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10.28</w:t>
                    </w:r>
                  </w:p>
                </w:tc>
              </w:tr>
              <w:tr w:rsidR="002B0AE4" w:rsidRPr="002B0AE4" w:rsidTr="00E364D0">
                <w:trPr>
                  <w:trHeight w:hRule="exact" w:val="397"/>
                </w:trPr>
                <w:tc>
                  <w:tcPr>
                    <w:tcW w:w="0" w:type="auto"/>
                    <w:tcBorders>
                      <w:top w:val="nil"/>
                    </w:tcBorders>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庆九</w:t>
                    </w:r>
                  </w:p>
                </w:tc>
                <w:tc>
                  <w:tcPr>
                    <w:tcW w:w="0" w:type="auto"/>
                    <w:tcBorders>
                      <w:top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685.50</w:t>
                    </w:r>
                  </w:p>
                </w:tc>
                <w:tc>
                  <w:tcPr>
                    <w:tcW w:w="0" w:type="auto"/>
                    <w:tcBorders>
                      <w:top w:val="nil"/>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10.28</w:t>
                    </w:r>
                  </w:p>
                </w:tc>
              </w:tr>
              <w:tr w:rsidR="002B0AE4" w:rsidRPr="002B0AE4" w:rsidTr="00E364D0">
                <w:trPr>
                  <w:trHeight w:hRule="exact" w:val="397"/>
                </w:trPr>
                <w:tc>
                  <w:tcPr>
                    <w:tcW w:w="0" w:type="auto"/>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钱进</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408.10</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6.12</w:t>
                    </w:r>
                  </w:p>
                </w:tc>
              </w:tr>
              <w:tr w:rsidR="002B0AE4" w:rsidRPr="002B0AE4" w:rsidTr="00E364D0">
                <w:trPr>
                  <w:trHeight w:hRule="exact" w:val="397"/>
                </w:trPr>
                <w:tc>
                  <w:tcPr>
                    <w:tcW w:w="0" w:type="auto"/>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帅建新</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352.10</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5.28</w:t>
                    </w:r>
                  </w:p>
                </w:tc>
              </w:tr>
              <w:tr w:rsidR="002B0AE4" w:rsidRPr="002B0AE4" w:rsidTr="00E364D0">
                <w:trPr>
                  <w:trHeight w:hRule="exact" w:val="397"/>
                </w:trPr>
                <w:tc>
                  <w:tcPr>
                    <w:tcW w:w="0" w:type="auto"/>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薛金全</w:t>
                    </w:r>
                  </w:p>
                </w:tc>
                <w:tc>
                  <w:tcPr>
                    <w:tcW w:w="0" w:type="auto"/>
                    <w:shd w:val="clear" w:color="auto" w:fill="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322.10</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4.83</w:t>
                    </w:r>
                  </w:p>
                </w:tc>
              </w:tr>
              <w:tr w:rsidR="002B0AE4" w:rsidRPr="002B0AE4" w:rsidTr="00E364D0">
                <w:trPr>
                  <w:trHeight w:hRule="exact" w:val="397"/>
                </w:trPr>
                <w:tc>
                  <w:tcPr>
                    <w:tcW w:w="0" w:type="auto"/>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szCs w:val="21"/>
                      </w:rPr>
                      <w:t>南通化工园区开发建设总公司</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300.00</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4.50</w:t>
                    </w:r>
                  </w:p>
                </w:tc>
              </w:tr>
              <w:tr w:rsidR="002B0AE4" w:rsidRPr="002B0AE4" w:rsidTr="00E364D0">
                <w:trPr>
                  <w:trHeight w:hRule="exact" w:val="397"/>
                </w:trPr>
                <w:tc>
                  <w:tcPr>
                    <w:tcW w:w="0" w:type="auto"/>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hint="eastAsia"/>
                        <w:szCs w:val="21"/>
                      </w:rPr>
                      <w:t>南通大伦化工有限公司</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100.00</w:t>
                    </w:r>
                  </w:p>
                </w:tc>
                <w:tc>
                  <w:tcPr>
                    <w:tcW w:w="0" w:type="auto"/>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1.50</w:t>
                    </w:r>
                  </w:p>
                </w:tc>
              </w:tr>
              <w:tr w:rsidR="002B0AE4" w:rsidRPr="002B0AE4" w:rsidTr="00E364D0">
                <w:trPr>
                  <w:trHeight w:hRule="exact" w:val="397"/>
                </w:trPr>
                <w:tc>
                  <w:tcPr>
                    <w:tcW w:w="0" w:type="auto"/>
                    <w:tcBorders>
                      <w:bottom w:val="single" w:sz="4" w:space="0" w:color="auto"/>
                    </w:tcBorders>
                    <w:vAlign w:val="center"/>
                  </w:tcPr>
                  <w:p w:rsidR="002B0AE4" w:rsidRPr="002B0AE4" w:rsidRDefault="002B0AE4" w:rsidP="002B0AE4">
                    <w:pPr>
                      <w:spacing w:line="360" w:lineRule="auto"/>
                      <w:ind w:leftChars="26" w:left="55"/>
                      <w:rPr>
                        <w:rFonts w:asciiTheme="minorEastAsia" w:eastAsiaTheme="minorEastAsia" w:hAnsiTheme="minorEastAsia" w:cs="Arial"/>
                        <w:szCs w:val="21"/>
                      </w:rPr>
                    </w:pPr>
                    <w:r w:rsidRPr="002B0AE4">
                      <w:rPr>
                        <w:rFonts w:asciiTheme="minorEastAsia" w:eastAsiaTheme="minorEastAsia" w:hAnsiTheme="minorEastAsia" w:cs="Arial" w:hint="eastAsia"/>
                        <w:szCs w:val="21"/>
                      </w:rPr>
                      <w:t>其他</w:t>
                    </w:r>
                    <w:r w:rsidRPr="002B0AE4">
                      <w:rPr>
                        <w:rFonts w:asciiTheme="minorEastAsia" w:eastAsiaTheme="minorEastAsia" w:hAnsiTheme="minorEastAsia" w:cs="Arial"/>
                        <w:szCs w:val="21"/>
                      </w:rPr>
                      <w:t>20</w:t>
                    </w:r>
                    <w:r w:rsidRPr="002B0AE4">
                      <w:rPr>
                        <w:rFonts w:asciiTheme="minorEastAsia" w:eastAsiaTheme="minorEastAsia" w:hAnsiTheme="minorEastAsia" w:cs="Arial" w:hint="eastAsia"/>
                        <w:szCs w:val="21"/>
                      </w:rPr>
                      <w:t>位自然人股东</w:t>
                    </w:r>
                  </w:p>
                </w:tc>
                <w:tc>
                  <w:tcPr>
                    <w:tcW w:w="0" w:type="auto"/>
                    <w:tcBorders>
                      <w:bottom w:val="single" w:sz="4" w:space="0" w:color="auto"/>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794.00</w:t>
                    </w:r>
                  </w:p>
                </w:tc>
                <w:tc>
                  <w:tcPr>
                    <w:tcW w:w="0" w:type="auto"/>
                    <w:tcBorders>
                      <w:bottom w:val="single" w:sz="4" w:space="0" w:color="auto"/>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szCs w:val="21"/>
                      </w:rPr>
                    </w:pPr>
                    <w:r w:rsidRPr="002B0AE4">
                      <w:rPr>
                        <w:rFonts w:asciiTheme="minorEastAsia" w:eastAsiaTheme="minorEastAsia" w:hAnsiTheme="minorEastAsia" w:cs="Arial"/>
                        <w:szCs w:val="21"/>
                      </w:rPr>
                      <w:t>11.91</w:t>
                    </w:r>
                  </w:p>
                </w:tc>
              </w:tr>
              <w:tr w:rsidR="002B0AE4" w:rsidRPr="002B0AE4" w:rsidTr="00E364D0">
                <w:trPr>
                  <w:trHeight w:hRule="exact" w:val="397"/>
                </w:trPr>
                <w:tc>
                  <w:tcPr>
                    <w:tcW w:w="0" w:type="auto"/>
                    <w:tcBorders>
                      <w:top w:val="single" w:sz="4" w:space="0" w:color="auto"/>
                      <w:bottom w:val="single" w:sz="8" w:space="0" w:color="auto"/>
                    </w:tcBorders>
                    <w:vAlign w:val="center"/>
                  </w:tcPr>
                  <w:p w:rsidR="002B0AE4" w:rsidRPr="002B0AE4" w:rsidRDefault="002B0AE4" w:rsidP="002B0AE4">
                    <w:pPr>
                      <w:spacing w:line="360" w:lineRule="auto"/>
                      <w:ind w:leftChars="26" w:left="55"/>
                      <w:rPr>
                        <w:rFonts w:asciiTheme="minorEastAsia" w:eastAsiaTheme="minorEastAsia" w:hAnsiTheme="minorEastAsia" w:cs="Arial"/>
                        <w:b/>
                        <w:szCs w:val="21"/>
                      </w:rPr>
                    </w:pPr>
                    <w:r w:rsidRPr="002B0AE4">
                      <w:rPr>
                        <w:rFonts w:asciiTheme="minorEastAsia" w:eastAsiaTheme="minorEastAsia" w:hAnsiTheme="minorEastAsia" w:cs="Arial"/>
                        <w:b/>
                        <w:szCs w:val="21"/>
                      </w:rPr>
                      <w:t>合</w:t>
                    </w:r>
                    <w:r w:rsidRPr="002B0AE4">
                      <w:rPr>
                        <w:rFonts w:asciiTheme="minorEastAsia" w:eastAsiaTheme="minorEastAsia" w:hAnsiTheme="minorEastAsia" w:cs="Arial" w:hint="eastAsia"/>
                        <w:b/>
                        <w:szCs w:val="21"/>
                      </w:rPr>
                      <w:t xml:space="preserve">  </w:t>
                    </w:r>
                    <w:r w:rsidRPr="002B0AE4">
                      <w:rPr>
                        <w:rFonts w:asciiTheme="minorEastAsia" w:eastAsiaTheme="minorEastAsia" w:hAnsiTheme="minorEastAsia" w:cs="Arial"/>
                        <w:b/>
                        <w:szCs w:val="21"/>
                      </w:rPr>
                      <w:t>计</w:t>
                    </w:r>
                  </w:p>
                </w:tc>
                <w:tc>
                  <w:tcPr>
                    <w:tcW w:w="0" w:type="auto"/>
                    <w:tcBorders>
                      <w:top w:val="single" w:sz="4" w:space="0" w:color="auto"/>
                      <w:bottom w:val="single" w:sz="8" w:space="0" w:color="auto"/>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b/>
                        <w:szCs w:val="21"/>
                      </w:rPr>
                    </w:pPr>
                    <w:r w:rsidRPr="002B0AE4">
                      <w:rPr>
                        <w:rFonts w:asciiTheme="minorEastAsia" w:eastAsiaTheme="minorEastAsia" w:hAnsiTheme="minorEastAsia" w:cs="Arial"/>
                        <w:b/>
                        <w:szCs w:val="21"/>
                      </w:rPr>
                      <w:t>6</w:t>
                    </w:r>
                    <w:r w:rsidRPr="002B0AE4">
                      <w:rPr>
                        <w:rFonts w:asciiTheme="minorEastAsia" w:eastAsiaTheme="minorEastAsia" w:hAnsiTheme="minorEastAsia" w:cs="Arial" w:hint="eastAsia"/>
                        <w:b/>
                        <w:szCs w:val="21"/>
                      </w:rPr>
                      <w:t>,</w:t>
                    </w:r>
                    <w:r w:rsidRPr="002B0AE4">
                      <w:rPr>
                        <w:rFonts w:asciiTheme="minorEastAsia" w:eastAsiaTheme="minorEastAsia" w:hAnsiTheme="minorEastAsia" w:cs="Arial"/>
                        <w:b/>
                        <w:szCs w:val="21"/>
                      </w:rPr>
                      <w:t>668.00</w:t>
                    </w:r>
                  </w:p>
                </w:tc>
                <w:tc>
                  <w:tcPr>
                    <w:tcW w:w="0" w:type="auto"/>
                    <w:tcBorders>
                      <w:top w:val="single" w:sz="4" w:space="0" w:color="auto"/>
                      <w:bottom w:val="single" w:sz="8" w:space="0" w:color="auto"/>
                    </w:tcBorders>
                    <w:vAlign w:val="center"/>
                  </w:tcPr>
                  <w:p w:rsidR="002B0AE4" w:rsidRPr="002B0AE4" w:rsidRDefault="002B0AE4" w:rsidP="002B0AE4">
                    <w:pPr>
                      <w:spacing w:line="360" w:lineRule="auto"/>
                      <w:ind w:leftChars="26" w:left="55"/>
                      <w:jc w:val="right"/>
                      <w:rPr>
                        <w:rFonts w:asciiTheme="minorEastAsia" w:eastAsiaTheme="minorEastAsia" w:hAnsiTheme="minorEastAsia" w:cs="Arial"/>
                        <w:b/>
                        <w:szCs w:val="21"/>
                      </w:rPr>
                    </w:pPr>
                    <w:r w:rsidRPr="002B0AE4">
                      <w:rPr>
                        <w:rFonts w:asciiTheme="minorEastAsia" w:eastAsiaTheme="minorEastAsia" w:hAnsiTheme="minorEastAsia" w:cs="Arial"/>
                        <w:b/>
                        <w:szCs w:val="21"/>
                      </w:rPr>
                      <w:t>100.00</w:t>
                    </w:r>
                  </w:p>
                </w:tc>
              </w:tr>
            </w:tbl>
            <w:p w:rsidR="002B0AE4" w:rsidRPr="002B0AE4" w:rsidRDefault="002B0AE4" w:rsidP="00F32969">
              <w:pPr>
                <w:adjustRightInd w:val="0"/>
                <w:spacing w:beforeLines="50"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szCs w:val="21"/>
                </w:rPr>
                <w:t>根据南通市委《关于工贸系统国有资产经营公司整合的意见》</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通委发[2004]19号</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和</w:t>
              </w:r>
              <w:r w:rsidRPr="002B0AE4">
                <w:rPr>
                  <w:rFonts w:asciiTheme="minorEastAsia" w:eastAsiaTheme="minorEastAsia" w:hAnsiTheme="minorEastAsia" w:hint="eastAsia"/>
                  <w:szCs w:val="21"/>
                </w:rPr>
                <w:t>南通市</w:t>
              </w:r>
              <w:r w:rsidRPr="002B0AE4">
                <w:rPr>
                  <w:rFonts w:asciiTheme="minorEastAsia" w:eastAsiaTheme="minorEastAsia" w:hAnsiTheme="minorEastAsia"/>
                  <w:szCs w:val="21"/>
                </w:rPr>
                <w:t>政府《关于建立南通工贸国有资产经营有限公司的通知》</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通政发[2005]25号</w:t>
              </w:r>
              <w:r w:rsidRPr="002B0AE4">
                <w:rPr>
                  <w:rFonts w:asciiTheme="minorEastAsia" w:eastAsiaTheme="minorEastAsia" w:hAnsiTheme="minorEastAsia" w:hint="eastAsia"/>
                  <w:szCs w:val="21"/>
                </w:rPr>
                <w:t>）</w:t>
              </w:r>
              <w:r w:rsidRPr="002B0AE4">
                <w:rPr>
                  <w:rFonts w:asciiTheme="minorEastAsia" w:eastAsiaTheme="minorEastAsia" w:hAnsiTheme="minorEastAsia"/>
                  <w:szCs w:val="21"/>
                </w:rPr>
                <w:t>文件，南通精华集团有限公司与其他四家南通市属国有资产经营公司合并重组组建南通工贸国有资产经营有限公司。2005年6月8日，</w:t>
              </w:r>
              <w:r w:rsidRPr="002B0AE4">
                <w:rPr>
                  <w:rFonts w:asciiTheme="minorEastAsia" w:eastAsiaTheme="minorEastAsia" w:hAnsiTheme="minorEastAsia" w:hint="eastAsia"/>
                  <w:szCs w:val="21"/>
                </w:rPr>
                <w:t>本公司</w:t>
              </w:r>
              <w:r w:rsidRPr="002B0AE4">
                <w:rPr>
                  <w:rFonts w:asciiTheme="minorEastAsia" w:eastAsiaTheme="minorEastAsia" w:hAnsiTheme="minorEastAsia"/>
                  <w:szCs w:val="21"/>
                </w:rPr>
                <w:t>召开临时股东大会通过公司章程修正案，</w:t>
              </w:r>
              <w:r w:rsidRPr="002B0AE4">
                <w:rPr>
                  <w:rFonts w:asciiTheme="minorEastAsia" w:eastAsiaTheme="minorEastAsia" w:hAnsiTheme="minorEastAsia" w:hint="eastAsia"/>
                  <w:szCs w:val="21"/>
                </w:rPr>
                <w:t>南通精华集团有限公司对本公司的持股</w:t>
              </w:r>
              <w:r w:rsidRPr="002B0AE4">
                <w:rPr>
                  <w:rFonts w:asciiTheme="minorEastAsia" w:eastAsiaTheme="minorEastAsia" w:hAnsiTheme="minorEastAsia"/>
                  <w:szCs w:val="21"/>
                </w:rPr>
                <w:t>变更为南通工贸国有资产经营有限公司</w:t>
              </w:r>
              <w:r w:rsidRPr="002B0AE4">
                <w:rPr>
                  <w:rFonts w:asciiTheme="minorEastAsia" w:eastAsiaTheme="minorEastAsia" w:hAnsiTheme="minorEastAsia" w:hint="eastAsia"/>
                  <w:szCs w:val="21"/>
                </w:rPr>
                <w:t>（2008年5月更名为</w:t>
              </w:r>
              <w:r w:rsidRPr="002B0AE4">
                <w:rPr>
                  <w:rFonts w:asciiTheme="minorEastAsia" w:eastAsiaTheme="minorEastAsia" w:hAnsiTheme="minorEastAsia"/>
                  <w:szCs w:val="21"/>
                </w:rPr>
                <w:t>南通产业控股集团有限公司</w:t>
              </w:r>
              <w:r w:rsidRPr="002B0AE4">
                <w:rPr>
                  <w:rFonts w:asciiTheme="minorEastAsia" w:eastAsiaTheme="minorEastAsia" w:hAnsiTheme="minorEastAsia" w:hint="eastAsia"/>
                  <w:szCs w:val="21"/>
                </w:rPr>
                <w:t>，以下简称“南通产控”）对本公司持股</w:t>
              </w:r>
              <w:r w:rsidRPr="002B0AE4">
                <w:rPr>
                  <w:rFonts w:asciiTheme="minorEastAsia" w:eastAsiaTheme="minorEastAsia" w:hAnsiTheme="minorEastAsia"/>
                  <w:szCs w:val="21"/>
                </w:rPr>
                <w:t>。</w:t>
              </w:r>
            </w:p>
            <w:p w:rsidR="002B0AE4" w:rsidRPr="002B0AE4" w:rsidRDefault="002B0AE4" w:rsidP="00F32969">
              <w:pPr>
                <w:adjustRightInd w:val="0"/>
                <w:spacing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szCs w:val="21"/>
                </w:rPr>
                <w:t>2007年4月28日，朱勇华将其持有的公司34万股股</w:t>
              </w:r>
              <w:r w:rsidRPr="002B0AE4">
                <w:rPr>
                  <w:rFonts w:asciiTheme="minorEastAsia" w:eastAsiaTheme="minorEastAsia" w:hAnsiTheme="minorEastAsia" w:hint="eastAsia"/>
                  <w:szCs w:val="21"/>
                </w:rPr>
                <w:t>份</w:t>
              </w:r>
              <w:r w:rsidRPr="002B0AE4">
                <w:rPr>
                  <w:rFonts w:asciiTheme="minorEastAsia" w:eastAsiaTheme="minorEastAsia" w:hAnsiTheme="minorEastAsia"/>
                  <w:szCs w:val="21"/>
                </w:rPr>
                <w:t>转让给俞新南。</w:t>
              </w:r>
            </w:p>
            <w:p w:rsidR="002B0AE4" w:rsidRPr="002B0AE4" w:rsidRDefault="002B0AE4" w:rsidP="00F32969">
              <w:pPr>
                <w:adjustRightInd w:val="0"/>
                <w:spacing w:afterLines="90" w:line="360" w:lineRule="auto"/>
                <w:ind w:firstLineChars="200" w:firstLine="420"/>
                <w:rPr>
                  <w:rFonts w:asciiTheme="minorEastAsia" w:eastAsiaTheme="minorEastAsia" w:hAnsiTheme="minorEastAsia"/>
                  <w:szCs w:val="21"/>
                </w:rPr>
              </w:pPr>
              <w:smartTag w:uri="urn:schemas-microsoft-com:office:smarttags" w:element="chsdate">
                <w:smartTagPr>
                  <w:attr w:name="IsROCDate" w:val="False"/>
                  <w:attr w:name="IsLunarDate" w:val="False"/>
                  <w:attr w:name="Day" w:val="31"/>
                  <w:attr w:name="Month" w:val="5"/>
                  <w:attr w:name="Year" w:val="2008"/>
                </w:smartTagPr>
                <w:r w:rsidRPr="002B0AE4">
                  <w:rPr>
                    <w:rFonts w:asciiTheme="minorEastAsia" w:eastAsiaTheme="minorEastAsia" w:hAnsiTheme="minorEastAsia"/>
                    <w:szCs w:val="21"/>
                  </w:rPr>
                  <w:t>2008年5月31日</w:t>
                </w:r>
              </w:smartTag>
              <w:r w:rsidRPr="002B0AE4">
                <w:rPr>
                  <w:rFonts w:asciiTheme="minorEastAsia" w:eastAsiaTheme="minorEastAsia" w:hAnsiTheme="minorEastAsia"/>
                  <w:szCs w:val="21"/>
                </w:rPr>
                <w:t>，徐祥焕将其持有的公司322万股股</w:t>
              </w:r>
              <w:r w:rsidRPr="002B0AE4">
                <w:rPr>
                  <w:rFonts w:asciiTheme="minorEastAsia" w:eastAsiaTheme="minorEastAsia" w:hAnsiTheme="minorEastAsia" w:hint="eastAsia"/>
                  <w:szCs w:val="21"/>
                </w:rPr>
                <w:t>份</w:t>
              </w:r>
              <w:r w:rsidRPr="002B0AE4">
                <w:rPr>
                  <w:rFonts w:asciiTheme="minorEastAsia" w:eastAsiaTheme="minorEastAsia" w:hAnsiTheme="minorEastAsia"/>
                  <w:szCs w:val="21"/>
                </w:rPr>
                <w:t>转让给颜美华。</w:t>
              </w:r>
            </w:p>
            <w:p w:rsidR="002B0AE4" w:rsidRPr="002B0AE4" w:rsidRDefault="002B0AE4" w:rsidP="00F32969">
              <w:pPr>
                <w:adjustRightInd w:val="0"/>
                <w:spacing w:afterLines="90" w:line="360" w:lineRule="auto"/>
                <w:ind w:firstLineChars="200" w:firstLine="420"/>
                <w:rPr>
                  <w:rFonts w:asciiTheme="minorEastAsia" w:eastAsiaTheme="minorEastAsia" w:hAnsiTheme="minorEastAsia"/>
                  <w:szCs w:val="21"/>
                </w:rPr>
              </w:pPr>
              <w:smartTag w:uri="urn:schemas-microsoft-com:office:smarttags" w:element="chsdate">
                <w:smartTagPr>
                  <w:attr w:name="IsROCDate" w:val="False"/>
                  <w:attr w:name="IsLunarDate" w:val="False"/>
                  <w:attr w:name="Day" w:val="9"/>
                  <w:attr w:name="Month" w:val="7"/>
                  <w:attr w:name="Year" w:val="2011"/>
                </w:smartTagPr>
                <w:r w:rsidRPr="002B0AE4">
                  <w:rPr>
                    <w:rFonts w:asciiTheme="minorEastAsia" w:eastAsiaTheme="minorEastAsia" w:hAnsiTheme="minorEastAsia"/>
                    <w:szCs w:val="21"/>
                  </w:rPr>
                  <w:t>2011年7月9日</w:t>
                </w:r>
              </w:smartTag>
              <w:r w:rsidRPr="002B0AE4">
                <w:rPr>
                  <w:rFonts w:asciiTheme="minorEastAsia" w:eastAsiaTheme="minorEastAsia" w:hAnsiTheme="minorEastAsia"/>
                  <w:szCs w:val="21"/>
                </w:rPr>
                <w:t>，公司2010年度股东大会审议决定：规范公司股权结构，将原个人股东代持的股份全部转由实际权益享有人持有；同意部分股东转让其实际持有的公司股份；同意增加注册资本1,000.00万元，由新股东</w:t>
              </w:r>
              <w:r w:rsidRPr="002B0AE4">
                <w:rPr>
                  <w:rFonts w:asciiTheme="minorEastAsia" w:eastAsiaTheme="minorEastAsia" w:hAnsiTheme="minorEastAsia" w:hint="eastAsia"/>
                  <w:szCs w:val="21"/>
                </w:rPr>
                <w:t>上海集赋健康管理中心（普通合伙)、</w:t>
              </w:r>
              <w:r w:rsidRPr="002B0AE4">
                <w:rPr>
                  <w:rFonts w:asciiTheme="minorEastAsia" w:eastAsiaTheme="minorEastAsia" w:hAnsiTheme="minorEastAsia"/>
                  <w:szCs w:val="21"/>
                </w:rPr>
                <w:t>江苏南泰创业投资有限公司认缴。出资已经京都天华会计师事务所</w:t>
              </w:r>
              <w:r w:rsidRPr="002B0AE4">
                <w:rPr>
                  <w:rFonts w:asciiTheme="minorEastAsia" w:eastAsiaTheme="minorEastAsia" w:hAnsiTheme="minorEastAsia" w:hint="eastAsia"/>
                  <w:szCs w:val="21"/>
                </w:rPr>
                <w:t>有限公司</w:t>
              </w:r>
              <w:r w:rsidRPr="002B0AE4">
                <w:rPr>
                  <w:rFonts w:asciiTheme="minorEastAsia" w:eastAsiaTheme="minorEastAsia" w:hAnsiTheme="minorEastAsia"/>
                  <w:szCs w:val="21"/>
                </w:rPr>
                <w:t>出具京都天华验字(2011)第0135号验资报告验证。</w:t>
              </w:r>
            </w:p>
            <w:p w:rsidR="002B0AE4" w:rsidRPr="002B0AE4" w:rsidRDefault="002B0AE4" w:rsidP="00F32969">
              <w:pPr>
                <w:adjustRightInd w:val="0"/>
                <w:spacing w:beforeLines="50"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szCs w:val="21"/>
                </w:rPr>
                <w:t>2011年7月，南通化工园区开发建设总公司被南通国泰创业投资有限公司吸收合并。</w:t>
              </w:r>
            </w:p>
            <w:p w:rsidR="002B0AE4" w:rsidRPr="002B0AE4" w:rsidRDefault="002B0AE4" w:rsidP="00F32969">
              <w:pPr>
                <w:adjustRightInd w:val="0"/>
                <w:spacing w:beforeLines="50"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hint="eastAsia"/>
                  <w:szCs w:val="21"/>
                </w:rPr>
                <w:t>2015年1月，上海集赋投资中心（有限合伙）更名为上海集赋健康管理中心（普通合伙）。</w:t>
              </w:r>
            </w:p>
            <w:p w:rsidR="002B0AE4" w:rsidRDefault="002B0AE4" w:rsidP="00F32969">
              <w:pPr>
                <w:adjustRightInd w:val="0"/>
                <w:spacing w:beforeLines="50" w:afterLines="90" w:line="360" w:lineRule="auto"/>
                <w:ind w:firstLineChars="200" w:firstLine="420"/>
                <w:rPr>
                  <w:rFonts w:asciiTheme="minorEastAsia" w:eastAsiaTheme="minorEastAsia" w:hAnsiTheme="minorEastAsia" w:cs="Arial"/>
                  <w:snapToGrid w:val="0"/>
                  <w:szCs w:val="21"/>
                </w:rPr>
              </w:pPr>
              <w:r w:rsidRPr="002B0AE4">
                <w:rPr>
                  <w:rFonts w:asciiTheme="minorEastAsia" w:eastAsiaTheme="minorEastAsia" w:hAnsiTheme="minorEastAsia" w:hint="eastAsia"/>
                  <w:szCs w:val="21"/>
                </w:rPr>
                <w:lastRenderedPageBreak/>
                <w:t>2015年4月23日，经中国证券监督管理委员会证监许可[</w:t>
              </w:r>
              <w:r w:rsidRPr="002B0AE4">
                <w:rPr>
                  <w:rFonts w:asciiTheme="minorEastAsia" w:eastAsiaTheme="minorEastAsia" w:hAnsiTheme="minorEastAsia"/>
                  <w:szCs w:val="21"/>
                </w:rPr>
                <w:t>201</w:t>
              </w:r>
              <w:r w:rsidRPr="002B0AE4">
                <w:rPr>
                  <w:rFonts w:asciiTheme="minorEastAsia" w:eastAsiaTheme="minorEastAsia" w:hAnsiTheme="minorEastAsia" w:hint="eastAsia"/>
                  <w:szCs w:val="21"/>
                </w:rPr>
                <w:t>5]716号文核准，公司向社会公众发行人民币普通股（</w:t>
              </w:r>
              <w:r w:rsidRPr="002B0AE4">
                <w:rPr>
                  <w:rFonts w:asciiTheme="minorEastAsia" w:eastAsiaTheme="minorEastAsia" w:hAnsiTheme="minorEastAsia"/>
                  <w:szCs w:val="21"/>
                </w:rPr>
                <w:t>A</w:t>
              </w:r>
              <w:r w:rsidRPr="002B0AE4">
                <w:rPr>
                  <w:rFonts w:asciiTheme="minorEastAsia" w:eastAsiaTheme="minorEastAsia" w:hAnsiTheme="minorEastAsia" w:hint="eastAsia"/>
                  <w:szCs w:val="21"/>
                </w:rPr>
                <w:t>股）25,560,000股（每股面值1元）。本次发行采用网下向询价对象配售和网上按市值申购定价发行相结合的方式进行，每股发行价为19.58元。变更</w:t>
              </w:r>
              <w:r w:rsidRPr="002B0AE4">
                <w:rPr>
                  <w:rFonts w:asciiTheme="minorEastAsia" w:eastAsiaTheme="minorEastAsia" w:hAnsiTheme="minorEastAsia"/>
                  <w:szCs w:val="21"/>
                </w:rPr>
                <w:t>后的注册资本为人民币102,240,000</w:t>
              </w:r>
              <w:r w:rsidRPr="002B0AE4">
                <w:rPr>
                  <w:rFonts w:asciiTheme="minorEastAsia" w:eastAsiaTheme="minorEastAsia" w:hAnsiTheme="minorEastAsia" w:hint="eastAsia"/>
                  <w:szCs w:val="21"/>
                </w:rPr>
                <w:t>.00</w:t>
              </w:r>
              <w:r w:rsidRPr="002B0AE4">
                <w:rPr>
                  <w:rFonts w:asciiTheme="minorEastAsia" w:eastAsiaTheme="minorEastAsia" w:hAnsiTheme="minorEastAsia"/>
                  <w:szCs w:val="21"/>
                </w:rPr>
                <w:t>元</w:t>
              </w:r>
              <w:r w:rsidRPr="002B0AE4">
                <w:rPr>
                  <w:rFonts w:asciiTheme="minorEastAsia" w:eastAsiaTheme="minorEastAsia" w:hAnsiTheme="minorEastAsia" w:hint="eastAsia"/>
                  <w:szCs w:val="21"/>
                </w:rPr>
                <w:t>。本次</w:t>
              </w:r>
              <w:r w:rsidRPr="002B0AE4">
                <w:rPr>
                  <w:rFonts w:asciiTheme="minorEastAsia" w:eastAsiaTheme="minorEastAsia" w:hAnsiTheme="minorEastAsia" w:cs="Arial" w:hint="eastAsia"/>
                  <w:snapToGrid w:val="0"/>
                  <w:szCs w:val="21"/>
                </w:rPr>
                <w:t>发行完成后，公司</w:t>
              </w:r>
              <w:r w:rsidRPr="002B0AE4">
                <w:rPr>
                  <w:rFonts w:asciiTheme="minorEastAsia" w:eastAsiaTheme="minorEastAsia" w:hAnsiTheme="minorEastAsia" w:cs="Arial"/>
                  <w:snapToGrid w:val="0"/>
                  <w:szCs w:val="21"/>
                </w:rPr>
                <w:t>于20</w:t>
              </w:r>
              <w:r w:rsidRPr="002B0AE4">
                <w:rPr>
                  <w:rFonts w:asciiTheme="minorEastAsia" w:eastAsiaTheme="minorEastAsia" w:hAnsiTheme="minorEastAsia" w:cs="Arial" w:hint="eastAsia"/>
                  <w:snapToGrid w:val="0"/>
                  <w:szCs w:val="21"/>
                </w:rPr>
                <w:t>15</w:t>
              </w:r>
              <w:r w:rsidRPr="002B0AE4">
                <w:rPr>
                  <w:rFonts w:asciiTheme="minorEastAsia" w:eastAsiaTheme="minorEastAsia" w:hAnsiTheme="minorEastAsia" w:cs="Arial"/>
                  <w:snapToGrid w:val="0"/>
                  <w:szCs w:val="21"/>
                </w:rPr>
                <w:t>年</w:t>
              </w:r>
              <w:r w:rsidRPr="002B0AE4">
                <w:rPr>
                  <w:rFonts w:asciiTheme="minorEastAsia" w:eastAsiaTheme="minorEastAsia" w:hAnsiTheme="minorEastAsia" w:cs="Arial" w:hint="eastAsia"/>
                  <w:snapToGrid w:val="0"/>
                  <w:szCs w:val="21"/>
                </w:rPr>
                <w:t>5</w:t>
              </w:r>
              <w:r w:rsidRPr="002B0AE4">
                <w:rPr>
                  <w:rFonts w:asciiTheme="minorEastAsia" w:eastAsiaTheme="minorEastAsia" w:hAnsiTheme="minorEastAsia" w:cs="Arial"/>
                  <w:snapToGrid w:val="0"/>
                  <w:szCs w:val="21"/>
                </w:rPr>
                <w:t>月</w:t>
              </w:r>
              <w:r w:rsidRPr="002B0AE4">
                <w:rPr>
                  <w:rFonts w:asciiTheme="minorEastAsia" w:eastAsiaTheme="minorEastAsia" w:hAnsiTheme="minorEastAsia" w:cs="Arial" w:hint="eastAsia"/>
                  <w:snapToGrid w:val="0"/>
                  <w:szCs w:val="21"/>
                </w:rPr>
                <w:t>18</w:t>
              </w:r>
              <w:r w:rsidRPr="002B0AE4">
                <w:rPr>
                  <w:rFonts w:asciiTheme="minorEastAsia" w:eastAsiaTheme="minorEastAsia" w:hAnsiTheme="minorEastAsia" w:cs="Arial"/>
                  <w:snapToGrid w:val="0"/>
                  <w:szCs w:val="21"/>
                </w:rPr>
                <w:t>日在</w:t>
              </w:r>
              <w:r w:rsidRPr="002B0AE4">
                <w:rPr>
                  <w:rFonts w:asciiTheme="minorEastAsia" w:eastAsiaTheme="minorEastAsia" w:hAnsiTheme="minorEastAsia" w:cs="Arial" w:hint="eastAsia"/>
                  <w:snapToGrid w:val="0"/>
                  <w:szCs w:val="21"/>
                </w:rPr>
                <w:t>上海</w:t>
              </w:r>
              <w:r w:rsidRPr="002B0AE4">
                <w:rPr>
                  <w:rFonts w:asciiTheme="minorEastAsia" w:eastAsiaTheme="minorEastAsia" w:hAnsiTheme="minorEastAsia" w:cs="Arial"/>
                  <w:snapToGrid w:val="0"/>
                  <w:szCs w:val="21"/>
                </w:rPr>
                <w:t>证券交易所上市交易</w:t>
              </w:r>
              <w:r w:rsidRPr="002B0AE4">
                <w:rPr>
                  <w:rFonts w:asciiTheme="minorEastAsia" w:eastAsiaTheme="minorEastAsia" w:hAnsiTheme="minorEastAsia" w:cs="Arial" w:hint="eastAsia"/>
                  <w:snapToGrid w:val="0"/>
                  <w:szCs w:val="21"/>
                </w:rPr>
                <w:t>。</w:t>
              </w:r>
            </w:p>
            <w:p w:rsidR="002B0AE4" w:rsidRPr="002B0AE4" w:rsidRDefault="002B0AE4" w:rsidP="00F32969">
              <w:pPr>
                <w:adjustRightInd w:val="0"/>
                <w:spacing w:beforeLines="50"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hint="eastAsia"/>
                  <w:szCs w:val="21"/>
                </w:rPr>
                <w:t>2015年8月31日，经2015年度第一次临时股东大会审议通过，以公司截止2015年6月30日总股本10224万股为基准，以资本公积金向全体股东每10股转增10股，合计转增10224万股，本次转增完成后公司总股本将增加至20448万股。</w:t>
              </w:r>
            </w:p>
            <w:p w:rsidR="002B0AE4" w:rsidRPr="002B0AE4" w:rsidRDefault="002B0AE4" w:rsidP="00F32969">
              <w:pPr>
                <w:adjustRightInd w:val="0"/>
                <w:spacing w:beforeLines="50"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szCs w:val="21"/>
                </w:rPr>
                <w:t>本公司建立了股东大会、董事会、监事会的法人治理结构，董事会下设战略委员会、提名委员会、审计委员会和薪酬</w:t>
              </w:r>
              <w:r w:rsidRPr="002B0AE4">
                <w:rPr>
                  <w:rFonts w:asciiTheme="minorEastAsia" w:eastAsiaTheme="minorEastAsia" w:hAnsiTheme="minorEastAsia" w:hint="eastAsia"/>
                  <w:szCs w:val="21"/>
                </w:rPr>
                <w:t>与考核</w:t>
              </w:r>
              <w:r w:rsidRPr="002B0AE4">
                <w:rPr>
                  <w:rFonts w:asciiTheme="minorEastAsia" w:eastAsiaTheme="minorEastAsia" w:hAnsiTheme="minorEastAsia"/>
                  <w:szCs w:val="21"/>
                </w:rPr>
                <w:t>委员会，同时设置了包括</w:t>
              </w:r>
              <w:r w:rsidRPr="002B0AE4">
                <w:rPr>
                  <w:rFonts w:asciiTheme="minorEastAsia" w:eastAsiaTheme="minorEastAsia" w:hAnsiTheme="minorEastAsia" w:hint="eastAsia"/>
                  <w:szCs w:val="21"/>
                </w:rPr>
                <w:t>内贸部、外贸部、采购部、物流办、工程部、内控部、设备科、科研中心、品控部、安监部、资财部、审计部和证券部</w:t>
              </w:r>
              <w:r w:rsidRPr="002B0AE4">
                <w:rPr>
                  <w:rFonts w:asciiTheme="minorEastAsia" w:eastAsiaTheme="minorEastAsia" w:hAnsiTheme="minorEastAsia"/>
                  <w:szCs w:val="21"/>
                </w:rPr>
                <w:t>等在内的职能部门</w:t>
              </w:r>
              <w:r w:rsidRPr="002B0AE4">
                <w:rPr>
                  <w:rFonts w:asciiTheme="minorEastAsia" w:eastAsiaTheme="minorEastAsia" w:hAnsiTheme="minorEastAsia" w:hint="eastAsia"/>
                  <w:szCs w:val="21"/>
                </w:rPr>
                <w:t>。</w:t>
              </w:r>
            </w:p>
            <w:p w:rsidR="002B0AE4" w:rsidRPr="002B0AE4" w:rsidRDefault="002B0AE4" w:rsidP="00F32969">
              <w:pPr>
                <w:adjustRightInd w:val="0"/>
                <w:spacing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hint="eastAsia"/>
                  <w:szCs w:val="21"/>
                </w:rPr>
                <w:t>截至2015年12月31日，本公司拥有南通天泓国际贸易有限公司（以下简称“天泓国贸”）、南通立洋化学有限公司（以下简称“立洋化学”）两家子公司。</w:t>
              </w:r>
            </w:p>
            <w:p w:rsidR="004D6C9A" w:rsidRPr="00F34F5C" w:rsidRDefault="002B0AE4" w:rsidP="00F32969">
              <w:pPr>
                <w:adjustRightInd w:val="0"/>
                <w:spacing w:afterLines="90" w:line="360" w:lineRule="auto"/>
                <w:ind w:firstLineChars="200" w:firstLine="420"/>
                <w:rPr>
                  <w:rFonts w:asciiTheme="minorEastAsia" w:eastAsiaTheme="minorEastAsia" w:hAnsiTheme="minorEastAsia"/>
                  <w:szCs w:val="21"/>
                </w:rPr>
              </w:pPr>
              <w:r w:rsidRPr="002B0AE4">
                <w:rPr>
                  <w:rFonts w:asciiTheme="minorEastAsia" w:eastAsiaTheme="minorEastAsia" w:hAnsiTheme="minorEastAsia" w:hint="eastAsia"/>
                  <w:szCs w:val="21"/>
                </w:rPr>
                <w:t>本公司及其子公司（以下简称“本集团”）主要从事以醋酸及吡啶衍生物为主体的高端专用精细化学品的研发、生产和销售。醋酸及吡啶衍生物产品类别主要包括：食品饲料添加剂、医药农药中间体、颜（染）料中间体及其他有机化合物等。公司的主要产品为山梨酸（钾）、脱氢乙酸（钠）、乙酰乙酸甲（乙）酯、氰基吡啶、乙酰乙酰苯胺类、双乙烯酮等。</w:t>
              </w:r>
            </w:p>
          </w:sdtContent>
        </w:sdt>
        <w:p w:rsidR="004D6C9A" w:rsidRDefault="004D6C9A">
          <w:pPr>
            <w:rPr>
              <w:szCs w:val="21"/>
            </w:rPr>
          </w:pPr>
        </w:p>
        <w:p w:rsidR="004D6C9A" w:rsidRDefault="0084367D">
          <w:pPr>
            <w:pStyle w:val="3"/>
            <w:numPr>
              <w:ilvl w:val="0"/>
              <w:numId w:val="114"/>
            </w:numPr>
            <w:rPr>
              <w:szCs w:val="21"/>
            </w:rPr>
          </w:pPr>
          <w:r>
            <w:rPr>
              <w:rFonts w:hint="eastAsia"/>
              <w:szCs w:val="21"/>
            </w:rPr>
            <w:t>合并财务</w:t>
          </w:r>
          <w:r>
            <w:rPr>
              <w:rFonts w:hint="eastAsia"/>
            </w:rPr>
            <w:t>报表</w:t>
          </w:r>
          <w:r>
            <w:rPr>
              <w:rFonts w:hint="eastAsia"/>
              <w:szCs w:val="21"/>
            </w:rPr>
            <w:t>范围</w:t>
          </w:r>
        </w:p>
        <w:sdt>
          <w:sdtPr>
            <w:rPr>
              <w:szCs w:val="21"/>
            </w:rPr>
            <w:alias w:val="本年度合并财务报表范围"/>
            <w:tag w:val="_GBC_696c121eead146fba6371fa5b371b2fc"/>
            <w:id w:val="-544523265"/>
            <w:lock w:val="sdtLocked"/>
            <w:placeholder>
              <w:docPart w:val="GBC22222222222222222222222222222"/>
            </w:placeholder>
          </w:sdtPr>
          <w:sdtContent>
            <w:p w:rsidR="004D6C9A" w:rsidRDefault="00E364D0" w:rsidP="00E364D0">
              <w:pPr>
                <w:spacing w:line="360" w:lineRule="auto"/>
                <w:rPr>
                  <w:szCs w:val="21"/>
                </w:rPr>
              </w:pPr>
              <w:r w:rsidRPr="00E364D0">
                <w:rPr>
                  <w:rFonts w:asciiTheme="minorEastAsia" w:eastAsiaTheme="minorEastAsia" w:hAnsiTheme="minorEastAsia" w:hint="eastAsia"/>
                  <w:szCs w:val="21"/>
                </w:rPr>
                <w:t>本报告期的合并财务报表范围包括本公司、立洋化学和天泓国贸，本报告期内合并范围没有变化。本公司在其他主体中的权益情况详见</w:t>
              </w:r>
              <w:r w:rsidRPr="00AC07CE">
                <w:rPr>
                  <w:rFonts w:asciiTheme="minorEastAsia" w:eastAsiaTheme="minorEastAsia" w:hAnsiTheme="minorEastAsia" w:hint="eastAsia"/>
                  <w:szCs w:val="21"/>
                </w:rPr>
                <w:t>本</w:t>
              </w:r>
              <w:r w:rsidR="00AC07CE" w:rsidRPr="00AC07CE">
                <w:rPr>
                  <w:rFonts w:asciiTheme="minorEastAsia" w:eastAsiaTheme="minorEastAsia" w:hAnsiTheme="minorEastAsia" w:hint="eastAsia"/>
                  <w:szCs w:val="21"/>
                </w:rPr>
                <w:t>“第十一节 九</w:t>
              </w:r>
              <w:r w:rsidRPr="00AC07CE">
                <w:rPr>
                  <w:rFonts w:asciiTheme="minorEastAsia" w:eastAsiaTheme="minorEastAsia" w:hAnsiTheme="minorEastAsia" w:hint="eastAsia"/>
                  <w:szCs w:val="21"/>
                </w:rPr>
                <w:t>、在其他主体中的权益”。</w:t>
              </w:r>
            </w:p>
          </w:sdtContent>
        </w:sdt>
      </w:sdtContent>
    </w:sdt>
    <w:p w:rsidR="004D6C9A" w:rsidRDefault="004D6C9A">
      <w:pPr>
        <w:rPr>
          <w:szCs w:val="21"/>
        </w:rPr>
      </w:pPr>
    </w:p>
    <w:p w:rsidR="004D6C9A" w:rsidRDefault="0084367D">
      <w:pPr>
        <w:pStyle w:val="2"/>
        <w:numPr>
          <w:ilvl w:val="0"/>
          <w:numId w:val="48"/>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49"/>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4D6C9A" w:rsidRDefault="0084367D">
              <w:pPr>
                <w:rPr>
                  <w:szCs w:val="21"/>
                </w:rPr>
              </w:pPr>
              <w:r>
                <w:rPr>
                  <w:szCs w:val="21"/>
                </w:rPr>
                <w:t>本公司财务报表以持续经营为编制基础。</w:t>
              </w:r>
            </w:p>
          </w:sdtContent>
        </w:sdt>
      </w:sdtContent>
    </w:sdt>
    <w:sdt>
      <w:sdtPr>
        <w:rPr>
          <w:rFonts w:asciiTheme="minorHAnsi" w:hAnsiTheme="minorHAnsi" w:cs="宋体" w:hint="eastAsia"/>
          <w:b w:val="0"/>
          <w:bCs w:val="0"/>
          <w:kern w:val="0"/>
          <w:szCs w:val="22"/>
        </w:rPr>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4D6C9A" w:rsidRDefault="0084367D">
          <w:pPr>
            <w:pStyle w:val="3"/>
            <w:numPr>
              <w:ilvl w:val="0"/>
              <w:numId w:val="49"/>
            </w:numPr>
          </w:pPr>
          <w:r>
            <w:rPr>
              <w:rFonts w:hint="eastAsia"/>
            </w:rPr>
            <w:t>持续经营</w:t>
          </w:r>
        </w:p>
        <w:sdt>
          <w:sdtPr>
            <w:rPr>
              <w:szCs w:val="21"/>
            </w:rPr>
            <w:alias w:val="持续经营"/>
            <w:tag w:val="_GBC_dc876c24006b428987a041949eb554f3"/>
            <w:id w:val="425929805"/>
            <w:lock w:val="sdtLocked"/>
            <w:placeholder>
              <w:docPart w:val="GBC22222222222222222222222222222"/>
            </w:placeholder>
          </w:sdtPr>
          <w:sdtContent>
            <w:p w:rsidR="004D6C9A" w:rsidRDefault="00E364D0">
              <w:pPr>
                <w:rPr>
                  <w:szCs w:val="21"/>
                </w:rPr>
              </w:pPr>
              <w:r>
                <w:rPr>
                  <w:rFonts w:hint="eastAsia"/>
                  <w:szCs w:val="21"/>
                </w:rPr>
                <w:t>本公司自报告期末起12个月不存在对本公司持续经营能力产生重大疑虑的事项或情况。</w:t>
              </w:r>
            </w:p>
          </w:sdtContent>
        </w:sdt>
      </w:sdtContent>
    </w:sdt>
    <w:p w:rsidR="004D6C9A" w:rsidRDefault="004D6C9A">
      <w:pPr>
        <w:rPr>
          <w:szCs w:val="21"/>
        </w:rPr>
      </w:pPr>
    </w:p>
    <w:p w:rsidR="004D6C9A" w:rsidRDefault="0084367D">
      <w:pPr>
        <w:pStyle w:val="2"/>
        <w:numPr>
          <w:ilvl w:val="0"/>
          <w:numId w:val="4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tag w:val="_GBC_03d97fea34d045cb980749ccc6860a5a"/>
        <w:id w:val="-198858015"/>
        <w:lock w:val="sdtLocked"/>
        <w:placeholder>
          <w:docPart w:val="GBC22222222222222222222222222222"/>
        </w:placeholder>
      </w:sdtPr>
      <w:sdtContent>
        <w:p w:rsidR="004D6C9A" w:rsidRDefault="0084367D">
          <w:r>
            <w:rPr>
              <w:rFonts w:hint="eastAsia"/>
            </w:rPr>
            <w:t>具体会计政策和会计估计提示：</w:t>
          </w:r>
        </w:p>
        <w:sdt>
          <w:sdtPr>
            <w:alias w:val="具体会计政策和会计估计提示"/>
            <w:tag w:val="_GBC_caddaeaf0d1a454ab0bede37f0db7782"/>
            <w:id w:val="1857146552"/>
            <w:lock w:val="sdtLocked"/>
            <w:placeholder>
              <w:docPart w:val="GBC22222222222222222222222222222"/>
            </w:placeholder>
          </w:sdtPr>
          <w:sdtContent>
            <w:p w:rsidR="004D6C9A" w:rsidRDefault="0003145B">
              <w:r>
                <w:rPr>
                  <w:rFonts w:hint="eastAsia"/>
                </w:rPr>
                <w:t>无</w:t>
              </w:r>
            </w:p>
          </w:sdtContent>
        </w:sdt>
      </w:sdtContent>
    </w:sdt>
    <w:sdt>
      <w:sdtPr>
        <w:rPr>
          <w:rFonts w:asciiTheme="minorHAnsi" w:hAnsiTheme="minorHAnsi" w:cs="宋体"/>
          <w:b w:val="0"/>
          <w:bCs w:val="0"/>
          <w:kern w:val="0"/>
          <w:szCs w:val="22"/>
        </w:rPr>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4D6C9A" w:rsidRDefault="0084367D">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4D6C9A" w:rsidRDefault="004D6C9A">
      <w:pPr>
        <w:rPr>
          <w:szCs w:val="21"/>
        </w:rPr>
      </w:pPr>
    </w:p>
    <w:sdt>
      <w:sdtPr>
        <w:rPr>
          <w:rFonts w:ascii="宋体" w:hAnsi="宋体" w:cs="宋体"/>
          <w:b w:val="0"/>
          <w:bCs w:val="0"/>
          <w:kern w:val="0"/>
          <w:szCs w:val="24"/>
        </w:rPr>
        <w:tag w:val="_GBC_2d7f332501c8461ea731797db5588ee5"/>
        <w:id w:val="770594104"/>
        <w:lock w:val="sdtLocked"/>
        <w:placeholder>
          <w:docPart w:val="GBC22222222222222222222222222222"/>
        </w:placeholder>
      </w:sdtPr>
      <w:sdtEndPr>
        <w:rPr>
          <w:rFonts w:hint="eastAsia"/>
          <w:szCs w:val="21"/>
        </w:rPr>
      </w:sdtEndPr>
      <w:sdtContent>
        <w:p w:rsidR="004D6C9A" w:rsidRDefault="0084367D">
          <w:pPr>
            <w:pStyle w:val="3"/>
            <w:numPr>
              <w:ilvl w:val="0"/>
              <w:numId w:val="50"/>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4D6C9A" w:rsidRDefault="0084367D">
              <w:pPr>
                <w:rPr>
                  <w:szCs w:val="21"/>
                </w:rPr>
              </w:pPr>
              <w:r>
                <w:rPr>
                  <w:szCs w:val="21"/>
                </w:rPr>
                <w:t>本公司会计年度自公历1月1日起至12月31日止。</w:t>
              </w:r>
            </w:p>
          </w:sdtContent>
        </w:sdt>
      </w:sdtContent>
    </w:sdt>
    <w:p w:rsidR="004D6C9A" w:rsidRDefault="004D6C9A">
      <w:pPr>
        <w:rPr>
          <w:szCs w:val="21"/>
        </w:rPr>
      </w:pPr>
    </w:p>
    <w:sdt>
      <w:sdtPr>
        <w:rPr>
          <w:rFonts w:asciiTheme="minorHAnsi" w:hAnsiTheme="minorHAnsi" w:cs="宋体" w:hint="eastAsia"/>
          <w:b w:val="0"/>
          <w:bCs w:val="0"/>
          <w:kern w:val="0"/>
          <w:szCs w:val="22"/>
        </w:rPr>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4D6C9A" w:rsidRDefault="0084367D">
          <w:pPr>
            <w:pStyle w:val="3"/>
            <w:numPr>
              <w:ilvl w:val="0"/>
              <w:numId w:val="50"/>
            </w:numPr>
          </w:pPr>
          <w:r>
            <w:rPr>
              <w:rFonts w:hint="eastAsia"/>
            </w:rPr>
            <w:t>营业周期</w:t>
          </w:r>
        </w:p>
        <w:sdt>
          <w:sdtPr>
            <w:rPr>
              <w:szCs w:val="21"/>
            </w:rPr>
            <w:alias w:val="营业周期"/>
            <w:tag w:val="_GBC_e145e43187d9463889884f48e9e0b234"/>
            <w:id w:val="-1839073962"/>
            <w:lock w:val="sdtLocked"/>
            <w:placeholder>
              <w:docPart w:val="GBC22222222222222222222222222222"/>
            </w:placeholder>
          </w:sdtPr>
          <w:sdtContent>
            <w:p w:rsidR="004D6C9A" w:rsidRPr="0003145B" w:rsidRDefault="0003145B" w:rsidP="00F32969">
              <w:pPr>
                <w:snapToGrid w:val="0"/>
                <w:spacing w:afterLines="90"/>
                <w:rPr>
                  <w:rFonts w:ascii="Arial Narrow" w:eastAsia="仿宋_GB2312" w:hAnsi="Arial Narrow" w:cs="Arial"/>
                  <w:snapToGrid w:val="0"/>
                  <w:color w:val="0000FF"/>
                  <w:sz w:val="24"/>
                </w:rPr>
              </w:pPr>
              <w:r w:rsidRPr="0003145B">
                <w:rPr>
                  <w:rFonts w:hint="eastAsia"/>
                  <w:szCs w:val="21"/>
                </w:rPr>
                <w:t>本集团的营业周期为12个月。</w:t>
              </w:r>
            </w:p>
          </w:sdtContent>
        </w:sdt>
      </w:sdtContent>
    </w:sdt>
    <w:sdt>
      <w:sdtPr>
        <w:rPr>
          <w:rFonts w:asciiTheme="minorHAnsi" w:hAnsiTheme="minorHAnsi" w:cs="宋体"/>
          <w:b w:val="0"/>
          <w:bCs w:val="0"/>
          <w:kern w:val="0"/>
          <w:szCs w:val="22"/>
        </w:rPr>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4D6C9A" w:rsidRDefault="0084367D">
              <w:pPr>
                <w:rPr>
                  <w:szCs w:val="21"/>
                </w:rPr>
              </w:pPr>
              <w:r>
                <w:rPr>
                  <w:szCs w:val="21"/>
                </w:rPr>
                <w:t>本公司的记账本位币为人民币。</w:t>
              </w:r>
            </w:p>
          </w:sdtContent>
        </w:sdt>
        <w:p w:rsidR="004D6C9A" w:rsidRDefault="00E537BC">
          <w:pPr>
            <w:rPr>
              <w:szCs w:val="21"/>
            </w:rPr>
          </w:pPr>
        </w:p>
      </w:sdtContent>
    </w:sdt>
    <w:sdt>
      <w:sdtPr>
        <w:rPr>
          <w:rFonts w:asciiTheme="minorHAnsi" w:hAnsiTheme="minorHAnsi" w:cs="宋体"/>
          <w:b w:val="0"/>
          <w:bCs w:val="0"/>
          <w:kern w:val="0"/>
          <w:szCs w:val="22"/>
        </w:rPr>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同一控制下和非同一控制下企业合并的会计处理方法</w:t>
          </w:r>
        </w:p>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03145B" w:rsidRPr="0003145B" w:rsidRDefault="0003145B" w:rsidP="00F32969">
              <w:pPr>
                <w:snapToGrid w:val="0"/>
                <w:spacing w:afterLines="90" w:line="360" w:lineRule="auto"/>
                <w:ind w:leftChars="-29" w:left="-61" w:firstLineChars="50" w:firstLine="105"/>
                <w:outlineLvl w:val="2"/>
                <w:rPr>
                  <w:szCs w:val="21"/>
                </w:rPr>
              </w:pPr>
              <w:r w:rsidRPr="0003145B">
                <w:rPr>
                  <w:rFonts w:hint="eastAsia"/>
                  <w:szCs w:val="21"/>
                </w:rPr>
                <w:t>（1）同一控制下的企业合并</w:t>
              </w:r>
            </w:p>
            <w:p w:rsidR="0003145B" w:rsidRPr="0003145B" w:rsidRDefault="0003145B" w:rsidP="00F32969">
              <w:pPr>
                <w:snapToGrid w:val="0"/>
                <w:spacing w:afterLines="90" w:line="360" w:lineRule="auto"/>
                <w:rPr>
                  <w:szCs w:val="21"/>
                </w:rPr>
              </w:pPr>
              <w:r w:rsidRPr="0003145B">
                <w:rPr>
                  <w:rFonts w:hint="eastAsia"/>
                  <w:szCs w:val="21"/>
                </w:rPr>
                <w:t>对于同一控制下的企业合并，合并方在合并中取得的被合并方的资产、负债，除因会计政策不同而进行的调整以外，按合并日被合并方在最终控制方合并财务报表中的账面价值计量。合并对价的账面价值与合并中取得的净资产账面价值的差额调整资本公积，资本公积不足冲减的，调整留存收益。</w:t>
              </w:r>
            </w:p>
            <w:p w:rsidR="0003145B" w:rsidRPr="0003145B" w:rsidRDefault="0003145B" w:rsidP="00F32969">
              <w:pPr>
                <w:snapToGrid w:val="0"/>
                <w:spacing w:afterLines="90" w:line="360" w:lineRule="auto"/>
                <w:rPr>
                  <w:szCs w:val="21"/>
                </w:rPr>
              </w:pPr>
              <w:r w:rsidRPr="0003145B">
                <w:rPr>
                  <w:rFonts w:hint="eastAsia"/>
                  <w:szCs w:val="21"/>
                </w:rPr>
                <w:t>通过多次交易分步实现同一控制下的企业合并</w:t>
              </w:r>
            </w:p>
            <w:p w:rsidR="0003145B" w:rsidRPr="0003145B" w:rsidRDefault="0003145B" w:rsidP="00F32969">
              <w:pPr>
                <w:snapToGrid w:val="0"/>
                <w:spacing w:afterLines="90" w:line="360" w:lineRule="auto"/>
                <w:rPr>
                  <w:szCs w:val="21"/>
                </w:rPr>
              </w:pPr>
              <w:r w:rsidRPr="0003145B">
                <w:rPr>
                  <w:rFonts w:hint="eastAsia"/>
                  <w:szCs w:val="21"/>
                </w:rPr>
                <w:t>在个别财务报表中，以</w:t>
              </w:r>
              <w:r w:rsidRPr="0003145B">
                <w:rPr>
                  <w:szCs w:val="21"/>
                </w:rPr>
                <w:t>合并日</w:t>
              </w:r>
              <w:r w:rsidRPr="0003145B">
                <w:rPr>
                  <w:rFonts w:hint="eastAsia"/>
                  <w:szCs w:val="21"/>
                </w:rPr>
                <w:t>持股比例计算的合并日应享有被合并方净资产在最终控制方合并财务报表中的账面价值的份额作为该项投资的初始投资成本；初始投资成本与合并前持有投资的账面价值加上合并日新支付对价的账面价值</w:t>
              </w:r>
              <w:r w:rsidRPr="0003145B">
                <w:rPr>
                  <w:szCs w:val="21"/>
                </w:rPr>
                <w:t>之和的差额</w:t>
              </w:r>
              <w:r w:rsidRPr="0003145B">
                <w:rPr>
                  <w:rFonts w:hint="eastAsia"/>
                  <w:szCs w:val="21"/>
                </w:rPr>
                <w:t>，调整资本公积，资本公积不足冲减的，调整留存收益。</w:t>
              </w:r>
            </w:p>
            <w:p w:rsidR="0003145B" w:rsidRPr="0003145B" w:rsidRDefault="0003145B" w:rsidP="00F32969">
              <w:pPr>
                <w:snapToGrid w:val="0"/>
                <w:spacing w:afterLines="90" w:line="360" w:lineRule="auto"/>
                <w:rPr>
                  <w:szCs w:val="21"/>
                </w:rPr>
              </w:pPr>
              <w:r w:rsidRPr="0003145B">
                <w:rPr>
                  <w:rFonts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资本公积不足冲减的，调整留存收益。合并方在取得被合并方控制权之前持有的长期股权投资，在取得原股权之日与合并方与被合并方同处于同一方最终控制之日孰晚日起至合并日之间已确认</w:t>
              </w:r>
              <w:r w:rsidRPr="0003145B">
                <w:rPr>
                  <w:rFonts w:hint="eastAsia"/>
                  <w:szCs w:val="21"/>
                </w:rPr>
                <w:lastRenderedPageBreak/>
                <w:t>有关损益、其他综合收益和其他所有者权益变动，应分别冲减比较报表期间的期初留存收益或当期损益。</w:t>
              </w:r>
            </w:p>
            <w:p w:rsidR="0003145B" w:rsidRPr="0003145B" w:rsidRDefault="0003145B" w:rsidP="00F32969">
              <w:pPr>
                <w:snapToGrid w:val="0"/>
                <w:spacing w:afterLines="90" w:line="360" w:lineRule="auto"/>
                <w:ind w:leftChars="-29" w:left="-61" w:firstLineChars="50" w:firstLine="105"/>
                <w:outlineLvl w:val="2"/>
                <w:rPr>
                  <w:szCs w:val="21"/>
                </w:rPr>
              </w:pPr>
              <w:r w:rsidRPr="0003145B">
                <w:rPr>
                  <w:rFonts w:hint="eastAsia"/>
                  <w:szCs w:val="21"/>
                </w:rPr>
                <w:t>（2）非同一控制下的企业合并</w:t>
              </w:r>
            </w:p>
            <w:p w:rsidR="0003145B" w:rsidRPr="0003145B" w:rsidRDefault="0003145B" w:rsidP="00F32969">
              <w:pPr>
                <w:snapToGrid w:val="0"/>
                <w:spacing w:afterLines="90" w:line="360" w:lineRule="auto"/>
                <w:rPr>
                  <w:szCs w:val="21"/>
                </w:rPr>
              </w:pPr>
              <w:r w:rsidRPr="0003145B">
                <w:rPr>
                  <w:rFonts w:hint="eastAsia"/>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03145B" w:rsidRPr="0003145B" w:rsidRDefault="0003145B" w:rsidP="00F32969">
              <w:pPr>
                <w:snapToGrid w:val="0"/>
                <w:spacing w:afterLines="90" w:line="360" w:lineRule="auto"/>
                <w:rPr>
                  <w:szCs w:val="21"/>
                </w:rPr>
              </w:pPr>
              <w:r w:rsidRPr="0003145B">
                <w:rPr>
                  <w:rFonts w:hint="eastAsia"/>
                  <w:szCs w:val="21"/>
                </w:rPr>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03145B" w:rsidRPr="0003145B" w:rsidRDefault="0003145B" w:rsidP="00F32969">
              <w:pPr>
                <w:snapToGrid w:val="0"/>
                <w:spacing w:afterLines="90" w:line="360" w:lineRule="auto"/>
                <w:rPr>
                  <w:szCs w:val="21"/>
                </w:rPr>
              </w:pPr>
              <w:r w:rsidRPr="0003145B">
                <w:rPr>
                  <w:rFonts w:hint="eastAsia"/>
                  <w:szCs w:val="21"/>
                </w:rPr>
                <w:t>通过多次交易分步实现非同一控制下的企业合并</w:t>
              </w:r>
            </w:p>
            <w:p w:rsidR="0003145B" w:rsidRPr="0003145B" w:rsidRDefault="0003145B" w:rsidP="00F32969">
              <w:pPr>
                <w:snapToGrid w:val="0"/>
                <w:spacing w:afterLines="90" w:line="360" w:lineRule="auto"/>
                <w:rPr>
                  <w:color w:val="FF0000"/>
                  <w:szCs w:val="21"/>
                </w:rPr>
              </w:pPr>
              <w:r w:rsidRPr="0003145B">
                <w:rPr>
                  <w:rFonts w:hint="eastAsia"/>
                  <w:szCs w:val="21"/>
                </w:rPr>
                <w:t>在个别财务报表中，以购买日之前所持被购买方的股权投资的账面价值与购买日新增投资成本之和，作为该项投资的初始投资成本。购买日之前持有的股权投资因采用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采用公允价值计量的，原计入其他综合收益的累计公允价值变动在改按成本法核算时转入当期损益。</w:t>
              </w:r>
            </w:p>
            <w:p w:rsidR="0003145B" w:rsidRPr="0003145B" w:rsidRDefault="0003145B" w:rsidP="00F32969">
              <w:pPr>
                <w:snapToGrid w:val="0"/>
                <w:spacing w:afterLines="90" w:line="360" w:lineRule="auto"/>
                <w:rPr>
                  <w:szCs w:val="21"/>
                </w:rPr>
              </w:pPr>
              <w:r w:rsidRPr="0003145B">
                <w:rPr>
                  <w:rFonts w:hint="eastAsia"/>
                  <w:szCs w:val="21"/>
                </w:rPr>
                <w:t>在合并财务报表中，合并成本为购买日支付的对价与购买日之前已经持有的被购买方的股权在购买日的公允价值之和。对于购买日之前已经持有的被购买方的股权，按照该股权在购买日的公允价值进行重新计量，公允价值与其账面价值之间的差额计入当期收益；购买日之前已经持有的被购买方的股权涉及其他综合收益、其他所有者权益变动转为购买日当期收益，由于被投资方重新计量设定收益计划净负债或净资产变动而产生的其他综合收益除外。</w:t>
              </w:r>
            </w:p>
            <w:p w:rsidR="0003145B" w:rsidRPr="0003145B" w:rsidRDefault="0003145B" w:rsidP="00F32969">
              <w:pPr>
                <w:snapToGrid w:val="0"/>
                <w:spacing w:afterLines="90" w:line="360" w:lineRule="auto"/>
                <w:ind w:leftChars="-29" w:left="-61" w:firstLineChars="50" w:firstLine="105"/>
                <w:outlineLvl w:val="2"/>
                <w:rPr>
                  <w:szCs w:val="21"/>
                </w:rPr>
              </w:pPr>
              <w:r w:rsidRPr="0003145B">
                <w:rPr>
                  <w:rFonts w:hint="eastAsia"/>
                  <w:szCs w:val="21"/>
                </w:rPr>
                <w:t>（3）企业合并中有关交易费用的处理</w:t>
              </w:r>
            </w:p>
            <w:p w:rsidR="004D6C9A" w:rsidRPr="0003145B" w:rsidRDefault="0003145B" w:rsidP="00F32969">
              <w:pPr>
                <w:snapToGrid w:val="0"/>
                <w:spacing w:afterLines="90" w:line="360" w:lineRule="auto"/>
                <w:rPr>
                  <w:rFonts w:ascii="Arial Narrow" w:eastAsia="仿宋_GB2312" w:hAnsi="Arial Narrow"/>
                  <w:sz w:val="24"/>
                </w:rPr>
              </w:pPr>
              <w:r w:rsidRPr="0003145B">
                <w:rPr>
                  <w:rFonts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sdtContent>
        </w:sdt>
      </w:sdtContent>
    </w:sdt>
    <w:sdt>
      <w:sdtPr>
        <w:rPr>
          <w:rFonts w:ascii="宋体" w:hAnsi="宋体" w:cs="宋体"/>
          <w:b w:val="0"/>
          <w:bCs w:val="0"/>
          <w:kern w:val="0"/>
          <w:szCs w:val="24"/>
        </w:rPr>
        <w:tag w:val="_GBC_c23be25e527044f689b710dabd312b04"/>
        <w:id w:val="744612665"/>
        <w:lock w:val="sdtLocked"/>
        <w:placeholder>
          <w:docPart w:val="GBC22222222222222222222222222222"/>
        </w:placeholder>
      </w:sdtPr>
      <w:sdtEndPr>
        <w:rPr>
          <w:rFonts w:hint="eastAsia"/>
          <w:szCs w:val="21"/>
        </w:rPr>
      </w:sdtEndPr>
      <w:sdtContent>
        <w:p w:rsidR="004D6C9A" w:rsidRDefault="0084367D">
          <w:pPr>
            <w:pStyle w:val="3"/>
            <w:numPr>
              <w:ilvl w:val="0"/>
              <w:numId w:val="50"/>
            </w:numPr>
          </w:pPr>
          <w:r>
            <w:t>合并财务报表的编制方法</w:t>
          </w:r>
        </w:p>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03145B" w:rsidRPr="0003145B" w:rsidRDefault="0003145B"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03145B">
                <w:rPr>
                  <w:rFonts w:asciiTheme="minorEastAsia" w:eastAsiaTheme="minorEastAsia" w:hAnsiTheme="minorEastAsia" w:hint="eastAsia"/>
                  <w:szCs w:val="21"/>
                </w:rPr>
                <w:t>（1）合并范围</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lastRenderedPageBreak/>
                <w:t>合并财务报表的合并范围以控制为基础予以确定。控制，是指本公司拥有对被投资单位的权力，通过参与被投资单位的相关活动而享有可变回报，并且有能力运用对被投资单位的权力影响其回报金额。子公司，是指被本公司控制的主体（含企业、被投资单位中可分割的部分、结构化主体等）。</w:t>
              </w:r>
            </w:p>
            <w:p w:rsidR="0003145B" w:rsidRPr="0003145B" w:rsidRDefault="0003145B"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03145B">
                <w:rPr>
                  <w:rFonts w:asciiTheme="minorEastAsia" w:eastAsiaTheme="minorEastAsia" w:hAnsiTheme="minorEastAsia" w:hint="eastAsia"/>
                  <w:szCs w:val="21"/>
                </w:rPr>
                <w:t>（2）合并财务报表的编制方法</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合并财务报表以本公司和子公司的财务报表为基础，根据其他有关资料，由本公司编制。在编制合并财务报表时，本公司和子公司的会计政策和会计期间要求保持一致，公司间的重大交易和往来余额予以抵销。</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在报告期内因非同一控制下企业合并增加的子公司以及业务，将该子公司以及业务自购买日至报告期末的收入、费用、利润纳入合并利润表，将其现金流量纳入合并现金流量表。</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子公司的股东权益中不属于本公司所拥有的部分，作为少数股东权益在合并资产负债表中股东权益项下单独列示；子公司当期净损益中属于少数股东权益的份额，在合并利润表中净利润项目下以“少数股东损益”项目列示。少数股东分担的子公司的亏损超过了少数股东在该子公司期初所有者权益中所享有的份额，其余额仍冲减少数股东权益。</w:t>
              </w:r>
            </w:p>
            <w:p w:rsidR="0003145B" w:rsidRPr="0003145B" w:rsidRDefault="0003145B"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03145B">
                <w:rPr>
                  <w:rFonts w:asciiTheme="minorEastAsia" w:eastAsiaTheme="minorEastAsia" w:hAnsiTheme="minorEastAsia" w:hint="eastAsia"/>
                  <w:szCs w:val="21"/>
                </w:rPr>
                <w:t>（3）购买子公司少数股东股权</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资本公积不足冲减的，调整留存收益。</w:t>
              </w:r>
            </w:p>
            <w:p w:rsidR="0003145B" w:rsidRPr="0003145B" w:rsidRDefault="0003145B"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03145B">
                <w:rPr>
                  <w:rFonts w:asciiTheme="minorEastAsia" w:eastAsiaTheme="minorEastAsia" w:hAnsiTheme="minorEastAsia" w:hint="eastAsia"/>
                  <w:szCs w:val="21"/>
                </w:rPr>
                <w:t>（4）丧失子公司控制权的处理</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因处置部分股权投资或其他原因丧失了对原有子公司控制权的，剩余股权按照其在丧失控制权日的公允价值进行重新计量；处置股权取得的对价与剩余股权公允价值之和，减去按原持股比例计算应享有原有子公司自购买日开始持续计算的净资产账面价值的份额与商誉之和，形成的差额计入丧失控制权当期的投资收益。</w:t>
              </w:r>
              <w:r w:rsidRPr="0003145B">
                <w:rPr>
                  <w:rFonts w:asciiTheme="minorEastAsia" w:eastAsiaTheme="minorEastAsia" w:hAnsiTheme="minorEastAsia"/>
                  <w:szCs w:val="21"/>
                </w:rPr>
                <w:t xml:space="preserve"> </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lastRenderedPageBreak/>
                <w:t>与原有子公司的股权投资相关的其他综合收益等，在丧失控制权时转入当期损益，由于被投资方重新计量设定收益计划净负债或净资产变动而产生的其他综合收益除外。</w:t>
              </w:r>
            </w:p>
            <w:p w:rsidR="0003145B" w:rsidRPr="0003145B" w:rsidRDefault="0003145B" w:rsidP="00F32969">
              <w:pPr>
                <w:snapToGrid w:val="0"/>
                <w:spacing w:afterLines="90" w:line="360" w:lineRule="auto"/>
                <w:ind w:leftChars="-29" w:left="-61" w:firstLineChars="50" w:firstLine="105"/>
                <w:outlineLvl w:val="2"/>
                <w:rPr>
                  <w:rFonts w:asciiTheme="minorEastAsia" w:eastAsiaTheme="minorEastAsia" w:hAnsiTheme="minorEastAsia"/>
                  <w:color w:val="0000FF"/>
                  <w:szCs w:val="21"/>
                </w:rPr>
              </w:pPr>
              <w:r w:rsidRPr="0003145B">
                <w:rPr>
                  <w:rFonts w:asciiTheme="minorEastAsia" w:eastAsiaTheme="minorEastAsia" w:hAnsiTheme="minorEastAsia" w:hint="eastAsia"/>
                  <w:szCs w:val="21"/>
                </w:rPr>
                <w:t>（5）分步处置股权直至丧失控制权的处理</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通过多次交易分步处置股权直至丧失控制权的各项交易的条款、条件以及经济影响符合以下一种或多种情况的，本公司将多次交易事项作为一揽子交易进行会计处理：</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①这些交易是同时或者在考虑了彼此影响的情况下订立的；</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②这些交易整体才能达成一项完整的商业结果；</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③一项交易的发生取决于其他至少一项交易的发生；</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④一项交易单独看是不经济的，但是和其他交易一并考虑时是经济的。</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在个别财务报表中，分步处置股权直至丧失控制权的各项交易不属于“一揽子交易”的，结转每一次处置股权相对应的长期股权投资的账面价值，所得价款与处置长期股权投资账面价值之间的差额计入当期投资收益；属于“一揽子交易”的，在丧失控制权之前每一次处置价款与所处置的股权对应的长期股权投资账面价值之间的差额，先确认为其他综合收益，到丧失控制权时再一并转入丧失控制权的当期损益。</w:t>
              </w:r>
            </w:p>
            <w:p w:rsidR="0003145B" w:rsidRPr="0003145B" w:rsidRDefault="0003145B" w:rsidP="00F32969">
              <w:pPr>
                <w:snapToGrid w:val="0"/>
                <w:spacing w:afterLines="90" w:line="360" w:lineRule="auto"/>
                <w:rPr>
                  <w:rFonts w:asciiTheme="minorEastAsia" w:eastAsiaTheme="minorEastAsia" w:hAnsiTheme="minorEastAsia"/>
                  <w:szCs w:val="21"/>
                </w:rPr>
              </w:pPr>
              <w:r w:rsidRPr="0003145B">
                <w:rPr>
                  <w:rFonts w:asciiTheme="minorEastAsia" w:eastAsiaTheme="minorEastAsia" w:hAnsiTheme="minorEastAsia" w:hint="eastAsia"/>
                  <w:szCs w:val="21"/>
                </w:rPr>
                <w:t>在合并财务报表中，分步处置股权直至丧失控制权时，剩余股权的计量以及有关处置股权损益的核算比照前述“丧失子公司控制权的处理”。在丧失控制权之前每一次处置价款与处置投资对应的享有该子公司自购买日开始持续计算的净资产账面价值份额之间的差额，分别进行如下处理：</w:t>
              </w:r>
            </w:p>
            <w:p w:rsidR="0003145B" w:rsidRPr="0003145B" w:rsidRDefault="0003145B" w:rsidP="00F32969">
              <w:pPr>
                <w:snapToGrid w:val="0"/>
                <w:spacing w:afterLines="90" w:line="360" w:lineRule="auto"/>
                <w:rPr>
                  <w:rFonts w:asciiTheme="minorEastAsia" w:eastAsiaTheme="minorEastAsia" w:hAnsiTheme="minorEastAsia"/>
                  <w:color w:val="000000"/>
                  <w:szCs w:val="21"/>
                </w:rPr>
              </w:pPr>
              <w:r w:rsidRPr="0003145B">
                <w:rPr>
                  <w:rFonts w:asciiTheme="minorEastAsia" w:eastAsiaTheme="minorEastAsia" w:hAnsiTheme="minorEastAsia" w:hint="eastAsia"/>
                  <w:szCs w:val="21"/>
                </w:rPr>
                <w:t>①</w:t>
              </w:r>
              <w:r w:rsidRPr="0003145B">
                <w:rPr>
                  <w:rFonts w:asciiTheme="minorEastAsia" w:eastAsiaTheme="minorEastAsia" w:hAnsiTheme="minorEastAsia" w:hint="eastAsia"/>
                  <w:color w:val="000000"/>
                  <w:szCs w:val="21"/>
                </w:rPr>
                <w:t>属于“一揽子交易”的，确认为其他综合收益。在丧失控制权时一并转入丧失控制权当期的损益。</w:t>
              </w:r>
            </w:p>
            <w:p w:rsidR="004D6C9A" w:rsidRPr="0003145B" w:rsidRDefault="0003145B" w:rsidP="00F32969">
              <w:pPr>
                <w:snapToGrid w:val="0"/>
                <w:spacing w:afterLines="90" w:line="360" w:lineRule="auto"/>
                <w:rPr>
                  <w:rFonts w:ascii="Arial Narrow" w:eastAsia="仿宋_GB2312" w:hAnsi="Arial Narrow"/>
                  <w:sz w:val="24"/>
                </w:rPr>
              </w:pPr>
              <w:r w:rsidRPr="0003145B">
                <w:rPr>
                  <w:rFonts w:asciiTheme="minorEastAsia" w:eastAsiaTheme="minorEastAsia" w:hAnsiTheme="minorEastAsia" w:hint="eastAsia"/>
                  <w:szCs w:val="21"/>
                </w:rPr>
                <w:t>②不属于“一揽子交易”的，作为权益性交易计入资本公积。在丧失控制权时不得转入丧失控制权当期的损益。</w:t>
              </w:r>
            </w:p>
          </w:sdtContent>
        </w:sdt>
      </w:sdtContent>
    </w:sdt>
    <w:p w:rsidR="004D6C9A" w:rsidRDefault="004D6C9A">
      <w:pPr>
        <w:rPr>
          <w:szCs w:val="21"/>
        </w:rPr>
      </w:pPr>
    </w:p>
    <w:sdt>
      <w:sdtPr>
        <w:rPr>
          <w:rFonts w:ascii="宋体" w:hAnsi="宋体" w:cs="宋体" w:hint="eastAsia"/>
          <w:b w:val="0"/>
          <w:bCs w:val="0"/>
          <w:kern w:val="0"/>
          <w:szCs w:val="21"/>
        </w:rPr>
        <w:tag w:val="_GBC_a6643877dd0341e39dee12c064dc6fdc"/>
        <w:id w:val="-1683344737"/>
        <w:lock w:val="sdtLocked"/>
        <w:placeholder>
          <w:docPart w:val="GBC22222222222222222222222222222"/>
        </w:placeholder>
      </w:sdtPr>
      <w:sdtEndPr>
        <w:rPr>
          <w:b/>
          <w:bCs/>
        </w:rPr>
      </w:sdtEndPr>
      <w:sdtContent>
        <w:p w:rsidR="004D6C9A" w:rsidRDefault="0084367D">
          <w:pPr>
            <w:pStyle w:val="3"/>
            <w:numPr>
              <w:ilvl w:val="0"/>
              <w:numId w:val="50"/>
            </w:numPr>
            <w:rPr>
              <w:szCs w:val="21"/>
            </w:rPr>
          </w:pPr>
          <w:r>
            <w:rPr>
              <w:rFonts w:hint="eastAsia"/>
              <w:szCs w:val="21"/>
            </w:rPr>
            <w:t>合营安排</w:t>
          </w:r>
          <w:r>
            <w:rPr>
              <w:rFonts w:hint="eastAsia"/>
            </w:rPr>
            <w:t>分类</w:t>
          </w:r>
          <w:r>
            <w:rPr>
              <w:rFonts w:hint="eastAsia"/>
              <w:szCs w:val="21"/>
            </w:rPr>
            <w:t>及共同经营会计处理方法</w:t>
          </w:r>
        </w:p>
        <w:sdt>
          <w:sdtPr>
            <w:alias w:val="合营安排分类及共同经营会计处理方法"/>
            <w:tag w:val="_GBC_cf67ede4230c4056b34792c6a0db55e2"/>
            <w:id w:val="2005704059"/>
            <w:lock w:val="sdtLocked"/>
            <w:placeholder>
              <w:docPart w:val="GBC22222222222222222222222222222"/>
            </w:placeholder>
          </w:sdtPr>
          <w:sdtContent>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合营安排，是指一项由两个或两个以上的参与方共同控制的安排。本集团合营安排分为共同经营和合营企业。</w:t>
              </w:r>
            </w:p>
            <w:p w:rsidR="00B219BE" w:rsidRPr="00B219BE" w:rsidRDefault="00B219BE"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B219BE">
                <w:rPr>
                  <w:rFonts w:asciiTheme="minorEastAsia" w:eastAsiaTheme="minorEastAsia" w:hAnsiTheme="minorEastAsia" w:hint="eastAsia"/>
                  <w:szCs w:val="21"/>
                </w:rPr>
                <w:t>（1）共同经营</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lastRenderedPageBreak/>
                <w:t>共同经营是指本集团享有该安排相关资产且承担该安排相关负债的合营安排。</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本集团确认与共同经营中利益份额相关的下列项目，并按照相关企业会计准则的规定进行会计处理：</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A、确认单独所持有的资产，以及按其份额确认共同持有的资产；</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szCs w:val="21"/>
                </w:rPr>
                <w:t>B</w:t>
              </w:r>
              <w:r w:rsidRPr="00B219BE">
                <w:rPr>
                  <w:rFonts w:asciiTheme="minorEastAsia" w:eastAsiaTheme="minorEastAsia" w:hAnsiTheme="minorEastAsia" w:hint="eastAsia"/>
                  <w:szCs w:val="21"/>
                </w:rPr>
                <w:t>、确认单独所承担的负债，以及按其份额确认共同承担的负债；</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C、确认出售其享有的共同经营产出份额所产生的收入；</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D、按其份额确认共同经营因出售产出所产生的收入；</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E、确认单独所发生的费用，以及按其份额确认共同经营发生的费用。</w:t>
              </w:r>
            </w:p>
            <w:p w:rsidR="00B219BE" w:rsidRPr="00B219BE" w:rsidRDefault="00B219BE"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B219BE">
                <w:rPr>
                  <w:rFonts w:asciiTheme="minorEastAsia" w:eastAsiaTheme="minorEastAsia" w:hAnsiTheme="minorEastAsia" w:hint="eastAsia"/>
                  <w:szCs w:val="21"/>
                </w:rPr>
                <w:t>（2）合营企业</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合营企业是指本集团仅对该安排的</w:t>
              </w:r>
              <w:r w:rsidRPr="00B219BE">
                <w:rPr>
                  <w:rFonts w:hint="eastAsia"/>
                  <w:szCs w:val="21"/>
                </w:rPr>
                <w:t>净资产</w:t>
              </w:r>
              <w:r w:rsidRPr="00B219BE">
                <w:rPr>
                  <w:rFonts w:asciiTheme="minorEastAsia" w:eastAsiaTheme="minorEastAsia" w:hAnsiTheme="minorEastAsia" w:hint="eastAsia"/>
                  <w:szCs w:val="21"/>
                </w:rPr>
                <w:t>享有权利的合营安排。</w:t>
              </w:r>
            </w:p>
            <w:p w:rsidR="004D6C9A" w:rsidRDefault="00B219BE" w:rsidP="00B219BE">
              <w:pPr>
                <w:spacing w:line="360" w:lineRule="auto"/>
                <w:rPr>
                  <w:b/>
                  <w:bCs/>
                  <w:szCs w:val="21"/>
                </w:rPr>
              </w:pPr>
              <w:r w:rsidRPr="00B219BE">
                <w:rPr>
                  <w:rFonts w:asciiTheme="minorEastAsia" w:eastAsiaTheme="minorEastAsia" w:hAnsiTheme="minorEastAsia" w:hint="eastAsia"/>
                  <w:szCs w:val="21"/>
                </w:rPr>
                <w:t>本集团按照长期股权投资有关权益法核算的规定对合营企业的投资进行会计处理。</w:t>
              </w:r>
            </w:p>
          </w:sdtContent>
        </w:sdt>
      </w:sdtContent>
    </w:sdt>
    <w:p w:rsidR="004D6C9A" w:rsidRDefault="004D6C9A">
      <w:pPr>
        <w:rPr>
          <w:szCs w:val="21"/>
        </w:rPr>
      </w:pPr>
    </w:p>
    <w:sdt>
      <w:sdtPr>
        <w:rPr>
          <w:rFonts w:ascii="宋体" w:hAnsi="宋体" w:cs="宋体"/>
          <w:b w:val="0"/>
          <w:bCs w:val="0"/>
          <w:kern w:val="0"/>
          <w:szCs w:val="24"/>
        </w:rPr>
        <w:tag w:val="_GBC_9f2dfe6521c4434b9ad3e7bb1a8a52b7"/>
        <w:id w:val="-1885711177"/>
        <w:lock w:val="sdtLocked"/>
        <w:placeholder>
          <w:docPart w:val="GBC22222222222222222222222222222"/>
        </w:placeholder>
      </w:sdtPr>
      <w:sdtEndPr>
        <w:rPr>
          <w:rFonts w:hint="eastAsia"/>
          <w:szCs w:val="21"/>
        </w:rPr>
      </w:sdtEndPr>
      <w:sdtContent>
        <w:p w:rsidR="004D6C9A" w:rsidRDefault="0084367D">
          <w:pPr>
            <w:pStyle w:val="3"/>
            <w:numPr>
              <w:ilvl w:val="0"/>
              <w:numId w:val="50"/>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4D6C9A" w:rsidRDefault="0084367D" w:rsidP="00B219BE">
              <w:pPr>
                <w:spacing w:line="360" w:lineRule="auto"/>
                <w:rPr>
                  <w:szCs w:val="21"/>
                </w:rPr>
              </w:pPr>
              <w:r>
                <w:rPr>
                  <w:szCs w:val="21"/>
                </w:rPr>
                <w:t>现金等价物是指企业持有的期限短（一般指从购买日起三个月内到期）、流动性强、易于转换为已知金额现金、价值变动风险很小的投资。</w:t>
              </w:r>
            </w:p>
          </w:sdtContent>
        </w:sdt>
      </w:sdtContent>
    </w:sdt>
    <w:p w:rsidR="004D6C9A" w:rsidRDefault="004D6C9A">
      <w:pPr>
        <w:rPr>
          <w:szCs w:val="21"/>
        </w:rPr>
      </w:pPr>
    </w:p>
    <w:sdt>
      <w:sdtPr>
        <w:rPr>
          <w:rFonts w:asciiTheme="minorHAnsi" w:hAnsiTheme="minorHAnsi" w:cs="宋体"/>
          <w:b w:val="0"/>
          <w:bCs w:val="0"/>
          <w:kern w:val="0"/>
          <w:szCs w:val="22"/>
        </w:rPr>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外币业务和外币报表折算</w:t>
          </w:r>
        </w:p>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本集团发生外币业务，采用按照系统合理的方法确定的、与交易发生日即期汇率近似的汇率折算为记账本位币金额。</w:t>
              </w:r>
            </w:p>
            <w:p w:rsidR="004D6C9A" w:rsidRPr="00B219BE" w:rsidRDefault="00B219BE" w:rsidP="00F32969">
              <w:pPr>
                <w:snapToGrid w:val="0"/>
                <w:spacing w:afterLines="90" w:line="360" w:lineRule="auto"/>
                <w:rPr>
                  <w:rFonts w:ascii="Arial Narrow" w:eastAsia="仿宋_GB2312" w:hAnsi="Arial Narrow"/>
                  <w:sz w:val="24"/>
                </w:rPr>
              </w:pPr>
              <w:r w:rsidRPr="00B219BE">
                <w:rPr>
                  <w:rFonts w:asciiTheme="minorEastAsia" w:eastAsiaTheme="minorEastAsia" w:hAnsiTheme="minorEastAsia" w:hint="eastAsia"/>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sdtContent>
        </w:sdt>
      </w:sdtContent>
    </w:sdt>
    <w:sdt>
      <w:sdtPr>
        <w:rPr>
          <w:rFonts w:ascii="宋体" w:hAnsi="宋体" w:cs="宋体"/>
          <w:b w:val="0"/>
          <w:bCs w:val="0"/>
          <w:kern w:val="0"/>
          <w:szCs w:val="24"/>
        </w:rPr>
        <w:tag w:val="_GBC_4b3a058b038b41689d379e6a2726a904"/>
        <w:id w:val="-1175177702"/>
        <w:lock w:val="sdtLocked"/>
        <w:placeholder>
          <w:docPart w:val="GBC22222222222222222222222222222"/>
        </w:placeholder>
      </w:sdtPr>
      <w:sdtEndPr>
        <w:rPr>
          <w:rFonts w:hint="eastAsia"/>
          <w:szCs w:val="21"/>
        </w:rPr>
      </w:sdtEndPr>
      <w:sdtContent>
        <w:p w:rsidR="004D6C9A" w:rsidRDefault="0084367D">
          <w:pPr>
            <w:pStyle w:val="3"/>
            <w:numPr>
              <w:ilvl w:val="0"/>
              <w:numId w:val="50"/>
            </w:numPr>
          </w:pPr>
          <w:r>
            <w:t>金融工具</w:t>
          </w:r>
        </w:p>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金融工具是指形成一个企业的金融资产，并形成其他单位的金融负债或权益工具的合同。</w:t>
              </w:r>
            </w:p>
            <w:p w:rsidR="00B219BE" w:rsidRPr="00B219BE" w:rsidRDefault="00B219BE"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219BE">
                <w:rPr>
                  <w:rFonts w:asciiTheme="minorEastAsia" w:eastAsiaTheme="minorEastAsia" w:hAnsiTheme="minorEastAsia" w:hint="eastAsia"/>
                  <w:szCs w:val="21"/>
                </w:rPr>
                <w:lastRenderedPageBreak/>
                <w:t>（</w:t>
              </w:r>
              <w:r w:rsidRPr="00B219BE">
                <w:rPr>
                  <w:rFonts w:asciiTheme="minorEastAsia" w:eastAsiaTheme="minorEastAsia" w:hAnsiTheme="minorEastAsia"/>
                  <w:szCs w:val="21"/>
                </w:rPr>
                <w:t>1</w:t>
              </w:r>
              <w:r w:rsidRPr="00B219BE">
                <w:rPr>
                  <w:rFonts w:asciiTheme="minorEastAsia" w:eastAsiaTheme="minorEastAsia" w:hAnsiTheme="minorEastAsia" w:hint="eastAsia"/>
                  <w:szCs w:val="21"/>
                </w:rPr>
                <w:t>）金融工具的确认和终止确认</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本集团于成为金融工具合同的一方时确认一项金融资产或金融负债。</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金融资产满足下列条件之一的，终止确认：</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①收取该金融资产现金流量的合同权利终止；</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②该金融资产已转移，且符合下述金融资产转移的终止确认条件。</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金融负债的现时义务全部或部分已经解除的，终止确认该金融负债或其一部分。本集团（债务人）与债权人之间签订协议，以承担新金融负债方式替换现存金融负债，且新金融负债与现存金融负债的合同条款实质上不同的，终止确认现存金融负债，并同时确认新金融负债。</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以常规方式买卖金融资产，按交易日进行会计确认和终止确认。</w:t>
              </w:r>
            </w:p>
            <w:p w:rsidR="00B219BE" w:rsidRPr="00B219BE" w:rsidRDefault="00B219BE"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219BE">
                <w:rPr>
                  <w:rFonts w:asciiTheme="minorEastAsia" w:eastAsiaTheme="minorEastAsia" w:hAnsiTheme="minorEastAsia" w:hint="eastAsia"/>
                  <w:szCs w:val="21"/>
                </w:rPr>
                <w:t>（</w:t>
              </w:r>
              <w:r w:rsidRPr="00B219BE">
                <w:rPr>
                  <w:rFonts w:asciiTheme="minorEastAsia" w:eastAsiaTheme="minorEastAsia" w:hAnsiTheme="minorEastAsia"/>
                  <w:szCs w:val="21"/>
                </w:rPr>
                <w:t>2</w:t>
              </w:r>
              <w:r w:rsidRPr="00B219BE">
                <w:rPr>
                  <w:rFonts w:asciiTheme="minorEastAsia" w:eastAsiaTheme="minorEastAsia" w:hAnsiTheme="minorEastAsia" w:hint="eastAsia"/>
                  <w:szCs w:val="21"/>
                </w:rPr>
                <w:t>）金融资产分类和计量</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本集团的金融资产于初始确认时分为以下四类：以公允价值计量且其变动计入当期损益的金融资产、持有至到期投资、应收款项、可供出售金融资产。金融资产在初始确认时以公允价值计量。对于以公允价值计量且其变动计入当期损益的金融资产，相关交易费用直接计入当期损益，其他类别的金融资产相关交易费用计入其初始确认金额。</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以公允价值计量且其变动计入当期损益的金融资产</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以公允价值计量且其变动计入当期损益的金融资产，包括交易性金融资产和初始确认时指定为以公允价值计量且其变动计入当期损益的金融资产。</w:t>
              </w:r>
              <w:r w:rsidRPr="00B219BE">
                <w:rPr>
                  <w:rFonts w:asciiTheme="minorEastAsia" w:eastAsiaTheme="minorEastAsia" w:hAnsiTheme="minorEastAsia" w:cs="Arial" w:hint="eastAsia"/>
                  <w:snapToGrid w:val="0"/>
                  <w:szCs w:val="21"/>
                </w:rPr>
                <w:t>对于此类金融资产，采用公允价值进行后续计量，公允价值变动形成的利得或损失以及与该等金融资产相关的股利和利息收入计入当期损益。</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持有至到期投资</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持有至到期投资，是指到期日固定、回收金额固定或可确定，且本集团有明确意图和能力持有至到期的非衍生金融资产。</w:t>
              </w:r>
              <w:r w:rsidRPr="00B219BE">
                <w:rPr>
                  <w:rFonts w:asciiTheme="minorEastAsia" w:eastAsiaTheme="minorEastAsia" w:hAnsiTheme="minorEastAsia" w:cs="Arial" w:hint="eastAsia"/>
                  <w:snapToGrid w:val="0"/>
                  <w:szCs w:val="21"/>
                </w:rPr>
                <w:t>持有至到期投资采用实际利率法，按照摊余成本进行后续计量，其终止确认、发生减值或摊销产生的利得或损失，均计入当期损益</w:t>
              </w:r>
              <w:r w:rsidRPr="00B219BE">
                <w:rPr>
                  <w:rFonts w:asciiTheme="minorEastAsia" w:eastAsiaTheme="minorEastAsia" w:hAnsiTheme="minorEastAsia" w:hint="eastAsia"/>
                  <w:szCs w:val="21"/>
                </w:rPr>
                <w:t>。</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应收款项</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lastRenderedPageBreak/>
                <w:t>应收款项，是指在活跃市场中没有报价、回收金额固定或可确定的非衍生金融资产，包括应收账</w:t>
              </w:r>
              <w:r w:rsidRPr="00AC07CE">
                <w:rPr>
                  <w:rFonts w:asciiTheme="minorEastAsia" w:eastAsiaTheme="minorEastAsia" w:hAnsiTheme="minorEastAsia" w:hint="eastAsia"/>
                  <w:szCs w:val="21"/>
                </w:rPr>
                <w:t>款和其他应收款等（</w:t>
              </w:r>
              <w:r w:rsidR="00AC07CE" w:rsidRPr="00AC07CE">
                <w:rPr>
                  <w:rFonts w:asciiTheme="minorEastAsia" w:eastAsiaTheme="minorEastAsia" w:hAnsiTheme="minorEastAsia" w:hint="eastAsia"/>
                  <w:szCs w:val="21"/>
                </w:rPr>
                <w:t>第十一节 五</w:t>
              </w:r>
              <w:r w:rsidRPr="00AC07CE">
                <w:rPr>
                  <w:rFonts w:asciiTheme="minorEastAsia" w:eastAsiaTheme="minorEastAsia" w:hAnsiTheme="minorEastAsia" w:hint="eastAsia"/>
                  <w:szCs w:val="21"/>
                </w:rPr>
                <w:t>、</w:t>
              </w:r>
              <w:r w:rsidRPr="00AC07CE">
                <w:rPr>
                  <w:rFonts w:asciiTheme="minorEastAsia" w:eastAsiaTheme="minorEastAsia" w:hAnsiTheme="minorEastAsia"/>
                  <w:szCs w:val="21"/>
                </w:rPr>
                <w:t>1</w:t>
              </w:r>
              <w:r w:rsidR="00AC07CE" w:rsidRPr="00AC07CE">
                <w:rPr>
                  <w:rFonts w:asciiTheme="minorEastAsia" w:eastAsiaTheme="minorEastAsia" w:hAnsiTheme="minorEastAsia" w:hint="eastAsia"/>
                  <w:szCs w:val="21"/>
                </w:rPr>
                <w:t>1</w:t>
              </w:r>
              <w:r w:rsidRPr="00AC07CE">
                <w:rPr>
                  <w:rFonts w:asciiTheme="minorEastAsia" w:eastAsiaTheme="minorEastAsia" w:hAnsiTheme="minorEastAsia" w:hint="eastAsia"/>
                  <w:szCs w:val="21"/>
                </w:rPr>
                <w:t>）</w:t>
              </w:r>
              <w:r w:rsidRPr="00B219BE">
                <w:rPr>
                  <w:rFonts w:asciiTheme="minorEastAsia" w:eastAsiaTheme="minorEastAsia" w:hAnsiTheme="minorEastAsia" w:hint="eastAsia"/>
                  <w:szCs w:val="21"/>
                </w:rPr>
                <w:t>。应收款项采用实际利率法，按摊余成本进行后续计量，在终止确认、发生减值或摊销时产生的利得或损失，计入当期损益。</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可供出售金融资产</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cs="Arial" w:hint="eastAsia"/>
                  <w:snapToGrid w:val="0"/>
                  <w:szCs w:val="21"/>
                </w:rPr>
                <w:t>可供出售金融资产，是指初始确认时即指定为可供出售的非衍生金融资产，以及除上述金融资产类别以外的金融资产。可供出售金融资产采用公允价值进行后续计量，其折溢价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r w:rsidRPr="00B219BE">
                <w:rPr>
                  <w:rFonts w:asciiTheme="minorEastAsia" w:eastAsiaTheme="minorEastAsia" w:hAnsiTheme="minorEastAsia" w:hint="eastAsia"/>
                  <w:szCs w:val="21"/>
                </w:rPr>
                <w:t>。</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cs="Arial" w:hint="eastAsia"/>
                  <w:snapToGrid w:val="0"/>
                  <w:szCs w:val="21"/>
                </w:rPr>
                <w:t>对于在活跃市场中没有报价且其公允价值不能可靠计量的权益工具投资，以及与该权益工具</w:t>
              </w:r>
              <w:r w:rsidRPr="00B219BE">
                <w:rPr>
                  <w:rFonts w:asciiTheme="minorEastAsia" w:eastAsiaTheme="minorEastAsia" w:hAnsiTheme="minorEastAsia" w:hint="eastAsia"/>
                  <w:szCs w:val="21"/>
                </w:rPr>
                <w:t>挂钩并须通过交付该权益工具结算的衍生金融资产，按成本计量。</w:t>
              </w:r>
            </w:p>
            <w:p w:rsidR="00B219BE" w:rsidRPr="00B219BE" w:rsidRDefault="00B219BE"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219BE">
                <w:rPr>
                  <w:rFonts w:asciiTheme="minorEastAsia" w:eastAsiaTheme="minorEastAsia" w:hAnsiTheme="minorEastAsia" w:hint="eastAsia"/>
                  <w:szCs w:val="21"/>
                </w:rPr>
                <w:t>（</w:t>
              </w:r>
              <w:r w:rsidRPr="00B219BE">
                <w:rPr>
                  <w:rFonts w:asciiTheme="minorEastAsia" w:eastAsiaTheme="minorEastAsia" w:hAnsiTheme="minorEastAsia"/>
                  <w:szCs w:val="21"/>
                </w:rPr>
                <w:t>3</w:t>
              </w:r>
              <w:r w:rsidRPr="00B219BE">
                <w:rPr>
                  <w:rFonts w:asciiTheme="minorEastAsia" w:eastAsiaTheme="minorEastAsia" w:hAnsiTheme="minorEastAsia" w:hint="eastAsia"/>
                  <w:szCs w:val="21"/>
                </w:rPr>
                <w:t>）金融负债分类和计量</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本集团的金融负债于初始确认时分类为：以公允价值计量且其变动计入当期损益的金融负债、其他金融负债。对于未划分为以公允价值计量且其变动计入当期损益的金融负债的，相关交易费用计入其初始确认金额。</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以公允价值计量且其变动计入当期损益的金融负债</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cs="Arial" w:hint="eastAsia"/>
                  <w:snapToGrid w:val="0"/>
                  <w:szCs w:val="21"/>
                </w:rPr>
                <w:t>以公允价值计量且其变动计入当期损益的金融负债，包括交易性金融负债和初始确认时指定为以公允价值计量且其变动计入当期损益的金融负债。对于此类金融负债，按照公允价值进行后续计量，公允价值变动形成的利得或损失以及与该等金融负债相关的股利和利息支出计入当期损益</w:t>
              </w:r>
              <w:r w:rsidRPr="00B219BE">
                <w:rPr>
                  <w:rFonts w:asciiTheme="minorEastAsia" w:eastAsiaTheme="minorEastAsia" w:hAnsiTheme="minorEastAsia" w:hint="eastAsia"/>
                  <w:szCs w:val="21"/>
                </w:rPr>
                <w:t>。</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其他金融负债</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与在活跃市场中没有报价、公允价值不能可靠计量的权益工具挂钩并须通过交付该权益工具结算的衍生金融负债，按照成本进行后续计量。其他金融负债采用实际利率法，按照摊余成本进行后续计量，终止确认或摊销产生的利得或损失计入当期损益。</w:t>
              </w:r>
            </w:p>
            <w:p w:rsidR="00B219BE" w:rsidRPr="00B219BE" w:rsidRDefault="00B219BE" w:rsidP="00F32969">
              <w:pPr>
                <w:snapToGrid w:val="0"/>
                <w:spacing w:afterLines="90" w:line="360" w:lineRule="auto"/>
                <w:rPr>
                  <w:rFonts w:asciiTheme="minorEastAsia" w:eastAsiaTheme="minorEastAsia" w:hAnsiTheme="minorEastAsia" w:cs="Arial"/>
                  <w:snapToGrid w:val="0"/>
                  <w:szCs w:val="21"/>
                </w:rPr>
              </w:pPr>
              <w:r w:rsidRPr="00B219BE">
                <w:rPr>
                  <w:rFonts w:asciiTheme="minorEastAsia" w:eastAsiaTheme="minorEastAsia" w:hAnsiTheme="minorEastAsia" w:cs="Arial" w:hint="eastAsia"/>
                  <w:snapToGrid w:val="0"/>
                  <w:szCs w:val="21"/>
                </w:rPr>
                <w:t>金融负债与权益工具的区分</w:t>
              </w:r>
            </w:p>
            <w:p w:rsidR="00B219BE" w:rsidRPr="00B219BE" w:rsidRDefault="00B219BE" w:rsidP="00F32969">
              <w:pPr>
                <w:snapToGrid w:val="0"/>
                <w:spacing w:afterLines="90" w:line="360" w:lineRule="auto"/>
                <w:rPr>
                  <w:rFonts w:asciiTheme="minorEastAsia" w:eastAsiaTheme="minorEastAsia" w:hAnsiTheme="minorEastAsia" w:cs="Arial"/>
                  <w:snapToGrid w:val="0"/>
                  <w:color w:val="000000" w:themeColor="text1"/>
                  <w:szCs w:val="21"/>
                </w:rPr>
              </w:pPr>
              <w:r w:rsidRPr="00B219BE">
                <w:rPr>
                  <w:rFonts w:asciiTheme="minorEastAsia" w:eastAsiaTheme="minorEastAsia" w:hAnsiTheme="minorEastAsia" w:cs="Arial" w:hint="eastAsia"/>
                  <w:snapToGrid w:val="0"/>
                  <w:color w:val="000000" w:themeColor="text1"/>
                  <w:szCs w:val="21"/>
                </w:rPr>
                <w:t>金融负债，是指符合下列条件之一的负债：</w:t>
              </w:r>
            </w:p>
            <w:p w:rsidR="00B219BE" w:rsidRPr="00B219BE" w:rsidRDefault="00B219BE" w:rsidP="00F32969">
              <w:pPr>
                <w:snapToGrid w:val="0"/>
                <w:spacing w:afterLines="90" w:line="360" w:lineRule="auto"/>
                <w:rPr>
                  <w:rFonts w:asciiTheme="minorEastAsia" w:eastAsiaTheme="minorEastAsia" w:hAnsiTheme="minorEastAsia" w:cs="Arial"/>
                  <w:snapToGrid w:val="0"/>
                  <w:color w:val="000000" w:themeColor="text1"/>
                  <w:szCs w:val="21"/>
                </w:rPr>
              </w:pPr>
              <w:r w:rsidRPr="00B219BE">
                <w:rPr>
                  <w:rFonts w:asciiTheme="minorEastAsia" w:eastAsiaTheme="minorEastAsia" w:hAnsiTheme="minorEastAsia" w:cs="Arial" w:hint="eastAsia"/>
                  <w:snapToGrid w:val="0"/>
                  <w:color w:val="000000" w:themeColor="text1"/>
                  <w:szCs w:val="21"/>
                </w:rPr>
                <w:t>①向其他方交付现金或其他金融资产的合同义务。</w:t>
              </w:r>
            </w:p>
            <w:p w:rsidR="00B219BE" w:rsidRPr="00B219BE" w:rsidRDefault="00B219BE" w:rsidP="00F32969">
              <w:pPr>
                <w:snapToGrid w:val="0"/>
                <w:spacing w:afterLines="90" w:line="360" w:lineRule="auto"/>
                <w:rPr>
                  <w:rFonts w:asciiTheme="minorEastAsia" w:eastAsiaTheme="minorEastAsia" w:hAnsiTheme="minorEastAsia" w:cs="Arial"/>
                  <w:snapToGrid w:val="0"/>
                  <w:color w:val="000000" w:themeColor="text1"/>
                  <w:szCs w:val="21"/>
                </w:rPr>
              </w:pPr>
              <w:r w:rsidRPr="00B219BE">
                <w:rPr>
                  <w:rFonts w:asciiTheme="minorEastAsia" w:eastAsiaTheme="minorEastAsia" w:hAnsiTheme="minorEastAsia" w:cs="Arial" w:hint="eastAsia"/>
                  <w:snapToGrid w:val="0"/>
                  <w:color w:val="000000" w:themeColor="text1"/>
                  <w:szCs w:val="21"/>
                </w:rPr>
                <w:lastRenderedPageBreak/>
                <w:t>②在潜在不利条件下，与其他方交换金融资产或金融负债的合同义务。</w:t>
              </w:r>
            </w:p>
            <w:p w:rsidR="00B219BE" w:rsidRPr="00B219BE" w:rsidRDefault="00B219BE" w:rsidP="00F32969">
              <w:pPr>
                <w:snapToGrid w:val="0"/>
                <w:spacing w:afterLines="90" w:line="360" w:lineRule="auto"/>
                <w:rPr>
                  <w:rFonts w:asciiTheme="minorEastAsia" w:eastAsiaTheme="minorEastAsia" w:hAnsiTheme="minorEastAsia" w:cs="Arial"/>
                  <w:snapToGrid w:val="0"/>
                  <w:color w:val="000000" w:themeColor="text1"/>
                  <w:szCs w:val="21"/>
                </w:rPr>
              </w:pPr>
              <w:r w:rsidRPr="00B219BE">
                <w:rPr>
                  <w:rFonts w:asciiTheme="minorEastAsia" w:eastAsiaTheme="minorEastAsia" w:hAnsiTheme="minorEastAsia" w:cs="Arial" w:hint="eastAsia"/>
                  <w:snapToGrid w:val="0"/>
                  <w:color w:val="000000" w:themeColor="text1"/>
                  <w:szCs w:val="21"/>
                </w:rPr>
                <w:t>③将来须用或可用企业自身权益工具进行结算的非衍生工具合同，且企业根据该合同将交付可变数量的自身权益工具。</w:t>
              </w:r>
            </w:p>
            <w:p w:rsidR="00B219BE" w:rsidRPr="00B219BE" w:rsidRDefault="00B219BE" w:rsidP="00F32969">
              <w:pPr>
                <w:snapToGrid w:val="0"/>
                <w:spacing w:afterLines="90" w:line="360" w:lineRule="auto"/>
                <w:rPr>
                  <w:rFonts w:asciiTheme="minorEastAsia" w:eastAsiaTheme="minorEastAsia" w:hAnsiTheme="minorEastAsia" w:cs="Arial"/>
                  <w:snapToGrid w:val="0"/>
                  <w:color w:val="000000" w:themeColor="text1"/>
                  <w:szCs w:val="21"/>
                </w:rPr>
              </w:pPr>
              <w:r w:rsidRPr="00B219BE">
                <w:rPr>
                  <w:rFonts w:asciiTheme="minorEastAsia" w:eastAsiaTheme="minorEastAsia" w:hAnsiTheme="minorEastAsia" w:cs="Arial" w:hint="eastAsia"/>
                  <w:snapToGrid w:val="0"/>
                  <w:color w:val="000000" w:themeColor="text1"/>
                  <w:szCs w:val="21"/>
                </w:rPr>
                <w:t>④将来须用或可用企业自身权益工具进行结算的衍生工具合同，但以固定数量的自身权益工具交换固定金额的现金或其他金融资产的衍生工具合同除外。</w:t>
              </w:r>
            </w:p>
            <w:p w:rsidR="00B219BE" w:rsidRPr="00B219BE" w:rsidRDefault="00B219BE" w:rsidP="00F32969">
              <w:pPr>
                <w:snapToGrid w:val="0"/>
                <w:spacing w:afterLines="90" w:line="360" w:lineRule="auto"/>
                <w:rPr>
                  <w:rFonts w:asciiTheme="minorEastAsia" w:eastAsiaTheme="minorEastAsia" w:hAnsiTheme="minorEastAsia" w:cs="Arial"/>
                  <w:snapToGrid w:val="0"/>
                  <w:color w:val="000000" w:themeColor="text1"/>
                  <w:szCs w:val="21"/>
                </w:rPr>
              </w:pPr>
              <w:r w:rsidRPr="00B219BE">
                <w:rPr>
                  <w:rFonts w:asciiTheme="minorEastAsia" w:eastAsiaTheme="minorEastAsia" w:hAnsiTheme="minorEastAsia" w:cs="Arial" w:hint="eastAsia"/>
                  <w:snapToGrid w:val="0"/>
                  <w:color w:val="000000" w:themeColor="text1"/>
                  <w:szCs w:val="21"/>
                </w:rPr>
                <w:t>权益工具，是指能证明拥有某个企业在扣除所有负债后的资产中剩余权益的合同。</w:t>
              </w:r>
            </w:p>
            <w:p w:rsidR="00B219BE" w:rsidRPr="00B219BE" w:rsidRDefault="00B219BE" w:rsidP="00F32969">
              <w:pPr>
                <w:snapToGrid w:val="0"/>
                <w:spacing w:afterLines="90" w:line="360" w:lineRule="auto"/>
                <w:rPr>
                  <w:rFonts w:asciiTheme="minorEastAsia" w:eastAsiaTheme="minorEastAsia" w:hAnsiTheme="minorEastAsia" w:cs="Arial"/>
                  <w:snapToGrid w:val="0"/>
                  <w:color w:val="000000" w:themeColor="text1"/>
                  <w:szCs w:val="21"/>
                </w:rPr>
              </w:pPr>
              <w:r w:rsidRPr="00B219BE">
                <w:rPr>
                  <w:rFonts w:asciiTheme="minorEastAsia" w:eastAsiaTheme="minorEastAsia" w:hAnsiTheme="minorEastAsia" w:cs="Arial" w:hint="eastAsia"/>
                  <w:snapToGrid w:val="0"/>
                  <w:color w:val="000000" w:themeColor="text1"/>
                  <w:szCs w:val="21"/>
                </w:rPr>
                <w:t>如果本集团不能无条件地避免以交付现金或其他金融资产来履行一项合同义务，则该合同义务符合金融负债的定义。</w:t>
              </w:r>
            </w:p>
            <w:p w:rsidR="00B219BE" w:rsidRPr="00B219BE" w:rsidRDefault="00B219BE" w:rsidP="00F32969">
              <w:pPr>
                <w:snapToGrid w:val="0"/>
                <w:spacing w:afterLines="90" w:line="360" w:lineRule="auto"/>
                <w:rPr>
                  <w:rFonts w:asciiTheme="minorEastAsia" w:eastAsiaTheme="minorEastAsia" w:hAnsiTheme="minorEastAsia" w:cs="Arial"/>
                  <w:snapToGrid w:val="0"/>
                  <w:color w:val="000000" w:themeColor="text1"/>
                  <w:szCs w:val="21"/>
                </w:rPr>
              </w:pPr>
              <w:r w:rsidRPr="00B219BE">
                <w:rPr>
                  <w:rFonts w:asciiTheme="minorEastAsia" w:eastAsiaTheme="minorEastAsia" w:hAnsiTheme="minorEastAsia" w:cs="Arial" w:hint="eastAsia"/>
                  <w:snapToGrid w:val="0"/>
                  <w:color w:val="000000" w:themeColor="text1"/>
                  <w:szCs w:val="21"/>
                </w:rPr>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本集团的金融负债；如果是后者，该工具是本集团的权益工具。</w:t>
              </w:r>
            </w:p>
            <w:p w:rsidR="00B219BE" w:rsidRPr="00B219BE" w:rsidRDefault="00B219BE"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219BE">
                <w:rPr>
                  <w:rFonts w:asciiTheme="minorEastAsia" w:eastAsiaTheme="minorEastAsia" w:hAnsiTheme="minorEastAsia" w:hint="eastAsia"/>
                  <w:szCs w:val="21"/>
                </w:rPr>
                <w:t>（</w:t>
              </w:r>
              <w:r w:rsidRPr="00B219BE">
                <w:rPr>
                  <w:rFonts w:asciiTheme="minorEastAsia" w:eastAsiaTheme="minorEastAsia" w:hAnsiTheme="minorEastAsia"/>
                  <w:szCs w:val="21"/>
                </w:rPr>
                <w:t>4</w:t>
              </w:r>
              <w:r w:rsidRPr="00B219BE">
                <w:rPr>
                  <w:rFonts w:asciiTheme="minorEastAsia" w:eastAsiaTheme="minorEastAsia" w:hAnsiTheme="minorEastAsia" w:hint="eastAsia"/>
                  <w:szCs w:val="21"/>
                </w:rPr>
                <w:t>）衍生金融工具及嵌入衍生工具</w:t>
              </w:r>
            </w:p>
            <w:p w:rsidR="00B219BE" w:rsidRPr="00B219BE" w:rsidRDefault="00B219BE" w:rsidP="00F32969">
              <w:pPr>
                <w:snapToGrid w:val="0"/>
                <w:spacing w:afterLines="90" w:line="360" w:lineRule="auto"/>
                <w:rPr>
                  <w:rFonts w:asciiTheme="minorEastAsia" w:eastAsiaTheme="minorEastAsia" w:hAnsiTheme="minorEastAsia" w:cs="Arial"/>
                  <w:snapToGrid w:val="0"/>
                  <w:szCs w:val="21"/>
                </w:rPr>
              </w:pPr>
              <w:r w:rsidRPr="00B219BE">
                <w:rPr>
                  <w:rFonts w:asciiTheme="minorEastAsia" w:eastAsiaTheme="minorEastAsia" w:hAnsiTheme="minorEastAsia" w:cs="Arial" w:hint="eastAsia"/>
                  <w:snapToGrid w:val="0"/>
                  <w:szCs w:val="21"/>
                </w:rPr>
                <w:t>本集团衍生金融工具包括</w:t>
              </w:r>
              <w:r w:rsidRPr="00B219BE">
                <w:rPr>
                  <w:rFonts w:asciiTheme="minorEastAsia" w:eastAsiaTheme="minorEastAsia" w:hAnsiTheme="minorEastAsia" w:cs="Arial" w:hint="eastAsia"/>
                  <w:snapToGrid w:val="0"/>
                  <w:color w:val="000000" w:themeColor="text1"/>
                  <w:szCs w:val="21"/>
                </w:rPr>
                <w:t>远期外汇合约、货币汇率互换合同、利率互换合同及外汇期权合同等</w:t>
              </w:r>
              <w:r w:rsidRPr="00B219BE">
                <w:rPr>
                  <w:rFonts w:asciiTheme="minorEastAsia" w:eastAsiaTheme="minorEastAsia" w:hAnsiTheme="minorEastAsia" w:cs="Arial" w:hint="eastAsia"/>
                  <w:snapToGrid w:val="0"/>
                  <w:szCs w:val="21"/>
                </w:rPr>
                <w:t>。初始以衍生交易合同签订当日的公允价值进行计量，并以其公允价值进行后续计量。公允价值为正数的衍生金融工具确认为一项资产，公允价值为负数的确认为一项负债。因公允价值变动而产生的任何不符合套期会计规定的利得或损失，直接计入当期损益。</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B219BE" w:rsidRPr="00B219BE" w:rsidRDefault="00B219BE"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219BE">
                <w:rPr>
                  <w:rFonts w:asciiTheme="minorEastAsia" w:eastAsiaTheme="minorEastAsia" w:hAnsiTheme="minorEastAsia" w:hint="eastAsia"/>
                  <w:szCs w:val="21"/>
                </w:rPr>
                <w:t>（</w:t>
              </w:r>
              <w:r w:rsidRPr="00B219BE">
                <w:rPr>
                  <w:rFonts w:asciiTheme="minorEastAsia" w:eastAsiaTheme="minorEastAsia" w:hAnsiTheme="minorEastAsia"/>
                  <w:szCs w:val="21"/>
                </w:rPr>
                <w:t>5</w:t>
              </w:r>
              <w:r w:rsidRPr="00B219BE">
                <w:rPr>
                  <w:rFonts w:asciiTheme="minorEastAsia" w:eastAsiaTheme="minorEastAsia" w:hAnsiTheme="minorEastAsia" w:hint="eastAsia"/>
                  <w:szCs w:val="21"/>
                </w:rPr>
                <w:t>）金融工具的公允价值</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金融资产和金融负债的公允</w:t>
              </w:r>
              <w:r w:rsidRPr="00AC07CE">
                <w:rPr>
                  <w:rFonts w:asciiTheme="minorEastAsia" w:eastAsiaTheme="minorEastAsia" w:hAnsiTheme="minorEastAsia" w:hint="eastAsia"/>
                  <w:szCs w:val="21"/>
                </w:rPr>
                <w:t>价值确定方法见</w:t>
              </w:r>
              <w:r w:rsidR="00AC07CE" w:rsidRPr="00AC07CE">
                <w:rPr>
                  <w:rFonts w:asciiTheme="minorEastAsia" w:eastAsiaTheme="minorEastAsia" w:hAnsiTheme="minorEastAsia" w:hint="eastAsia"/>
                  <w:szCs w:val="21"/>
                </w:rPr>
                <w:t>第十一节 五</w:t>
              </w:r>
              <w:r w:rsidRPr="00AC07CE">
                <w:rPr>
                  <w:rFonts w:asciiTheme="minorEastAsia" w:eastAsiaTheme="minorEastAsia" w:hAnsiTheme="minorEastAsia" w:hint="eastAsia"/>
                  <w:szCs w:val="21"/>
                </w:rPr>
                <w:t>、</w:t>
              </w:r>
              <w:r w:rsidRPr="00AC07CE">
                <w:rPr>
                  <w:rFonts w:asciiTheme="minorEastAsia" w:eastAsiaTheme="minorEastAsia" w:hAnsiTheme="minorEastAsia"/>
                  <w:szCs w:val="21"/>
                </w:rPr>
                <w:t>1</w:t>
              </w:r>
              <w:r w:rsidR="00AC07CE" w:rsidRPr="00AC07CE">
                <w:rPr>
                  <w:rFonts w:asciiTheme="minorEastAsia" w:eastAsiaTheme="minorEastAsia" w:hAnsiTheme="minorEastAsia" w:hint="eastAsia"/>
                  <w:szCs w:val="21"/>
                </w:rPr>
                <w:t>0</w:t>
              </w:r>
              <w:r w:rsidRPr="00AC07CE">
                <w:rPr>
                  <w:rFonts w:asciiTheme="minorEastAsia" w:eastAsiaTheme="minorEastAsia" w:hAnsiTheme="minorEastAsia" w:hint="eastAsia"/>
                  <w:szCs w:val="21"/>
                </w:rPr>
                <w:t>。</w:t>
              </w:r>
            </w:p>
            <w:p w:rsidR="00B219BE" w:rsidRPr="00B219BE" w:rsidRDefault="00B219BE"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219BE">
                <w:rPr>
                  <w:rFonts w:asciiTheme="minorEastAsia" w:eastAsiaTheme="minorEastAsia" w:hAnsiTheme="minorEastAsia" w:hint="eastAsia"/>
                  <w:szCs w:val="21"/>
                </w:rPr>
                <w:t>（</w:t>
              </w:r>
              <w:r w:rsidRPr="00B219BE">
                <w:rPr>
                  <w:rFonts w:asciiTheme="minorEastAsia" w:eastAsiaTheme="minorEastAsia" w:hAnsiTheme="minorEastAsia"/>
                  <w:szCs w:val="21"/>
                </w:rPr>
                <w:t>6</w:t>
              </w:r>
              <w:r w:rsidRPr="00B219BE">
                <w:rPr>
                  <w:rFonts w:asciiTheme="minorEastAsia" w:eastAsiaTheme="minorEastAsia" w:hAnsiTheme="minorEastAsia" w:hint="eastAsia"/>
                  <w:szCs w:val="21"/>
                </w:rPr>
                <w:t>）金融资产减值</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lastRenderedPageBreak/>
                <w:t>除了以公允价值计量且其变动计入当期损益的金融资产外，本集团于资产负债表日对其他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金融资产发生减值的客观证据，包括下列可观察到的情形：</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①发行方或债务人发生严重财务困难；</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②债务人违反了合同条款，如偿付利息或本金发生违约或逾期等；</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③本集团出于经济或法律等方面因素的考虑，对发生财务困难的债务人作出让步；</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④债务人很可能倒闭或者进行其他财务重组；</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⑤因发行方发生重大财务困难，导致金融资产无法在活跃市场继续交易；</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⑥无法辨认一组金融资产中的某项资产的现金流量是否已经减少，但根据公开的数据对其进行总体评价后发现，该组金融资产自初始确认以来的预计未来现金流量确已减少且可计量，包括：</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szCs w:val="21"/>
                </w:rPr>
                <w:tab/>
                <w:t>-</w:t>
              </w:r>
              <w:r w:rsidRPr="00B219BE">
                <w:rPr>
                  <w:rFonts w:asciiTheme="minorEastAsia" w:eastAsiaTheme="minorEastAsia" w:hAnsiTheme="minorEastAsia" w:hint="eastAsia"/>
                  <w:szCs w:val="21"/>
                </w:rPr>
                <w:t>该组金融资产的债务人支付能力逐步恶化；</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szCs w:val="21"/>
                </w:rPr>
                <w:tab/>
                <w:t>-</w:t>
              </w:r>
              <w:r w:rsidRPr="00B219BE">
                <w:rPr>
                  <w:rFonts w:asciiTheme="minorEastAsia" w:eastAsiaTheme="minorEastAsia" w:hAnsiTheme="minorEastAsia" w:hint="eastAsia"/>
                  <w:szCs w:val="21"/>
                </w:rPr>
                <w:t>债务人所在国家或地区经济出现了可能导致该组金融资产无法支付的状况；</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⑦债务人经营所处的技术、市场、经济或法律环境等发生重大不利变化，使权益工具投资人可能无法收回投资成本；</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⑧权益工具投资的公允价值发生严重或非暂时性下跌，如权益工具投资于资产负债表日的公允价值低于其初始投资成本超过</w:t>
              </w:r>
              <w:r w:rsidRPr="00B219BE">
                <w:rPr>
                  <w:rFonts w:asciiTheme="minorEastAsia" w:eastAsiaTheme="minorEastAsia" w:hAnsiTheme="minorEastAsia"/>
                  <w:szCs w:val="21"/>
                </w:rPr>
                <w:t>50%</w:t>
              </w:r>
              <w:r w:rsidRPr="00B219BE">
                <w:rPr>
                  <w:rFonts w:asciiTheme="minorEastAsia" w:eastAsiaTheme="minorEastAsia" w:hAnsiTheme="minorEastAsia" w:hint="eastAsia"/>
                  <w:szCs w:val="21"/>
                </w:rPr>
                <w:t>（含</w:t>
              </w:r>
              <w:r w:rsidRPr="00B219BE">
                <w:rPr>
                  <w:rFonts w:asciiTheme="minorEastAsia" w:eastAsiaTheme="minorEastAsia" w:hAnsiTheme="minorEastAsia"/>
                  <w:szCs w:val="21"/>
                </w:rPr>
                <w:t>50%</w:t>
              </w:r>
              <w:r w:rsidRPr="00B219BE">
                <w:rPr>
                  <w:rFonts w:asciiTheme="minorEastAsia" w:eastAsiaTheme="minorEastAsia" w:hAnsiTheme="minorEastAsia" w:hint="eastAsia"/>
                  <w:szCs w:val="21"/>
                </w:rPr>
                <w:t>）或低于其初始投资成本持续时间超过</w:t>
              </w:r>
              <w:r w:rsidRPr="00B219BE">
                <w:rPr>
                  <w:rFonts w:asciiTheme="minorEastAsia" w:eastAsiaTheme="minorEastAsia" w:hAnsiTheme="minorEastAsia"/>
                  <w:szCs w:val="21"/>
                </w:rPr>
                <w:t>12</w:t>
              </w:r>
              <w:r w:rsidRPr="00B219BE">
                <w:rPr>
                  <w:rFonts w:asciiTheme="minorEastAsia" w:eastAsiaTheme="minorEastAsia" w:hAnsiTheme="minorEastAsia" w:hint="eastAsia"/>
                  <w:szCs w:val="21"/>
                </w:rPr>
                <w:t>个月（含</w:t>
              </w:r>
              <w:r w:rsidRPr="00B219BE">
                <w:rPr>
                  <w:rFonts w:asciiTheme="minorEastAsia" w:eastAsiaTheme="minorEastAsia" w:hAnsiTheme="minorEastAsia"/>
                  <w:szCs w:val="21"/>
                </w:rPr>
                <w:t>12</w:t>
              </w:r>
              <w:r w:rsidRPr="00B219BE">
                <w:rPr>
                  <w:rFonts w:asciiTheme="minorEastAsia" w:eastAsiaTheme="minorEastAsia" w:hAnsiTheme="minorEastAsia" w:hint="eastAsia"/>
                  <w:szCs w:val="21"/>
                </w:rPr>
                <w:t>个月）。</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低于其初始投资成本持续时间超过</w:t>
              </w:r>
              <w:r w:rsidRPr="00B219BE">
                <w:rPr>
                  <w:rFonts w:asciiTheme="minorEastAsia" w:eastAsiaTheme="minorEastAsia" w:hAnsiTheme="minorEastAsia"/>
                  <w:szCs w:val="21"/>
                </w:rPr>
                <w:t>12</w:t>
              </w:r>
              <w:r w:rsidRPr="00B219BE">
                <w:rPr>
                  <w:rFonts w:asciiTheme="minorEastAsia" w:eastAsiaTheme="minorEastAsia" w:hAnsiTheme="minorEastAsia" w:hint="eastAsia"/>
                  <w:szCs w:val="21"/>
                </w:rPr>
                <w:t>个月（含</w:t>
              </w:r>
              <w:r w:rsidRPr="00B219BE">
                <w:rPr>
                  <w:rFonts w:asciiTheme="minorEastAsia" w:eastAsiaTheme="minorEastAsia" w:hAnsiTheme="minorEastAsia"/>
                  <w:szCs w:val="21"/>
                </w:rPr>
                <w:t>12</w:t>
              </w:r>
              <w:r w:rsidRPr="00B219BE">
                <w:rPr>
                  <w:rFonts w:asciiTheme="minorEastAsia" w:eastAsiaTheme="minorEastAsia" w:hAnsiTheme="minorEastAsia" w:hint="eastAsia"/>
                  <w:szCs w:val="21"/>
                </w:rPr>
                <w:t>个月）是指，权益工具投资公允价值月度均值连续</w:t>
              </w:r>
              <w:r w:rsidRPr="00B219BE">
                <w:rPr>
                  <w:rFonts w:asciiTheme="minorEastAsia" w:eastAsiaTheme="minorEastAsia" w:hAnsiTheme="minorEastAsia"/>
                  <w:szCs w:val="21"/>
                </w:rPr>
                <w:t>12</w:t>
              </w:r>
              <w:r w:rsidRPr="00B219BE">
                <w:rPr>
                  <w:rFonts w:asciiTheme="minorEastAsia" w:eastAsiaTheme="minorEastAsia" w:hAnsiTheme="minorEastAsia" w:hint="eastAsia"/>
                  <w:szCs w:val="21"/>
                </w:rPr>
                <w:t>个月均低于其初始投资成本</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⑨其他表明金融资产发生减值的客观证据。</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以摊余成本计量的金融资产</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lastRenderedPageBreak/>
                <w:t>如果有客观证据表明该金融资产发生减值，则将该金融资产的账面价值减记至预计未来现金流量（不包括尚未发生的未来信用损失）现值，减记金额计入当期损益。预计未来现金流量现值，按照该金融资产原实际利率折现确定，并考虑相关担保物的价值。</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对单项金额重大的金融资产单独进行减值测试，如有客观证据表明其已发生减值，确认减值损失，计入当期损益。对单项金额不重大的金融资产，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本集团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可供出售金融资产</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如果有客观证据表明该金融资产发生减值，原直接计入其他综合收益的因公允价值下降形成的累计损失，予以转出，计入当期损益。该转出的累计损失，为可供出售金融资产的初始取得成本扣除已收回本金和已摊销金额、当前公允价值和原已计入损益的减值损失后的余额。</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cs="Arial" w:hint="eastAsia"/>
                  <w:snapToGrid w:val="0"/>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r w:rsidRPr="00B219BE">
                <w:rPr>
                  <w:rFonts w:asciiTheme="minorEastAsia" w:eastAsiaTheme="minorEastAsia" w:hAnsiTheme="minorEastAsia" w:hint="eastAsia"/>
                  <w:szCs w:val="21"/>
                </w:rPr>
                <w:t>。</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以成本计量的金融资产</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B219BE" w:rsidRPr="00B219BE" w:rsidRDefault="00B219BE"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219BE">
                <w:rPr>
                  <w:rFonts w:asciiTheme="minorEastAsia" w:eastAsiaTheme="minorEastAsia" w:hAnsiTheme="minorEastAsia" w:hint="eastAsia"/>
                  <w:szCs w:val="21"/>
                </w:rPr>
                <w:t>（</w:t>
              </w:r>
              <w:r w:rsidRPr="00B219BE">
                <w:rPr>
                  <w:rFonts w:asciiTheme="minorEastAsia" w:eastAsiaTheme="minorEastAsia" w:hAnsiTheme="minorEastAsia"/>
                  <w:szCs w:val="21"/>
                </w:rPr>
                <w:t>7</w:t>
              </w:r>
              <w:r w:rsidRPr="00B219BE">
                <w:rPr>
                  <w:rFonts w:asciiTheme="minorEastAsia" w:eastAsiaTheme="minorEastAsia" w:hAnsiTheme="minorEastAsia" w:hint="eastAsia"/>
                  <w:szCs w:val="21"/>
                </w:rPr>
                <w:t>）金融资产转移</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cs="Arial" w:hint="eastAsia"/>
                  <w:snapToGrid w:val="0"/>
                  <w:szCs w:val="21"/>
                </w:rPr>
                <w:t>金融资产转移，是指将金融资产让与或交付给该金融资产发行方以外的另一方（转入方）</w:t>
              </w:r>
              <w:r w:rsidRPr="00B219BE">
                <w:rPr>
                  <w:rFonts w:asciiTheme="minorEastAsia" w:eastAsiaTheme="minorEastAsia" w:hAnsiTheme="minorEastAsia" w:hint="eastAsia"/>
                  <w:szCs w:val="21"/>
                </w:rPr>
                <w:t>。</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hint="eastAsia"/>
                  <w:szCs w:val="21"/>
                </w:rPr>
                <w:t>本集团已将金融资产所有权上几乎所有的风险和报酬转移给转入方的，终止确认该金融资产；保留了金融资产所有权上几乎所有的风险和报酬的，不终止确认该金融资产。</w:t>
              </w:r>
            </w:p>
            <w:p w:rsidR="00B219BE" w:rsidRPr="00B219BE" w:rsidRDefault="00B219BE" w:rsidP="00F32969">
              <w:pPr>
                <w:snapToGrid w:val="0"/>
                <w:spacing w:afterLines="90" w:line="360" w:lineRule="auto"/>
                <w:rPr>
                  <w:rFonts w:asciiTheme="minorEastAsia" w:eastAsiaTheme="minorEastAsia" w:hAnsiTheme="minorEastAsia"/>
                  <w:szCs w:val="21"/>
                </w:rPr>
              </w:pPr>
              <w:r w:rsidRPr="00B219BE">
                <w:rPr>
                  <w:rFonts w:asciiTheme="minorEastAsia" w:eastAsiaTheme="minorEastAsia" w:hAnsiTheme="minorEastAsia" w:cs="Arial" w:hint="eastAsia"/>
                  <w:snapToGrid w:val="0"/>
                  <w:szCs w:val="21"/>
                </w:rPr>
                <w:lastRenderedPageBreak/>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r w:rsidRPr="00B219BE">
                <w:rPr>
                  <w:rFonts w:asciiTheme="minorEastAsia" w:eastAsiaTheme="minorEastAsia" w:hAnsiTheme="minorEastAsia" w:hint="eastAsia"/>
                  <w:szCs w:val="21"/>
                </w:rPr>
                <w:t>。</w:t>
              </w:r>
            </w:p>
            <w:p w:rsidR="00B219BE" w:rsidRPr="00B219BE" w:rsidRDefault="00B219BE"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219BE">
                <w:rPr>
                  <w:rFonts w:asciiTheme="minorEastAsia" w:eastAsiaTheme="minorEastAsia" w:hAnsiTheme="minorEastAsia" w:hint="eastAsia"/>
                  <w:szCs w:val="21"/>
                </w:rPr>
                <w:t>（</w:t>
              </w:r>
              <w:r w:rsidRPr="00B219BE">
                <w:rPr>
                  <w:rFonts w:asciiTheme="minorEastAsia" w:eastAsiaTheme="minorEastAsia" w:hAnsiTheme="minorEastAsia"/>
                  <w:szCs w:val="21"/>
                </w:rPr>
                <w:t>8</w:t>
              </w:r>
              <w:r w:rsidRPr="00B219BE">
                <w:rPr>
                  <w:rFonts w:asciiTheme="minorEastAsia" w:eastAsiaTheme="minorEastAsia" w:hAnsiTheme="minorEastAsia" w:hint="eastAsia"/>
                  <w:szCs w:val="21"/>
                </w:rPr>
                <w:t>）金融资产和金融负债的抵销</w:t>
              </w:r>
            </w:p>
            <w:p w:rsidR="004D6C9A" w:rsidRPr="00B219BE" w:rsidRDefault="00B219BE" w:rsidP="00F32969">
              <w:pPr>
                <w:snapToGrid w:val="0"/>
                <w:spacing w:afterLines="90" w:line="360" w:lineRule="auto"/>
                <w:rPr>
                  <w:rFonts w:asciiTheme="minorEastAsia" w:eastAsiaTheme="minorEastAsia" w:hAnsiTheme="minorEastAsia" w:cs="Arial"/>
                  <w:snapToGrid w:val="0"/>
                  <w:szCs w:val="21"/>
                </w:rPr>
              </w:pPr>
              <w:r w:rsidRPr="00B219BE">
                <w:rPr>
                  <w:rFonts w:asciiTheme="minorEastAsia" w:eastAsiaTheme="minorEastAsia" w:hAnsiTheme="minorEastAsia" w:cs="Arial" w:hint="eastAsia"/>
                  <w:snapToGrid w:val="0"/>
                  <w:szCs w:val="21"/>
                </w:rPr>
                <w:t>当本集团具有抵销已确认金融资产和金融负债的法定权利，且目前可执行该种法定权利，同时本集团计划以净额结算或同时变现该金融资产和清偿该金融负债时，金融资产和金融负债以相互抵销后的金额在资产负债表内列示。除此以外，金融资产和金融负债在资产负债表内分别列示，不予相互抵销。</w:t>
              </w:r>
            </w:p>
          </w:sdtContent>
        </w:sdt>
      </w:sdtContent>
    </w:sdt>
    <w:p w:rsidR="004D6C9A" w:rsidRDefault="004D6C9A">
      <w:pPr>
        <w:rPr>
          <w:szCs w:val="21"/>
        </w:rPr>
      </w:pPr>
    </w:p>
    <w:p w:rsidR="004D6C9A" w:rsidRDefault="0084367D">
      <w:pPr>
        <w:pStyle w:val="3"/>
        <w:numPr>
          <w:ilvl w:val="0"/>
          <w:numId w:val="50"/>
        </w:numPr>
      </w:pPr>
      <w:r>
        <w:t>应收款项</w:t>
      </w:r>
    </w:p>
    <w:sdt>
      <w:sdtPr>
        <w:rPr>
          <w:rFonts w:asciiTheme="minorHAnsi" w:hAnsiTheme="minorHAnsi" w:cs="宋体"/>
          <w:b w:val="0"/>
          <w:bCs w:val="0"/>
          <w:kern w:val="0"/>
          <w:szCs w:val="22"/>
        </w:rPr>
        <w:tag w:val="_GBC_1049cb1c0c11493f89bf524d2060bec8"/>
        <w:id w:val="-2011058614"/>
        <w:lock w:val="sdtLocked"/>
        <w:placeholder>
          <w:docPart w:val="GBC22222222222222222222222222222"/>
        </w:placeholder>
      </w:sdtPr>
      <w:sdtEndPr>
        <w:rPr>
          <w:rFonts w:cs="Times New Roman" w:hint="eastAsia"/>
        </w:rPr>
      </w:sdtEndPr>
      <w:sdtContent>
        <w:p w:rsidR="004D6C9A" w:rsidRDefault="0084367D">
          <w:pPr>
            <w:pStyle w:val="4"/>
            <w:numPr>
              <w:ilvl w:val="0"/>
              <w:numId w:val="51"/>
            </w:numPr>
          </w:pPr>
          <w:r>
            <w:t>单项金额重大并单</w:t>
          </w:r>
          <w:r>
            <w:rPr>
              <w:rFonts w:hint="eastAsia"/>
            </w:rPr>
            <w:t>独</w:t>
          </w:r>
          <w:r>
            <w:t>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4D6C9A" w:rsidTr="00F96290">
            <w:tc>
              <w:tcPr>
                <w:tcW w:w="2532" w:type="pct"/>
              </w:tcPr>
              <w:p w:rsidR="004D6C9A" w:rsidRDefault="0084367D">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Content>
                <w:tc>
                  <w:tcPr>
                    <w:tcW w:w="2468" w:type="pct"/>
                  </w:tcPr>
                  <w:p w:rsidR="004D6C9A" w:rsidRDefault="000F2975">
                    <w:pPr>
                      <w:rPr>
                        <w:szCs w:val="21"/>
                      </w:rPr>
                    </w:pPr>
                    <w:r w:rsidRPr="00D770A7">
                      <w:rPr>
                        <w:rFonts w:asciiTheme="minorEastAsia" w:eastAsiaTheme="minorEastAsia" w:hAnsiTheme="minorEastAsia" w:cs="Arial" w:hint="eastAsia"/>
                        <w:snapToGrid w:val="0"/>
                        <w:szCs w:val="21"/>
                      </w:rPr>
                      <w:t>期末余额达到</w:t>
                    </w:r>
                    <w:r w:rsidRPr="00D770A7">
                      <w:rPr>
                        <w:rFonts w:asciiTheme="minorEastAsia" w:eastAsiaTheme="minorEastAsia" w:hAnsiTheme="minorEastAsia" w:cs="Arial"/>
                        <w:snapToGrid w:val="0"/>
                        <w:szCs w:val="21"/>
                      </w:rPr>
                      <w:t>100</w:t>
                    </w:r>
                    <w:r w:rsidRPr="00D770A7">
                      <w:rPr>
                        <w:rFonts w:asciiTheme="minorEastAsia" w:eastAsiaTheme="minorEastAsia" w:hAnsiTheme="minorEastAsia" w:cs="Arial" w:hint="eastAsia"/>
                        <w:snapToGrid w:val="0"/>
                        <w:szCs w:val="21"/>
                      </w:rPr>
                      <w:t>万元（含</w:t>
                    </w:r>
                    <w:r w:rsidRPr="00D770A7">
                      <w:rPr>
                        <w:rFonts w:asciiTheme="minorEastAsia" w:eastAsiaTheme="minorEastAsia" w:hAnsiTheme="minorEastAsia" w:cs="Arial"/>
                        <w:snapToGrid w:val="0"/>
                        <w:szCs w:val="21"/>
                      </w:rPr>
                      <w:t>100</w:t>
                    </w:r>
                    <w:r w:rsidRPr="00D770A7">
                      <w:rPr>
                        <w:rFonts w:asciiTheme="minorEastAsia" w:eastAsiaTheme="minorEastAsia" w:hAnsiTheme="minorEastAsia" w:cs="Arial" w:hint="eastAsia"/>
                        <w:snapToGrid w:val="0"/>
                        <w:szCs w:val="21"/>
                      </w:rPr>
                      <w:t>万元）以上的应收款项为单项金额重大的应收款项。</w:t>
                    </w:r>
                  </w:p>
                </w:tc>
              </w:sdtContent>
            </w:sdt>
          </w:tr>
          <w:tr w:rsidR="004D6C9A" w:rsidTr="00F96290">
            <w:tc>
              <w:tcPr>
                <w:tcW w:w="2532" w:type="pct"/>
              </w:tcPr>
              <w:p w:rsidR="004D6C9A" w:rsidRDefault="0084367D">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Content>
                <w:tc>
                  <w:tcPr>
                    <w:tcW w:w="2468" w:type="pct"/>
                  </w:tcPr>
                  <w:p w:rsidR="004D6C9A" w:rsidRPr="000F2975" w:rsidRDefault="000F2975" w:rsidP="00F32969">
                    <w:pPr>
                      <w:snapToGrid w:val="0"/>
                      <w:spacing w:afterLines="90" w:line="360" w:lineRule="auto"/>
                      <w:rPr>
                        <w:rFonts w:asciiTheme="minorEastAsia" w:eastAsiaTheme="minorEastAsia" w:hAnsiTheme="minorEastAsia" w:cs="Arial"/>
                        <w:snapToGrid w:val="0"/>
                        <w:szCs w:val="21"/>
                      </w:rPr>
                    </w:pPr>
                    <w:r w:rsidRPr="00D770A7">
                      <w:rPr>
                        <w:rFonts w:asciiTheme="minorEastAsia" w:eastAsiaTheme="minorEastAsia" w:hAnsiTheme="minorEastAsia" w:cs="Arial" w:hint="eastAsia"/>
                        <w:snapToGrid w:val="0"/>
                        <w:szCs w:val="21"/>
                      </w:rPr>
                      <w:t>对于单项金额重大的应收款项单独进行减值测试，有客观证据表明发生了减值，根据其未来现金流量现值低于其账面价值的差额计提坏账准备。单项金额重大经单独测试未发生减值的应收款项，再按组合计提坏账准备。</w:t>
                    </w:r>
                  </w:p>
                </w:tc>
              </w:sdtContent>
            </w:sdt>
          </w:tr>
        </w:tbl>
      </w:sdtContent>
    </w:sdt>
    <w:p w:rsidR="004D6C9A" w:rsidRDefault="004D6C9A"/>
    <w:p w:rsidR="004D6C9A" w:rsidRDefault="0084367D">
      <w:pPr>
        <w:pStyle w:val="4"/>
        <w:numPr>
          <w:ilvl w:val="0"/>
          <w:numId w:val="51"/>
        </w:numPr>
      </w:pPr>
      <w:r>
        <w:rPr>
          <w:rFonts w:hint="eastAsia"/>
        </w:rPr>
        <w:t>按信用风险特征组合计提坏账准备的应收款项：</w:t>
      </w:r>
    </w:p>
    <w:sdt>
      <w:sdtPr>
        <w:rPr>
          <w:rFonts w:cstheme="minorBidi"/>
          <w:kern w:val="2"/>
          <w:szCs w:val="21"/>
        </w:rPr>
        <w:tag w:val="_GBC_8f8efa32335c4dda8872c175bbc98aa6"/>
        <w:id w:val="1402716868"/>
        <w:lock w:val="sdtLocked"/>
        <w:placeholder>
          <w:docPart w:val="GBC22222222222222222222222222222"/>
        </w:placeholder>
      </w:sdtPr>
      <w:sdtEndPr>
        <w:rPr>
          <w:rFonts w:cs="Times New Roman" w:hint="eastAsia"/>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4D6C9A" w:rsidTr="00F96290">
            <w:tc>
              <w:tcPr>
                <w:tcW w:w="5000" w:type="pct"/>
                <w:gridSpan w:val="2"/>
              </w:tcPr>
              <w:p w:rsidR="004D6C9A" w:rsidRDefault="0084367D">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1971773564"/>
              <w:lock w:val="sdtLocked"/>
            </w:sdtPr>
            <w:sdtContent>
              <w:tr w:rsidR="004D6C9A" w:rsidTr="00F96290">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532" w:type="pct"/>
                      </w:tcPr>
                      <w:p w:rsidR="004D6C9A" w:rsidRDefault="00505695">
                        <w:pPr>
                          <w:rPr>
                            <w:szCs w:val="21"/>
                          </w:rPr>
                        </w:pPr>
                        <w:r>
                          <w:rPr>
                            <w:rFonts w:cstheme="minorBidi" w:hint="eastAsia"/>
                            <w:kern w:val="2"/>
                            <w:szCs w:val="21"/>
                          </w:rPr>
                          <w:t>账龄组合</w:t>
                        </w:r>
                      </w:p>
                    </w:tc>
                  </w:sdtContent>
                </w:sdt>
                <w:sdt>
                  <w:sdtPr>
                    <w:rPr>
                      <w:szCs w:val="21"/>
                    </w:rPr>
                    <w:alias w:val="按信用风险特征组合计提坏账准备的应收款项明细-应收账款计提坏账准备方法"/>
                    <w:tag w:val="_GBC_f0223d8eed774f6d88e69c4a34cefffc"/>
                    <w:id w:val="1426451298"/>
                    <w:lock w:val="sdtLocked"/>
                  </w:sdtPr>
                  <w:sdtContent>
                    <w:tc>
                      <w:tcPr>
                        <w:tcW w:w="2468" w:type="pct"/>
                      </w:tcPr>
                      <w:p w:rsidR="004D6C9A" w:rsidRDefault="00505695">
                        <w:pPr>
                          <w:rPr>
                            <w:szCs w:val="21"/>
                          </w:rPr>
                        </w:pPr>
                        <w:r>
                          <w:rPr>
                            <w:rFonts w:hint="eastAsia"/>
                            <w:szCs w:val="21"/>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22107543"/>
              <w:lock w:val="sdtLocked"/>
            </w:sdtPr>
            <w:sdtContent>
              <w:tr w:rsidR="004D6C9A" w:rsidTr="00F96290">
                <w:sdt>
                  <w:sdtPr>
                    <w:rPr>
                      <w:rFonts w:cstheme="minorBidi"/>
                      <w:kern w:val="2"/>
                      <w:szCs w:val="21"/>
                    </w:rPr>
                    <w:alias w:val="按信用风险特征组合计提坏账准备的应收款项明细-组合名称"/>
                    <w:tag w:val="_GBC_6310d006f2d94cf7b43e56f6f3fda59f"/>
                    <w:id w:val="22107541"/>
                    <w:lock w:val="sdtLocked"/>
                  </w:sdtPr>
                  <w:sdtEndPr>
                    <w:rPr>
                      <w:rFonts w:cs="Times New Roman"/>
                      <w:kern w:val="0"/>
                      <w:sz w:val="20"/>
                    </w:rPr>
                  </w:sdtEndPr>
                  <w:sdtContent>
                    <w:tc>
                      <w:tcPr>
                        <w:tcW w:w="2532" w:type="pct"/>
                      </w:tcPr>
                      <w:p w:rsidR="004D6C9A" w:rsidRDefault="00505695">
                        <w:pPr>
                          <w:rPr>
                            <w:szCs w:val="21"/>
                          </w:rPr>
                        </w:pPr>
                        <w:r>
                          <w:rPr>
                            <w:rFonts w:cstheme="minorBidi" w:hint="eastAsia"/>
                            <w:kern w:val="2"/>
                            <w:szCs w:val="21"/>
                          </w:rPr>
                          <w:t>应收出口退税款</w:t>
                        </w:r>
                      </w:p>
                    </w:tc>
                  </w:sdtContent>
                </w:sdt>
                <w:sdt>
                  <w:sdtPr>
                    <w:rPr>
                      <w:szCs w:val="21"/>
                    </w:rPr>
                    <w:alias w:val="按信用风险特征组合计提坏账准备的应收款项明细-应收账款计提坏账准备方法"/>
                    <w:tag w:val="_GBC_f0223d8eed774f6d88e69c4a34cefffc"/>
                    <w:id w:val="22107542"/>
                    <w:lock w:val="sdtLocked"/>
                  </w:sdtPr>
                  <w:sdtContent>
                    <w:tc>
                      <w:tcPr>
                        <w:tcW w:w="2468" w:type="pct"/>
                      </w:tcPr>
                      <w:p w:rsidR="004D6C9A" w:rsidRDefault="00505695">
                        <w:pPr>
                          <w:rPr>
                            <w:szCs w:val="21"/>
                          </w:rPr>
                        </w:pPr>
                        <w:r>
                          <w:rPr>
                            <w:rFonts w:hint="eastAsia"/>
                            <w:szCs w:val="21"/>
                          </w:rPr>
                          <w:t>以历史损失率为基础</w:t>
                        </w:r>
                      </w:p>
                    </w:tc>
                  </w:sdtContent>
                </w:sdt>
              </w:tr>
            </w:sdtContent>
          </w:sdt>
          <w:sdt>
            <w:sdtPr>
              <w:rPr>
                <w:rFonts w:cstheme="minorBidi"/>
                <w:kern w:val="2"/>
                <w:szCs w:val="21"/>
              </w:rPr>
              <w:alias w:val="按信用风险特征组合计提坏账准备的应收款项明细"/>
              <w:tag w:val="_GBC_757caf6360334ab4802eb9d1db5ddf44"/>
              <w:id w:val="2400977"/>
              <w:lock w:val="sdtLocked"/>
            </w:sdtPr>
            <w:sdtEndPr>
              <w:rPr>
                <w:rFonts w:cs="宋体"/>
                <w:kern w:val="0"/>
              </w:rPr>
            </w:sdtEndPr>
            <w:sdtContent>
              <w:tr w:rsidR="00505695" w:rsidTr="00F96290">
                <w:sdt>
                  <w:sdtPr>
                    <w:rPr>
                      <w:rFonts w:cstheme="minorBidi"/>
                      <w:kern w:val="2"/>
                      <w:szCs w:val="21"/>
                    </w:rPr>
                    <w:alias w:val="按信用风险特征组合计提坏账准备的应收款项明细-组合名称"/>
                    <w:tag w:val="_GBC_6310d006f2d94cf7b43e56f6f3fda59f"/>
                    <w:id w:val="2400978"/>
                    <w:lock w:val="sdtLocked"/>
                  </w:sdtPr>
                  <w:sdtContent>
                    <w:tc>
                      <w:tcPr>
                        <w:tcW w:w="2532" w:type="pct"/>
                      </w:tcPr>
                      <w:p w:rsidR="00505695" w:rsidRDefault="00505695">
                        <w:pPr>
                          <w:rPr>
                            <w:rFonts w:cstheme="minorBidi"/>
                            <w:kern w:val="2"/>
                            <w:szCs w:val="21"/>
                          </w:rPr>
                        </w:pPr>
                        <w:r>
                          <w:rPr>
                            <w:rFonts w:cstheme="minorBidi" w:hint="eastAsia"/>
                            <w:kern w:val="2"/>
                            <w:szCs w:val="21"/>
                          </w:rPr>
                          <w:t>合并范围内关联方应收款项</w:t>
                        </w:r>
                      </w:p>
                    </w:tc>
                  </w:sdtContent>
                </w:sdt>
                <w:sdt>
                  <w:sdtPr>
                    <w:rPr>
                      <w:szCs w:val="21"/>
                    </w:rPr>
                    <w:alias w:val="按信用风险特征组合计提坏账准备的应收款项明细-应收账款计提坏账准备方法"/>
                    <w:tag w:val="_GBC_f0223d8eed774f6d88e69c4a34cefffc"/>
                    <w:id w:val="2400989"/>
                    <w:lock w:val="sdtLocked"/>
                  </w:sdtPr>
                  <w:sdtContent>
                    <w:tc>
                      <w:tcPr>
                        <w:tcW w:w="2468" w:type="pct"/>
                      </w:tcPr>
                      <w:p w:rsidR="00505695" w:rsidRDefault="00505695">
                        <w:pPr>
                          <w:rPr>
                            <w:szCs w:val="21"/>
                          </w:rPr>
                        </w:pPr>
                        <w:r>
                          <w:rPr>
                            <w:rFonts w:hint="eastAsia"/>
                            <w:szCs w:val="21"/>
                          </w:rPr>
                          <w:t>以历史损失率为基础</w:t>
                        </w:r>
                      </w:p>
                    </w:tc>
                  </w:sdtContent>
                </w:sdt>
              </w:tr>
            </w:sdtContent>
          </w:sdt>
        </w:tbl>
        <w:p w:rsidR="004D6C9A" w:rsidRDefault="00E537BC">
          <w:pPr>
            <w:rPr>
              <w:szCs w:val="21"/>
            </w:rPr>
          </w:pPr>
        </w:p>
      </w:sdtContent>
    </w:sdt>
    <w:sdt>
      <w:sdtPr>
        <w:rPr>
          <w:szCs w:val="21"/>
        </w:rPr>
        <w:tag w:val="_GBC_d2b0bcab648248b28260e0b64daec338"/>
        <w:id w:val="-438918786"/>
        <w:lock w:val="sdtLocked"/>
        <w:placeholder>
          <w:docPart w:val="GBC22222222222222222222222222222"/>
        </w:placeholder>
      </w:sdtPr>
      <w:sdtEndPr>
        <w:rPr>
          <w:rFonts w:hint="eastAsia"/>
        </w:rPr>
      </w:sdtEndPr>
      <w:sdtContent>
        <w:p w:rsidR="004D6C9A" w:rsidRDefault="0084367D">
          <w:pPr>
            <w:rPr>
              <w:szCs w:val="21"/>
            </w:rPr>
          </w:pPr>
          <w:r>
            <w:rPr>
              <w:szCs w:val="21"/>
            </w:rPr>
            <w:t>组合中，采用账龄分析法计提坏账准备的</w:t>
          </w:r>
        </w:p>
        <w:sdt>
          <w:sdtPr>
            <w:rPr>
              <w:szCs w:val="21"/>
            </w:rPr>
            <w:alias w:val="是否适用：组合中，采用账龄分析法计提坏账准备的"/>
            <w:tag w:val="_GBC_b5e08279d3c945f58a62f6698ddc01d3"/>
            <w:id w:val="830568741"/>
            <w:lock w:val="sdtContentLocked"/>
            <w:placeholder>
              <w:docPart w:val="GBC22222222222222222222222222222"/>
            </w:placeholder>
          </w:sdtPr>
          <w:sdtContent>
            <w:p w:rsidR="004D6C9A" w:rsidRDefault="00E537BC">
              <w:pPr>
                <w:rPr>
                  <w:szCs w:val="21"/>
                </w:rPr>
              </w:pPr>
              <w:r>
                <w:rPr>
                  <w:szCs w:val="21"/>
                </w:rPr>
                <w:fldChar w:fldCharType="begin"/>
              </w:r>
              <w:r w:rsidR="00505695">
                <w:rPr>
                  <w:szCs w:val="21"/>
                </w:rPr>
                <w:instrText xml:space="preserve"> MACROBUTTON  SnrToggleCheckbox √适用 </w:instrText>
              </w:r>
              <w:r>
                <w:rPr>
                  <w:szCs w:val="21"/>
                </w:rPr>
                <w:fldChar w:fldCharType="end"/>
              </w:r>
              <w:r>
                <w:rPr>
                  <w:szCs w:val="21"/>
                </w:rPr>
                <w:fldChar w:fldCharType="begin"/>
              </w:r>
              <w:r w:rsidR="00505695">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4D6C9A" w:rsidTr="007C634C">
            <w:tc>
              <w:tcPr>
                <w:tcW w:w="1725" w:type="pct"/>
                <w:vAlign w:val="center"/>
              </w:tcPr>
              <w:p w:rsidR="004D6C9A" w:rsidRDefault="0084367D">
                <w:pPr>
                  <w:jc w:val="center"/>
                  <w:rPr>
                    <w:szCs w:val="21"/>
                  </w:rPr>
                </w:pPr>
                <w:r>
                  <w:rPr>
                    <w:szCs w:val="21"/>
                  </w:rPr>
                  <w:t>账龄</w:t>
                </w:r>
              </w:p>
            </w:tc>
            <w:tc>
              <w:tcPr>
                <w:tcW w:w="1637" w:type="pct"/>
                <w:vAlign w:val="center"/>
              </w:tcPr>
              <w:p w:rsidR="004D6C9A" w:rsidRDefault="0084367D">
                <w:pPr>
                  <w:jc w:val="center"/>
                  <w:rPr>
                    <w:szCs w:val="21"/>
                  </w:rPr>
                </w:pPr>
                <w:r>
                  <w:rPr>
                    <w:szCs w:val="21"/>
                  </w:rPr>
                  <w:t>应收账款计提比例(%)</w:t>
                </w:r>
              </w:p>
            </w:tc>
            <w:tc>
              <w:tcPr>
                <w:tcW w:w="1638" w:type="pct"/>
                <w:vAlign w:val="center"/>
              </w:tcPr>
              <w:p w:rsidR="004D6C9A" w:rsidRDefault="0084367D">
                <w:pPr>
                  <w:jc w:val="center"/>
                  <w:rPr>
                    <w:szCs w:val="21"/>
                  </w:rPr>
                </w:pPr>
                <w:r>
                  <w:rPr>
                    <w:rFonts w:hint="eastAsia"/>
                    <w:szCs w:val="21"/>
                  </w:rPr>
                  <w:t>其他应收款计提比例</w:t>
                </w:r>
                <w:r>
                  <w:rPr>
                    <w:szCs w:val="21"/>
                  </w:rPr>
                  <w:t>(%)</w:t>
                </w:r>
              </w:p>
            </w:tc>
          </w:tr>
          <w:tr w:rsidR="004D6C9A" w:rsidTr="00F96290">
            <w:tc>
              <w:tcPr>
                <w:tcW w:w="1725" w:type="pct"/>
              </w:tcPr>
              <w:p w:rsidR="004D6C9A" w:rsidRDefault="0084367D">
                <w:pPr>
                  <w:rPr>
                    <w:szCs w:val="21"/>
                  </w:rPr>
                </w:pPr>
                <w:r>
                  <w:rPr>
                    <w:szCs w:val="21"/>
                  </w:rPr>
                  <w:t>1年以内（含1年）</w:t>
                </w:r>
              </w:p>
            </w:tc>
            <w:sdt>
              <w:sdtPr>
                <w:rPr>
                  <w:szCs w:val="21"/>
                </w:rPr>
                <w:alias w:val="应收账款一年以内坏账准备比例"/>
                <w:tag w:val="_GBC_46003ec566c8444eb7f90175f4fea94f"/>
                <w:id w:val="-657150034"/>
                <w:lock w:val="sdtLocked"/>
              </w:sdtPr>
              <w:sdtContent>
                <w:tc>
                  <w:tcPr>
                    <w:tcW w:w="1637" w:type="pct"/>
                  </w:tcPr>
                  <w:p w:rsidR="004D6C9A" w:rsidRDefault="00505695" w:rsidP="00505695">
                    <w:pPr>
                      <w:jc w:val="right"/>
                      <w:rPr>
                        <w:szCs w:val="21"/>
                      </w:rPr>
                    </w:pPr>
                    <w:r>
                      <w:rPr>
                        <w:rFonts w:hint="eastAsia"/>
                        <w:szCs w:val="21"/>
                      </w:rPr>
                      <w:t>5</w:t>
                    </w:r>
                  </w:p>
                </w:tc>
              </w:sdtContent>
            </w:sdt>
            <w:sdt>
              <w:sdtPr>
                <w:rPr>
                  <w:szCs w:val="21"/>
                </w:rPr>
                <w:alias w:val="其他应收款一年以内坏账准备比例"/>
                <w:tag w:val="_GBC_31e987a46c3a48d2ac2d334c18f84ffb"/>
                <w:id w:val="167142798"/>
                <w:lock w:val="sdtLocked"/>
              </w:sdtPr>
              <w:sdtContent>
                <w:tc>
                  <w:tcPr>
                    <w:tcW w:w="1638" w:type="pct"/>
                  </w:tcPr>
                  <w:p w:rsidR="004D6C9A" w:rsidRDefault="00505695" w:rsidP="00505695">
                    <w:pPr>
                      <w:jc w:val="right"/>
                      <w:rPr>
                        <w:szCs w:val="21"/>
                      </w:rPr>
                    </w:pPr>
                    <w:r>
                      <w:rPr>
                        <w:rFonts w:hint="eastAsia"/>
                        <w:szCs w:val="21"/>
                      </w:rPr>
                      <w:t>5</w:t>
                    </w:r>
                  </w:p>
                </w:tc>
              </w:sdtContent>
            </w:sdt>
          </w:tr>
          <w:tr w:rsidR="004D6C9A" w:rsidTr="00F96290">
            <w:tc>
              <w:tcPr>
                <w:tcW w:w="5000" w:type="pct"/>
                <w:gridSpan w:val="3"/>
              </w:tcPr>
              <w:p w:rsidR="004D6C9A" w:rsidRDefault="0084367D">
                <w:pPr>
                  <w:rPr>
                    <w:szCs w:val="21"/>
                  </w:rPr>
                </w:pPr>
                <w:r>
                  <w:rPr>
                    <w:rFonts w:hint="eastAsia"/>
                    <w:szCs w:val="21"/>
                  </w:rPr>
                  <w:t>其中：</w:t>
                </w:r>
                <w:r>
                  <w:rPr>
                    <w:szCs w:val="21"/>
                  </w:rPr>
                  <w:t>1年以内分项，可添加行</w:t>
                </w:r>
              </w:p>
            </w:tc>
          </w:tr>
          <w:tr w:rsidR="004D6C9A" w:rsidTr="00F96290">
            <w:tc>
              <w:tcPr>
                <w:tcW w:w="1725" w:type="pct"/>
              </w:tcPr>
              <w:p w:rsidR="004D6C9A" w:rsidRDefault="0084367D">
                <w:pPr>
                  <w:rPr>
                    <w:szCs w:val="21"/>
                  </w:rPr>
                </w:pPr>
                <w:r>
                  <w:rPr>
                    <w:szCs w:val="21"/>
                  </w:rPr>
                  <w:t>1－2年</w:t>
                </w:r>
              </w:p>
            </w:tc>
            <w:sdt>
              <w:sdtPr>
                <w:rPr>
                  <w:szCs w:val="21"/>
                </w:rPr>
                <w:alias w:val="应收账款一至二年坏账准备比例"/>
                <w:tag w:val="_GBC_511f8d0ead4e4f498b5ac4a478562173"/>
                <w:id w:val="-69355568"/>
                <w:lock w:val="sdtLocked"/>
              </w:sdtPr>
              <w:sdtContent>
                <w:tc>
                  <w:tcPr>
                    <w:tcW w:w="1637" w:type="pct"/>
                  </w:tcPr>
                  <w:p w:rsidR="004D6C9A" w:rsidRDefault="00505695" w:rsidP="00505695">
                    <w:pPr>
                      <w:jc w:val="right"/>
                      <w:rPr>
                        <w:szCs w:val="21"/>
                      </w:rPr>
                    </w:pPr>
                    <w:r>
                      <w:rPr>
                        <w:rFonts w:hint="eastAsia"/>
                        <w:szCs w:val="21"/>
                      </w:rPr>
                      <w:t>10</w:t>
                    </w:r>
                  </w:p>
                </w:tc>
              </w:sdtContent>
            </w:sdt>
            <w:sdt>
              <w:sdtPr>
                <w:rPr>
                  <w:szCs w:val="21"/>
                </w:rPr>
                <w:alias w:val="其他应收款一至二年坏账准备比例"/>
                <w:tag w:val="_GBC_5770006459d54f8fab0e11578e8fe531"/>
                <w:id w:val="259801656"/>
                <w:lock w:val="sdtLocked"/>
              </w:sdtPr>
              <w:sdtContent>
                <w:tc>
                  <w:tcPr>
                    <w:tcW w:w="1638" w:type="pct"/>
                  </w:tcPr>
                  <w:p w:rsidR="004D6C9A" w:rsidRDefault="00505695" w:rsidP="00505695">
                    <w:pPr>
                      <w:jc w:val="right"/>
                      <w:rPr>
                        <w:szCs w:val="21"/>
                      </w:rPr>
                    </w:pPr>
                    <w:r>
                      <w:rPr>
                        <w:rFonts w:hint="eastAsia"/>
                        <w:szCs w:val="21"/>
                      </w:rPr>
                      <w:t>10</w:t>
                    </w:r>
                  </w:p>
                </w:tc>
              </w:sdtContent>
            </w:sdt>
          </w:tr>
          <w:tr w:rsidR="004D6C9A" w:rsidTr="00F96290">
            <w:tc>
              <w:tcPr>
                <w:tcW w:w="1725" w:type="pct"/>
              </w:tcPr>
              <w:p w:rsidR="004D6C9A" w:rsidRDefault="0084367D">
                <w:pPr>
                  <w:rPr>
                    <w:szCs w:val="21"/>
                  </w:rPr>
                </w:pPr>
                <w:r>
                  <w:rPr>
                    <w:szCs w:val="21"/>
                  </w:rPr>
                  <w:t>2－3年</w:t>
                </w:r>
              </w:p>
            </w:tc>
            <w:sdt>
              <w:sdtPr>
                <w:rPr>
                  <w:szCs w:val="21"/>
                </w:rPr>
                <w:alias w:val="应收账款二至三年坏账准备比例"/>
                <w:tag w:val="_GBC_37b64976c1bb46908f10f7112137ba4b"/>
                <w:id w:val="-1261672701"/>
                <w:lock w:val="sdtLocked"/>
              </w:sdtPr>
              <w:sdtContent>
                <w:tc>
                  <w:tcPr>
                    <w:tcW w:w="1637" w:type="pct"/>
                  </w:tcPr>
                  <w:p w:rsidR="004D6C9A" w:rsidRDefault="00505695" w:rsidP="00505695">
                    <w:pPr>
                      <w:jc w:val="right"/>
                      <w:rPr>
                        <w:szCs w:val="21"/>
                      </w:rPr>
                    </w:pPr>
                    <w:r>
                      <w:rPr>
                        <w:rFonts w:hint="eastAsia"/>
                        <w:szCs w:val="21"/>
                      </w:rPr>
                      <w:t>30</w:t>
                    </w:r>
                  </w:p>
                </w:tc>
              </w:sdtContent>
            </w:sdt>
            <w:sdt>
              <w:sdtPr>
                <w:rPr>
                  <w:szCs w:val="21"/>
                </w:rPr>
                <w:alias w:val="其他应收款二至三年坏账准备比例"/>
                <w:tag w:val="_GBC_063c3c144d224ab1a5120e5d9558e8bf"/>
                <w:id w:val="1231348860"/>
                <w:lock w:val="sdtLocked"/>
              </w:sdtPr>
              <w:sdtContent>
                <w:tc>
                  <w:tcPr>
                    <w:tcW w:w="1638" w:type="pct"/>
                  </w:tcPr>
                  <w:p w:rsidR="004D6C9A" w:rsidRDefault="00505695" w:rsidP="00505695">
                    <w:pPr>
                      <w:jc w:val="right"/>
                      <w:rPr>
                        <w:szCs w:val="21"/>
                      </w:rPr>
                    </w:pPr>
                    <w:r>
                      <w:rPr>
                        <w:rFonts w:hint="eastAsia"/>
                        <w:szCs w:val="21"/>
                      </w:rPr>
                      <w:t>30</w:t>
                    </w:r>
                  </w:p>
                </w:tc>
              </w:sdtContent>
            </w:sdt>
          </w:tr>
          <w:tr w:rsidR="004D6C9A" w:rsidTr="00F96290">
            <w:tc>
              <w:tcPr>
                <w:tcW w:w="1725" w:type="pct"/>
              </w:tcPr>
              <w:p w:rsidR="004D6C9A" w:rsidRDefault="0084367D">
                <w:pPr>
                  <w:rPr>
                    <w:szCs w:val="21"/>
                  </w:rPr>
                </w:pPr>
                <w:r>
                  <w:rPr>
                    <w:szCs w:val="21"/>
                  </w:rPr>
                  <w:t>3－4年</w:t>
                </w:r>
              </w:p>
            </w:tc>
            <w:sdt>
              <w:sdtPr>
                <w:rPr>
                  <w:rFonts w:hint="eastAsia"/>
                  <w:szCs w:val="21"/>
                </w:rPr>
                <w:alias w:val="应收账款三至四年坏账准备比例"/>
                <w:tag w:val="_GBC_ab60e70da3ab4e6e87dee477a300cd55"/>
                <w:id w:val="-1238081781"/>
                <w:lock w:val="sdtLocked"/>
              </w:sdtPr>
              <w:sdtContent>
                <w:tc>
                  <w:tcPr>
                    <w:tcW w:w="1637" w:type="pct"/>
                  </w:tcPr>
                  <w:p w:rsidR="004D6C9A" w:rsidRDefault="00505695" w:rsidP="00505695">
                    <w:pPr>
                      <w:jc w:val="right"/>
                      <w:rPr>
                        <w:szCs w:val="21"/>
                      </w:rPr>
                    </w:pPr>
                    <w:r>
                      <w:rPr>
                        <w:rFonts w:hint="eastAsia"/>
                        <w:szCs w:val="21"/>
                      </w:rPr>
                      <w:t>50</w:t>
                    </w:r>
                  </w:p>
                </w:tc>
              </w:sdtContent>
            </w:sdt>
            <w:sdt>
              <w:sdtPr>
                <w:rPr>
                  <w:rFonts w:hint="eastAsia"/>
                  <w:szCs w:val="21"/>
                </w:rPr>
                <w:alias w:val="其他应收款三至四年坏账准备比例"/>
                <w:tag w:val="_GBC_4aaf1ef3b4874aea922da9af58594f24"/>
                <w:id w:val="1877508141"/>
                <w:lock w:val="sdtLocked"/>
              </w:sdtPr>
              <w:sdtContent>
                <w:tc>
                  <w:tcPr>
                    <w:tcW w:w="1638" w:type="pct"/>
                  </w:tcPr>
                  <w:p w:rsidR="004D6C9A" w:rsidRDefault="00505695" w:rsidP="00505695">
                    <w:pPr>
                      <w:jc w:val="right"/>
                      <w:rPr>
                        <w:szCs w:val="21"/>
                      </w:rPr>
                    </w:pPr>
                    <w:r>
                      <w:rPr>
                        <w:rFonts w:hint="eastAsia"/>
                        <w:szCs w:val="21"/>
                      </w:rPr>
                      <w:t>50</w:t>
                    </w:r>
                  </w:p>
                </w:tc>
              </w:sdtContent>
            </w:sdt>
          </w:tr>
          <w:tr w:rsidR="004D6C9A" w:rsidTr="00F96290">
            <w:tc>
              <w:tcPr>
                <w:tcW w:w="1725" w:type="pct"/>
              </w:tcPr>
              <w:p w:rsidR="004D6C9A" w:rsidRDefault="0084367D">
                <w:pPr>
                  <w:rPr>
                    <w:szCs w:val="21"/>
                  </w:rPr>
                </w:pPr>
                <w:r>
                  <w:rPr>
                    <w:szCs w:val="21"/>
                  </w:rPr>
                  <w:t>4－5年</w:t>
                </w:r>
              </w:p>
            </w:tc>
            <w:sdt>
              <w:sdtPr>
                <w:rPr>
                  <w:rFonts w:hint="eastAsia"/>
                  <w:szCs w:val="21"/>
                </w:rPr>
                <w:alias w:val="应收账款四至五年坏账准备比例"/>
                <w:tag w:val="_GBC_c89b518309454854b6f82416cf01fb98"/>
                <w:id w:val="-1548057216"/>
                <w:lock w:val="sdtLocked"/>
              </w:sdtPr>
              <w:sdtContent>
                <w:tc>
                  <w:tcPr>
                    <w:tcW w:w="1637" w:type="pct"/>
                  </w:tcPr>
                  <w:p w:rsidR="004D6C9A" w:rsidRDefault="00505695" w:rsidP="00505695">
                    <w:pPr>
                      <w:jc w:val="right"/>
                      <w:rPr>
                        <w:szCs w:val="21"/>
                      </w:rPr>
                    </w:pPr>
                    <w:r>
                      <w:rPr>
                        <w:rFonts w:hint="eastAsia"/>
                        <w:szCs w:val="21"/>
                      </w:rPr>
                      <w:t>80</w:t>
                    </w:r>
                  </w:p>
                </w:tc>
              </w:sdtContent>
            </w:sdt>
            <w:sdt>
              <w:sdtPr>
                <w:rPr>
                  <w:rFonts w:hint="eastAsia"/>
                  <w:szCs w:val="21"/>
                </w:rPr>
                <w:alias w:val="其他应收款四至五年坏账准备比例"/>
                <w:tag w:val="_GBC_709682ede72d49d58833367fc46cb822"/>
                <w:id w:val="-799228119"/>
                <w:lock w:val="sdtLocked"/>
              </w:sdtPr>
              <w:sdtContent>
                <w:tc>
                  <w:tcPr>
                    <w:tcW w:w="1638" w:type="pct"/>
                  </w:tcPr>
                  <w:p w:rsidR="004D6C9A" w:rsidRDefault="00505695" w:rsidP="00505695">
                    <w:pPr>
                      <w:jc w:val="right"/>
                      <w:rPr>
                        <w:szCs w:val="21"/>
                      </w:rPr>
                    </w:pPr>
                    <w:r>
                      <w:rPr>
                        <w:rFonts w:hint="eastAsia"/>
                        <w:szCs w:val="21"/>
                      </w:rPr>
                      <w:t>80</w:t>
                    </w:r>
                  </w:p>
                </w:tc>
              </w:sdtContent>
            </w:sdt>
          </w:tr>
          <w:tr w:rsidR="004D6C9A" w:rsidTr="00F96290">
            <w:tc>
              <w:tcPr>
                <w:tcW w:w="1725" w:type="pct"/>
              </w:tcPr>
              <w:p w:rsidR="004D6C9A" w:rsidRDefault="0084367D">
                <w:pPr>
                  <w:rPr>
                    <w:szCs w:val="21"/>
                  </w:rPr>
                </w:pPr>
                <w:r>
                  <w:rPr>
                    <w:szCs w:val="21"/>
                  </w:rPr>
                  <w:t>5年以上</w:t>
                </w:r>
              </w:p>
            </w:tc>
            <w:sdt>
              <w:sdtPr>
                <w:rPr>
                  <w:rFonts w:hint="eastAsia"/>
                  <w:szCs w:val="21"/>
                </w:rPr>
                <w:alias w:val="应收账款五年以上坏账准备比例"/>
                <w:tag w:val="_GBC_c76c7aae8b1f4b69a38b9a9b111f3329"/>
                <w:id w:val="-293600734"/>
                <w:lock w:val="sdtLocked"/>
              </w:sdtPr>
              <w:sdtContent>
                <w:tc>
                  <w:tcPr>
                    <w:tcW w:w="1637" w:type="pct"/>
                  </w:tcPr>
                  <w:p w:rsidR="004D6C9A" w:rsidRDefault="00505695" w:rsidP="00505695">
                    <w:pPr>
                      <w:jc w:val="right"/>
                      <w:rPr>
                        <w:szCs w:val="21"/>
                      </w:rPr>
                    </w:pPr>
                    <w:r>
                      <w:rPr>
                        <w:rFonts w:hint="eastAsia"/>
                        <w:szCs w:val="21"/>
                      </w:rPr>
                      <w:t>100</w:t>
                    </w:r>
                  </w:p>
                </w:tc>
              </w:sdtContent>
            </w:sdt>
            <w:sdt>
              <w:sdtPr>
                <w:rPr>
                  <w:rFonts w:hint="eastAsia"/>
                  <w:szCs w:val="21"/>
                </w:rPr>
                <w:alias w:val="其他应收款五年以上坏账准备比例"/>
                <w:tag w:val="_GBC_ca384a2a66464013b6fb8f554cd3b6ad"/>
                <w:id w:val="472250320"/>
                <w:lock w:val="sdtLocked"/>
              </w:sdtPr>
              <w:sdtContent>
                <w:tc>
                  <w:tcPr>
                    <w:tcW w:w="1638" w:type="pct"/>
                  </w:tcPr>
                  <w:p w:rsidR="004D6C9A" w:rsidRDefault="00505695" w:rsidP="00505695">
                    <w:pPr>
                      <w:jc w:val="right"/>
                      <w:rPr>
                        <w:szCs w:val="21"/>
                      </w:rPr>
                    </w:pPr>
                    <w:r>
                      <w:rPr>
                        <w:rFonts w:hint="eastAsia"/>
                        <w:szCs w:val="21"/>
                      </w:rPr>
                      <w:t>100</w:t>
                    </w:r>
                  </w:p>
                </w:tc>
              </w:sdtContent>
            </w:sdt>
          </w:tr>
        </w:tbl>
      </w:sdtContent>
    </w:sdt>
    <w:p w:rsidR="004D6C9A" w:rsidRDefault="009913E8">
      <w:pPr>
        <w:rPr>
          <w:rFonts w:asciiTheme="minorEastAsia" w:eastAsiaTheme="minorEastAsia" w:hAnsiTheme="minorEastAsia" w:cs="Arial"/>
          <w:snapToGrid w:val="0"/>
          <w:szCs w:val="21"/>
        </w:rPr>
      </w:pPr>
      <w:r w:rsidRPr="00965DC5">
        <w:rPr>
          <w:rFonts w:asciiTheme="minorEastAsia" w:eastAsiaTheme="minorEastAsia" w:hAnsiTheme="minorEastAsia" w:cs="Arial" w:hint="eastAsia"/>
          <w:snapToGrid w:val="0"/>
          <w:szCs w:val="21"/>
        </w:rPr>
        <w:lastRenderedPageBreak/>
        <w:t>公司合并范围内关联方应收款项及应收出口退税款的历史损失率为零。</w:t>
      </w:r>
    </w:p>
    <w:p w:rsidR="009913E8" w:rsidRDefault="009913E8">
      <w:pPr>
        <w:rPr>
          <w:szCs w:val="21"/>
        </w:rPr>
      </w:pPr>
    </w:p>
    <w:sdt>
      <w:sdtPr>
        <w:rPr>
          <w:szCs w:val="21"/>
        </w:rPr>
        <w:tag w:val="_GBC_42695328443346a19705a83f0dd76480"/>
        <w:id w:val="-1833751041"/>
        <w:lock w:val="sdtLocked"/>
        <w:placeholder>
          <w:docPart w:val="GBC22222222222222222222222222222"/>
        </w:placeholder>
      </w:sdtPr>
      <w:sdtEndPr>
        <w:rPr>
          <w:rFonts w:hint="eastAsia"/>
        </w:rPr>
      </w:sdtEndPr>
      <w:sdtContent>
        <w:p w:rsidR="004D6C9A" w:rsidRDefault="0084367D">
          <w:pPr>
            <w:rPr>
              <w:szCs w:val="21"/>
            </w:rPr>
          </w:pPr>
          <w:r>
            <w:rPr>
              <w:szCs w:val="21"/>
            </w:rPr>
            <w:t>组合中，采用余额百分比法计提坏账准备的</w:t>
          </w:r>
        </w:p>
        <w:sdt>
          <w:sdtPr>
            <w:rPr>
              <w:szCs w:val="21"/>
            </w:rPr>
            <w:alias w:val="是否适用：组合中，采用余额百分比法计提坏账准备的"/>
            <w:tag w:val="_GBC_0eccb222d72349268fdc0a5fc9e980d4"/>
            <w:id w:val="-1048678693"/>
            <w:lock w:val="sdtLocked"/>
            <w:placeholder>
              <w:docPart w:val="GBC22222222222222222222222222222"/>
            </w:placeholder>
          </w:sdtPr>
          <w:sdtContent>
            <w:p w:rsidR="009913E8" w:rsidRDefault="00E537BC" w:rsidP="009913E8">
              <w:pPr>
                <w:rPr>
                  <w:szCs w:val="21"/>
                </w:rPr>
              </w:pPr>
              <w:r>
                <w:rPr>
                  <w:szCs w:val="21"/>
                </w:rPr>
                <w:fldChar w:fldCharType="begin"/>
              </w:r>
              <w:r w:rsidR="009913E8">
                <w:rPr>
                  <w:szCs w:val="21"/>
                </w:rPr>
                <w:instrText xml:space="preserve"> MACROBUTTON  SnrToggleCheckbox □适用 </w:instrText>
              </w:r>
              <w:r>
                <w:rPr>
                  <w:szCs w:val="21"/>
                </w:rPr>
                <w:fldChar w:fldCharType="end"/>
              </w:r>
              <w:r>
                <w:rPr>
                  <w:szCs w:val="21"/>
                </w:rPr>
                <w:fldChar w:fldCharType="begin"/>
              </w:r>
              <w:r w:rsidR="009913E8">
                <w:rPr>
                  <w:szCs w:val="21"/>
                </w:rPr>
                <w:instrText xml:space="preserve"> MACROBUTTON  SnrToggleCheckbox √不适用 </w:instrText>
              </w:r>
              <w:r>
                <w:rPr>
                  <w:szCs w:val="21"/>
                </w:rPr>
                <w:fldChar w:fldCharType="end"/>
              </w:r>
            </w:p>
            <w:p w:rsidR="004D6C9A" w:rsidRDefault="00E537BC" w:rsidP="009913E8">
              <w:pPr>
                <w:rPr>
                  <w:szCs w:val="21"/>
                </w:rPr>
              </w:pPr>
            </w:p>
          </w:sdtContent>
        </w:sdt>
      </w:sdtContent>
    </w:sdt>
    <w:sdt>
      <w:sdtPr>
        <w:rPr>
          <w:szCs w:val="21"/>
        </w:rPr>
        <w:tag w:val="_GBC_db23f085620a4d63bafe8cc2cb3288ea"/>
        <w:id w:val="1129054794"/>
        <w:lock w:val="sdtLocked"/>
        <w:placeholder>
          <w:docPart w:val="GBC22222222222222222222222222222"/>
        </w:placeholder>
      </w:sdtPr>
      <w:sdtContent>
        <w:p w:rsidR="004D6C9A" w:rsidRDefault="0084367D">
          <w:pPr>
            <w:rPr>
              <w:szCs w:val="21"/>
            </w:rPr>
          </w:pPr>
          <w:r>
            <w:rPr>
              <w:szCs w:val="21"/>
            </w:rPr>
            <w:t>组合中，采用其他方法计提坏账准备的</w:t>
          </w:r>
        </w:p>
        <w:sdt>
          <w:sdtPr>
            <w:rPr>
              <w:szCs w:val="21"/>
            </w:rPr>
            <w:alias w:val="是否适用：组合中，采用其他方法计提坏账准备的"/>
            <w:tag w:val="_GBC_4a57d5dbea2e4160b5f534b1ea6f2935"/>
            <w:id w:val="-263921583"/>
            <w:lock w:val="sdtLocked"/>
            <w:placeholder>
              <w:docPart w:val="GBC22222222222222222222222222222"/>
            </w:placeholder>
          </w:sdtPr>
          <w:sdtContent>
            <w:p w:rsidR="004D6C9A" w:rsidRDefault="00E537BC" w:rsidP="009913E8">
              <w:pPr>
                <w:rPr>
                  <w:szCs w:val="21"/>
                </w:rPr>
              </w:pPr>
              <w:r>
                <w:rPr>
                  <w:szCs w:val="21"/>
                </w:rPr>
                <w:fldChar w:fldCharType="begin"/>
              </w:r>
              <w:r w:rsidR="009913E8">
                <w:rPr>
                  <w:szCs w:val="21"/>
                </w:rPr>
                <w:instrText xml:space="preserve"> MACROBUTTON  SnrToggleCheckbox □适用 </w:instrText>
              </w:r>
              <w:r>
                <w:rPr>
                  <w:szCs w:val="21"/>
                </w:rPr>
                <w:fldChar w:fldCharType="end"/>
              </w:r>
              <w:r>
                <w:rPr>
                  <w:szCs w:val="21"/>
                </w:rPr>
                <w:fldChar w:fldCharType="begin"/>
              </w:r>
              <w:r w:rsidR="009913E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tag w:val="_GBC_33896797ad594644807d9982b1d20f12"/>
        <w:id w:val="-1661078002"/>
        <w:lock w:val="sdtLocked"/>
        <w:placeholder>
          <w:docPart w:val="GBC22222222222222222222222222222"/>
        </w:placeholder>
      </w:sdtPr>
      <w:sdtEndPr>
        <w:rPr>
          <w:rFonts w:asciiTheme="minorHAnsi" w:hAnsiTheme="minorHAnsi" w:hint="eastAsia"/>
          <w:szCs w:val="22"/>
        </w:rPr>
      </w:sdtEndPr>
      <w:sdtContent>
        <w:p w:rsidR="004D6C9A" w:rsidRDefault="0084367D">
          <w:pPr>
            <w:pStyle w:val="4"/>
            <w:numPr>
              <w:ilvl w:val="0"/>
              <w:numId w:val="51"/>
            </w:numPr>
          </w:pPr>
          <w:r>
            <w:rPr>
              <w:rFonts w:hint="eastAsia"/>
            </w:rPr>
            <w:t>单项金额不重大但单独计提坏账准备的应收款项：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4D6C9A" w:rsidTr="00F96290">
            <w:tc>
              <w:tcPr>
                <w:tcW w:w="2397" w:type="pct"/>
              </w:tcPr>
              <w:p w:rsidR="004D6C9A" w:rsidRDefault="0084367D">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428705202"/>
                <w:lock w:val="sdtLocked"/>
              </w:sdtPr>
              <w:sdtContent>
                <w:tc>
                  <w:tcPr>
                    <w:tcW w:w="2603" w:type="pct"/>
                  </w:tcPr>
                  <w:p w:rsidR="004D6C9A" w:rsidRDefault="009913E8">
                    <w:pPr>
                      <w:rPr>
                        <w:szCs w:val="21"/>
                      </w:rPr>
                    </w:pPr>
                    <w:r>
                      <w:rPr>
                        <w:rFonts w:hint="eastAsia"/>
                        <w:szCs w:val="21"/>
                      </w:rPr>
                      <w:t>涉诉款项、客户信用状况恶化的应收款项</w:t>
                    </w:r>
                  </w:p>
                </w:tc>
              </w:sdtContent>
            </w:sdt>
          </w:tr>
          <w:tr w:rsidR="004D6C9A" w:rsidTr="00F96290">
            <w:tc>
              <w:tcPr>
                <w:tcW w:w="2397" w:type="pct"/>
              </w:tcPr>
              <w:p w:rsidR="004D6C9A" w:rsidRDefault="0084367D">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66008945"/>
                <w:lock w:val="sdtLocked"/>
              </w:sdtPr>
              <w:sdtContent>
                <w:tc>
                  <w:tcPr>
                    <w:tcW w:w="2603" w:type="pct"/>
                  </w:tcPr>
                  <w:p w:rsidR="004D6C9A" w:rsidRDefault="009913E8">
                    <w:pPr>
                      <w:rPr>
                        <w:szCs w:val="21"/>
                      </w:rPr>
                    </w:pPr>
                    <w:r>
                      <w:rPr>
                        <w:rFonts w:hint="eastAsia"/>
                        <w:szCs w:val="21"/>
                      </w:rPr>
                      <w:t>根据其未来现金流量现值低于其账面价值的差额计提坏账准备</w:t>
                    </w:r>
                  </w:p>
                </w:tc>
              </w:sdtContent>
            </w:sdt>
          </w:tr>
        </w:tbl>
      </w:sdtContent>
    </w:sdt>
    <w:p w:rsidR="004D6C9A" w:rsidRDefault="004D6C9A">
      <w:pPr>
        <w:rPr>
          <w:szCs w:val="21"/>
        </w:rPr>
      </w:pPr>
    </w:p>
    <w:sdt>
      <w:sdtPr>
        <w:rPr>
          <w:rFonts w:asciiTheme="minorHAnsi" w:hAnsiTheme="minorHAnsi" w:cstheme="minorBidi"/>
          <w:b w:val="0"/>
          <w:bCs w:val="0"/>
          <w:kern w:val="0"/>
          <w:szCs w:val="22"/>
        </w:rPr>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4D6C9A" w:rsidRDefault="0084367D">
          <w:pPr>
            <w:pStyle w:val="3"/>
            <w:numPr>
              <w:ilvl w:val="0"/>
              <w:numId w:val="50"/>
            </w:numPr>
          </w:pPr>
          <w:r>
            <w:t>存货</w:t>
          </w:r>
        </w:p>
        <w:sdt>
          <w:sdtPr>
            <w:rPr>
              <w:szCs w:val="21"/>
            </w:rPr>
            <w:alias w:val="存货的核算方法"/>
            <w:tag w:val="_GBC_553fb8cba06d4979b05ae3dabe788fa6"/>
            <w:id w:val="-753122232"/>
            <w:lock w:val="sdtLocked"/>
            <w:placeholder>
              <w:docPart w:val="GBC22222222222222222222222222222"/>
            </w:placeholder>
          </w:sdtPr>
          <w:sdtContent>
            <w:p w:rsidR="009913E8" w:rsidRPr="009913E8" w:rsidRDefault="009913E8"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9913E8">
                <w:rPr>
                  <w:rFonts w:asciiTheme="minorEastAsia" w:eastAsiaTheme="minorEastAsia" w:hAnsiTheme="minorEastAsia" w:hint="eastAsia"/>
                  <w:szCs w:val="21"/>
                </w:rPr>
                <w:t>（</w:t>
              </w:r>
              <w:r w:rsidRPr="009913E8">
                <w:rPr>
                  <w:rFonts w:asciiTheme="minorEastAsia" w:eastAsiaTheme="minorEastAsia" w:hAnsiTheme="minorEastAsia"/>
                  <w:szCs w:val="21"/>
                </w:rPr>
                <w:t>1</w:t>
              </w:r>
              <w:r w:rsidRPr="009913E8">
                <w:rPr>
                  <w:rFonts w:asciiTheme="minorEastAsia" w:eastAsiaTheme="minorEastAsia" w:hAnsiTheme="minorEastAsia" w:hint="eastAsia"/>
                  <w:szCs w:val="21"/>
                </w:rPr>
                <w:t>）存货的分类</w:t>
              </w:r>
            </w:p>
            <w:p w:rsidR="009913E8" w:rsidRPr="009913E8" w:rsidRDefault="009913E8" w:rsidP="00F32969">
              <w:pPr>
                <w:snapToGrid w:val="0"/>
                <w:spacing w:afterLines="90" w:line="360" w:lineRule="auto"/>
                <w:rPr>
                  <w:rFonts w:asciiTheme="minorEastAsia" w:eastAsiaTheme="minorEastAsia" w:hAnsiTheme="minorEastAsia" w:cs="Arial"/>
                  <w:snapToGrid w:val="0"/>
                  <w:szCs w:val="21"/>
                </w:rPr>
              </w:pPr>
              <w:r w:rsidRPr="009913E8">
                <w:rPr>
                  <w:rFonts w:asciiTheme="minorEastAsia" w:eastAsiaTheme="minorEastAsia" w:hAnsiTheme="minorEastAsia" w:cs="Arial" w:hint="eastAsia"/>
                  <w:snapToGrid w:val="0"/>
                  <w:szCs w:val="21"/>
                </w:rPr>
                <w:t>本集团存货分为原材料、在产品、半成品、产成品、委托加工物资、低值易耗品等。</w:t>
              </w:r>
            </w:p>
            <w:p w:rsidR="009913E8" w:rsidRPr="009913E8" w:rsidRDefault="009913E8"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9913E8">
                <w:rPr>
                  <w:rFonts w:asciiTheme="minorEastAsia" w:eastAsiaTheme="minorEastAsia" w:hAnsiTheme="minorEastAsia" w:hint="eastAsia"/>
                  <w:szCs w:val="21"/>
                </w:rPr>
                <w:t>（</w:t>
              </w:r>
              <w:r w:rsidRPr="009913E8">
                <w:rPr>
                  <w:rFonts w:asciiTheme="minorEastAsia" w:eastAsiaTheme="minorEastAsia" w:hAnsiTheme="minorEastAsia"/>
                  <w:szCs w:val="21"/>
                </w:rPr>
                <w:t>2</w:t>
              </w:r>
              <w:r w:rsidRPr="009913E8">
                <w:rPr>
                  <w:rFonts w:asciiTheme="minorEastAsia" w:eastAsiaTheme="minorEastAsia" w:hAnsiTheme="minorEastAsia" w:hint="eastAsia"/>
                  <w:szCs w:val="21"/>
                </w:rPr>
                <w:t>）发出存货的计价方法</w:t>
              </w:r>
            </w:p>
            <w:p w:rsidR="009913E8" w:rsidRPr="009913E8" w:rsidRDefault="009913E8" w:rsidP="00F32969">
              <w:pPr>
                <w:snapToGrid w:val="0"/>
                <w:spacing w:afterLines="90" w:line="360" w:lineRule="auto"/>
                <w:rPr>
                  <w:rFonts w:asciiTheme="minorEastAsia" w:eastAsiaTheme="minorEastAsia" w:hAnsiTheme="minorEastAsia" w:cs="Arial"/>
                  <w:snapToGrid w:val="0"/>
                  <w:szCs w:val="21"/>
                </w:rPr>
              </w:pPr>
              <w:r w:rsidRPr="009913E8">
                <w:rPr>
                  <w:rFonts w:asciiTheme="minorEastAsia" w:eastAsiaTheme="minorEastAsia" w:hAnsiTheme="minorEastAsia" w:cs="Arial" w:hint="eastAsia"/>
                  <w:snapToGrid w:val="0"/>
                  <w:szCs w:val="21"/>
                </w:rPr>
                <w:t>本集团存货取得时按实际成本计价。原材料、在产品、半成品、产成品、委托加工物资等发出时采用加权平均法计价。</w:t>
              </w:r>
            </w:p>
            <w:p w:rsidR="009913E8" w:rsidRPr="009913E8" w:rsidRDefault="009913E8"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9913E8">
                <w:rPr>
                  <w:rFonts w:asciiTheme="minorEastAsia" w:eastAsiaTheme="minorEastAsia" w:hAnsiTheme="minorEastAsia" w:hint="eastAsia"/>
                  <w:szCs w:val="21"/>
                </w:rPr>
                <w:t>（</w:t>
              </w:r>
              <w:r w:rsidRPr="009913E8">
                <w:rPr>
                  <w:rFonts w:asciiTheme="minorEastAsia" w:eastAsiaTheme="minorEastAsia" w:hAnsiTheme="minorEastAsia"/>
                  <w:szCs w:val="21"/>
                </w:rPr>
                <w:t>3</w:t>
              </w:r>
              <w:r w:rsidRPr="009913E8">
                <w:rPr>
                  <w:rFonts w:asciiTheme="minorEastAsia" w:eastAsiaTheme="minorEastAsia" w:hAnsiTheme="minorEastAsia" w:hint="eastAsia"/>
                  <w:szCs w:val="21"/>
                </w:rPr>
                <w:t>）存货可变现净值的确定依据及存货跌价准备的计提方法</w:t>
              </w:r>
            </w:p>
            <w:p w:rsidR="009913E8" w:rsidRPr="009913E8" w:rsidRDefault="009913E8" w:rsidP="00F32969">
              <w:pPr>
                <w:snapToGrid w:val="0"/>
                <w:spacing w:afterLines="90" w:line="360" w:lineRule="auto"/>
                <w:rPr>
                  <w:rFonts w:asciiTheme="minorEastAsia" w:eastAsiaTheme="minorEastAsia" w:hAnsiTheme="minorEastAsia" w:cs="Arial"/>
                  <w:snapToGrid w:val="0"/>
                  <w:szCs w:val="21"/>
                </w:rPr>
              </w:pPr>
              <w:r w:rsidRPr="009913E8">
                <w:rPr>
                  <w:rFonts w:asciiTheme="minorEastAsia" w:eastAsiaTheme="minorEastAsia" w:hAnsiTheme="minorEastAsia" w:cs="Arial" w:hint="eastAsia"/>
                  <w:snapToGrid w:val="0"/>
                  <w:szCs w:val="21"/>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9913E8" w:rsidRPr="009913E8" w:rsidRDefault="009913E8" w:rsidP="00F32969">
              <w:pPr>
                <w:snapToGrid w:val="0"/>
                <w:spacing w:afterLines="90" w:line="360" w:lineRule="auto"/>
                <w:rPr>
                  <w:rFonts w:asciiTheme="minorEastAsia" w:eastAsiaTheme="minorEastAsia" w:hAnsiTheme="minorEastAsia" w:cs="Arial"/>
                  <w:snapToGrid w:val="0"/>
                  <w:szCs w:val="21"/>
                </w:rPr>
              </w:pPr>
              <w:r w:rsidRPr="009913E8">
                <w:rPr>
                  <w:rFonts w:asciiTheme="minorEastAsia" w:eastAsiaTheme="minorEastAsia" w:hAnsiTheme="minorEastAsia" w:hint="eastAsia"/>
                  <w:szCs w:val="21"/>
                </w:rPr>
                <w:t>资产负债表日，存货成本高于其可变现净值的，计提存货跌价准备。本集团通常按照类别存货项目计提存货跌价准备，资产负债表日，以前减记存货价值的影响因素已经消失的，存货跌价准备在原已计提的金额内转回</w:t>
              </w:r>
              <w:r w:rsidRPr="009913E8">
                <w:rPr>
                  <w:rFonts w:asciiTheme="minorEastAsia" w:eastAsiaTheme="minorEastAsia" w:hAnsiTheme="minorEastAsia" w:cs="Arial" w:hint="eastAsia"/>
                  <w:snapToGrid w:val="0"/>
                  <w:szCs w:val="21"/>
                </w:rPr>
                <w:t>。</w:t>
              </w:r>
            </w:p>
            <w:p w:rsidR="009913E8" w:rsidRPr="009913E8" w:rsidRDefault="009913E8"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9913E8">
                <w:rPr>
                  <w:rFonts w:asciiTheme="minorEastAsia" w:eastAsiaTheme="minorEastAsia" w:hAnsiTheme="minorEastAsia" w:hint="eastAsia"/>
                  <w:szCs w:val="21"/>
                </w:rPr>
                <w:t>（</w:t>
              </w:r>
              <w:r w:rsidRPr="009913E8">
                <w:rPr>
                  <w:rFonts w:asciiTheme="minorEastAsia" w:eastAsiaTheme="minorEastAsia" w:hAnsiTheme="minorEastAsia"/>
                  <w:szCs w:val="21"/>
                </w:rPr>
                <w:t>4</w:t>
              </w:r>
              <w:r w:rsidRPr="009913E8">
                <w:rPr>
                  <w:rFonts w:asciiTheme="minorEastAsia" w:eastAsiaTheme="minorEastAsia" w:hAnsiTheme="minorEastAsia" w:hint="eastAsia"/>
                  <w:szCs w:val="21"/>
                </w:rPr>
                <w:t>）存货的盘存制度</w:t>
              </w:r>
            </w:p>
            <w:p w:rsidR="009913E8" w:rsidRPr="009913E8" w:rsidRDefault="009913E8" w:rsidP="00F32969">
              <w:pPr>
                <w:snapToGrid w:val="0"/>
                <w:spacing w:afterLines="90" w:line="360" w:lineRule="auto"/>
                <w:rPr>
                  <w:rFonts w:asciiTheme="minorEastAsia" w:eastAsiaTheme="minorEastAsia" w:hAnsiTheme="minorEastAsia" w:cs="Arial"/>
                  <w:snapToGrid w:val="0"/>
                  <w:szCs w:val="21"/>
                </w:rPr>
              </w:pPr>
              <w:r w:rsidRPr="009913E8">
                <w:rPr>
                  <w:rFonts w:asciiTheme="minorEastAsia" w:eastAsiaTheme="minorEastAsia" w:hAnsiTheme="minorEastAsia" w:cs="Arial" w:hint="eastAsia"/>
                  <w:snapToGrid w:val="0"/>
                  <w:szCs w:val="21"/>
                </w:rPr>
                <w:t>本集团存货盘存制度采用永续盘存制。</w:t>
              </w:r>
            </w:p>
            <w:p w:rsidR="009913E8" w:rsidRPr="009913E8" w:rsidRDefault="009913E8"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9913E8">
                <w:rPr>
                  <w:rFonts w:asciiTheme="minorEastAsia" w:eastAsiaTheme="minorEastAsia" w:hAnsiTheme="minorEastAsia" w:hint="eastAsia"/>
                  <w:szCs w:val="21"/>
                </w:rPr>
                <w:t>（</w:t>
              </w:r>
              <w:r w:rsidRPr="009913E8">
                <w:rPr>
                  <w:rFonts w:asciiTheme="minorEastAsia" w:eastAsiaTheme="minorEastAsia" w:hAnsiTheme="minorEastAsia"/>
                  <w:szCs w:val="21"/>
                </w:rPr>
                <w:t>5</w:t>
              </w:r>
              <w:r w:rsidRPr="009913E8">
                <w:rPr>
                  <w:rFonts w:asciiTheme="minorEastAsia" w:eastAsiaTheme="minorEastAsia" w:hAnsiTheme="minorEastAsia" w:hint="eastAsia"/>
                  <w:szCs w:val="21"/>
                </w:rPr>
                <w:t>）低值易耗品的摊销方法</w:t>
              </w:r>
            </w:p>
            <w:p w:rsidR="004D6C9A" w:rsidRPr="009913E8" w:rsidRDefault="009913E8" w:rsidP="00F32969">
              <w:pPr>
                <w:snapToGrid w:val="0"/>
                <w:spacing w:afterLines="90" w:line="360" w:lineRule="auto"/>
                <w:rPr>
                  <w:rFonts w:asciiTheme="minorEastAsia" w:eastAsiaTheme="minorEastAsia" w:hAnsiTheme="minorEastAsia" w:cs="Arial"/>
                  <w:snapToGrid w:val="0"/>
                  <w:szCs w:val="21"/>
                </w:rPr>
              </w:pPr>
              <w:r w:rsidRPr="009913E8">
                <w:rPr>
                  <w:rFonts w:asciiTheme="minorEastAsia" w:eastAsiaTheme="minorEastAsia" w:hAnsiTheme="minorEastAsia" w:cs="Arial" w:hint="eastAsia"/>
                  <w:snapToGrid w:val="0"/>
                  <w:szCs w:val="21"/>
                </w:rPr>
                <w:t>本集团低值易耗品于领用时采用一次转销法摊销。</w:t>
              </w:r>
            </w:p>
          </w:sdtContent>
        </w:sdt>
      </w:sdtContent>
    </w:sdt>
    <w:sdt>
      <w:sdtPr>
        <w:rPr>
          <w:rFonts w:ascii="宋体" w:hAnsi="宋体" w:cs="宋体" w:hint="eastAsia"/>
          <w:b w:val="0"/>
          <w:bCs w:val="0"/>
          <w:kern w:val="0"/>
          <w:szCs w:val="21"/>
        </w:rPr>
        <w:tag w:val="_GBC_a1a86a762feb43c3bed478ce8a19ae7c"/>
        <w:id w:val="-1368525775"/>
        <w:lock w:val="sdtLocked"/>
        <w:placeholder>
          <w:docPart w:val="GBC22222222222222222222222222222"/>
        </w:placeholder>
      </w:sdtPr>
      <w:sdtContent>
        <w:p w:rsidR="004D6C9A" w:rsidRDefault="0084367D">
          <w:pPr>
            <w:pStyle w:val="3"/>
            <w:numPr>
              <w:ilvl w:val="0"/>
              <w:numId w:val="50"/>
            </w:numPr>
            <w:rPr>
              <w:szCs w:val="21"/>
            </w:rPr>
          </w:pPr>
          <w:r>
            <w:rPr>
              <w:rFonts w:hint="eastAsia"/>
              <w:szCs w:val="21"/>
            </w:rPr>
            <w:t>划分为</w:t>
          </w:r>
          <w:r>
            <w:rPr>
              <w:rFonts w:hint="eastAsia"/>
            </w:rPr>
            <w:t>持有</w:t>
          </w:r>
          <w:r>
            <w:rPr>
              <w:rFonts w:hint="eastAsia"/>
              <w:szCs w:val="21"/>
            </w:rPr>
            <w:t>待售资产</w:t>
          </w:r>
        </w:p>
        <w:sdt>
          <w:sdtPr>
            <w:rPr>
              <w:szCs w:val="21"/>
            </w:rPr>
            <w:alias w:val="划分为持有待售资产的确认标准"/>
            <w:tag w:val="_GBC_d8726eddbed2465794ccdff8edd6a7cc"/>
            <w:id w:val="1752152214"/>
            <w:lock w:val="sdtLocked"/>
            <w:placeholder>
              <w:docPart w:val="GBC22222222222222222222222222222"/>
            </w:placeholder>
          </w:sdtPr>
          <w:sdtContent>
            <w:p w:rsidR="00121D54" w:rsidRPr="00703708" w:rsidRDefault="00121D54" w:rsidP="00F32969">
              <w:pPr>
                <w:snapToGrid w:val="0"/>
                <w:spacing w:afterLines="90" w:line="360" w:lineRule="auto"/>
                <w:rPr>
                  <w:rFonts w:asciiTheme="minorEastAsia" w:eastAsiaTheme="minorEastAsia" w:hAnsiTheme="minorEastAsia"/>
                  <w:szCs w:val="21"/>
                </w:rPr>
              </w:pPr>
              <w:r w:rsidRPr="00703708">
                <w:rPr>
                  <w:rFonts w:asciiTheme="minorEastAsia" w:eastAsiaTheme="minorEastAsia" w:hAnsiTheme="minorEastAsia" w:hint="eastAsia"/>
                  <w:szCs w:val="21"/>
                </w:rPr>
                <w:t>同时满足下列条件的非流动资产（不包括金融资产及递延所得税资产）或处置组应当确认为持有待售：该非流动资产或处置组必须在其当前状况下仅根据出售此类非流动资产或处置组的惯常条款即可立即出售；本集团已经就处置该非流动资产或处置组作出决议，如按规定需得到股东批准的，应当已经取得股东大会或相应权力机构的批准；本集团已经与受让方签订了不可撤销的转让协议；该项转让将在一年内完成。</w:t>
              </w:r>
            </w:p>
            <w:p w:rsidR="00121D54" w:rsidRPr="00703708" w:rsidRDefault="00121D54" w:rsidP="00F32969">
              <w:pPr>
                <w:snapToGrid w:val="0"/>
                <w:spacing w:afterLines="90" w:line="360" w:lineRule="auto"/>
                <w:rPr>
                  <w:rFonts w:asciiTheme="minorEastAsia" w:eastAsiaTheme="minorEastAsia" w:hAnsiTheme="minorEastAsia"/>
                  <w:szCs w:val="21"/>
                </w:rPr>
              </w:pPr>
              <w:r w:rsidRPr="00703708">
                <w:rPr>
                  <w:rFonts w:asciiTheme="minorEastAsia" w:eastAsiaTheme="minorEastAsia" w:hAnsiTheme="minorEastAsia" w:hint="eastAsia"/>
                  <w:szCs w:val="21"/>
                </w:rPr>
                <w:t>持有待售的资产包括单项资产和处置组。在特定情况下，处置组包括企业合并中取得的商誉等。</w:t>
              </w:r>
            </w:p>
            <w:p w:rsidR="00121D54" w:rsidRPr="00703708" w:rsidRDefault="00121D54" w:rsidP="00F32969">
              <w:pPr>
                <w:snapToGrid w:val="0"/>
                <w:spacing w:afterLines="90" w:line="360" w:lineRule="auto"/>
                <w:rPr>
                  <w:rFonts w:asciiTheme="minorEastAsia" w:eastAsiaTheme="minorEastAsia" w:hAnsiTheme="minorEastAsia"/>
                  <w:szCs w:val="21"/>
                </w:rPr>
              </w:pPr>
              <w:r w:rsidRPr="00703708">
                <w:rPr>
                  <w:rFonts w:asciiTheme="minorEastAsia" w:eastAsiaTheme="minorEastAsia" w:hAnsiTheme="minorEastAsia" w:hint="eastAsia"/>
                  <w:szCs w:val="21"/>
                </w:rPr>
                <w:t>持有待售的非流动资产和持有待售的处置组中的资产不计提折旧或进行摊销，按照账面价值与公允价值减去处置费用后的净额孰低进行计量，并列报为“划分为持有待售的资产”。持有待售的处置组中的负债，列报为“划分为持有待售的负债”。</w:t>
              </w:r>
            </w:p>
            <w:p w:rsidR="00121D54" w:rsidRPr="00703708" w:rsidRDefault="00121D54" w:rsidP="00F32969">
              <w:pPr>
                <w:snapToGrid w:val="0"/>
                <w:spacing w:afterLines="90" w:line="360" w:lineRule="auto"/>
                <w:rPr>
                  <w:rFonts w:asciiTheme="minorEastAsia" w:eastAsiaTheme="minorEastAsia" w:hAnsiTheme="minorEastAsia"/>
                  <w:szCs w:val="21"/>
                </w:rPr>
              </w:pPr>
              <w:r w:rsidRPr="00703708">
                <w:rPr>
                  <w:rFonts w:asciiTheme="minorEastAsia" w:eastAsiaTheme="minorEastAsia" w:hAnsiTheme="minorEastAsia" w:hint="eastAsia"/>
                  <w:szCs w:val="21"/>
                </w:rPr>
                <w:t>某项非流动资产或处置组被划归为持有待售，但后来不再满足持有待售的非流动资产的确认条件，企业应当停止将其划归为持有待售，并按照下列两项金额中较低者计量：</w:t>
              </w:r>
            </w:p>
            <w:p w:rsidR="00121D54" w:rsidRPr="00703708" w:rsidRDefault="00121D54" w:rsidP="00F32969">
              <w:pPr>
                <w:snapToGrid w:val="0"/>
                <w:spacing w:afterLines="90" w:line="360" w:lineRule="auto"/>
                <w:rPr>
                  <w:rFonts w:asciiTheme="minorEastAsia" w:eastAsiaTheme="minorEastAsia" w:hAnsiTheme="minorEastAsia"/>
                  <w:szCs w:val="21"/>
                </w:rPr>
              </w:pPr>
              <w:r w:rsidRPr="00703708">
                <w:rPr>
                  <w:rFonts w:asciiTheme="minorEastAsia" w:eastAsiaTheme="minorEastAsia" w:hAnsiTheme="minorEastAsia" w:hint="eastAsia"/>
                  <w:szCs w:val="21"/>
                </w:rPr>
                <w:t>① 该资产或处置组被划归为持有待售之前的账面价值，按照其假定在没有被划归为持有待售的情况下原应确认的折旧、摊销或减值进行调整后的金额；</w:t>
              </w:r>
            </w:p>
            <w:p w:rsidR="00121D54" w:rsidRPr="00703708" w:rsidRDefault="00121D54" w:rsidP="00121D54">
              <w:pPr>
                <w:spacing w:line="360" w:lineRule="auto"/>
                <w:rPr>
                  <w:rFonts w:asciiTheme="minorEastAsia" w:eastAsiaTheme="minorEastAsia" w:hAnsiTheme="minorEastAsia"/>
                  <w:szCs w:val="21"/>
                </w:rPr>
              </w:pPr>
              <w:r w:rsidRPr="00703708">
                <w:rPr>
                  <w:rFonts w:asciiTheme="minorEastAsia" w:eastAsiaTheme="minorEastAsia" w:hAnsiTheme="minorEastAsia" w:hint="eastAsia"/>
                  <w:szCs w:val="21"/>
                </w:rPr>
                <w:t>② 决定不再出售之日的再收回金额</w:t>
              </w:r>
            </w:p>
            <w:p w:rsidR="004D6C9A" w:rsidRDefault="00E537BC">
              <w:pPr>
                <w:rPr>
                  <w:szCs w:val="21"/>
                </w:rPr>
              </w:pPr>
            </w:p>
          </w:sdtContent>
        </w:sdt>
      </w:sdtContent>
    </w:sdt>
    <w:sdt>
      <w:sdtPr>
        <w:rPr>
          <w:rFonts w:asciiTheme="minorHAnsi" w:hAnsiTheme="minorHAnsi" w:cstheme="minorBidi"/>
          <w:b w:val="0"/>
          <w:bCs w:val="0"/>
          <w:kern w:val="0"/>
          <w:szCs w:val="22"/>
        </w:rPr>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4D6C9A" w:rsidRDefault="0084367D">
          <w:pPr>
            <w:pStyle w:val="3"/>
            <w:numPr>
              <w:ilvl w:val="0"/>
              <w:numId w:val="50"/>
            </w:numPr>
          </w:pPr>
          <w:r>
            <w:t>长期股权投资</w:t>
          </w:r>
        </w:p>
        <w:sdt>
          <w:sdtPr>
            <w:rPr>
              <w:szCs w:val="21"/>
            </w:rPr>
            <w:alias w:val="长期股权投资的核算方法"/>
            <w:tag w:val="_GBC_3e77074cd50946b1bccdff9bc1c9556f"/>
            <w:id w:val="835031590"/>
            <w:lock w:val="sdtLocked"/>
            <w:placeholder>
              <w:docPart w:val="GBC22222222222222222222222222222"/>
            </w:placeholder>
          </w:sdtPr>
          <w:sdtContent>
            <w:p w:rsidR="00B95EE0" w:rsidRPr="00B95EE0" w:rsidRDefault="00B95EE0" w:rsidP="00F32969">
              <w:pPr>
                <w:snapToGrid w:val="0"/>
                <w:spacing w:afterLines="90" w:line="360" w:lineRule="auto"/>
                <w:ind w:leftChars="28" w:left="59"/>
                <w:rPr>
                  <w:rFonts w:asciiTheme="minorEastAsia" w:eastAsiaTheme="minorEastAsia" w:hAnsiTheme="minorEastAsia"/>
                  <w:szCs w:val="21"/>
                </w:rPr>
              </w:pPr>
              <w:r w:rsidRPr="00B95EE0">
                <w:rPr>
                  <w:rFonts w:asciiTheme="minorEastAsia" w:eastAsiaTheme="minorEastAsia" w:hAnsiTheme="minorEastAsia" w:hint="eastAsia"/>
                  <w:szCs w:val="21"/>
                </w:rPr>
                <w:t>本集团长期股权投资包括对被投资单位实施控制、重大影响的权益性投资，以及对合营企业的权益性投资。本集团能够对被投资单位施加重大影响的，为本集团的联营企业。</w:t>
              </w:r>
            </w:p>
            <w:p w:rsidR="00B95EE0" w:rsidRPr="00B95EE0" w:rsidRDefault="00B95EE0"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95EE0">
                <w:rPr>
                  <w:rFonts w:asciiTheme="minorEastAsia" w:eastAsiaTheme="minorEastAsia" w:hAnsiTheme="minorEastAsia" w:hint="eastAsia"/>
                  <w:szCs w:val="21"/>
                </w:rPr>
                <w:t>（</w:t>
              </w:r>
              <w:r w:rsidRPr="00B95EE0">
                <w:rPr>
                  <w:rFonts w:asciiTheme="minorEastAsia" w:eastAsiaTheme="minorEastAsia" w:hAnsiTheme="minorEastAsia"/>
                  <w:szCs w:val="21"/>
                </w:rPr>
                <w:t>1</w:t>
              </w:r>
              <w:r w:rsidRPr="00B95EE0">
                <w:rPr>
                  <w:rFonts w:asciiTheme="minorEastAsia" w:eastAsiaTheme="minorEastAsia" w:hAnsiTheme="minorEastAsia" w:hint="eastAsia"/>
                  <w:szCs w:val="21"/>
                </w:rPr>
                <w:t>）投资成本的确定</w:t>
              </w:r>
            </w:p>
            <w:p w:rsidR="00B95EE0" w:rsidRPr="00B95EE0" w:rsidRDefault="00B95EE0" w:rsidP="00F32969">
              <w:pPr>
                <w:snapToGrid w:val="0"/>
                <w:spacing w:afterLines="90" w:line="360" w:lineRule="auto"/>
                <w:rPr>
                  <w:rFonts w:asciiTheme="minorEastAsia" w:eastAsiaTheme="minorEastAsia" w:hAnsiTheme="minorEastAsia" w:cs="Arial"/>
                  <w:snapToGrid w:val="0"/>
                  <w:szCs w:val="21"/>
                </w:rPr>
              </w:pPr>
              <w:r w:rsidRPr="00B95EE0">
                <w:rPr>
                  <w:rFonts w:asciiTheme="minorEastAsia" w:eastAsiaTheme="minorEastAsia" w:hAnsiTheme="minorEastAsia" w:cs="Arial" w:hint="eastAsia"/>
                  <w:snapToGrid w:val="0"/>
                  <w:szCs w:val="21"/>
                </w:rPr>
                <w:t>对于企业合并形成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B95EE0" w:rsidRPr="00B95EE0" w:rsidRDefault="00B95EE0" w:rsidP="00F32969">
              <w:pPr>
                <w:snapToGrid w:val="0"/>
                <w:spacing w:afterLines="90" w:line="360" w:lineRule="auto"/>
                <w:rPr>
                  <w:rFonts w:asciiTheme="minorEastAsia" w:eastAsiaTheme="minorEastAsia" w:hAnsiTheme="minorEastAsia" w:cs="Arial"/>
                  <w:snapToGrid w:val="0"/>
                  <w:szCs w:val="21"/>
                </w:rPr>
              </w:pPr>
              <w:r w:rsidRPr="00B95EE0">
                <w:rPr>
                  <w:rFonts w:asciiTheme="minorEastAsia" w:eastAsiaTheme="minorEastAsia" w:hAnsiTheme="minorEastAsia" w:cs="Arial" w:hint="eastAsia"/>
                  <w:snapToGrid w:val="0"/>
                  <w:szCs w:val="21"/>
                </w:rPr>
                <w:t>对于以企业合并以外的其他方式取得的长期股权投资：支付现金取得的长期股权投资，按照实际支付的购买价款作为初始投资成本；发行权益性证券取得的长期股权投资，以发行权益性证券的公允价值作为初始投资成本。</w:t>
              </w:r>
            </w:p>
            <w:p w:rsidR="00B95EE0" w:rsidRPr="00B95EE0" w:rsidRDefault="00B95EE0"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95EE0">
                <w:rPr>
                  <w:rFonts w:asciiTheme="minorEastAsia" w:eastAsiaTheme="minorEastAsia" w:hAnsiTheme="minorEastAsia" w:hint="eastAsia"/>
                  <w:szCs w:val="21"/>
                </w:rPr>
                <w:t>（</w:t>
              </w:r>
              <w:r w:rsidRPr="00B95EE0">
                <w:rPr>
                  <w:rFonts w:asciiTheme="minorEastAsia" w:eastAsiaTheme="minorEastAsia" w:hAnsiTheme="minorEastAsia"/>
                  <w:szCs w:val="21"/>
                </w:rPr>
                <w:t>2</w:t>
              </w:r>
              <w:r w:rsidRPr="00B95EE0">
                <w:rPr>
                  <w:rFonts w:asciiTheme="minorEastAsia" w:eastAsiaTheme="minorEastAsia" w:hAnsiTheme="minorEastAsia" w:hint="eastAsia"/>
                  <w:szCs w:val="21"/>
                </w:rPr>
                <w:t>）后续计量及损益确认方法</w:t>
              </w:r>
            </w:p>
            <w:p w:rsidR="00B95EE0" w:rsidRPr="00B95EE0" w:rsidRDefault="00B95EE0" w:rsidP="00F32969">
              <w:pPr>
                <w:snapToGrid w:val="0"/>
                <w:spacing w:afterLines="90" w:line="360" w:lineRule="auto"/>
                <w:rPr>
                  <w:rFonts w:asciiTheme="minorEastAsia" w:eastAsiaTheme="minorEastAsia" w:hAnsiTheme="minorEastAsia" w:cs="Arial"/>
                  <w:snapToGrid w:val="0"/>
                  <w:szCs w:val="21"/>
                </w:rPr>
              </w:pPr>
              <w:r w:rsidRPr="00B95EE0">
                <w:rPr>
                  <w:rFonts w:asciiTheme="minorEastAsia" w:eastAsiaTheme="minorEastAsia" w:hAnsiTheme="minorEastAsia" w:hint="eastAsia"/>
                  <w:szCs w:val="21"/>
                </w:rPr>
                <w:lastRenderedPageBreak/>
                <w:t>本集团能够对被投资单位实施控制的长期股权投资采用成本法核算；对联营企业和合营企业的投资采用权益法核算。</w:t>
              </w:r>
            </w:p>
            <w:p w:rsidR="00B95EE0" w:rsidRPr="00B95EE0" w:rsidRDefault="00B95EE0" w:rsidP="00F32969">
              <w:pPr>
                <w:snapToGrid w:val="0"/>
                <w:spacing w:afterLines="90" w:line="360" w:lineRule="auto"/>
                <w:rPr>
                  <w:rFonts w:asciiTheme="minorEastAsia" w:eastAsiaTheme="minorEastAsia" w:hAnsiTheme="minorEastAsia" w:cs="Arial"/>
                  <w:snapToGrid w:val="0"/>
                  <w:szCs w:val="21"/>
                </w:rPr>
              </w:pPr>
              <w:r w:rsidRPr="00B95EE0">
                <w:rPr>
                  <w:rFonts w:asciiTheme="minorEastAsia" w:eastAsiaTheme="minorEastAsia" w:hAnsiTheme="minorEastAsia" w:cs="Arial" w:hint="eastAsia"/>
                  <w:snapToGrid w:val="0"/>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B95EE0" w:rsidRPr="00B95EE0" w:rsidRDefault="00B95EE0" w:rsidP="00F32969">
              <w:pPr>
                <w:tabs>
                  <w:tab w:val="left" w:pos="618"/>
                </w:tabs>
                <w:snapToGrid w:val="0"/>
                <w:spacing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t>采用权益法核算的长期股权投资，初始投资成本大于投资时应享有被投资单位可辨认净资产公允价值份额的，不调整长期股权投资的投资成本；初始投资成本小于投资时应享有被投资单位可辨认净资产公允价值份额的，对长期股权投资的账面价值进行调整，差额计入投资当期的损益。</w:t>
              </w:r>
            </w:p>
            <w:p w:rsidR="00B95EE0" w:rsidRPr="00B95EE0" w:rsidRDefault="00B95EE0" w:rsidP="00F32969">
              <w:pPr>
                <w:tabs>
                  <w:tab w:val="left" w:pos="618"/>
                </w:tabs>
                <w:snapToGrid w:val="0"/>
                <w:spacing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各项可辨认资产等的公允价值为基础，并按照本集团的会计政策及会计期间，对被投资单位的净利润进行调整后确认。</w:t>
              </w:r>
            </w:p>
            <w:p w:rsidR="00B95EE0" w:rsidRPr="00B95EE0" w:rsidRDefault="00B95EE0" w:rsidP="00F32969">
              <w:pPr>
                <w:tabs>
                  <w:tab w:val="left" w:pos="618"/>
                </w:tabs>
                <w:snapToGrid w:val="0"/>
                <w:spacing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t>因追加投资等原因能够对被投资单位施加重大影响或实施共同控制但不构成控制的，按照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B95EE0" w:rsidRPr="00B95EE0" w:rsidRDefault="00B95EE0" w:rsidP="00F32969">
              <w:pPr>
                <w:snapToGrid w:val="0"/>
                <w:spacing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t>因处置部分股权投资等原因丧失了对被投资单位的共同控制或重大影响的，处置后的剩余股权应当改按《企业会计准则第22号—金融工具确认和计量》进行会计处理，在丧失共同控制或重大影响之日的公允价值与账面价值之间的差额计入当期损益。原股权投资因采用权益法核算而确认的其他综合收益，应当在终止采用权益法核算时采用与被投资单位直接处置相关资产或负债相同的基础进行会计处理；原股权投资相关的其他所有者权益变动转入当期损益。</w:t>
              </w:r>
            </w:p>
            <w:p w:rsidR="00B95EE0" w:rsidRPr="00B95EE0" w:rsidRDefault="00B95EE0" w:rsidP="00F32969">
              <w:pPr>
                <w:snapToGrid w:val="0"/>
                <w:spacing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t>因处置部分股权投资等原因丧失了对被投资单位的控制的，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rsidR="00B95EE0" w:rsidRPr="00B95EE0" w:rsidRDefault="00B95EE0" w:rsidP="00F32969">
              <w:pPr>
                <w:snapToGrid w:val="0"/>
                <w:spacing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lastRenderedPageBreak/>
                <w:t>因其他投资方增资而导致本公司持股比例下降、从而丧失控制权但能对被投资单位实施共同控制或施加重大影响的，按照新的持股比例确认本公司应享有的被投资单位因增资扩股而增加净资产的份额，与应结转持股比例下降部分所对应的长期股权投资原账面价值之间的差额计入当期损益；然后，按照新的持股比例视同自取得投资时即采用权益法核算进行调整。</w:t>
              </w:r>
            </w:p>
            <w:p w:rsidR="00B95EE0" w:rsidRPr="00B95EE0" w:rsidRDefault="00B95EE0" w:rsidP="00F32969">
              <w:pPr>
                <w:snapToGrid w:val="0"/>
                <w:spacing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t>本集团与联营企业及合营企业之间发生的未实现内部交易损益按照持股比例计算归属于本集团的部分，在抵销基础上确认投资损益。但本集团与被投资单位发生的未实现内部交易损失，属于所转让资产减值损失的，不予以抵销。</w:t>
              </w:r>
            </w:p>
            <w:p w:rsidR="00B95EE0" w:rsidRPr="00B95EE0" w:rsidRDefault="00B95EE0"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B95EE0">
                <w:rPr>
                  <w:rFonts w:asciiTheme="minorEastAsia" w:eastAsiaTheme="minorEastAsia" w:hAnsiTheme="minorEastAsia" w:hint="eastAsia"/>
                  <w:szCs w:val="21"/>
                </w:rPr>
                <w:t>（</w:t>
              </w:r>
              <w:r w:rsidRPr="00B95EE0">
                <w:rPr>
                  <w:rFonts w:asciiTheme="minorEastAsia" w:eastAsiaTheme="minorEastAsia" w:hAnsiTheme="minorEastAsia"/>
                  <w:szCs w:val="21"/>
                </w:rPr>
                <w:t>3</w:t>
              </w:r>
              <w:r w:rsidRPr="00B95EE0">
                <w:rPr>
                  <w:rFonts w:asciiTheme="minorEastAsia" w:eastAsiaTheme="minorEastAsia" w:hAnsiTheme="minorEastAsia" w:hint="eastAsia"/>
                  <w:szCs w:val="21"/>
                </w:rPr>
                <w:t>）确定对被投资单位具有共同控制、重大影响的依据</w:t>
              </w:r>
            </w:p>
            <w:p w:rsidR="00B95EE0" w:rsidRPr="00B95EE0" w:rsidRDefault="00B95EE0" w:rsidP="00F32969">
              <w:pPr>
                <w:snapToGrid w:val="0"/>
                <w:spacing w:afterLines="90" w:line="360" w:lineRule="auto"/>
                <w:rPr>
                  <w:rFonts w:asciiTheme="minorEastAsia" w:eastAsiaTheme="minorEastAsia" w:hAnsiTheme="minorEastAsia" w:cs="Arial"/>
                  <w:snapToGrid w:val="0"/>
                  <w:szCs w:val="21"/>
                </w:rPr>
              </w:pPr>
              <w:r w:rsidRPr="00B95EE0">
                <w:rPr>
                  <w:rFonts w:asciiTheme="minorEastAsia" w:eastAsiaTheme="minorEastAsia" w:hAnsiTheme="minorEastAsia" w:cs="Arial" w:hint="eastAsia"/>
                  <w:snapToGrid w:val="0"/>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rsidR="00B95EE0" w:rsidRPr="00B95EE0" w:rsidRDefault="00B95EE0" w:rsidP="00F32969">
              <w:pPr>
                <w:snapToGrid w:val="0"/>
                <w:spacing w:afterLines="90" w:line="360" w:lineRule="auto"/>
                <w:rPr>
                  <w:rFonts w:asciiTheme="minorEastAsia" w:eastAsiaTheme="minorEastAsia" w:hAnsiTheme="minorEastAsia" w:cs="Arial"/>
                  <w:snapToGrid w:val="0"/>
                  <w:szCs w:val="21"/>
                </w:rPr>
              </w:pPr>
              <w:r w:rsidRPr="00B95EE0">
                <w:rPr>
                  <w:rFonts w:asciiTheme="minorEastAsia" w:eastAsiaTheme="minorEastAsia" w:hAnsiTheme="minorEastAsia" w:cs="Arial" w:hint="eastAsia"/>
                  <w:snapToGrid w:val="0"/>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rsidR="00B95EE0" w:rsidRPr="00B95EE0" w:rsidRDefault="00B95EE0" w:rsidP="00F32969">
              <w:pPr>
                <w:snapToGrid w:val="0"/>
                <w:spacing w:afterLines="90" w:line="360" w:lineRule="auto"/>
                <w:rPr>
                  <w:rFonts w:asciiTheme="minorEastAsia" w:eastAsiaTheme="minorEastAsia" w:hAnsiTheme="minorEastAsia" w:cs="Arial"/>
                  <w:snapToGrid w:val="0"/>
                  <w:szCs w:val="21"/>
                </w:rPr>
              </w:pPr>
              <w:r w:rsidRPr="00B95EE0">
                <w:rPr>
                  <w:rFonts w:asciiTheme="minorEastAsia" w:eastAsiaTheme="minorEastAsia" w:hAnsiTheme="minorEastAsia" w:cs="Arial" w:hint="eastAsia"/>
                  <w:snapToGrid w:val="0"/>
                  <w:szCs w:val="21"/>
                </w:rPr>
                <w:t>当本公司直接或通过子公司间接拥有被投资单位</w:t>
              </w:r>
              <w:r w:rsidRPr="00B95EE0">
                <w:rPr>
                  <w:rFonts w:asciiTheme="minorEastAsia" w:eastAsiaTheme="minorEastAsia" w:hAnsiTheme="minorEastAsia" w:cs="Arial"/>
                  <w:snapToGrid w:val="0"/>
                  <w:szCs w:val="21"/>
                </w:rPr>
                <w:t>20%</w:t>
              </w:r>
              <w:r w:rsidRPr="00B95EE0">
                <w:rPr>
                  <w:rFonts w:asciiTheme="minorEastAsia" w:eastAsiaTheme="minorEastAsia" w:hAnsiTheme="minorEastAsia" w:cs="Arial" w:hint="eastAsia"/>
                  <w:snapToGrid w:val="0"/>
                  <w:szCs w:val="21"/>
                </w:rPr>
                <w:t>（含</w:t>
              </w:r>
              <w:r w:rsidRPr="00B95EE0">
                <w:rPr>
                  <w:rFonts w:asciiTheme="minorEastAsia" w:eastAsiaTheme="minorEastAsia" w:hAnsiTheme="minorEastAsia" w:cs="Arial"/>
                  <w:snapToGrid w:val="0"/>
                  <w:szCs w:val="21"/>
                </w:rPr>
                <w:t>20%</w:t>
              </w:r>
              <w:r w:rsidRPr="00B95EE0">
                <w:rPr>
                  <w:rFonts w:asciiTheme="minorEastAsia" w:eastAsiaTheme="minorEastAsia" w:hAnsiTheme="minorEastAsia" w:cs="Arial" w:hint="eastAsia"/>
                  <w:snapToGrid w:val="0"/>
                  <w:szCs w:val="21"/>
                </w:rPr>
                <w:t>）以上但低于</w:t>
              </w:r>
              <w:r w:rsidRPr="00B95EE0">
                <w:rPr>
                  <w:rFonts w:asciiTheme="minorEastAsia" w:eastAsiaTheme="minorEastAsia" w:hAnsiTheme="minorEastAsia" w:cs="Arial"/>
                  <w:snapToGrid w:val="0"/>
                  <w:szCs w:val="21"/>
                </w:rPr>
                <w:t>50%</w:t>
              </w:r>
              <w:r w:rsidRPr="00B95EE0">
                <w:rPr>
                  <w:rFonts w:asciiTheme="minorEastAsia" w:eastAsiaTheme="minorEastAsia" w:hAnsiTheme="minorEastAsia" w:cs="Arial" w:hint="eastAsia"/>
                  <w:snapToGrid w:val="0"/>
                  <w:szCs w:val="21"/>
                </w:rPr>
                <w:t>的表决权股份时，除非有明确证据表明该种情况下不能参与被投资单位的生产经营决策，不形成重大影响外，均确定对被投资单位具有重大影响；本集团拥有被投资单位</w:t>
              </w:r>
              <w:r w:rsidRPr="00B95EE0">
                <w:rPr>
                  <w:rFonts w:asciiTheme="minorEastAsia" w:eastAsiaTheme="minorEastAsia" w:hAnsiTheme="minorEastAsia" w:cs="Arial"/>
                  <w:snapToGrid w:val="0"/>
                  <w:szCs w:val="21"/>
                </w:rPr>
                <w:t>20%</w:t>
              </w:r>
              <w:r w:rsidRPr="00B95EE0">
                <w:rPr>
                  <w:rFonts w:asciiTheme="minorEastAsia" w:eastAsiaTheme="minorEastAsia" w:hAnsiTheme="minorEastAsia" w:cs="Arial" w:hint="eastAsia"/>
                  <w:snapToGrid w:val="0"/>
                  <w:szCs w:val="21"/>
                </w:rPr>
                <w:t>（不含）以下的表决权股份，一般不认为对被投资单位具有重大影响，除非有明确证据表明该种情况下能够参与被投资单位的生产经营决策，形成重大影响。</w:t>
              </w:r>
            </w:p>
            <w:p w:rsidR="00B95EE0" w:rsidRPr="00B95EE0" w:rsidRDefault="00B95EE0"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B95EE0">
                <w:rPr>
                  <w:rFonts w:asciiTheme="minorEastAsia" w:eastAsiaTheme="minorEastAsia" w:hAnsiTheme="minorEastAsia" w:hint="eastAsia"/>
                  <w:szCs w:val="21"/>
                </w:rPr>
                <w:t>（4）持有待售的权益性投资</w:t>
              </w:r>
            </w:p>
            <w:p w:rsidR="00B95EE0" w:rsidRPr="00B95EE0" w:rsidRDefault="00B95EE0" w:rsidP="00F32969">
              <w:pPr>
                <w:tabs>
                  <w:tab w:val="left" w:pos="618"/>
                </w:tabs>
                <w:snapToGrid w:val="0"/>
                <w:spacing w:before="120" w:afterLines="90" w:line="360" w:lineRule="auto"/>
                <w:rPr>
                  <w:rFonts w:asciiTheme="minorEastAsia" w:eastAsiaTheme="minorEastAsia" w:hAnsiTheme="minorEastAsia"/>
                  <w:szCs w:val="21"/>
                </w:rPr>
              </w:pPr>
              <w:r w:rsidRPr="00975403">
                <w:rPr>
                  <w:rFonts w:asciiTheme="minorEastAsia" w:eastAsiaTheme="minorEastAsia" w:hAnsiTheme="minorEastAsia" w:hint="eastAsia"/>
                  <w:szCs w:val="21"/>
                </w:rPr>
                <w:t>对联营企业或合营企业的权益性投资全部或部分分类为持有待售资产的，相关会计处理见</w:t>
              </w:r>
              <w:r w:rsidR="00975403" w:rsidRPr="00975403">
                <w:rPr>
                  <w:rFonts w:asciiTheme="minorEastAsia" w:eastAsiaTheme="minorEastAsia" w:hAnsiTheme="minorEastAsia" w:hint="eastAsia"/>
                  <w:color w:val="000000" w:themeColor="text1"/>
                  <w:szCs w:val="21"/>
                </w:rPr>
                <w:t>第十一节 五</w:t>
              </w:r>
              <w:r w:rsidRPr="00975403">
                <w:rPr>
                  <w:rFonts w:asciiTheme="minorEastAsia" w:eastAsiaTheme="minorEastAsia" w:hAnsiTheme="minorEastAsia" w:hint="eastAsia"/>
                  <w:color w:val="000000" w:themeColor="text1"/>
                  <w:szCs w:val="21"/>
                </w:rPr>
                <w:t>、1</w:t>
              </w:r>
              <w:r w:rsidR="00975403" w:rsidRPr="00975403">
                <w:rPr>
                  <w:rFonts w:asciiTheme="minorEastAsia" w:eastAsiaTheme="minorEastAsia" w:hAnsiTheme="minorEastAsia" w:hint="eastAsia"/>
                  <w:color w:val="000000" w:themeColor="text1"/>
                  <w:szCs w:val="21"/>
                </w:rPr>
                <w:t>3</w:t>
              </w:r>
              <w:r w:rsidRPr="00975403">
                <w:rPr>
                  <w:rFonts w:asciiTheme="minorEastAsia" w:eastAsiaTheme="minorEastAsia" w:hAnsiTheme="minorEastAsia" w:hint="eastAsia"/>
                  <w:color w:val="000000" w:themeColor="text1"/>
                  <w:szCs w:val="21"/>
                </w:rPr>
                <w:t>。</w:t>
              </w:r>
            </w:p>
            <w:p w:rsidR="00B95EE0" w:rsidRPr="00B95EE0" w:rsidRDefault="00B95EE0" w:rsidP="00F32969">
              <w:pPr>
                <w:tabs>
                  <w:tab w:val="left" w:pos="618"/>
                </w:tabs>
                <w:snapToGrid w:val="0"/>
                <w:spacing w:before="120"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t>对于未划分为持有待售资产的剩余权益性投资，采用权益法进行会计处理。</w:t>
              </w:r>
            </w:p>
            <w:p w:rsidR="00B95EE0" w:rsidRPr="00B95EE0" w:rsidRDefault="00B95EE0" w:rsidP="00F32969">
              <w:pPr>
                <w:tabs>
                  <w:tab w:val="left" w:pos="618"/>
                </w:tabs>
                <w:snapToGrid w:val="0"/>
                <w:spacing w:afterLines="90" w:line="360" w:lineRule="auto"/>
                <w:rPr>
                  <w:rFonts w:asciiTheme="minorEastAsia" w:eastAsiaTheme="minorEastAsia" w:hAnsiTheme="minorEastAsia"/>
                  <w:szCs w:val="21"/>
                </w:rPr>
              </w:pPr>
              <w:r w:rsidRPr="00B95EE0">
                <w:rPr>
                  <w:rFonts w:asciiTheme="minorEastAsia" w:eastAsiaTheme="minorEastAsia" w:hAnsiTheme="minorEastAsia" w:hint="eastAsia"/>
                  <w:szCs w:val="21"/>
                </w:rPr>
                <w:lastRenderedPageBreak/>
                <w:t>已划分为持有待售的对联营企业或合营企业的权益性投资，不再符合持有待售资产分类条件的，从被分类为持有待售资产之日起采用权益法进行追溯调整。</w:t>
              </w:r>
            </w:p>
            <w:p w:rsidR="00B95EE0" w:rsidRPr="00B95EE0" w:rsidRDefault="00B95EE0" w:rsidP="00F32969">
              <w:pPr>
                <w:snapToGrid w:val="0"/>
                <w:spacing w:afterLines="90" w:line="360" w:lineRule="auto"/>
                <w:ind w:leftChars="-200" w:left="-420" w:firstLineChars="200" w:firstLine="420"/>
                <w:rPr>
                  <w:rFonts w:asciiTheme="minorEastAsia" w:eastAsiaTheme="minorEastAsia" w:hAnsiTheme="minorEastAsia"/>
                  <w:szCs w:val="21"/>
                </w:rPr>
              </w:pPr>
              <w:r w:rsidRPr="00B95EE0">
                <w:rPr>
                  <w:rFonts w:asciiTheme="minorEastAsia" w:eastAsiaTheme="minorEastAsia" w:hAnsiTheme="minorEastAsia" w:hint="eastAsia"/>
                  <w:szCs w:val="21"/>
                </w:rPr>
                <w:t>（</w:t>
              </w:r>
              <w:r w:rsidRPr="00B95EE0">
                <w:rPr>
                  <w:rFonts w:asciiTheme="minorEastAsia" w:eastAsiaTheme="minorEastAsia" w:hAnsiTheme="minorEastAsia"/>
                  <w:szCs w:val="21"/>
                </w:rPr>
                <w:t>5</w:t>
              </w:r>
              <w:r w:rsidRPr="00B95EE0">
                <w:rPr>
                  <w:rFonts w:asciiTheme="minorEastAsia" w:eastAsiaTheme="minorEastAsia" w:hAnsiTheme="minorEastAsia" w:hint="eastAsia"/>
                  <w:szCs w:val="21"/>
                </w:rPr>
                <w:t>）减值测试方法及减值准备计提方法</w:t>
              </w:r>
            </w:p>
            <w:p w:rsidR="004D6C9A" w:rsidRPr="00B95EE0" w:rsidRDefault="00B95EE0" w:rsidP="00F32969">
              <w:pPr>
                <w:snapToGrid w:val="0"/>
                <w:spacing w:afterLines="90" w:line="360" w:lineRule="auto"/>
                <w:rPr>
                  <w:rFonts w:asciiTheme="minorEastAsia" w:eastAsiaTheme="minorEastAsia" w:hAnsiTheme="minorEastAsia" w:cs="Arial"/>
                  <w:snapToGrid w:val="0"/>
                  <w:szCs w:val="21"/>
                </w:rPr>
              </w:pPr>
              <w:r w:rsidRPr="00B95EE0">
                <w:rPr>
                  <w:rFonts w:asciiTheme="minorEastAsia" w:eastAsiaTheme="minorEastAsia" w:hAnsiTheme="minorEastAsia" w:cs="Arial" w:hint="eastAsia"/>
                  <w:snapToGrid w:val="0"/>
                  <w:szCs w:val="21"/>
                </w:rPr>
                <w:t>对子公司、联营企业及合营企业的投资，</w:t>
              </w:r>
              <w:r w:rsidR="00E90D47" w:rsidRPr="00E90D47">
                <w:rPr>
                  <w:rFonts w:asciiTheme="minorEastAsia" w:eastAsiaTheme="minorEastAsia" w:hAnsiTheme="minorEastAsia" w:cs="Arial" w:hint="eastAsia"/>
                  <w:snapToGrid w:val="0"/>
                  <w:szCs w:val="21"/>
                </w:rPr>
                <w:t>本集团计提资产减值的方法见第十一节 五</w:t>
              </w:r>
              <w:r w:rsidRPr="00E90D47">
                <w:rPr>
                  <w:rFonts w:asciiTheme="minorEastAsia" w:eastAsiaTheme="minorEastAsia" w:hAnsiTheme="minorEastAsia" w:cs="Arial" w:hint="eastAsia"/>
                  <w:snapToGrid w:val="0"/>
                  <w:szCs w:val="21"/>
                </w:rPr>
                <w:t>、2</w:t>
              </w:r>
              <w:r w:rsidR="00E90D47" w:rsidRPr="00E90D47">
                <w:rPr>
                  <w:rFonts w:asciiTheme="minorEastAsia" w:eastAsiaTheme="minorEastAsia" w:hAnsiTheme="minorEastAsia" w:cs="Arial" w:hint="eastAsia"/>
                  <w:snapToGrid w:val="0"/>
                  <w:szCs w:val="21"/>
                </w:rPr>
                <w:t>2</w:t>
              </w:r>
              <w:r w:rsidRPr="00E90D47">
                <w:rPr>
                  <w:rFonts w:asciiTheme="minorEastAsia" w:eastAsiaTheme="minorEastAsia" w:hAnsiTheme="minorEastAsia" w:cs="Arial" w:hint="eastAsia"/>
                  <w:snapToGrid w:val="0"/>
                  <w:szCs w:val="21"/>
                </w:rPr>
                <w:t>。</w:t>
              </w:r>
            </w:p>
          </w:sdtContent>
        </w:sdt>
      </w:sdtContent>
    </w:sdt>
    <w:p w:rsidR="004D6C9A" w:rsidRDefault="0084367D">
      <w:pPr>
        <w:pStyle w:val="3"/>
        <w:numPr>
          <w:ilvl w:val="0"/>
          <w:numId w:val="50"/>
        </w:numPr>
      </w:pPr>
      <w:r>
        <w:t>投资性房地产</w:t>
      </w:r>
    </w:p>
    <w:sdt>
      <w:sdtPr>
        <w:rPr>
          <w:rFonts w:hint="eastAsia"/>
        </w:rPr>
        <w:tag w:val="_GBC_20b1c487c1e348188269523d7d980194"/>
        <w:id w:val="-292835151"/>
        <w:lock w:val="sdtLocked"/>
        <w:placeholder>
          <w:docPart w:val="GBC22222222222222222222222222222"/>
        </w:placeholder>
      </w:sdtPr>
      <w:sdtEndPr>
        <w:rPr>
          <w:szCs w:val="21"/>
        </w:rPr>
      </w:sdtEndPr>
      <w:sdtContent>
        <w:bookmarkStart w:id="67" w:name="_GoBack" w:displacedByCustomXml="prev"/>
        <w:bookmarkEnd w:id="67" w:displacedByCustomXml="prev"/>
        <w:p w:rsidR="004D6C9A" w:rsidRPr="006C1E46" w:rsidRDefault="0084367D">
          <w:pPr>
            <w:rPr>
              <w:szCs w:val="21"/>
            </w:rPr>
          </w:pPr>
          <w:r>
            <w:rPr>
              <w:rFonts w:hint="eastAsia"/>
              <w:szCs w:val="21"/>
            </w:rPr>
            <w:t>不适用</w:t>
          </w:r>
        </w:p>
      </w:sdtContent>
    </w:sdt>
    <w:p w:rsidR="004D6C9A" w:rsidRDefault="004D6C9A">
      <w:pPr>
        <w:rPr>
          <w:szCs w:val="21"/>
        </w:rPr>
      </w:pPr>
    </w:p>
    <w:p w:rsidR="004D6C9A" w:rsidRDefault="0084367D">
      <w:pPr>
        <w:pStyle w:val="3"/>
        <w:numPr>
          <w:ilvl w:val="0"/>
          <w:numId w:val="50"/>
        </w:numPr>
      </w:pPr>
      <w:r>
        <w:t>固定资产</w:t>
      </w:r>
    </w:p>
    <w:sdt>
      <w:sdtPr>
        <w:rPr>
          <w:rFonts w:ascii="宋体" w:hAnsi="宋体" w:cs="宋体"/>
          <w:b w:val="0"/>
          <w:bCs w:val="0"/>
          <w:kern w:val="0"/>
          <w:szCs w:val="24"/>
        </w:rPr>
        <w:tag w:val="_GBC_662771796da549e1b2a02fb7d497f077"/>
        <w:id w:val="953910363"/>
        <w:lock w:val="sdtLocked"/>
        <w:placeholder>
          <w:docPart w:val="GBC22222222222222222222222222222"/>
        </w:placeholder>
      </w:sdtPr>
      <w:sdtEndPr>
        <w:rPr>
          <w:rFonts w:ascii="Times New Roman" w:hAnsi="Times New Roman"/>
        </w:rPr>
      </w:sdtEndPr>
      <w:sdtContent>
        <w:p w:rsidR="004D6C9A" w:rsidRDefault="0084367D">
          <w:pPr>
            <w:pStyle w:val="4"/>
            <w:numPr>
              <w:ilvl w:val="0"/>
              <w:numId w:val="53"/>
            </w:numPr>
          </w:pPr>
          <w:r>
            <w:rPr>
              <w:rFonts w:hint="eastAsia"/>
            </w:rPr>
            <w:t>确认条件</w:t>
          </w:r>
        </w:p>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AF7401" w:rsidRPr="00AF7401" w:rsidRDefault="00AF7401" w:rsidP="00F32969">
              <w:pPr>
                <w:snapToGrid w:val="0"/>
                <w:spacing w:afterLines="90" w:line="360" w:lineRule="auto"/>
                <w:rPr>
                  <w:rFonts w:asciiTheme="minorEastAsia" w:eastAsiaTheme="minorEastAsia" w:hAnsiTheme="minorEastAsia" w:cs="Arial"/>
                  <w:snapToGrid w:val="0"/>
                  <w:szCs w:val="21"/>
                </w:rPr>
              </w:pPr>
              <w:r w:rsidRPr="00AF7401">
                <w:rPr>
                  <w:rFonts w:asciiTheme="minorEastAsia" w:eastAsiaTheme="minorEastAsia" w:hAnsiTheme="minorEastAsia" w:cs="Arial" w:hint="eastAsia"/>
                  <w:snapToGrid w:val="0"/>
                  <w:szCs w:val="21"/>
                </w:rPr>
                <w:t>本集团固定资产是指为生产商品、提供劳务、出租或经营管理而持有的，使用寿命超过一个会计年度的有形资产。</w:t>
              </w:r>
            </w:p>
            <w:p w:rsidR="00AF7401" w:rsidRPr="00AF7401" w:rsidRDefault="00AF7401" w:rsidP="00F32969">
              <w:pPr>
                <w:snapToGrid w:val="0"/>
                <w:spacing w:afterLines="90" w:line="360" w:lineRule="auto"/>
                <w:rPr>
                  <w:rFonts w:asciiTheme="minorEastAsia" w:eastAsiaTheme="minorEastAsia" w:hAnsiTheme="minorEastAsia" w:cs="Arial"/>
                  <w:snapToGrid w:val="0"/>
                  <w:szCs w:val="21"/>
                </w:rPr>
              </w:pPr>
              <w:r w:rsidRPr="00AF7401">
                <w:rPr>
                  <w:rFonts w:asciiTheme="minorEastAsia" w:eastAsiaTheme="minorEastAsia" w:hAnsiTheme="minorEastAsia" w:cs="Arial" w:hint="eastAsia"/>
                  <w:snapToGrid w:val="0"/>
                  <w:szCs w:val="21"/>
                </w:rPr>
                <w:t>与该固定资产有关的经济利益很可能流入企业，并且该固定资产的成本能够可靠地计量时，固定资产才能予以确认。</w:t>
              </w:r>
            </w:p>
            <w:p w:rsidR="004D6C9A" w:rsidRPr="00AF7401" w:rsidRDefault="00AF7401" w:rsidP="00F32969">
              <w:pPr>
                <w:snapToGrid w:val="0"/>
                <w:spacing w:afterLines="90" w:line="360" w:lineRule="auto"/>
                <w:rPr>
                  <w:rFonts w:ascii="Arial Narrow" w:eastAsia="仿宋_GB2312" w:hAnsi="Arial Narrow" w:cs="Arial"/>
                  <w:snapToGrid w:val="0"/>
                  <w:sz w:val="24"/>
                </w:rPr>
              </w:pPr>
              <w:r w:rsidRPr="00AF7401">
                <w:rPr>
                  <w:rFonts w:asciiTheme="minorEastAsia" w:eastAsiaTheme="minorEastAsia" w:hAnsiTheme="minorEastAsia" w:cs="Arial" w:hint="eastAsia"/>
                  <w:snapToGrid w:val="0"/>
                  <w:szCs w:val="21"/>
                </w:rPr>
                <w:t>本集团固定资产按照取得时的实际成本进行初始计量。</w:t>
              </w:r>
            </w:p>
          </w:sdtContent>
        </w:sdt>
      </w:sdtContent>
    </w:sdt>
    <w:p w:rsidR="004D6C9A" w:rsidRDefault="004D6C9A">
      <w:pPr>
        <w:rPr>
          <w:szCs w:val="21"/>
        </w:rPr>
      </w:pPr>
    </w:p>
    <w:sdt>
      <w:sdtPr>
        <w:rPr>
          <w:rFonts w:asciiTheme="minorHAnsi" w:hAnsiTheme="minorHAnsi" w:cstheme="minorBidi"/>
          <w:b w:val="0"/>
          <w:bCs w:val="0"/>
          <w:kern w:val="0"/>
          <w:szCs w:val="22"/>
        </w:rPr>
        <w:tag w:val="_GBC_7c749a57d4094b3386978c34c3487e2a"/>
        <w:id w:val="-1911527738"/>
        <w:lock w:val="sdtLocked"/>
        <w:placeholder>
          <w:docPart w:val="GBC22222222222222222222222222222"/>
        </w:placeholder>
      </w:sdtPr>
      <w:sdtEndPr>
        <w:rPr>
          <w:rFonts w:ascii="宋体" w:hAnsi="宋体" w:cs="宋体"/>
          <w:szCs w:val="24"/>
        </w:rPr>
      </w:sdtEndPr>
      <w:sdtContent>
        <w:p w:rsidR="00AF7401" w:rsidRDefault="0084367D">
          <w:pPr>
            <w:pStyle w:val="4"/>
            <w:numPr>
              <w:ilvl w:val="0"/>
              <w:numId w:val="53"/>
            </w:numPr>
          </w:pPr>
          <w:r>
            <w:t>折旧方法</w:t>
          </w:r>
        </w:p>
        <w:p w:rsidR="00AF7401" w:rsidRPr="00AF7401" w:rsidRDefault="00AF7401" w:rsidP="00AF7401">
          <w:pPr>
            <w:spacing w:line="360" w:lineRule="auto"/>
            <w:rPr>
              <w:rFonts w:asciiTheme="minorEastAsia" w:eastAsiaTheme="minorEastAsia" w:hAnsiTheme="minorEastAsia"/>
              <w:szCs w:val="21"/>
            </w:rPr>
          </w:pPr>
          <w:r w:rsidRPr="00AF7401">
            <w:rPr>
              <w:rFonts w:asciiTheme="minorEastAsia" w:eastAsiaTheme="minorEastAsia" w:hAnsiTheme="minorEastAsia" w:cs="Arial" w:hint="eastAsia"/>
              <w:snapToGrid w:val="0"/>
              <w:szCs w:val="21"/>
            </w:rPr>
            <w:t>本集团采用年限平均法计提折旧。固定资产自达到预定可使用状态时开始计提折旧，终止确认时或划分为持有待售非流动资产时停止计提折旧。在不考虑减值准备的情况下，按固定资产类别、预计使用寿命和预计残值，本集团确定各类固定资产的年折旧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AF7401" w:rsidTr="00B57F24">
            <w:tc>
              <w:tcPr>
                <w:tcW w:w="949" w:type="pct"/>
                <w:vAlign w:val="center"/>
              </w:tcPr>
              <w:p w:rsidR="00AF7401" w:rsidRDefault="00AF7401" w:rsidP="00B57F24">
                <w:pPr>
                  <w:jc w:val="center"/>
                  <w:rPr>
                    <w:szCs w:val="21"/>
                  </w:rPr>
                </w:pPr>
                <w:r>
                  <w:rPr>
                    <w:szCs w:val="21"/>
                  </w:rPr>
                  <w:t>类别</w:t>
                </w:r>
              </w:p>
            </w:tc>
            <w:tc>
              <w:tcPr>
                <w:tcW w:w="1012" w:type="pct"/>
                <w:vAlign w:val="center"/>
              </w:tcPr>
              <w:p w:rsidR="00AF7401" w:rsidRDefault="00AF7401" w:rsidP="00B57F24">
                <w:pPr>
                  <w:jc w:val="center"/>
                  <w:rPr>
                    <w:szCs w:val="21"/>
                  </w:rPr>
                </w:pPr>
                <w:r>
                  <w:rPr>
                    <w:rFonts w:hint="eastAsia"/>
                    <w:szCs w:val="21"/>
                  </w:rPr>
                  <w:t>折旧方法</w:t>
                </w:r>
              </w:p>
            </w:tc>
            <w:tc>
              <w:tcPr>
                <w:tcW w:w="1013" w:type="pct"/>
                <w:vAlign w:val="center"/>
              </w:tcPr>
              <w:p w:rsidR="00AF7401" w:rsidRDefault="00AF7401" w:rsidP="00B57F24">
                <w:pPr>
                  <w:jc w:val="center"/>
                  <w:rPr>
                    <w:szCs w:val="21"/>
                  </w:rPr>
                </w:pPr>
                <w:r>
                  <w:rPr>
                    <w:szCs w:val="21"/>
                  </w:rPr>
                  <w:t>折旧年限（年）</w:t>
                </w:r>
              </w:p>
            </w:tc>
            <w:tc>
              <w:tcPr>
                <w:tcW w:w="1013" w:type="pct"/>
                <w:vAlign w:val="center"/>
              </w:tcPr>
              <w:p w:rsidR="00AF7401" w:rsidRDefault="00AF7401" w:rsidP="00B57F24">
                <w:pPr>
                  <w:jc w:val="center"/>
                  <w:rPr>
                    <w:szCs w:val="21"/>
                  </w:rPr>
                </w:pPr>
                <w:r>
                  <w:rPr>
                    <w:szCs w:val="21"/>
                  </w:rPr>
                  <w:t>残值率（%）</w:t>
                </w:r>
              </w:p>
            </w:tc>
            <w:tc>
              <w:tcPr>
                <w:tcW w:w="1013" w:type="pct"/>
                <w:vAlign w:val="center"/>
              </w:tcPr>
              <w:p w:rsidR="00AF7401" w:rsidRDefault="00AF7401" w:rsidP="00B57F24">
                <w:pPr>
                  <w:jc w:val="center"/>
                  <w:rPr>
                    <w:szCs w:val="21"/>
                  </w:rPr>
                </w:pPr>
                <w:r>
                  <w:rPr>
                    <w:szCs w:val="21"/>
                  </w:rPr>
                  <w:t>年折旧率（%）</w:t>
                </w:r>
              </w:p>
            </w:tc>
          </w:tr>
          <w:sdt>
            <w:sdtPr>
              <w:rPr>
                <w:szCs w:val="21"/>
              </w:rPr>
              <w:alias w:val="其他固定资产计价、折旧、减值方法"/>
              <w:tag w:val="_GBC_f1ad6125c5d74d2a98f593d2ba574474"/>
              <w:id w:val="2401840"/>
              <w:lock w:val="sdtLocked"/>
            </w:sdtPr>
            <w:sdtContent>
              <w:tr w:rsidR="00AF7401" w:rsidTr="00B57F24">
                <w:sdt>
                  <w:sdtPr>
                    <w:rPr>
                      <w:szCs w:val="21"/>
                    </w:rPr>
                    <w:alias w:val="固定资产类别"/>
                    <w:tag w:val="_GBC_a35d877f25bc40f3994d41d8763e2a50"/>
                    <w:id w:val="2401835"/>
                    <w:lock w:val="sdtLocked"/>
                  </w:sdtPr>
                  <w:sdtEndPr>
                    <w:rPr>
                      <w:rFonts w:cs="Times New Roman"/>
                      <w:sz w:val="20"/>
                    </w:rPr>
                  </w:sdtEndPr>
                  <w:sdtContent>
                    <w:tc>
                      <w:tcPr>
                        <w:tcW w:w="949" w:type="pct"/>
                      </w:tcPr>
                      <w:p w:rsidR="00AF7401" w:rsidRDefault="00AF7401" w:rsidP="00B57F24">
                        <w:pPr>
                          <w:rPr>
                            <w:szCs w:val="21"/>
                          </w:rPr>
                        </w:pPr>
                        <w:r>
                          <w:rPr>
                            <w:szCs w:val="21"/>
                          </w:rPr>
                          <w:t>房屋及建筑物</w:t>
                        </w:r>
                      </w:p>
                    </w:tc>
                  </w:sdtContent>
                </w:sdt>
                <w:sdt>
                  <w:sdtPr>
                    <w:rPr>
                      <w:szCs w:val="21"/>
                    </w:rPr>
                    <w:alias w:val="固定资产折旧方法"/>
                    <w:tag w:val="_GBC_9b84b623c81948d4be1abe781ca5da73"/>
                    <w:id w:val="2401836"/>
                    <w:lock w:val="sdtLocked"/>
                  </w:sdtPr>
                  <w:sdtContent>
                    <w:tc>
                      <w:tcPr>
                        <w:tcW w:w="1012" w:type="pct"/>
                      </w:tcPr>
                      <w:p w:rsidR="00AF7401" w:rsidRDefault="00AF7401" w:rsidP="00B57F24">
                        <w:pPr>
                          <w:rPr>
                            <w:szCs w:val="21"/>
                          </w:rPr>
                        </w:pPr>
                        <w:r>
                          <w:rPr>
                            <w:szCs w:val="21"/>
                          </w:rPr>
                          <w:t>年限平均法</w:t>
                        </w:r>
                      </w:p>
                    </w:tc>
                  </w:sdtContent>
                </w:sdt>
                <w:sdt>
                  <w:sdtPr>
                    <w:rPr>
                      <w:szCs w:val="21"/>
                    </w:rPr>
                    <w:alias w:val="固定资产类别的折旧年限"/>
                    <w:tag w:val="_GBC_3b6f8ca8242140bca158d6718f6e4a67"/>
                    <w:id w:val="2401837"/>
                    <w:lock w:val="sdtLocked"/>
                  </w:sdtPr>
                  <w:sdtContent>
                    <w:tc>
                      <w:tcPr>
                        <w:tcW w:w="1013" w:type="pct"/>
                      </w:tcPr>
                      <w:p w:rsidR="00AF7401" w:rsidRDefault="00AF7401" w:rsidP="00B57F24">
                        <w:pPr>
                          <w:rPr>
                            <w:szCs w:val="21"/>
                          </w:rPr>
                        </w:pPr>
                        <w:r>
                          <w:rPr>
                            <w:szCs w:val="21"/>
                          </w:rPr>
                          <w:t>20</w:t>
                        </w:r>
                      </w:p>
                    </w:tc>
                  </w:sdtContent>
                </w:sdt>
                <w:sdt>
                  <w:sdtPr>
                    <w:rPr>
                      <w:szCs w:val="21"/>
                    </w:rPr>
                    <w:alias w:val="固定资产类别的残值率"/>
                    <w:tag w:val="_GBC_76af0d0da53c455f9b0a413f033af92e"/>
                    <w:id w:val="2401838"/>
                    <w:lock w:val="sdtLocked"/>
                  </w:sdtPr>
                  <w:sdtContent>
                    <w:tc>
                      <w:tcPr>
                        <w:tcW w:w="1013" w:type="pct"/>
                      </w:tcPr>
                      <w:p w:rsidR="00AF7401" w:rsidRDefault="00AF7401" w:rsidP="00B57F24">
                        <w:pPr>
                          <w:rPr>
                            <w:szCs w:val="21"/>
                          </w:rPr>
                        </w:pPr>
                        <w:r>
                          <w:rPr>
                            <w:szCs w:val="21"/>
                          </w:rPr>
                          <w:t>5</w:t>
                        </w:r>
                      </w:p>
                    </w:tc>
                  </w:sdtContent>
                </w:sdt>
                <w:sdt>
                  <w:sdtPr>
                    <w:rPr>
                      <w:szCs w:val="21"/>
                    </w:rPr>
                    <w:alias w:val="固定资产类别的年折旧率"/>
                    <w:tag w:val="_GBC_58d98c7dc02f49118e0a3b88e17eda01"/>
                    <w:id w:val="2401839"/>
                    <w:lock w:val="sdtLocked"/>
                  </w:sdtPr>
                  <w:sdtContent>
                    <w:tc>
                      <w:tcPr>
                        <w:tcW w:w="1013" w:type="pct"/>
                      </w:tcPr>
                      <w:p w:rsidR="00AF7401" w:rsidRDefault="00AF7401" w:rsidP="00B57F24">
                        <w:pPr>
                          <w:rPr>
                            <w:szCs w:val="21"/>
                          </w:rPr>
                        </w:pPr>
                        <w:r>
                          <w:rPr>
                            <w:szCs w:val="21"/>
                          </w:rPr>
                          <w:t>4.75</w:t>
                        </w:r>
                      </w:p>
                    </w:tc>
                  </w:sdtContent>
                </w:sdt>
              </w:tr>
            </w:sdtContent>
          </w:sdt>
          <w:sdt>
            <w:sdtPr>
              <w:rPr>
                <w:szCs w:val="21"/>
              </w:rPr>
              <w:alias w:val="其他固定资产计价、折旧、减值方法"/>
              <w:tag w:val="_GBC_f1ad6125c5d74d2a98f593d2ba574474"/>
              <w:id w:val="2401846"/>
              <w:lock w:val="sdtLocked"/>
            </w:sdtPr>
            <w:sdtContent>
              <w:tr w:rsidR="00AF7401" w:rsidTr="00B57F24">
                <w:sdt>
                  <w:sdtPr>
                    <w:rPr>
                      <w:szCs w:val="21"/>
                    </w:rPr>
                    <w:alias w:val="固定资产类别"/>
                    <w:tag w:val="_GBC_a35d877f25bc40f3994d41d8763e2a50"/>
                    <w:id w:val="2401841"/>
                    <w:lock w:val="sdtLocked"/>
                  </w:sdtPr>
                  <w:sdtEndPr>
                    <w:rPr>
                      <w:rFonts w:cs="Times New Roman"/>
                      <w:sz w:val="20"/>
                    </w:rPr>
                  </w:sdtEndPr>
                  <w:sdtContent>
                    <w:tc>
                      <w:tcPr>
                        <w:tcW w:w="949" w:type="pct"/>
                      </w:tcPr>
                      <w:p w:rsidR="00AF7401" w:rsidRDefault="00AF7401" w:rsidP="00B57F24">
                        <w:pPr>
                          <w:rPr>
                            <w:szCs w:val="21"/>
                          </w:rPr>
                        </w:pPr>
                        <w:r>
                          <w:rPr>
                            <w:szCs w:val="21"/>
                          </w:rPr>
                          <w:t>机器设备</w:t>
                        </w:r>
                      </w:p>
                    </w:tc>
                  </w:sdtContent>
                </w:sdt>
                <w:sdt>
                  <w:sdtPr>
                    <w:rPr>
                      <w:szCs w:val="21"/>
                    </w:rPr>
                    <w:alias w:val="固定资产折旧方法"/>
                    <w:tag w:val="_GBC_9b84b623c81948d4be1abe781ca5da73"/>
                    <w:id w:val="2401842"/>
                    <w:lock w:val="sdtLocked"/>
                  </w:sdtPr>
                  <w:sdtContent>
                    <w:tc>
                      <w:tcPr>
                        <w:tcW w:w="1012" w:type="pct"/>
                      </w:tcPr>
                      <w:p w:rsidR="00AF7401" w:rsidRDefault="00AF7401" w:rsidP="00B57F24">
                        <w:pPr>
                          <w:rPr>
                            <w:szCs w:val="21"/>
                          </w:rPr>
                        </w:pPr>
                        <w:r>
                          <w:rPr>
                            <w:szCs w:val="21"/>
                          </w:rPr>
                          <w:t>年限平均法</w:t>
                        </w:r>
                      </w:p>
                    </w:tc>
                  </w:sdtContent>
                </w:sdt>
                <w:sdt>
                  <w:sdtPr>
                    <w:rPr>
                      <w:szCs w:val="21"/>
                    </w:rPr>
                    <w:alias w:val="固定资产类别的折旧年限"/>
                    <w:tag w:val="_GBC_3b6f8ca8242140bca158d6718f6e4a67"/>
                    <w:id w:val="2401843"/>
                    <w:lock w:val="sdtLocked"/>
                  </w:sdtPr>
                  <w:sdtContent>
                    <w:tc>
                      <w:tcPr>
                        <w:tcW w:w="1013" w:type="pct"/>
                      </w:tcPr>
                      <w:p w:rsidR="00AF7401" w:rsidRDefault="00AF7401" w:rsidP="00B57F24">
                        <w:pPr>
                          <w:rPr>
                            <w:szCs w:val="21"/>
                          </w:rPr>
                        </w:pPr>
                        <w:r>
                          <w:rPr>
                            <w:szCs w:val="21"/>
                          </w:rPr>
                          <w:t>10</w:t>
                        </w:r>
                      </w:p>
                    </w:tc>
                  </w:sdtContent>
                </w:sdt>
                <w:sdt>
                  <w:sdtPr>
                    <w:rPr>
                      <w:szCs w:val="21"/>
                    </w:rPr>
                    <w:alias w:val="固定资产类别的残值率"/>
                    <w:tag w:val="_GBC_76af0d0da53c455f9b0a413f033af92e"/>
                    <w:id w:val="2401844"/>
                    <w:lock w:val="sdtLocked"/>
                  </w:sdtPr>
                  <w:sdtContent>
                    <w:tc>
                      <w:tcPr>
                        <w:tcW w:w="1013" w:type="pct"/>
                      </w:tcPr>
                      <w:p w:rsidR="00AF7401" w:rsidRDefault="00AF7401" w:rsidP="00B57F24">
                        <w:pPr>
                          <w:rPr>
                            <w:szCs w:val="21"/>
                          </w:rPr>
                        </w:pPr>
                        <w:r>
                          <w:rPr>
                            <w:szCs w:val="21"/>
                          </w:rPr>
                          <w:t>5</w:t>
                        </w:r>
                      </w:p>
                    </w:tc>
                  </w:sdtContent>
                </w:sdt>
                <w:sdt>
                  <w:sdtPr>
                    <w:rPr>
                      <w:szCs w:val="21"/>
                    </w:rPr>
                    <w:alias w:val="固定资产类别的年折旧率"/>
                    <w:tag w:val="_GBC_58d98c7dc02f49118e0a3b88e17eda01"/>
                    <w:id w:val="2401845"/>
                    <w:lock w:val="sdtLocked"/>
                  </w:sdtPr>
                  <w:sdtContent>
                    <w:tc>
                      <w:tcPr>
                        <w:tcW w:w="1013" w:type="pct"/>
                      </w:tcPr>
                      <w:p w:rsidR="00AF7401" w:rsidRDefault="00AF7401" w:rsidP="00B57F24">
                        <w:pPr>
                          <w:rPr>
                            <w:szCs w:val="21"/>
                          </w:rPr>
                        </w:pPr>
                        <w:r>
                          <w:rPr>
                            <w:szCs w:val="21"/>
                          </w:rPr>
                          <w:t>9.50</w:t>
                        </w:r>
                      </w:p>
                    </w:tc>
                  </w:sdtContent>
                </w:sdt>
              </w:tr>
            </w:sdtContent>
          </w:sdt>
          <w:sdt>
            <w:sdtPr>
              <w:rPr>
                <w:szCs w:val="21"/>
              </w:rPr>
              <w:alias w:val="其他固定资产计价、折旧、减值方法"/>
              <w:tag w:val="_GBC_f1ad6125c5d74d2a98f593d2ba574474"/>
              <w:id w:val="2401852"/>
              <w:lock w:val="sdtLocked"/>
            </w:sdtPr>
            <w:sdtContent>
              <w:tr w:rsidR="00AF7401" w:rsidTr="00B57F24">
                <w:sdt>
                  <w:sdtPr>
                    <w:rPr>
                      <w:szCs w:val="21"/>
                    </w:rPr>
                    <w:alias w:val="固定资产类别"/>
                    <w:tag w:val="_GBC_a35d877f25bc40f3994d41d8763e2a50"/>
                    <w:id w:val="2401847"/>
                    <w:lock w:val="sdtLocked"/>
                  </w:sdtPr>
                  <w:sdtEndPr>
                    <w:rPr>
                      <w:rFonts w:cs="Times New Roman"/>
                      <w:sz w:val="20"/>
                    </w:rPr>
                  </w:sdtEndPr>
                  <w:sdtContent>
                    <w:tc>
                      <w:tcPr>
                        <w:tcW w:w="949" w:type="pct"/>
                      </w:tcPr>
                      <w:p w:rsidR="00AF7401" w:rsidRDefault="00AF7401" w:rsidP="00B57F24">
                        <w:pPr>
                          <w:rPr>
                            <w:szCs w:val="21"/>
                          </w:rPr>
                        </w:pPr>
                        <w:r>
                          <w:rPr>
                            <w:szCs w:val="21"/>
                          </w:rPr>
                          <w:t>运输设备</w:t>
                        </w:r>
                      </w:p>
                    </w:tc>
                  </w:sdtContent>
                </w:sdt>
                <w:sdt>
                  <w:sdtPr>
                    <w:rPr>
                      <w:szCs w:val="21"/>
                    </w:rPr>
                    <w:alias w:val="固定资产折旧方法"/>
                    <w:tag w:val="_GBC_9b84b623c81948d4be1abe781ca5da73"/>
                    <w:id w:val="2401848"/>
                    <w:lock w:val="sdtLocked"/>
                  </w:sdtPr>
                  <w:sdtContent>
                    <w:tc>
                      <w:tcPr>
                        <w:tcW w:w="1012" w:type="pct"/>
                      </w:tcPr>
                      <w:p w:rsidR="00AF7401" w:rsidRDefault="00AF7401" w:rsidP="00B57F24">
                        <w:pPr>
                          <w:rPr>
                            <w:szCs w:val="21"/>
                          </w:rPr>
                        </w:pPr>
                        <w:r>
                          <w:rPr>
                            <w:szCs w:val="21"/>
                          </w:rPr>
                          <w:t>年限平均法</w:t>
                        </w:r>
                      </w:p>
                    </w:tc>
                  </w:sdtContent>
                </w:sdt>
                <w:sdt>
                  <w:sdtPr>
                    <w:rPr>
                      <w:szCs w:val="21"/>
                    </w:rPr>
                    <w:alias w:val="固定资产类别的折旧年限"/>
                    <w:tag w:val="_GBC_3b6f8ca8242140bca158d6718f6e4a67"/>
                    <w:id w:val="2401849"/>
                    <w:lock w:val="sdtLocked"/>
                  </w:sdtPr>
                  <w:sdtContent>
                    <w:tc>
                      <w:tcPr>
                        <w:tcW w:w="1013" w:type="pct"/>
                      </w:tcPr>
                      <w:p w:rsidR="00AF7401" w:rsidRDefault="00AF7401" w:rsidP="00B57F24">
                        <w:pPr>
                          <w:rPr>
                            <w:szCs w:val="21"/>
                          </w:rPr>
                        </w:pPr>
                        <w:r>
                          <w:rPr>
                            <w:szCs w:val="21"/>
                          </w:rPr>
                          <w:t>5</w:t>
                        </w:r>
                      </w:p>
                    </w:tc>
                  </w:sdtContent>
                </w:sdt>
                <w:sdt>
                  <w:sdtPr>
                    <w:rPr>
                      <w:szCs w:val="21"/>
                    </w:rPr>
                    <w:alias w:val="固定资产类别的残值率"/>
                    <w:tag w:val="_GBC_76af0d0da53c455f9b0a413f033af92e"/>
                    <w:id w:val="2401850"/>
                    <w:lock w:val="sdtLocked"/>
                  </w:sdtPr>
                  <w:sdtContent>
                    <w:tc>
                      <w:tcPr>
                        <w:tcW w:w="1013" w:type="pct"/>
                      </w:tcPr>
                      <w:p w:rsidR="00AF7401" w:rsidRDefault="00AF7401" w:rsidP="00B57F24">
                        <w:pPr>
                          <w:rPr>
                            <w:szCs w:val="21"/>
                          </w:rPr>
                        </w:pPr>
                        <w:r>
                          <w:rPr>
                            <w:szCs w:val="21"/>
                          </w:rPr>
                          <w:t>5</w:t>
                        </w:r>
                      </w:p>
                    </w:tc>
                  </w:sdtContent>
                </w:sdt>
                <w:sdt>
                  <w:sdtPr>
                    <w:rPr>
                      <w:szCs w:val="21"/>
                    </w:rPr>
                    <w:alias w:val="固定资产类别的年折旧率"/>
                    <w:tag w:val="_GBC_58d98c7dc02f49118e0a3b88e17eda01"/>
                    <w:id w:val="2401851"/>
                    <w:lock w:val="sdtLocked"/>
                  </w:sdtPr>
                  <w:sdtContent>
                    <w:tc>
                      <w:tcPr>
                        <w:tcW w:w="1013" w:type="pct"/>
                      </w:tcPr>
                      <w:p w:rsidR="00AF7401" w:rsidRDefault="00AF7401" w:rsidP="00B57F24">
                        <w:pPr>
                          <w:rPr>
                            <w:szCs w:val="21"/>
                          </w:rPr>
                        </w:pPr>
                        <w:r>
                          <w:rPr>
                            <w:szCs w:val="21"/>
                          </w:rPr>
                          <w:t>19.00</w:t>
                        </w:r>
                      </w:p>
                    </w:tc>
                  </w:sdtContent>
                </w:sdt>
              </w:tr>
            </w:sdtContent>
          </w:sdt>
          <w:sdt>
            <w:sdtPr>
              <w:rPr>
                <w:szCs w:val="21"/>
              </w:rPr>
              <w:alias w:val="其他固定资产计价、折旧、减值方法"/>
              <w:tag w:val="_GBC_f1ad6125c5d74d2a98f593d2ba574474"/>
              <w:id w:val="2401858"/>
              <w:lock w:val="sdtLocked"/>
            </w:sdtPr>
            <w:sdtContent>
              <w:tr w:rsidR="00AF7401" w:rsidRPr="00AF7401" w:rsidTr="00B57F24">
                <w:sdt>
                  <w:sdtPr>
                    <w:rPr>
                      <w:szCs w:val="21"/>
                    </w:rPr>
                    <w:alias w:val="固定资产类别"/>
                    <w:tag w:val="_GBC_a35d877f25bc40f3994d41d8763e2a50"/>
                    <w:id w:val="2401853"/>
                    <w:lock w:val="sdtLocked"/>
                  </w:sdtPr>
                  <w:sdtEndPr>
                    <w:rPr>
                      <w:rFonts w:cs="Times New Roman"/>
                      <w:sz w:val="20"/>
                    </w:rPr>
                  </w:sdtEndPr>
                  <w:sdtContent>
                    <w:tc>
                      <w:tcPr>
                        <w:tcW w:w="949" w:type="pct"/>
                      </w:tcPr>
                      <w:p w:rsidR="00AF7401" w:rsidRDefault="00AF7401" w:rsidP="00B57F24">
                        <w:pPr>
                          <w:rPr>
                            <w:szCs w:val="21"/>
                          </w:rPr>
                        </w:pPr>
                        <w:r>
                          <w:rPr>
                            <w:szCs w:val="21"/>
                          </w:rPr>
                          <w:t>电子设备及其他</w:t>
                        </w:r>
                      </w:p>
                    </w:tc>
                  </w:sdtContent>
                </w:sdt>
                <w:sdt>
                  <w:sdtPr>
                    <w:rPr>
                      <w:szCs w:val="21"/>
                    </w:rPr>
                    <w:alias w:val="固定资产折旧方法"/>
                    <w:tag w:val="_GBC_9b84b623c81948d4be1abe781ca5da73"/>
                    <w:id w:val="2401854"/>
                    <w:lock w:val="sdtLocked"/>
                  </w:sdtPr>
                  <w:sdtContent>
                    <w:tc>
                      <w:tcPr>
                        <w:tcW w:w="1012" w:type="pct"/>
                      </w:tcPr>
                      <w:p w:rsidR="00AF7401" w:rsidRDefault="00AF7401" w:rsidP="00B57F24">
                        <w:pPr>
                          <w:rPr>
                            <w:szCs w:val="21"/>
                          </w:rPr>
                        </w:pPr>
                        <w:r>
                          <w:rPr>
                            <w:szCs w:val="21"/>
                          </w:rPr>
                          <w:t>年限平均法</w:t>
                        </w:r>
                      </w:p>
                    </w:tc>
                  </w:sdtContent>
                </w:sdt>
                <w:sdt>
                  <w:sdtPr>
                    <w:rPr>
                      <w:szCs w:val="21"/>
                    </w:rPr>
                    <w:alias w:val="固定资产类别的折旧年限"/>
                    <w:tag w:val="_GBC_3b6f8ca8242140bca158d6718f6e4a67"/>
                    <w:id w:val="2401855"/>
                    <w:lock w:val="sdtLocked"/>
                  </w:sdtPr>
                  <w:sdtContent>
                    <w:tc>
                      <w:tcPr>
                        <w:tcW w:w="1013" w:type="pct"/>
                      </w:tcPr>
                      <w:p w:rsidR="00AF7401" w:rsidRDefault="00AF7401" w:rsidP="00B57F24">
                        <w:pPr>
                          <w:rPr>
                            <w:szCs w:val="21"/>
                          </w:rPr>
                        </w:pPr>
                        <w:r>
                          <w:rPr>
                            <w:szCs w:val="21"/>
                          </w:rPr>
                          <w:t>5</w:t>
                        </w:r>
                      </w:p>
                    </w:tc>
                  </w:sdtContent>
                </w:sdt>
                <w:sdt>
                  <w:sdtPr>
                    <w:rPr>
                      <w:szCs w:val="21"/>
                    </w:rPr>
                    <w:alias w:val="固定资产类别的残值率"/>
                    <w:tag w:val="_GBC_76af0d0da53c455f9b0a413f033af92e"/>
                    <w:id w:val="2401856"/>
                    <w:lock w:val="sdtLocked"/>
                  </w:sdtPr>
                  <w:sdtContent>
                    <w:tc>
                      <w:tcPr>
                        <w:tcW w:w="1013" w:type="pct"/>
                      </w:tcPr>
                      <w:p w:rsidR="00AF7401" w:rsidRDefault="00AF7401" w:rsidP="00B57F24">
                        <w:pPr>
                          <w:rPr>
                            <w:szCs w:val="21"/>
                          </w:rPr>
                        </w:pPr>
                        <w:r>
                          <w:rPr>
                            <w:szCs w:val="21"/>
                          </w:rPr>
                          <w:t>5</w:t>
                        </w:r>
                      </w:p>
                    </w:tc>
                  </w:sdtContent>
                </w:sdt>
                <w:sdt>
                  <w:sdtPr>
                    <w:rPr>
                      <w:szCs w:val="21"/>
                    </w:rPr>
                    <w:alias w:val="固定资产类别的年折旧率"/>
                    <w:tag w:val="_GBC_58d98c7dc02f49118e0a3b88e17eda01"/>
                    <w:id w:val="2401857"/>
                    <w:lock w:val="sdtLocked"/>
                  </w:sdtPr>
                  <w:sdtContent>
                    <w:tc>
                      <w:tcPr>
                        <w:tcW w:w="1013" w:type="pct"/>
                      </w:tcPr>
                      <w:p w:rsidR="00AF7401" w:rsidRDefault="00AF7401" w:rsidP="00B57F24">
                        <w:pPr>
                          <w:rPr>
                            <w:szCs w:val="21"/>
                          </w:rPr>
                        </w:pPr>
                        <w:r>
                          <w:rPr>
                            <w:szCs w:val="21"/>
                          </w:rPr>
                          <w:t>19.00</w:t>
                        </w:r>
                      </w:p>
                    </w:tc>
                  </w:sdtContent>
                </w:sdt>
              </w:tr>
            </w:sdtContent>
          </w:sdt>
        </w:tbl>
        <w:p w:rsidR="004D6C9A" w:rsidRPr="00AF7401" w:rsidRDefault="00AF7401" w:rsidP="00F32969">
          <w:pPr>
            <w:snapToGrid w:val="0"/>
            <w:spacing w:beforeLines="50" w:afterLines="90" w:line="360" w:lineRule="auto"/>
            <w:rPr>
              <w:rFonts w:asciiTheme="minorEastAsia" w:eastAsiaTheme="minorEastAsia" w:hAnsiTheme="minorEastAsia" w:cs="Arial"/>
              <w:snapToGrid w:val="0"/>
              <w:szCs w:val="21"/>
            </w:rPr>
          </w:pPr>
          <w:r w:rsidRPr="00703708">
            <w:rPr>
              <w:rFonts w:asciiTheme="minorEastAsia" w:eastAsiaTheme="minorEastAsia" w:hAnsiTheme="minorEastAsia" w:cs="Arial" w:hint="eastAsia"/>
              <w:snapToGrid w:val="0"/>
              <w:szCs w:val="21"/>
            </w:rPr>
            <w:t>其中，已计提减值准备的固定资产，还应扣除已计提的固定资产减值准备累计金额计算确定折旧率。</w:t>
          </w:r>
        </w:p>
      </w:sdtContent>
    </w:sdt>
    <w:sdt>
      <w:sdtPr>
        <w:rPr>
          <w:rFonts w:asciiTheme="minorHAnsi" w:hAnsiTheme="minorHAnsi" w:cs="宋体"/>
          <w:b w:val="0"/>
          <w:bCs w:val="0"/>
          <w:kern w:val="0"/>
          <w:szCs w:val="22"/>
        </w:rPr>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4D6C9A" w:rsidRDefault="0084367D">
          <w:pPr>
            <w:pStyle w:val="4"/>
            <w:numPr>
              <w:ilvl w:val="0"/>
              <w:numId w:val="53"/>
            </w:numPr>
          </w:pPr>
          <w:r>
            <w:rPr>
              <w:rFonts w:ascii="宋体" w:hAnsi="宋体" w:hint="eastAsia"/>
              <w:szCs w:val="21"/>
            </w:rPr>
            <w:t>融资租入固定资产的认定依据、计价和折旧方法</w:t>
          </w:r>
        </w:p>
        <w:p w:rsidR="0088122A" w:rsidRPr="0088122A" w:rsidRDefault="00E537BC" w:rsidP="00F32969">
          <w:pPr>
            <w:snapToGrid w:val="0"/>
            <w:spacing w:afterLines="90" w:line="360" w:lineRule="auto"/>
            <w:rPr>
              <w:rFonts w:asciiTheme="minorEastAsia" w:eastAsiaTheme="minorEastAsia" w:hAnsiTheme="minorEastAsia" w:cs="Arial"/>
              <w:snapToGrid w:val="0"/>
              <w:szCs w:val="21"/>
            </w:rPr>
          </w:pPr>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rPr>
                <w:rFonts w:asciiTheme="minorEastAsia" w:eastAsiaTheme="minorEastAsia" w:hAnsiTheme="minorEastAsia"/>
              </w:rPr>
            </w:sdtEndPr>
            <w:sdtContent>
              <w:r w:rsidR="0088122A" w:rsidRPr="0088122A">
                <w:rPr>
                  <w:rFonts w:asciiTheme="minorEastAsia" w:eastAsiaTheme="minorEastAsia" w:hAnsiTheme="minorEastAsia" w:cs="Arial" w:hint="eastAsia"/>
                  <w:snapToGrid w:val="0"/>
                  <w:szCs w:val="21"/>
                </w:rPr>
                <w:t>当本集团租入的固定资产符合下列一项或数项标准时，确认为融资租入固定资产：</w:t>
              </w:r>
            </w:sdtContent>
          </w:sdt>
        </w:p>
        <w:p w:rsidR="0088122A" w:rsidRPr="0088122A"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t>①在租赁期届满时，租赁资产的所有权转移给本集团。</w:t>
          </w:r>
        </w:p>
        <w:p w:rsidR="0088122A" w:rsidRPr="0088122A"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lastRenderedPageBreak/>
            <w:t>②本集团有购买租赁资产的选择权，所订立的购买价款预计将远低于行使选择权时租赁资产的公允价值，因而在租赁开始日就可以合理确定本集团将会行使这种选择权。</w:t>
          </w:r>
        </w:p>
        <w:p w:rsidR="0088122A" w:rsidRPr="0088122A"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t>③即使资产的所有权不转移，但租赁期占租赁资产使用寿命的大部分。</w:t>
          </w:r>
        </w:p>
        <w:p w:rsidR="0088122A" w:rsidRPr="0088122A"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t>④本集团在租赁开始日的最低租赁付款额现值，几乎相当于租赁开始日租赁资产公允价值。</w:t>
          </w:r>
        </w:p>
        <w:p w:rsidR="0088122A" w:rsidRPr="0088122A"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t>⑤租赁资产性质特殊，如果不作较大改造，只有本集团才能使用。</w:t>
          </w:r>
        </w:p>
        <w:p w:rsidR="0088122A" w:rsidRPr="0088122A"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t>融资租赁租入的固定资产，按租赁开始日租赁资产公允价值与最低租赁付款额的现值两者中较低者，作为入账价值。最低租赁付款额作为长期应付款的入账价值，其差额作为未确认融资费用。在租赁谈判和签订租赁合同过程中发生的，可归属于租赁项目的手续费、律师费、差旅费、印花税等初始直接费用，计入租入资产价值。未确认融资费用在租赁期内各个期间采用实际利率法进行分摊。</w:t>
          </w:r>
        </w:p>
        <w:p w:rsidR="0088122A" w:rsidRPr="0088122A"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t>融资租入的固定资产采用与自有固定资产一致的政策计提租赁资产折旧。能够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p w:rsidR="0088122A" w:rsidRPr="0088122A" w:rsidRDefault="0088122A" w:rsidP="00F32969">
          <w:pPr>
            <w:snapToGrid w:val="0"/>
            <w:spacing w:afterLines="90" w:line="360" w:lineRule="auto"/>
            <w:ind w:leftChars="-200" w:left="-420" w:firstLineChars="200" w:firstLine="420"/>
            <w:rPr>
              <w:rFonts w:asciiTheme="minorEastAsia" w:eastAsiaTheme="minorEastAsia" w:hAnsiTheme="minorEastAsia"/>
              <w:szCs w:val="21"/>
            </w:rPr>
          </w:pPr>
          <w:r w:rsidRPr="0088122A">
            <w:rPr>
              <w:rFonts w:asciiTheme="minorEastAsia" w:eastAsiaTheme="minorEastAsia" w:hAnsiTheme="minorEastAsia" w:hint="eastAsia"/>
              <w:szCs w:val="21"/>
            </w:rPr>
            <w:t>（</w:t>
          </w:r>
          <w:r w:rsidRPr="0088122A">
            <w:rPr>
              <w:rFonts w:asciiTheme="minorEastAsia" w:eastAsiaTheme="minorEastAsia" w:hAnsiTheme="minorEastAsia"/>
              <w:szCs w:val="21"/>
            </w:rPr>
            <w:t>5</w:t>
          </w:r>
          <w:r w:rsidRPr="0088122A">
            <w:rPr>
              <w:rFonts w:asciiTheme="minorEastAsia" w:eastAsiaTheme="minorEastAsia" w:hAnsiTheme="minorEastAsia" w:hint="eastAsia"/>
              <w:szCs w:val="21"/>
            </w:rPr>
            <w:t>）每年年度终了，本集团对固定资产的使用寿命、预计净残值和折旧方法进行复核。</w:t>
          </w:r>
        </w:p>
        <w:p w:rsidR="0088122A" w:rsidRPr="0088122A"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t>使用寿命预计数与原先估计数有差异的，调整固定资产使用寿命；预计净残值预计数与原先估计数有差异的，调整预计净残值。</w:t>
          </w:r>
        </w:p>
        <w:p w:rsidR="0088122A" w:rsidRPr="0088122A" w:rsidRDefault="0088122A" w:rsidP="00F32969">
          <w:pPr>
            <w:snapToGrid w:val="0"/>
            <w:spacing w:afterLines="90" w:line="360" w:lineRule="auto"/>
            <w:ind w:leftChars="-200" w:left="-420" w:firstLineChars="200" w:firstLine="420"/>
            <w:rPr>
              <w:rFonts w:asciiTheme="minorEastAsia" w:eastAsiaTheme="minorEastAsia" w:hAnsiTheme="minorEastAsia"/>
              <w:szCs w:val="21"/>
            </w:rPr>
          </w:pPr>
          <w:r w:rsidRPr="0088122A">
            <w:rPr>
              <w:rFonts w:asciiTheme="minorEastAsia" w:eastAsiaTheme="minorEastAsia" w:hAnsiTheme="minorEastAsia" w:hint="eastAsia"/>
              <w:szCs w:val="21"/>
            </w:rPr>
            <w:t>（</w:t>
          </w:r>
          <w:r w:rsidRPr="0088122A">
            <w:rPr>
              <w:rFonts w:asciiTheme="minorEastAsia" w:eastAsiaTheme="minorEastAsia" w:hAnsiTheme="minorEastAsia"/>
              <w:szCs w:val="21"/>
            </w:rPr>
            <w:t>6</w:t>
          </w:r>
          <w:r w:rsidRPr="0088122A">
            <w:rPr>
              <w:rFonts w:asciiTheme="minorEastAsia" w:eastAsiaTheme="minorEastAsia" w:hAnsiTheme="minorEastAsia" w:hint="eastAsia"/>
              <w:szCs w:val="21"/>
            </w:rPr>
            <w:t>）大修理费用</w:t>
          </w:r>
        </w:p>
        <w:p w:rsidR="004D6C9A" w:rsidRPr="00CB2029" w:rsidRDefault="0088122A" w:rsidP="00F32969">
          <w:pPr>
            <w:snapToGrid w:val="0"/>
            <w:spacing w:afterLines="90" w:line="360" w:lineRule="auto"/>
            <w:rPr>
              <w:rFonts w:asciiTheme="minorEastAsia" w:eastAsiaTheme="minorEastAsia" w:hAnsiTheme="minorEastAsia" w:cs="Arial"/>
              <w:snapToGrid w:val="0"/>
              <w:szCs w:val="21"/>
            </w:rPr>
          </w:pPr>
          <w:r w:rsidRPr="0088122A">
            <w:rPr>
              <w:rFonts w:asciiTheme="minorEastAsia" w:eastAsiaTheme="minorEastAsia" w:hAnsiTheme="minorEastAsia" w:cs="Arial" w:hint="eastAsia"/>
              <w:snapToGrid w:val="0"/>
              <w:szCs w:val="21"/>
            </w:rPr>
            <w:t>本集团对固定资产进行定期检查发生的大修理费用，有确凿证据表明符合固定资产确认条件的部分，计入固定资产成本，不符合固定资产确认条件的计入当期损益。固定资产在定期大修理间隔期间，照提折旧。</w:t>
          </w:r>
        </w:p>
      </w:sdtContent>
    </w:sdt>
    <w:sdt>
      <w:sdtPr>
        <w:rPr>
          <w:rFonts w:ascii="宋体" w:hAnsi="宋体" w:cs="宋体"/>
          <w:b w:val="0"/>
          <w:bCs w:val="0"/>
          <w:kern w:val="0"/>
          <w:szCs w:val="24"/>
        </w:rPr>
        <w:tag w:val="_GBC_3eb5f960df3e47f0a4bf3af0bc67ca96"/>
        <w:id w:val="1047951829"/>
        <w:lock w:val="sdtLocked"/>
        <w:placeholder>
          <w:docPart w:val="GBC22222222222222222222222222222"/>
        </w:placeholder>
      </w:sdtPr>
      <w:sdtEndPr>
        <w:rPr>
          <w:rFonts w:hint="eastAsia"/>
          <w:szCs w:val="21"/>
        </w:rPr>
      </w:sdtEndPr>
      <w:sdtContent>
        <w:p w:rsidR="004D6C9A" w:rsidRDefault="0084367D">
          <w:pPr>
            <w:pStyle w:val="3"/>
            <w:numPr>
              <w:ilvl w:val="0"/>
              <w:numId w:val="50"/>
            </w:numPr>
          </w:pPr>
          <w:r>
            <w:t>在建工程</w:t>
          </w:r>
        </w:p>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57300B" w:rsidRPr="0057300B" w:rsidRDefault="0057300B" w:rsidP="00F32969">
              <w:pPr>
                <w:snapToGrid w:val="0"/>
                <w:spacing w:afterLines="90" w:line="360" w:lineRule="auto"/>
                <w:rPr>
                  <w:rFonts w:asciiTheme="minorEastAsia" w:eastAsiaTheme="minorEastAsia" w:hAnsiTheme="minorEastAsia" w:cs="Arial"/>
                  <w:snapToGrid w:val="0"/>
                  <w:szCs w:val="21"/>
                </w:rPr>
              </w:pPr>
              <w:r w:rsidRPr="0057300B">
                <w:rPr>
                  <w:rFonts w:asciiTheme="minorEastAsia" w:eastAsiaTheme="minorEastAsia" w:hAnsiTheme="minorEastAsia" w:cs="Arial" w:hint="eastAsia"/>
                  <w:snapToGrid w:val="0"/>
                  <w:szCs w:val="21"/>
                </w:rPr>
                <w:t>本集团在建工程成本按实际工程支出确定，包括在建期间发生的各项必要工程支出、工程达到预定可使用状态前的应予资本化的借款费用以及其他相关费用等。</w:t>
              </w:r>
            </w:p>
            <w:p w:rsidR="0057300B" w:rsidRPr="0057300B" w:rsidRDefault="0057300B" w:rsidP="00F32969">
              <w:pPr>
                <w:snapToGrid w:val="0"/>
                <w:spacing w:afterLines="90" w:line="360" w:lineRule="auto"/>
                <w:rPr>
                  <w:rFonts w:asciiTheme="minorEastAsia" w:eastAsiaTheme="minorEastAsia" w:hAnsiTheme="minorEastAsia" w:cs="Arial"/>
                  <w:snapToGrid w:val="0"/>
                  <w:szCs w:val="21"/>
                </w:rPr>
              </w:pPr>
              <w:r w:rsidRPr="0057300B">
                <w:rPr>
                  <w:rFonts w:asciiTheme="minorEastAsia" w:eastAsiaTheme="minorEastAsia" w:hAnsiTheme="minorEastAsia" w:cs="Arial" w:hint="eastAsia"/>
                  <w:snapToGrid w:val="0"/>
                  <w:szCs w:val="21"/>
                </w:rPr>
                <w:t>在建工程在达到预定可使用状态时转入固定资产。</w:t>
              </w:r>
            </w:p>
            <w:p w:rsidR="004D6C9A" w:rsidRPr="0057300B" w:rsidRDefault="0057300B" w:rsidP="00F32969">
              <w:pPr>
                <w:snapToGrid w:val="0"/>
                <w:spacing w:afterLines="90" w:line="360" w:lineRule="auto"/>
                <w:rPr>
                  <w:rFonts w:ascii="Arial Narrow" w:eastAsia="仿宋_GB2312" w:hAnsi="Arial Narrow" w:cs="Arial"/>
                  <w:snapToGrid w:val="0"/>
                  <w:sz w:val="24"/>
                </w:rPr>
              </w:pPr>
              <w:r w:rsidRPr="0057300B">
                <w:rPr>
                  <w:rFonts w:asciiTheme="minorEastAsia" w:eastAsiaTheme="minorEastAsia" w:hAnsiTheme="minorEastAsia" w:cs="Arial" w:hint="eastAsia"/>
                  <w:snapToGrid w:val="0"/>
                  <w:szCs w:val="21"/>
                </w:rPr>
                <w:t>在建工程计提资产减值方</w:t>
              </w:r>
              <w:r w:rsidRPr="0064139B">
                <w:rPr>
                  <w:rFonts w:asciiTheme="minorEastAsia" w:eastAsiaTheme="minorEastAsia" w:hAnsiTheme="minorEastAsia" w:cs="Arial" w:hint="eastAsia"/>
                  <w:snapToGrid w:val="0"/>
                  <w:szCs w:val="21"/>
                </w:rPr>
                <w:t>法见</w:t>
              </w:r>
              <w:r w:rsidR="0064139B" w:rsidRPr="0064139B">
                <w:rPr>
                  <w:rFonts w:asciiTheme="minorEastAsia" w:eastAsiaTheme="minorEastAsia" w:hAnsiTheme="minorEastAsia" w:cs="Arial" w:hint="eastAsia"/>
                  <w:snapToGrid w:val="0"/>
                  <w:szCs w:val="21"/>
                </w:rPr>
                <w:t>第十一节 五</w:t>
              </w:r>
              <w:r w:rsidRPr="0064139B">
                <w:rPr>
                  <w:rFonts w:asciiTheme="minorEastAsia" w:eastAsiaTheme="minorEastAsia" w:hAnsiTheme="minorEastAsia" w:cs="Arial" w:hint="eastAsia"/>
                  <w:snapToGrid w:val="0"/>
                  <w:szCs w:val="21"/>
                </w:rPr>
                <w:t>、2</w:t>
              </w:r>
              <w:r w:rsidR="0064139B" w:rsidRPr="0064139B">
                <w:rPr>
                  <w:rFonts w:asciiTheme="minorEastAsia" w:eastAsiaTheme="minorEastAsia" w:hAnsiTheme="minorEastAsia" w:cs="Arial" w:hint="eastAsia"/>
                  <w:snapToGrid w:val="0"/>
                  <w:szCs w:val="21"/>
                </w:rPr>
                <w:t>2</w:t>
              </w:r>
              <w:r w:rsidRPr="0064139B">
                <w:rPr>
                  <w:rFonts w:asciiTheme="minorEastAsia" w:eastAsiaTheme="minorEastAsia" w:hAnsiTheme="minorEastAsia" w:cs="Arial" w:hint="eastAsia"/>
                  <w:snapToGrid w:val="0"/>
                  <w:szCs w:val="21"/>
                </w:rPr>
                <w:t>。</w:t>
              </w:r>
            </w:p>
          </w:sdtContent>
        </w:sdt>
      </w:sdtContent>
    </w:sdt>
    <w:sdt>
      <w:sdtPr>
        <w:rPr>
          <w:rFonts w:asciiTheme="minorHAnsi" w:hAnsiTheme="minorHAnsi" w:cs="宋体"/>
          <w:b w:val="0"/>
          <w:bCs w:val="0"/>
          <w:kern w:val="0"/>
          <w:szCs w:val="22"/>
        </w:rPr>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借款费用</w:t>
          </w:r>
        </w:p>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C02772" w:rsidRPr="00C02772" w:rsidRDefault="00C02772"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C02772">
                <w:rPr>
                  <w:rFonts w:asciiTheme="minorEastAsia" w:eastAsiaTheme="minorEastAsia" w:hAnsiTheme="minorEastAsia" w:hint="eastAsia"/>
                  <w:szCs w:val="21"/>
                </w:rPr>
                <w:t>（</w:t>
              </w:r>
              <w:r w:rsidRPr="00C02772">
                <w:rPr>
                  <w:rFonts w:asciiTheme="minorEastAsia" w:eastAsiaTheme="minorEastAsia" w:hAnsiTheme="minorEastAsia"/>
                  <w:szCs w:val="21"/>
                </w:rPr>
                <w:t>1</w:t>
              </w:r>
              <w:r w:rsidRPr="00C02772">
                <w:rPr>
                  <w:rFonts w:asciiTheme="minorEastAsia" w:eastAsiaTheme="minorEastAsia" w:hAnsiTheme="minorEastAsia" w:hint="eastAsia"/>
                  <w:szCs w:val="21"/>
                </w:rPr>
                <w:t>）借款费用资本化的确认原则</w:t>
              </w:r>
            </w:p>
            <w:p w:rsidR="00C02772" w:rsidRPr="00C02772" w:rsidRDefault="00C02772" w:rsidP="00F32969">
              <w:pPr>
                <w:snapToGrid w:val="0"/>
                <w:spacing w:afterLines="90" w:line="360" w:lineRule="auto"/>
                <w:rPr>
                  <w:rFonts w:asciiTheme="minorEastAsia" w:eastAsiaTheme="minorEastAsia" w:hAnsiTheme="minorEastAsia" w:cs="Arial"/>
                  <w:snapToGrid w:val="0"/>
                  <w:szCs w:val="21"/>
                </w:rPr>
              </w:pPr>
              <w:r w:rsidRPr="00C02772">
                <w:rPr>
                  <w:rFonts w:asciiTheme="minorEastAsia" w:eastAsiaTheme="minorEastAsia" w:hAnsiTheme="minorEastAsia" w:cs="Arial" w:hint="eastAsia"/>
                  <w:snapToGrid w:val="0"/>
                  <w:szCs w:val="21"/>
                </w:rPr>
                <w:t>本集团发生的借款费用，可直接归属于符合资本化条件的资产的购建或者生产的，予以资本化，计入相关资产成本；其他借款费用，在发生时根据其发生额确认为费用，计入当期损益。借款费用同时满足下列条件的，开始资本化：</w:t>
              </w:r>
            </w:p>
            <w:p w:rsidR="00C02772" w:rsidRPr="00C02772" w:rsidRDefault="00C02772" w:rsidP="00F32969">
              <w:pPr>
                <w:snapToGrid w:val="0"/>
                <w:spacing w:afterLines="90" w:line="360" w:lineRule="auto"/>
                <w:rPr>
                  <w:rFonts w:asciiTheme="minorEastAsia" w:eastAsiaTheme="minorEastAsia" w:hAnsiTheme="minorEastAsia" w:cs="Arial"/>
                  <w:snapToGrid w:val="0"/>
                  <w:szCs w:val="21"/>
                </w:rPr>
              </w:pPr>
              <w:r w:rsidRPr="00C02772">
                <w:rPr>
                  <w:rFonts w:asciiTheme="minorEastAsia" w:eastAsiaTheme="minorEastAsia" w:hAnsiTheme="minorEastAsia" w:cs="Arial" w:hint="eastAsia"/>
                  <w:snapToGrid w:val="0"/>
                  <w:szCs w:val="21"/>
                </w:rPr>
                <w:t>①资产支出已经发生，资产支出包括为购建或者生产符合资本化条件的资产而以支付现金、转移非现金资产或者承担带息债务形式发生的支出；</w:t>
              </w:r>
            </w:p>
            <w:p w:rsidR="00C02772" w:rsidRPr="00C02772" w:rsidRDefault="00C02772" w:rsidP="00F32969">
              <w:pPr>
                <w:snapToGrid w:val="0"/>
                <w:spacing w:afterLines="90" w:line="360" w:lineRule="auto"/>
                <w:rPr>
                  <w:rFonts w:asciiTheme="minorEastAsia" w:eastAsiaTheme="minorEastAsia" w:hAnsiTheme="minorEastAsia" w:cs="Arial"/>
                  <w:snapToGrid w:val="0"/>
                  <w:szCs w:val="21"/>
                </w:rPr>
              </w:pPr>
              <w:r w:rsidRPr="00C02772">
                <w:rPr>
                  <w:rFonts w:asciiTheme="minorEastAsia" w:eastAsiaTheme="minorEastAsia" w:hAnsiTheme="minorEastAsia" w:cs="Arial" w:hint="eastAsia"/>
                  <w:snapToGrid w:val="0"/>
                  <w:szCs w:val="21"/>
                </w:rPr>
                <w:t>②借款费用已经发生；</w:t>
              </w:r>
            </w:p>
            <w:p w:rsidR="00C02772" w:rsidRPr="00C02772" w:rsidRDefault="00C02772" w:rsidP="00F32969">
              <w:pPr>
                <w:snapToGrid w:val="0"/>
                <w:spacing w:afterLines="90" w:line="360" w:lineRule="auto"/>
                <w:rPr>
                  <w:rFonts w:asciiTheme="minorEastAsia" w:eastAsiaTheme="minorEastAsia" w:hAnsiTheme="minorEastAsia" w:cs="Arial"/>
                  <w:snapToGrid w:val="0"/>
                  <w:szCs w:val="21"/>
                </w:rPr>
              </w:pPr>
              <w:r w:rsidRPr="00C02772">
                <w:rPr>
                  <w:rFonts w:asciiTheme="minorEastAsia" w:eastAsiaTheme="minorEastAsia" w:hAnsiTheme="minorEastAsia" w:cs="Arial" w:hint="eastAsia"/>
                  <w:snapToGrid w:val="0"/>
                  <w:szCs w:val="21"/>
                </w:rPr>
                <w:t>③为使资产达到预定可使用或者可销售状态所必要的购建或者生产活动已经开始。</w:t>
              </w:r>
            </w:p>
            <w:p w:rsidR="00C02772" w:rsidRPr="00C02772" w:rsidRDefault="00C02772"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C02772">
                <w:rPr>
                  <w:rFonts w:asciiTheme="minorEastAsia" w:eastAsiaTheme="minorEastAsia" w:hAnsiTheme="minorEastAsia" w:hint="eastAsia"/>
                  <w:szCs w:val="21"/>
                </w:rPr>
                <w:t>（</w:t>
              </w:r>
              <w:r w:rsidRPr="00C02772">
                <w:rPr>
                  <w:rFonts w:asciiTheme="minorEastAsia" w:eastAsiaTheme="minorEastAsia" w:hAnsiTheme="minorEastAsia"/>
                  <w:szCs w:val="21"/>
                </w:rPr>
                <w:t>2</w:t>
              </w:r>
              <w:r w:rsidRPr="00C02772">
                <w:rPr>
                  <w:rFonts w:asciiTheme="minorEastAsia" w:eastAsiaTheme="minorEastAsia" w:hAnsiTheme="minorEastAsia" w:hint="eastAsia"/>
                  <w:szCs w:val="21"/>
                </w:rPr>
                <w:t>）借款费用资本化期间</w:t>
              </w:r>
            </w:p>
            <w:p w:rsidR="00C02772" w:rsidRPr="00C02772" w:rsidRDefault="00C02772" w:rsidP="00F32969">
              <w:pPr>
                <w:snapToGrid w:val="0"/>
                <w:spacing w:afterLines="90" w:line="360" w:lineRule="auto"/>
                <w:rPr>
                  <w:rFonts w:asciiTheme="minorEastAsia" w:eastAsiaTheme="minorEastAsia" w:hAnsiTheme="minorEastAsia" w:cs="Arial"/>
                  <w:snapToGrid w:val="0"/>
                  <w:szCs w:val="21"/>
                </w:rPr>
              </w:pPr>
              <w:r w:rsidRPr="00C02772">
                <w:rPr>
                  <w:rFonts w:asciiTheme="minorEastAsia" w:eastAsiaTheme="minorEastAsia" w:hAnsiTheme="minorEastAsia" w:cs="Arial" w:hint="eastAsia"/>
                  <w:snapToGrid w:val="0"/>
                  <w:szCs w:val="21"/>
                </w:rPr>
                <w:t>本集团购建或者生产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C02772" w:rsidRPr="00C02772" w:rsidRDefault="00C02772" w:rsidP="00F32969">
              <w:pPr>
                <w:snapToGrid w:val="0"/>
                <w:spacing w:afterLines="90" w:line="360" w:lineRule="auto"/>
                <w:rPr>
                  <w:rFonts w:asciiTheme="minorEastAsia" w:eastAsiaTheme="minorEastAsia" w:hAnsiTheme="minorEastAsia" w:cs="Arial"/>
                  <w:snapToGrid w:val="0"/>
                  <w:szCs w:val="21"/>
                </w:rPr>
              </w:pPr>
              <w:r w:rsidRPr="00C02772">
                <w:rPr>
                  <w:rFonts w:asciiTheme="minorEastAsia" w:eastAsiaTheme="minorEastAsia" w:hAnsiTheme="minorEastAsia" w:cs="Arial" w:hint="eastAsia"/>
                  <w:snapToGrid w:val="0"/>
                  <w:szCs w:val="21"/>
                </w:rPr>
                <w:t>符合资本化条件的资产在购建或者生产过程中发生非正常中断、且中断时间连续超过</w:t>
              </w:r>
              <w:r w:rsidRPr="00C02772">
                <w:rPr>
                  <w:rFonts w:asciiTheme="minorEastAsia" w:eastAsiaTheme="minorEastAsia" w:hAnsiTheme="minorEastAsia" w:cs="Arial"/>
                  <w:snapToGrid w:val="0"/>
                  <w:szCs w:val="21"/>
                </w:rPr>
                <w:t>3</w:t>
              </w:r>
              <w:r w:rsidRPr="00C02772">
                <w:rPr>
                  <w:rFonts w:asciiTheme="minorEastAsia" w:eastAsiaTheme="minorEastAsia" w:hAnsiTheme="minorEastAsia" w:cs="Arial" w:hint="eastAsia"/>
                  <w:snapToGrid w:val="0"/>
                  <w:szCs w:val="21"/>
                </w:rPr>
                <w:t>个月的，暂停借款费用的资本化；正常中断期间的借款费用继续资本化。</w:t>
              </w:r>
            </w:p>
            <w:p w:rsidR="00C02772" w:rsidRPr="00C02772" w:rsidRDefault="00C02772" w:rsidP="00F32969">
              <w:pPr>
                <w:snapToGrid w:val="0"/>
                <w:spacing w:afterLines="90" w:line="360" w:lineRule="auto"/>
                <w:ind w:leftChars="-29" w:left="-61" w:firstLineChars="50" w:firstLine="105"/>
                <w:outlineLvl w:val="2"/>
                <w:rPr>
                  <w:rFonts w:asciiTheme="minorEastAsia" w:eastAsiaTheme="minorEastAsia" w:hAnsiTheme="minorEastAsia"/>
                  <w:szCs w:val="21"/>
                </w:rPr>
              </w:pPr>
              <w:r w:rsidRPr="00C02772">
                <w:rPr>
                  <w:rFonts w:asciiTheme="minorEastAsia" w:eastAsiaTheme="minorEastAsia" w:hAnsiTheme="minorEastAsia" w:hint="eastAsia"/>
                  <w:szCs w:val="21"/>
                </w:rPr>
                <w:t>（3）借款费用资本化率以及资本化金额的计算方法</w:t>
              </w:r>
            </w:p>
            <w:p w:rsidR="00C02772" w:rsidRPr="00C02772" w:rsidRDefault="00C02772" w:rsidP="00F32969">
              <w:pPr>
                <w:snapToGrid w:val="0"/>
                <w:spacing w:afterLines="90" w:line="360" w:lineRule="auto"/>
                <w:rPr>
                  <w:rFonts w:asciiTheme="minorEastAsia" w:eastAsiaTheme="minorEastAsia" w:hAnsiTheme="minorEastAsia"/>
                  <w:szCs w:val="21"/>
                </w:rPr>
              </w:pPr>
              <w:r w:rsidRPr="00C02772">
                <w:rPr>
                  <w:rFonts w:asciiTheme="minorEastAsia" w:eastAsiaTheme="minorEastAsia" w:hAnsiTheme="minorEastAsia" w:hint="eastAsia"/>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4D6C9A" w:rsidRPr="00C02772" w:rsidRDefault="00C02772" w:rsidP="00F32969">
              <w:pPr>
                <w:snapToGrid w:val="0"/>
                <w:spacing w:afterLines="90" w:line="360" w:lineRule="auto"/>
                <w:rPr>
                  <w:rFonts w:ascii="Arial Narrow" w:eastAsia="仿宋_GB2312" w:hAnsi="Arial Narrow"/>
                  <w:sz w:val="24"/>
                </w:rPr>
              </w:pPr>
              <w:r w:rsidRPr="00C02772">
                <w:rPr>
                  <w:rFonts w:asciiTheme="minorEastAsia" w:eastAsiaTheme="minorEastAsia" w:hAnsiTheme="minorEastAsia"/>
                  <w:szCs w:val="21"/>
                </w:rPr>
                <w:t>资本化期间内，外币专门借款的汇兑差额全部予以资本化；外币一般借款的汇兑差额计入当期损益。</w:t>
              </w:r>
            </w:p>
          </w:sdtContent>
        </w:sdt>
      </w:sdtContent>
    </w:sdt>
    <w:sdt>
      <w:sdtPr>
        <w:rPr>
          <w:rFonts w:asciiTheme="minorHAnsi" w:hAnsiTheme="minorHAnsi" w:cs="宋体"/>
          <w:b w:val="0"/>
          <w:bCs w:val="0"/>
          <w:kern w:val="0"/>
          <w:szCs w:val="22"/>
        </w:rPr>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生物资产</w:t>
          </w:r>
        </w:p>
        <w:sdt>
          <w:sdtPr>
            <w:rPr>
              <w:rFonts w:hint="eastAsia"/>
              <w:szCs w:val="21"/>
            </w:rPr>
            <w:alias w:val="生物资产的核算方法"/>
            <w:tag w:val="_GBC_803a1acb18364df5935823f466cbe845"/>
            <w:id w:val="-1153983197"/>
            <w:lock w:val="sdtLocked"/>
            <w:placeholder>
              <w:docPart w:val="GBC22222222222222222222222222222"/>
            </w:placeholder>
          </w:sdtPr>
          <w:sdtContent>
            <w:p w:rsidR="0064139B" w:rsidRDefault="0064139B">
              <w:pPr>
                <w:rPr>
                  <w:szCs w:val="21"/>
                </w:rPr>
              </w:pPr>
              <w:r>
                <w:rPr>
                  <w:rFonts w:hint="eastAsia"/>
                  <w:szCs w:val="21"/>
                </w:rPr>
                <w:t>不适用</w:t>
              </w:r>
            </w:p>
            <w:p w:rsidR="004D6C9A" w:rsidRDefault="00E537BC">
              <w:pPr>
                <w:rPr>
                  <w:szCs w:val="21"/>
                </w:rPr>
              </w:pPr>
            </w:p>
          </w:sdtContent>
        </w:sdt>
      </w:sdtContent>
    </w:sdt>
    <w:sdt>
      <w:sdtPr>
        <w:rPr>
          <w:rFonts w:asciiTheme="minorHAnsi" w:hAnsiTheme="minorHAnsi" w:cs="宋体"/>
          <w:b w:val="0"/>
          <w:bCs w:val="0"/>
          <w:kern w:val="0"/>
          <w:szCs w:val="22"/>
        </w:rPr>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油气资产</w:t>
          </w:r>
        </w:p>
        <w:sdt>
          <w:sdtPr>
            <w:rPr>
              <w:rFonts w:hint="eastAsia"/>
              <w:szCs w:val="21"/>
            </w:rPr>
            <w:alias w:val="油气资产的核算方法"/>
            <w:tag w:val="_GBC_f5ee74c30627469eb7b966796985b90e"/>
            <w:id w:val="-1760589386"/>
            <w:lock w:val="sdtLocked"/>
            <w:placeholder>
              <w:docPart w:val="GBC22222222222222222222222222222"/>
            </w:placeholder>
          </w:sdtPr>
          <w:sdtContent>
            <w:p w:rsidR="0064139B" w:rsidRDefault="0064139B">
              <w:pPr>
                <w:rPr>
                  <w:szCs w:val="21"/>
                </w:rPr>
              </w:pPr>
              <w:r>
                <w:rPr>
                  <w:rFonts w:hint="eastAsia"/>
                  <w:szCs w:val="21"/>
                </w:rPr>
                <w:t>不适用</w:t>
              </w:r>
            </w:p>
            <w:p w:rsidR="004D6C9A" w:rsidRDefault="00E537BC">
              <w:pPr>
                <w:rPr>
                  <w:szCs w:val="21"/>
                </w:rPr>
              </w:pPr>
            </w:p>
          </w:sdtContent>
        </w:sdt>
      </w:sdtContent>
    </w:sdt>
    <w:sdt>
      <w:sdtPr>
        <w:rPr>
          <w:rFonts w:asciiTheme="minorHAnsi" w:hAnsiTheme="minorHAnsi" w:cs="宋体"/>
          <w:b w:val="0"/>
          <w:bCs w:val="0"/>
          <w:kern w:val="0"/>
          <w:szCs w:val="22"/>
        </w:rPr>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无形资产</w:t>
          </w:r>
        </w:p>
        <w:p w:rsidR="004D6C9A" w:rsidRDefault="0084367D">
          <w:pPr>
            <w:pStyle w:val="4"/>
            <w:numPr>
              <w:ilvl w:val="3"/>
              <w:numId w:val="54"/>
            </w:numPr>
            <w:tabs>
              <w:tab w:val="left" w:pos="448"/>
            </w:tabs>
          </w:pPr>
          <w:r>
            <w:rPr>
              <w:rFonts w:hint="eastAsia"/>
            </w:rPr>
            <w:t>计价方法、使用寿命、减值测试</w:t>
          </w:r>
        </w:p>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186633" w:rsidRPr="00186633" w:rsidRDefault="00186633" w:rsidP="00F32969">
              <w:pPr>
                <w:snapToGrid w:val="0"/>
                <w:spacing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cs="Arial" w:hint="eastAsia"/>
                  <w:snapToGrid w:val="0"/>
                  <w:szCs w:val="21"/>
                </w:rPr>
                <w:t>本集团无形资产包括土地使用权、软件。</w:t>
              </w:r>
            </w:p>
            <w:p w:rsidR="00186633" w:rsidRPr="00186633" w:rsidRDefault="00186633" w:rsidP="00F32969">
              <w:pPr>
                <w:snapToGrid w:val="0"/>
                <w:spacing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cs="Arial" w:hint="eastAsia"/>
                  <w:snapToGrid w:val="0"/>
                  <w:szCs w:val="21"/>
                </w:rPr>
                <w:t>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rsidR="00186633" w:rsidRPr="00186633" w:rsidRDefault="00186633" w:rsidP="00F32969">
              <w:pPr>
                <w:snapToGrid w:val="0"/>
                <w:spacing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cs="Arial" w:hint="eastAsia"/>
                  <w:snapToGrid w:val="0"/>
                  <w:szCs w:val="21"/>
                </w:rPr>
                <w:t>使用寿命有限的无形资产摊销方法如下：</w:t>
              </w:r>
            </w:p>
            <w:tbl>
              <w:tblPr>
                <w:tblW w:w="5000" w:type="pct"/>
                <w:tblBorders>
                  <w:top w:val="single" w:sz="6" w:space="0" w:color="auto"/>
                  <w:bottom w:val="single" w:sz="6" w:space="0" w:color="auto"/>
                </w:tblBorders>
                <w:tblLook w:val="00BF"/>
              </w:tblPr>
              <w:tblGrid>
                <w:gridCol w:w="3199"/>
                <w:gridCol w:w="2049"/>
                <w:gridCol w:w="2398"/>
                <w:gridCol w:w="1403"/>
              </w:tblGrid>
              <w:tr w:rsidR="00186633" w:rsidRPr="00186633" w:rsidTr="00B57F24">
                <w:trPr>
                  <w:trHeight w:hRule="exact" w:val="397"/>
                </w:trPr>
                <w:tc>
                  <w:tcPr>
                    <w:tcW w:w="1768" w:type="pct"/>
                    <w:tcBorders>
                      <w:top w:val="single" w:sz="8" w:space="0" w:color="auto"/>
                      <w:bottom w:val="single" w:sz="4" w:space="0" w:color="auto"/>
                    </w:tcBorders>
                    <w:shd w:val="clear" w:color="auto" w:fill="auto"/>
                    <w:vAlign w:val="center"/>
                  </w:tcPr>
                  <w:p w:rsidR="00186633" w:rsidRPr="00186633" w:rsidRDefault="00186633" w:rsidP="00186633">
                    <w:pPr>
                      <w:pStyle w:val="afd"/>
                      <w:spacing w:line="360" w:lineRule="auto"/>
                      <w:jc w:val="left"/>
                      <w:rPr>
                        <w:rFonts w:asciiTheme="minorEastAsia" w:eastAsiaTheme="minorEastAsia" w:hAnsiTheme="minorEastAsia"/>
                        <w:b/>
                        <w:szCs w:val="21"/>
                      </w:rPr>
                    </w:pPr>
                    <w:r w:rsidRPr="00186633">
                      <w:rPr>
                        <w:rFonts w:asciiTheme="minorEastAsia" w:eastAsiaTheme="minorEastAsia" w:hAnsiTheme="minorEastAsia" w:hint="eastAsia"/>
                        <w:b/>
                        <w:szCs w:val="21"/>
                      </w:rPr>
                      <w:t>类别</w:t>
                    </w:r>
                  </w:p>
                </w:tc>
                <w:tc>
                  <w:tcPr>
                    <w:tcW w:w="1132" w:type="pct"/>
                    <w:tcBorders>
                      <w:top w:val="single" w:sz="8" w:space="0" w:color="auto"/>
                      <w:bottom w:val="single" w:sz="4" w:space="0" w:color="auto"/>
                    </w:tcBorders>
                    <w:shd w:val="clear" w:color="auto" w:fill="auto"/>
                    <w:vAlign w:val="center"/>
                  </w:tcPr>
                  <w:p w:rsidR="00186633" w:rsidRPr="00186633" w:rsidRDefault="00186633" w:rsidP="00186633">
                    <w:pPr>
                      <w:pStyle w:val="afd"/>
                      <w:spacing w:line="360" w:lineRule="auto"/>
                      <w:jc w:val="right"/>
                      <w:rPr>
                        <w:rFonts w:asciiTheme="minorEastAsia" w:eastAsiaTheme="minorEastAsia" w:hAnsiTheme="minorEastAsia"/>
                        <w:b/>
                        <w:szCs w:val="21"/>
                      </w:rPr>
                    </w:pPr>
                    <w:r w:rsidRPr="00186633">
                      <w:rPr>
                        <w:rFonts w:asciiTheme="minorEastAsia" w:eastAsiaTheme="minorEastAsia" w:hAnsiTheme="minorEastAsia" w:hint="eastAsia"/>
                        <w:b/>
                        <w:szCs w:val="21"/>
                      </w:rPr>
                      <w:t>使用寿命</w:t>
                    </w:r>
                  </w:p>
                </w:tc>
                <w:tc>
                  <w:tcPr>
                    <w:tcW w:w="1325" w:type="pct"/>
                    <w:tcBorders>
                      <w:top w:val="single" w:sz="8" w:space="0" w:color="auto"/>
                      <w:bottom w:val="single" w:sz="4" w:space="0" w:color="auto"/>
                    </w:tcBorders>
                    <w:shd w:val="clear" w:color="auto" w:fill="auto"/>
                    <w:vAlign w:val="center"/>
                  </w:tcPr>
                  <w:p w:rsidR="00186633" w:rsidRPr="00186633" w:rsidRDefault="00186633" w:rsidP="00186633">
                    <w:pPr>
                      <w:pStyle w:val="afd"/>
                      <w:spacing w:line="360" w:lineRule="auto"/>
                      <w:jc w:val="right"/>
                      <w:rPr>
                        <w:rFonts w:asciiTheme="minorEastAsia" w:eastAsiaTheme="minorEastAsia" w:hAnsiTheme="minorEastAsia"/>
                        <w:b/>
                        <w:szCs w:val="21"/>
                      </w:rPr>
                    </w:pPr>
                    <w:r w:rsidRPr="00186633">
                      <w:rPr>
                        <w:rFonts w:asciiTheme="minorEastAsia" w:eastAsiaTheme="minorEastAsia" w:hAnsiTheme="minorEastAsia" w:hint="eastAsia"/>
                        <w:b/>
                        <w:szCs w:val="21"/>
                      </w:rPr>
                      <w:t>摊销方法</w:t>
                    </w:r>
                  </w:p>
                </w:tc>
                <w:tc>
                  <w:tcPr>
                    <w:tcW w:w="894" w:type="pct"/>
                    <w:tcBorders>
                      <w:top w:val="single" w:sz="8" w:space="0" w:color="auto"/>
                      <w:bottom w:val="single" w:sz="4" w:space="0" w:color="auto"/>
                    </w:tcBorders>
                    <w:shd w:val="clear" w:color="auto" w:fill="auto"/>
                    <w:vAlign w:val="center"/>
                  </w:tcPr>
                  <w:p w:rsidR="00186633" w:rsidRPr="00186633" w:rsidRDefault="00186633" w:rsidP="00186633">
                    <w:pPr>
                      <w:pStyle w:val="afd"/>
                      <w:spacing w:line="360" w:lineRule="auto"/>
                      <w:jc w:val="right"/>
                      <w:rPr>
                        <w:rFonts w:asciiTheme="minorEastAsia" w:eastAsiaTheme="minorEastAsia" w:hAnsiTheme="minorEastAsia"/>
                        <w:b/>
                        <w:szCs w:val="21"/>
                      </w:rPr>
                    </w:pPr>
                    <w:r w:rsidRPr="00186633">
                      <w:rPr>
                        <w:rFonts w:asciiTheme="minorEastAsia" w:eastAsiaTheme="minorEastAsia" w:hAnsiTheme="minorEastAsia" w:hint="eastAsia"/>
                        <w:b/>
                        <w:szCs w:val="21"/>
                      </w:rPr>
                      <w:t>备注</w:t>
                    </w:r>
                  </w:p>
                </w:tc>
              </w:tr>
              <w:tr w:rsidR="00186633" w:rsidRPr="00186633" w:rsidTr="00B57F24">
                <w:trPr>
                  <w:trHeight w:hRule="exact" w:val="397"/>
                </w:trPr>
                <w:tc>
                  <w:tcPr>
                    <w:tcW w:w="1768" w:type="pct"/>
                    <w:tcBorders>
                      <w:top w:val="single" w:sz="4" w:space="0" w:color="auto"/>
                      <w:bottom w:val="nil"/>
                    </w:tcBorders>
                    <w:shd w:val="clear" w:color="auto" w:fill="auto"/>
                    <w:vAlign w:val="center"/>
                  </w:tcPr>
                  <w:p w:rsidR="00186633" w:rsidRPr="00186633" w:rsidRDefault="00186633" w:rsidP="00186633">
                    <w:pPr>
                      <w:pStyle w:val="afd"/>
                      <w:spacing w:line="360" w:lineRule="auto"/>
                      <w:jc w:val="left"/>
                      <w:rPr>
                        <w:rFonts w:asciiTheme="minorEastAsia" w:eastAsiaTheme="minorEastAsia" w:hAnsiTheme="minorEastAsia"/>
                        <w:szCs w:val="21"/>
                      </w:rPr>
                    </w:pPr>
                    <w:r w:rsidRPr="00186633">
                      <w:rPr>
                        <w:rFonts w:asciiTheme="minorEastAsia" w:eastAsiaTheme="minorEastAsia" w:hAnsiTheme="minorEastAsia" w:hint="eastAsia"/>
                        <w:szCs w:val="21"/>
                      </w:rPr>
                      <w:t>土地使用权</w:t>
                    </w:r>
                  </w:p>
                </w:tc>
                <w:tc>
                  <w:tcPr>
                    <w:tcW w:w="1132" w:type="pct"/>
                    <w:tcBorders>
                      <w:top w:val="single" w:sz="4" w:space="0" w:color="auto"/>
                      <w:bottom w:val="nil"/>
                    </w:tcBorders>
                    <w:shd w:val="clear" w:color="auto" w:fill="auto"/>
                    <w:vAlign w:val="center"/>
                  </w:tcPr>
                  <w:p w:rsidR="00186633" w:rsidRPr="00186633" w:rsidRDefault="00186633" w:rsidP="00186633">
                    <w:pPr>
                      <w:pStyle w:val="afd"/>
                      <w:spacing w:line="360" w:lineRule="auto"/>
                      <w:jc w:val="right"/>
                      <w:rPr>
                        <w:rFonts w:asciiTheme="minorEastAsia" w:eastAsiaTheme="minorEastAsia" w:hAnsiTheme="minorEastAsia"/>
                        <w:szCs w:val="21"/>
                      </w:rPr>
                    </w:pPr>
                    <w:r w:rsidRPr="00186633">
                      <w:rPr>
                        <w:rFonts w:asciiTheme="minorEastAsia" w:eastAsiaTheme="minorEastAsia" w:hAnsiTheme="minorEastAsia"/>
                        <w:szCs w:val="21"/>
                      </w:rPr>
                      <w:t>40</w:t>
                    </w:r>
                    <w:r w:rsidRPr="00186633">
                      <w:rPr>
                        <w:rFonts w:asciiTheme="minorEastAsia" w:eastAsiaTheme="minorEastAsia" w:hAnsiTheme="minorEastAsia" w:hint="eastAsia"/>
                        <w:szCs w:val="21"/>
                      </w:rPr>
                      <w:t>-50年</w:t>
                    </w:r>
                  </w:p>
                </w:tc>
                <w:tc>
                  <w:tcPr>
                    <w:tcW w:w="1325" w:type="pct"/>
                    <w:tcBorders>
                      <w:top w:val="single" w:sz="4" w:space="0" w:color="auto"/>
                      <w:bottom w:val="nil"/>
                    </w:tcBorders>
                    <w:shd w:val="clear" w:color="auto" w:fill="auto"/>
                    <w:vAlign w:val="center"/>
                  </w:tcPr>
                  <w:p w:rsidR="00186633" w:rsidRPr="00186633" w:rsidRDefault="00186633" w:rsidP="00186633">
                    <w:pPr>
                      <w:pStyle w:val="afd"/>
                      <w:spacing w:line="360" w:lineRule="auto"/>
                      <w:jc w:val="right"/>
                      <w:rPr>
                        <w:rFonts w:asciiTheme="minorEastAsia" w:eastAsiaTheme="minorEastAsia" w:hAnsiTheme="minorEastAsia"/>
                        <w:szCs w:val="21"/>
                      </w:rPr>
                    </w:pPr>
                    <w:r w:rsidRPr="00186633">
                      <w:rPr>
                        <w:rFonts w:asciiTheme="minorEastAsia" w:eastAsiaTheme="minorEastAsia" w:hAnsiTheme="minorEastAsia" w:hint="eastAsia"/>
                        <w:szCs w:val="21"/>
                      </w:rPr>
                      <w:t>直线法</w:t>
                    </w:r>
                  </w:p>
                </w:tc>
                <w:tc>
                  <w:tcPr>
                    <w:tcW w:w="894" w:type="pct"/>
                    <w:tcBorders>
                      <w:top w:val="single" w:sz="4" w:space="0" w:color="auto"/>
                      <w:bottom w:val="nil"/>
                    </w:tcBorders>
                    <w:shd w:val="clear" w:color="auto" w:fill="auto"/>
                    <w:vAlign w:val="center"/>
                  </w:tcPr>
                  <w:p w:rsidR="00186633" w:rsidRPr="00186633" w:rsidRDefault="00186633" w:rsidP="00186633">
                    <w:pPr>
                      <w:pStyle w:val="afd"/>
                      <w:keepNext/>
                      <w:spacing w:line="360" w:lineRule="auto"/>
                      <w:jc w:val="right"/>
                      <w:outlineLvl w:val="1"/>
                      <w:rPr>
                        <w:rFonts w:asciiTheme="minorEastAsia" w:eastAsiaTheme="minorEastAsia" w:hAnsiTheme="minorEastAsia"/>
                        <w:szCs w:val="21"/>
                      </w:rPr>
                    </w:pPr>
                  </w:p>
                </w:tc>
              </w:tr>
              <w:tr w:rsidR="00186633" w:rsidRPr="00186633" w:rsidTr="00B57F24">
                <w:trPr>
                  <w:trHeight w:hRule="exact" w:val="397"/>
                </w:trPr>
                <w:tc>
                  <w:tcPr>
                    <w:tcW w:w="1768" w:type="pct"/>
                    <w:tcBorders>
                      <w:top w:val="nil"/>
                      <w:bottom w:val="single" w:sz="8" w:space="0" w:color="auto"/>
                    </w:tcBorders>
                    <w:shd w:val="clear" w:color="auto" w:fill="auto"/>
                    <w:vAlign w:val="center"/>
                  </w:tcPr>
                  <w:p w:rsidR="00186633" w:rsidRPr="00186633" w:rsidRDefault="00186633" w:rsidP="00186633">
                    <w:pPr>
                      <w:pStyle w:val="afd"/>
                      <w:spacing w:line="360" w:lineRule="auto"/>
                      <w:jc w:val="left"/>
                      <w:rPr>
                        <w:rFonts w:asciiTheme="minorEastAsia" w:eastAsiaTheme="minorEastAsia" w:hAnsiTheme="minorEastAsia"/>
                        <w:szCs w:val="21"/>
                      </w:rPr>
                    </w:pPr>
                    <w:r w:rsidRPr="00186633">
                      <w:rPr>
                        <w:rFonts w:asciiTheme="minorEastAsia" w:eastAsiaTheme="minorEastAsia" w:hAnsiTheme="minorEastAsia" w:hint="eastAsia"/>
                        <w:szCs w:val="21"/>
                      </w:rPr>
                      <w:t>软件</w:t>
                    </w:r>
                  </w:p>
                </w:tc>
                <w:tc>
                  <w:tcPr>
                    <w:tcW w:w="1132" w:type="pct"/>
                    <w:tcBorders>
                      <w:top w:val="nil"/>
                      <w:bottom w:val="single" w:sz="8" w:space="0" w:color="auto"/>
                    </w:tcBorders>
                    <w:shd w:val="clear" w:color="auto" w:fill="auto"/>
                    <w:vAlign w:val="center"/>
                  </w:tcPr>
                  <w:p w:rsidR="00186633" w:rsidRPr="00186633" w:rsidRDefault="00186633" w:rsidP="00186633">
                    <w:pPr>
                      <w:pStyle w:val="afd"/>
                      <w:spacing w:line="360" w:lineRule="auto"/>
                      <w:jc w:val="right"/>
                      <w:rPr>
                        <w:rFonts w:asciiTheme="minorEastAsia" w:eastAsiaTheme="minorEastAsia" w:hAnsiTheme="minorEastAsia"/>
                        <w:szCs w:val="21"/>
                      </w:rPr>
                    </w:pPr>
                    <w:r w:rsidRPr="00186633">
                      <w:rPr>
                        <w:rFonts w:asciiTheme="minorEastAsia" w:eastAsiaTheme="minorEastAsia" w:hAnsiTheme="minorEastAsia"/>
                        <w:szCs w:val="21"/>
                      </w:rPr>
                      <w:t>3</w:t>
                    </w:r>
                    <w:r w:rsidRPr="00186633">
                      <w:rPr>
                        <w:rFonts w:asciiTheme="minorEastAsia" w:eastAsiaTheme="minorEastAsia" w:hAnsiTheme="minorEastAsia" w:hint="eastAsia"/>
                        <w:szCs w:val="21"/>
                      </w:rPr>
                      <w:t>年</w:t>
                    </w:r>
                  </w:p>
                </w:tc>
                <w:tc>
                  <w:tcPr>
                    <w:tcW w:w="1325" w:type="pct"/>
                    <w:tcBorders>
                      <w:top w:val="nil"/>
                      <w:bottom w:val="single" w:sz="8" w:space="0" w:color="auto"/>
                    </w:tcBorders>
                    <w:shd w:val="clear" w:color="auto" w:fill="auto"/>
                    <w:vAlign w:val="center"/>
                  </w:tcPr>
                  <w:p w:rsidR="00186633" w:rsidRPr="00186633" w:rsidRDefault="00186633" w:rsidP="00186633">
                    <w:pPr>
                      <w:pStyle w:val="afd"/>
                      <w:spacing w:line="360" w:lineRule="auto"/>
                      <w:jc w:val="right"/>
                      <w:rPr>
                        <w:rFonts w:asciiTheme="minorEastAsia" w:eastAsiaTheme="minorEastAsia" w:hAnsiTheme="minorEastAsia"/>
                        <w:szCs w:val="21"/>
                      </w:rPr>
                    </w:pPr>
                    <w:r w:rsidRPr="00186633">
                      <w:rPr>
                        <w:rFonts w:asciiTheme="minorEastAsia" w:eastAsiaTheme="minorEastAsia" w:hAnsiTheme="minorEastAsia" w:hint="eastAsia"/>
                        <w:szCs w:val="21"/>
                      </w:rPr>
                      <w:t>直线法</w:t>
                    </w:r>
                  </w:p>
                </w:tc>
                <w:tc>
                  <w:tcPr>
                    <w:tcW w:w="894" w:type="pct"/>
                    <w:tcBorders>
                      <w:top w:val="nil"/>
                      <w:bottom w:val="single" w:sz="8" w:space="0" w:color="auto"/>
                    </w:tcBorders>
                    <w:shd w:val="clear" w:color="auto" w:fill="auto"/>
                    <w:vAlign w:val="center"/>
                  </w:tcPr>
                  <w:p w:rsidR="00186633" w:rsidRPr="00186633" w:rsidRDefault="00186633" w:rsidP="00186633">
                    <w:pPr>
                      <w:pStyle w:val="afd"/>
                      <w:keepNext/>
                      <w:spacing w:line="360" w:lineRule="auto"/>
                      <w:jc w:val="right"/>
                      <w:outlineLvl w:val="1"/>
                      <w:rPr>
                        <w:rFonts w:asciiTheme="minorEastAsia" w:eastAsiaTheme="minorEastAsia" w:hAnsiTheme="minorEastAsia"/>
                        <w:szCs w:val="21"/>
                      </w:rPr>
                    </w:pPr>
                  </w:p>
                </w:tc>
              </w:tr>
            </w:tbl>
            <w:p w:rsidR="00186633" w:rsidRPr="00186633" w:rsidRDefault="00186633" w:rsidP="00F32969">
              <w:pPr>
                <w:snapToGrid w:val="0"/>
                <w:spacing w:beforeLines="50"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cs="Arial" w:hint="eastAsia"/>
                  <w:snapToGrid w:val="0"/>
                  <w:szCs w:val="21"/>
                </w:rPr>
                <w:t>本集团于每年年度终了，对使用寿命有限的无形资产的使用寿命及摊销方法进行复核，与以前估计不同的，调整原先估计数，并按会计估计变更处理。</w:t>
              </w:r>
            </w:p>
            <w:p w:rsidR="00186633" w:rsidRPr="00975403" w:rsidRDefault="00186633" w:rsidP="00F32969">
              <w:pPr>
                <w:snapToGrid w:val="0"/>
                <w:spacing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hint="eastAsia"/>
                  <w:szCs w:val="21"/>
                </w:rPr>
                <w:t>资产负债表日，预计某项无形资产已经不能给企业带来未来经济利益的，将该项无形资产的账面价值全部转入当期损益</w:t>
              </w:r>
              <w:r w:rsidRPr="00975403">
                <w:rPr>
                  <w:rFonts w:asciiTheme="minorEastAsia" w:eastAsiaTheme="minorEastAsia" w:hAnsiTheme="minorEastAsia" w:cs="Arial" w:hint="eastAsia"/>
                  <w:snapToGrid w:val="0"/>
                  <w:szCs w:val="21"/>
                </w:rPr>
                <w:t>。</w:t>
              </w:r>
            </w:p>
            <w:p w:rsidR="004D6C9A" w:rsidRPr="00186633" w:rsidRDefault="00186633" w:rsidP="00F32969">
              <w:pPr>
                <w:snapToGrid w:val="0"/>
                <w:spacing w:afterLines="90" w:line="360" w:lineRule="auto"/>
                <w:rPr>
                  <w:rFonts w:ascii="Arial Narrow" w:eastAsia="仿宋_GB2312" w:hAnsi="Arial Narrow" w:cs="Arial"/>
                  <w:snapToGrid w:val="0"/>
                  <w:sz w:val="24"/>
                </w:rPr>
              </w:pPr>
              <w:r w:rsidRPr="00975403">
                <w:rPr>
                  <w:rFonts w:asciiTheme="minorEastAsia" w:eastAsiaTheme="minorEastAsia" w:hAnsiTheme="minorEastAsia" w:cs="Arial" w:hint="eastAsia"/>
                  <w:snapToGrid w:val="0"/>
                  <w:szCs w:val="21"/>
                </w:rPr>
                <w:t>无形资产计提资产减值方法见</w:t>
              </w:r>
              <w:r w:rsidR="00975403" w:rsidRPr="00975403">
                <w:rPr>
                  <w:rFonts w:asciiTheme="minorEastAsia" w:eastAsiaTheme="minorEastAsia" w:hAnsiTheme="minorEastAsia" w:cs="Arial" w:hint="eastAsia"/>
                  <w:snapToGrid w:val="0"/>
                  <w:szCs w:val="21"/>
                </w:rPr>
                <w:t>第十一节 五</w:t>
              </w:r>
              <w:r w:rsidRPr="00975403">
                <w:rPr>
                  <w:rFonts w:asciiTheme="minorEastAsia" w:eastAsiaTheme="minorEastAsia" w:hAnsiTheme="minorEastAsia" w:cs="Arial" w:hint="eastAsia"/>
                  <w:snapToGrid w:val="0"/>
                  <w:szCs w:val="21"/>
                </w:rPr>
                <w:t>、2</w:t>
              </w:r>
              <w:r w:rsidR="00975403" w:rsidRPr="00975403">
                <w:rPr>
                  <w:rFonts w:asciiTheme="minorEastAsia" w:eastAsiaTheme="minorEastAsia" w:hAnsiTheme="minorEastAsia" w:cs="Arial" w:hint="eastAsia"/>
                  <w:snapToGrid w:val="0"/>
                  <w:szCs w:val="21"/>
                </w:rPr>
                <w:t>2</w:t>
              </w:r>
              <w:r w:rsidRPr="00975403">
                <w:rPr>
                  <w:rFonts w:asciiTheme="minorEastAsia" w:eastAsiaTheme="minorEastAsia" w:hAnsiTheme="minorEastAsia" w:cs="Arial" w:hint="eastAsia"/>
                  <w:snapToGrid w:val="0"/>
                  <w:szCs w:val="21"/>
                </w:rPr>
                <w:t>。</w:t>
              </w:r>
            </w:p>
          </w:sdtContent>
        </w:sdt>
        <w:p w:rsidR="004D6C9A" w:rsidRDefault="004D6C9A">
          <w:pPr>
            <w:rPr>
              <w:szCs w:val="21"/>
            </w:rPr>
          </w:pPr>
        </w:p>
        <w:p w:rsidR="004D6C9A" w:rsidRDefault="0084367D">
          <w:pPr>
            <w:pStyle w:val="4"/>
            <w:numPr>
              <w:ilvl w:val="3"/>
              <w:numId w:val="54"/>
            </w:numPr>
            <w:tabs>
              <w:tab w:val="left" w:pos="448"/>
            </w:tabs>
          </w:pPr>
          <w:r>
            <w:rPr>
              <w:rFonts w:hint="eastAsia"/>
            </w:rPr>
            <w:t>内部研究开发支出会计政策</w:t>
          </w:r>
        </w:p>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186633" w:rsidRPr="00186633" w:rsidRDefault="00186633" w:rsidP="00F32969">
              <w:pPr>
                <w:snapToGrid w:val="0"/>
                <w:spacing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cs="Arial" w:hint="eastAsia"/>
                  <w:snapToGrid w:val="0"/>
                  <w:szCs w:val="21"/>
                </w:rPr>
                <w:t>本集团将内部研究开发项目的支出，区分为研究阶段支出和开发阶段支出。</w:t>
              </w:r>
            </w:p>
            <w:p w:rsidR="00186633" w:rsidRPr="00186633" w:rsidRDefault="00186633" w:rsidP="00F32969">
              <w:pPr>
                <w:snapToGrid w:val="0"/>
                <w:spacing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cs="Arial" w:hint="eastAsia"/>
                  <w:snapToGrid w:val="0"/>
                  <w:szCs w:val="21"/>
                </w:rPr>
                <w:t>研究阶段的支出，于发生时计入当期损益。</w:t>
              </w:r>
            </w:p>
            <w:p w:rsidR="00186633" w:rsidRPr="00186633" w:rsidRDefault="00186633" w:rsidP="00F32969">
              <w:pPr>
                <w:snapToGrid w:val="0"/>
                <w:spacing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cs="Arial" w:hint="eastAsia"/>
                  <w:snapToGrid w:val="0"/>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186633" w:rsidRPr="00186633" w:rsidRDefault="00186633" w:rsidP="00F32969">
              <w:pPr>
                <w:snapToGrid w:val="0"/>
                <w:spacing w:afterLines="90" w:line="360" w:lineRule="auto"/>
                <w:rPr>
                  <w:rFonts w:asciiTheme="minorEastAsia" w:eastAsiaTheme="minorEastAsia" w:hAnsiTheme="minorEastAsia" w:cs="Arial"/>
                  <w:snapToGrid w:val="0"/>
                  <w:szCs w:val="21"/>
                </w:rPr>
              </w:pPr>
              <w:r w:rsidRPr="00186633">
                <w:rPr>
                  <w:rFonts w:asciiTheme="minorEastAsia" w:eastAsiaTheme="minorEastAsia" w:hAnsiTheme="minorEastAsia" w:cs="Arial" w:hint="eastAsia"/>
                  <w:snapToGrid w:val="0"/>
                  <w:szCs w:val="21"/>
                </w:rPr>
                <w:lastRenderedPageBreak/>
                <w:t>本集团研究开发项目在满足上述条件，通过技术可行性及经济可行性研究，形成项目立项后，进入开发阶段。</w:t>
              </w:r>
            </w:p>
            <w:p w:rsidR="004D6C9A" w:rsidRDefault="00186633" w:rsidP="00186633">
              <w:pPr>
                <w:spacing w:line="360" w:lineRule="auto"/>
                <w:rPr>
                  <w:szCs w:val="21"/>
                </w:rPr>
              </w:pPr>
              <w:r w:rsidRPr="00186633">
                <w:rPr>
                  <w:rFonts w:asciiTheme="minorEastAsia" w:eastAsiaTheme="minorEastAsia" w:hAnsiTheme="minorEastAsia" w:cs="Arial" w:hint="eastAsia"/>
                  <w:snapToGrid w:val="0"/>
                  <w:szCs w:val="21"/>
                </w:rPr>
                <w:t>已资本化的开发阶段的支出在资产负债表上列示为开发支出，自该项目达到预定可使用状态之日转为无形资产。</w:t>
              </w:r>
            </w:p>
          </w:sdtContent>
        </w:sdt>
      </w:sdtContent>
    </w:sdt>
    <w:p w:rsidR="004D6C9A" w:rsidRDefault="004D6C9A">
      <w:pPr>
        <w:rPr>
          <w:szCs w:val="21"/>
        </w:rPr>
      </w:pPr>
    </w:p>
    <w:sdt>
      <w:sdtPr>
        <w:rPr>
          <w:rFonts w:ascii="宋体" w:hAnsi="宋体" w:cs="宋体" w:hint="eastAsia"/>
          <w:b w:val="0"/>
          <w:bCs w:val="0"/>
          <w:kern w:val="0"/>
          <w:szCs w:val="21"/>
        </w:rPr>
        <w:tag w:val="_GBC_da2f3f0531094e5e9dcd987c45223bec"/>
        <w:id w:val="-738017837"/>
        <w:lock w:val="sdtLocked"/>
        <w:placeholder>
          <w:docPart w:val="GBC22222222222222222222222222222"/>
        </w:placeholder>
      </w:sdtPr>
      <w:sdtContent>
        <w:p w:rsidR="004D6C9A" w:rsidRDefault="0084367D">
          <w:pPr>
            <w:pStyle w:val="3"/>
            <w:numPr>
              <w:ilvl w:val="0"/>
              <w:numId w:val="50"/>
            </w:numPr>
            <w:rPr>
              <w:szCs w:val="21"/>
            </w:rPr>
          </w:pPr>
          <w:r>
            <w:rPr>
              <w:rFonts w:hint="eastAsia"/>
              <w:szCs w:val="21"/>
            </w:rPr>
            <w:t>长期资产减值</w:t>
          </w:r>
        </w:p>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BA15A4" w:rsidRPr="00BA15A4" w:rsidRDefault="00BA15A4" w:rsidP="00F32969">
              <w:pPr>
                <w:snapToGrid w:val="0"/>
                <w:spacing w:afterLines="90" w:line="360" w:lineRule="auto"/>
                <w:rPr>
                  <w:rFonts w:asciiTheme="minorEastAsia" w:eastAsiaTheme="minorEastAsia" w:hAnsiTheme="minorEastAsia" w:cs="Arial"/>
                  <w:snapToGrid w:val="0"/>
                  <w:szCs w:val="21"/>
                </w:rPr>
              </w:pPr>
              <w:r w:rsidRPr="00BA15A4">
                <w:rPr>
                  <w:rFonts w:asciiTheme="minorEastAsia" w:eastAsiaTheme="minorEastAsia" w:hAnsiTheme="minorEastAsia" w:cs="Arial" w:hint="eastAsia"/>
                  <w:snapToGrid w:val="0"/>
                  <w:szCs w:val="21"/>
                </w:rPr>
                <w:t>本集团对子公司、联营企业和合营企业的长期股权投资、固定资产、在建工程、无形资产、商誉等（存货、递延所得税资产、金融资产除外）的资产减值，按以下方法确定：</w:t>
              </w:r>
            </w:p>
            <w:p w:rsidR="00BA15A4" w:rsidRPr="00BA15A4" w:rsidRDefault="00BA15A4" w:rsidP="00F32969">
              <w:pPr>
                <w:snapToGrid w:val="0"/>
                <w:spacing w:afterLines="90" w:line="360" w:lineRule="auto"/>
                <w:rPr>
                  <w:rFonts w:asciiTheme="minorEastAsia" w:eastAsiaTheme="minorEastAsia" w:hAnsiTheme="minorEastAsia" w:cs="Arial"/>
                  <w:snapToGrid w:val="0"/>
                  <w:szCs w:val="21"/>
                </w:rPr>
              </w:pPr>
              <w:r w:rsidRPr="00BA15A4">
                <w:rPr>
                  <w:rFonts w:asciiTheme="minorEastAsia" w:eastAsiaTheme="minorEastAsia" w:hAnsiTheme="minorEastAsia" w:cs="Arial" w:hint="eastAsia"/>
                  <w:snapToGrid w:val="0"/>
                  <w:szCs w:val="21"/>
                </w:rPr>
                <w:t>本集团于资产负债表日判断资产是否存在可能发生减值的迹象，存在减值迹象的，本集团将估计其可收回金额，进行减值测试。对因企业合并所形成的商誉、使用寿命不确定的无形资产和尚未达到可使用状态的无形资产无论是否存在减值迹象，每年都进行减值测试。</w:t>
              </w:r>
            </w:p>
            <w:p w:rsidR="00BA15A4" w:rsidRPr="00BA15A4" w:rsidRDefault="00BA15A4" w:rsidP="00F32969">
              <w:pPr>
                <w:snapToGrid w:val="0"/>
                <w:spacing w:afterLines="90" w:line="360" w:lineRule="auto"/>
                <w:rPr>
                  <w:rFonts w:asciiTheme="minorEastAsia" w:eastAsiaTheme="minorEastAsia" w:hAnsiTheme="minorEastAsia" w:cs="Arial"/>
                  <w:snapToGrid w:val="0"/>
                  <w:szCs w:val="21"/>
                </w:rPr>
              </w:pPr>
              <w:r w:rsidRPr="00BA15A4">
                <w:rPr>
                  <w:rFonts w:asciiTheme="minorEastAsia" w:eastAsiaTheme="minorEastAsia" w:hAnsiTheme="minorEastAsia" w:cs="Arial" w:hint="eastAsia"/>
                  <w:snapToGrid w:val="0"/>
                  <w:szCs w:val="21"/>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BA15A4" w:rsidRPr="00BA15A4" w:rsidRDefault="00BA15A4" w:rsidP="00F32969">
              <w:pPr>
                <w:snapToGrid w:val="0"/>
                <w:spacing w:afterLines="90" w:line="360" w:lineRule="auto"/>
                <w:rPr>
                  <w:rFonts w:asciiTheme="minorEastAsia" w:eastAsiaTheme="minorEastAsia" w:hAnsiTheme="minorEastAsia" w:cs="Arial"/>
                  <w:snapToGrid w:val="0"/>
                  <w:szCs w:val="21"/>
                </w:rPr>
              </w:pPr>
              <w:r w:rsidRPr="00BA15A4">
                <w:rPr>
                  <w:rFonts w:asciiTheme="minorEastAsia" w:eastAsiaTheme="minorEastAsia" w:hAnsiTheme="minorEastAsia" w:cs="Arial" w:hint="eastAsia"/>
                  <w:snapToGrid w:val="0"/>
                  <w:szCs w:val="21"/>
                </w:rPr>
                <w:t>当资产或资产组的可收回金额低于其账面价值时，本集团将其账面价值减记至可收回金额，减记的金额计入当期损益，同时计提相应的资产减值准备。</w:t>
              </w:r>
            </w:p>
            <w:p w:rsidR="00BA15A4" w:rsidRPr="00BA15A4" w:rsidRDefault="00BA15A4" w:rsidP="00F32969">
              <w:pPr>
                <w:snapToGrid w:val="0"/>
                <w:spacing w:afterLines="90" w:line="360" w:lineRule="auto"/>
                <w:rPr>
                  <w:rFonts w:asciiTheme="minorEastAsia" w:eastAsiaTheme="minorEastAsia" w:hAnsiTheme="minorEastAsia" w:cs="Arial"/>
                  <w:snapToGrid w:val="0"/>
                  <w:szCs w:val="21"/>
                </w:rPr>
              </w:pPr>
              <w:r w:rsidRPr="00BA15A4">
                <w:rPr>
                  <w:rFonts w:asciiTheme="minorEastAsia" w:eastAsiaTheme="minorEastAsia" w:hAnsiTheme="minorEastAsia" w:cs="Arial" w:hint="eastAsia"/>
                  <w:snapToGrid w:val="0"/>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集团确定的报告分部。</w:t>
              </w:r>
            </w:p>
            <w:p w:rsidR="00BA15A4" w:rsidRPr="00BA15A4" w:rsidRDefault="00BA15A4" w:rsidP="00F32969">
              <w:pPr>
                <w:snapToGrid w:val="0"/>
                <w:spacing w:afterLines="90" w:line="360" w:lineRule="auto"/>
                <w:rPr>
                  <w:rFonts w:asciiTheme="minorEastAsia" w:eastAsiaTheme="minorEastAsia" w:hAnsiTheme="minorEastAsia" w:cs="Arial"/>
                  <w:snapToGrid w:val="0"/>
                  <w:szCs w:val="21"/>
                </w:rPr>
              </w:pPr>
              <w:r w:rsidRPr="00BA15A4">
                <w:rPr>
                  <w:rFonts w:asciiTheme="minorEastAsia" w:eastAsiaTheme="minorEastAsia" w:hAnsiTheme="minorEastAsia" w:cs="Arial" w:hint="eastAsia"/>
                  <w:snapToGrid w:val="0"/>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4D6C9A" w:rsidRPr="00BA15A4" w:rsidRDefault="00BA15A4" w:rsidP="00F32969">
              <w:pPr>
                <w:snapToGrid w:val="0"/>
                <w:spacing w:afterLines="90" w:line="360" w:lineRule="auto"/>
                <w:rPr>
                  <w:rFonts w:ascii="Arial Narrow" w:eastAsia="仿宋_GB2312" w:hAnsi="Arial Narrow" w:cs="Arial"/>
                  <w:snapToGrid w:val="0"/>
                  <w:sz w:val="24"/>
                </w:rPr>
              </w:pPr>
              <w:r w:rsidRPr="00BA15A4">
                <w:rPr>
                  <w:rFonts w:asciiTheme="minorEastAsia" w:eastAsiaTheme="minorEastAsia" w:hAnsiTheme="minorEastAsia" w:cs="Arial" w:hint="eastAsia"/>
                  <w:snapToGrid w:val="0"/>
                  <w:szCs w:val="21"/>
                </w:rPr>
                <w:t>资产减值损失一经确认，在以后会计期间不再转回。</w:t>
              </w:r>
            </w:p>
          </w:sdtContent>
        </w:sdt>
      </w:sdtContent>
    </w:sdt>
    <w:sdt>
      <w:sdtPr>
        <w:rPr>
          <w:rFonts w:asciiTheme="minorHAnsi" w:hAnsiTheme="minorHAnsi" w:cs="宋体"/>
          <w:b w:val="0"/>
          <w:bCs w:val="0"/>
          <w:kern w:val="0"/>
          <w:szCs w:val="22"/>
        </w:rPr>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长期待摊费用</w:t>
          </w:r>
        </w:p>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4D6C9A" w:rsidRDefault="00BA15A4" w:rsidP="00BA15A4">
              <w:pPr>
                <w:spacing w:line="360" w:lineRule="auto"/>
                <w:rPr>
                  <w:szCs w:val="21"/>
                </w:rPr>
              </w:pPr>
              <w:r w:rsidRPr="00BA15A4">
                <w:rPr>
                  <w:rFonts w:asciiTheme="minorEastAsia" w:eastAsiaTheme="minorEastAsia" w:hAnsiTheme="minorEastAsia" w:cs="Arial" w:hint="eastAsia"/>
                  <w:snapToGrid w:val="0"/>
                  <w:szCs w:val="21"/>
                </w:rPr>
                <w:t>本集团发生的长期待摊费用按实际成本计价，并按预计受益期限平均摊销。对不能使以后会计期间受益的长期待摊费用项目，其摊余价值全部计入当期损益。</w:t>
              </w:r>
            </w:p>
          </w:sdtContent>
        </w:sdt>
      </w:sdtContent>
    </w:sdt>
    <w:p w:rsidR="004D6C9A" w:rsidRDefault="004D6C9A">
      <w:pPr>
        <w:rPr>
          <w:szCs w:val="21"/>
        </w:rPr>
      </w:pPr>
    </w:p>
    <w:sdt>
      <w:sdtPr>
        <w:rPr>
          <w:rFonts w:asciiTheme="minorHAnsi" w:hAnsiTheme="minorHAnsi" w:cstheme="minorBidi" w:hint="eastAsia"/>
          <w:b w:val="0"/>
          <w:bCs w:val="0"/>
          <w:kern w:val="0"/>
          <w:szCs w:val="22"/>
        </w:rPr>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4D6C9A" w:rsidRDefault="0084367D">
          <w:pPr>
            <w:pStyle w:val="3"/>
            <w:numPr>
              <w:ilvl w:val="0"/>
              <w:numId w:val="50"/>
            </w:numPr>
          </w:pPr>
          <w:r>
            <w:rPr>
              <w:rFonts w:hint="eastAsia"/>
            </w:rPr>
            <w:t>职工薪酬</w:t>
          </w:r>
        </w:p>
        <w:p w:rsidR="004D6C9A" w:rsidRDefault="0084367D">
          <w:pPr>
            <w:pStyle w:val="4"/>
            <w:numPr>
              <w:ilvl w:val="0"/>
              <w:numId w:val="55"/>
            </w:numPr>
          </w:pPr>
          <w:r>
            <w:rPr>
              <w:rFonts w:hint="eastAsia"/>
            </w:rPr>
            <w:t>短期薪酬的会计处理方法</w:t>
          </w:r>
        </w:p>
        <w:sdt>
          <w:sdtPr>
            <w:rPr>
              <w:szCs w:val="21"/>
            </w:rPr>
            <w:alias w:val="短期薪酬的会计处理方法"/>
            <w:tag w:val="_GBC_8fdf44b194ac45fb945d36b9896df796"/>
            <w:id w:val="496006619"/>
            <w:lock w:val="sdtLocked"/>
            <w:placeholder>
              <w:docPart w:val="GBC22222222222222222222222222222"/>
            </w:placeholder>
          </w:sdtPr>
          <w:sdtContent>
            <w:p w:rsidR="004D6C9A" w:rsidRDefault="004B6F6F" w:rsidP="004B6F6F">
              <w:pPr>
                <w:spacing w:line="360" w:lineRule="auto"/>
                <w:rPr>
                  <w:szCs w:val="21"/>
                </w:rPr>
              </w:pPr>
              <w:r w:rsidRPr="004B6F6F">
                <w:rPr>
                  <w:rFonts w:asciiTheme="minorEastAsia" w:eastAsiaTheme="minorEastAsia" w:hAnsiTheme="minorEastAsia" w:hint="eastAsia"/>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4D6C9A" w:rsidRDefault="0084367D">
          <w:pPr>
            <w:pStyle w:val="4"/>
            <w:numPr>
              <w:ilvl w:val="0"/>
              <w:numId w:val="55"/>
            </w:numPr>
          </w:pPr>
          <w:r>
            <w:rPr>
              <w:rFonts w:hint="eastAsia"/>
            </w:rPr>
            <w:t>离职后福利的会计处理方法</w:t>
          </w:r>
        </w:p>
        <w:sdt>
          <w:sdtPr>
            <w:rPr>
              <w:szCs w:val="21"/>
            </w:rPr>
            <w:alias w:val="离职后福利的会计处理方法"/>
            <w:tag w:val="_GBC_3b0bafa6ef784ba99c829e2f60cf828e"/>
            <w:id w:val="-1439362009"/>
            <w:lock w:val="sdtLocked"/>
            <w:placeholder>
              <w:docPart w:val="GBC22222222222222222222222222222"/>
            </w:placeholder>
          </w:sdtPr>
          <w:sdtContent>
            <w:p w:rsidR="004B6F6F" w:rsidRPr="004B6F6F" w:rsidRDefault="004B6F6F" w:rsidP="00F32969">
              <w:pPr>
                <w:adjustRightInd w:val="0"/>
                <w:snapToGrid w:val="0"/>
                <w:spacing w:beforeLines="50" w:afterLines="90" w:line="360" w:lineRule="auto"/>
                <w:rPr>
                  <w:rFonts w:asciiTheme="minorEastAsia" w:eastAsiaTheme="minorEastAsia" w:hAnsiTheme="minorEastAsia"/>
                  <w:szCs w:val="21"/>
                </w:rPr>
              </w:pPr>
              <w:r w:rsidRPr="004B6F6F">
                <w:rPr>
                  <w:rFonts w:asciiTheme="minorEastAsia" w:eastAsiaTheme="minorEastAsia" w:hAnsiTheme="minorEastAsia"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4B6F6F" w:rsidRPr="004B6F6F" w:rsidRDefault="004B6F6F" w:rsidP="00F32969">
              <w:pPr>
                <w:adjustRightInd w:val="0"/>
                <w:snapToGrid w:val="0"/>
                <w:spacing w:beforeLines="50" w:afterLines="90" w:line="360" w:lineRule="auto"/>
                <w:rPr>
                  <w:rFonts w:asciiTheme="minorEastAsia" w:eastAsiaTheme="minorEastAsia" w:hAnsiTheme="minorEastAsia"/>
                  <w:szCs w:val="21"/>
                </w:rPr>
              </w:pPr>
              <w:r w:rsidRPr="004B6F6F">
                <w:rPr>
                  <w:rFonts w:asciiTheme="minorEastAsia" w:eastAsiaTheme="minorEastAsia" w:hAnsiTheme="minorEastAsia" w:hint="eastAsia"/>
                  <w:szCs w:val="21"/>
                </w:rPr>
                <w:t>设定提存计划</w:t>
              </w:r>
            </w:p>
            <w:p w:rsidR="004B6F6F" w:rsidRPr="004B6F6F" w:rsidRDefault="004B6F6F" w:rsidP="00F32969">
              <w:pPr>
                <w:adjustRightInd w:val="0"/>
                <w:snapToGrid w:val="0"/>
                <w:spacing w:beforeLines="50" w:afterLines="90" w:line="360" w:lineRule="auto"/>
                <w:rPr>
                  <w:rFonts w:asciiTheme="minorEastAsia" w:eastAsiaTheme="minorEastAsia" w:hAnsiTheme="minorEastAsia"/>
                  <w:szCs w:val="21"/>
                </w:rPr>
              </w:pPr>
              <w:r w:rsidRPr="004B6F6F">
                <w:rPr>
                  <w:rFonts w:asciiTheme="minorEastAsia" w:eastAsiaTheme="minorEastAsia" w:hAnsiTheme="minorEastAsia" w:hint="eastAsia"/>
                  <w:szCs w:val="21"/>
                </w:rPr>
                <w:t>设定提存计划包括基本养老保险、失业保险等。</w:t>
              </w:r>
            </w:p>
            <w:p w:rsidR="004B6F6F" w:rsidRPr="004B6F6F" w:rsidRDefault="004B6F6F" w:rsidP="00F32969">
              <w:pPr>
                <w:adjustRightInd w:val="0"/>
                <w:snapToGrid w:val="0"/>
                <w:spacing w:beforeLines="50" w:afterLines="90" w:line="360" w:lineRule="auto"/>
                <w:rPr>
                  <w:rFonts w:asciiTheme="minorEastAsia" w:eastAsiaTheme="minorEastAsia" w:hAnsiTheme="minorEastAsia"/>
                  <w:szCs w:val="21"/>
                </w:rPr>
              </w:pPr>
              <w:r w:rsidRPr="004B6F6F">
                <w:rPr>
                  <w:rFonts w:asciiTheme="minorEastAsia" w:eastAsiaTheme="minorEastAsia" w:hAnsiTheme="minorEastAsia" w:hint="eastAsia"/>
                  <w:szCs w:val="21"/>
                </w:rPr>
                <w:t>在职工提供服务的会计期间，根据设定提存计划计算的应缴存金额确认为负债，并计入当期损益或相关资产成本。</w:t>
              </w:r>
            </w:p>
            <w:p w:rsidR="004B6F6F" w:rsidRPr="004B6F6F" w:rsidRDefault="004B6F6F" w:rsidP="00F32969">
              <w:pPr>
                <w:adjustRightInd w:val="0"/>
                <w:snapToGrid w:val="0"/>
                <w:spacing w:beforeLines="50" w:afterLines="90" w:line="360" w:lineRule="auto"/>
                <w:rPr>
                  <w:rFonts w:asciiTheme="minorEastAsia" w:eastAsiaTheme="minorEastAsia" w:hAnsiTheme="minorEastAsia"/>
                  <w:color w:val="000000" w:themeColor="text1"/>
                  <w:szCs w:val="21"/>
                </w:rPr>
              </w:pPr>
              <w:r w:rsidRPr="004B6F6F">
                <w:rPr>
                  <w:rFonts w:asciiTheme="minorEastAsia" w:eastAsiaTheme="minorEastAsia" w:hAnsiTheme="minorEastAsia" w:hint="eastAsia"/>
                  <w:color w:val="000000" w:themeColor="text1"/>
                  <w:szCs w:val="21"/>
                </w:rPr>
                <w:t>设定受益计划</w:t>
              </w:r>
            </w:p>
            <w:p w:rsidR="004B6F6F" w:rsidRPr="004B6F6F" w:rsidRDefault="004B6F6F" w:rsidP="00F32969">
              <w:pPr>
                <w:adjustRightInd w:val="0"/>
                <w:snapToGrid w:val="0"/>
                <w:spacing w:beforeLines="50" w:afterLines="90" w:line="360" w:lineRule="auto"/>
                <w:rPr>
                  <w:rFonts w:asciiTheme="minorEastAsia" w:eastAsiaTheme="minorEastAsia" w:hAnsiTheme="minorEastAsia"/>
                  <w:color w:val="000000" w:themeColor="text1"/>
                  <w:szCs w:val="21"/>
                </w:rPr>
              </w:pPr>
              <w:r w:rsidRPr="004B6F6F">
                <w:rPr>
                  <w:rFonts w:asciiTheme="minorEastAsia" w:eastAsiaTheme="minorEastAsia" w:hAnsiTheme="minorEastAsia" w:hint="eastAsia"/>
                  <w:color w:val="000000" w:themeColor="text1"/>
                  <w:szCs w:val="21"/>
                </w:rPr>
                <w:t>对于设定受益计划，在年度资产负债表日由独立精算师进行精算估值，以预期累积福利单位法确定提供福利的成本。本集团设定受益计划导致的职工薪酬成本包括下列组成部分：</w:t>
              </w:r>
            </w:p>
            <w:p w:rsidR="004B6F6F" w:rsidRPr="004B6F6F" w:rsidRDefault="004B6F6F" w:rsidP="00F32969">
              <w:pPr>
                <w:adjustRightInd w:val="0"/>
                <w:snapToGrid w:val="0"/>
                <w:spacing w:beforeLines="50" w:afterLines="90" w:line="360" w:lineRule="auto"/>
                <w:rPr>
                  <w:rFonts w:asciiTheme="minorEastAsia" w:eastAsiaTheme="minorEastAsia" w:hAnsiTheme="minorEastAsia"/>
                  <w:color w:val="000000" w:themeColor="text1"/>
                  <w:szCs w:val="21"/>
                </w:rPr>
              </w:pPr>
              <w:r w:rsidRPr="004B6F6F">
                <w:rPr>
                  <w:rFonts w:asciiTheme="minorEastAsia" w:eastAsiaTheme="minorEastAsia" w:hAnsiTheme="minorEastAsia" w:hint="eastAsia"/>
                  <w:color w:val="000000" w:themeColor="text1"/>
                  <w:szCs w:val="21"/>
                </w:rPr>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4B6F6F" w:rsidRPr="004B6F6F" w:rsidRDefault="004B6F6F" w:rsidP="00F32969">
              <w:pPr>
                <w:adjustRightInd w:val="0"/>
                <w:snapToGrid w:val="0"/>
                <w:spacing w:beforeLines="50" w:afterLines="90" w:line="360" w:lineRule="auto"/>
                <w:rPr>
                  <w:rFonts w:asciiTheme="minorEastAsia" w:eastAsiaTheme="minorEastAsia" w:hAnsiTheme="minorEastAsia"/>
                  <w:color w:val="000000" w:themeColor="text1"/>
                  <w:szCs w:val="21"/>
                </w:rPr>
              </w:pPr>
              <w:r w:rsidRPr="004B6F6F">
                <w:rPr>
                  <w:rFonts w:asciiTheme="minorEastAsia" w:eastAsiaTheme="minorEastAsia" w:hAnsiTheme="minorEastAsia" w:hint="eastAsia"/>
                  <w:color w:val="000000" w:themeColor="text1"/>
                  <w:szCs w:val="21"/>
                </w:rPr>
                <w:t>②设定受益计划净负债或净资产的利息净额，包括计划资产的利息收益、设定受益计划义务的利息费用以及资产上限影响的利息。</w:t>
              </w:r>
            </w:p>
            <w:p w:rsidR="004B6F6F" w:rsidRPr="004B6F6F" w:rsidRDefault="004B6F6F" w:rsidP="00F32969">
              <w:pPr>
                <w:adjustRightInd w:val="0"/>
                <w:snapToGrid w:val="0"/>
                <w:spacing w:beforeLines="50" w:afterLines="90" w:line="360" w:lineRule="auto"/>
                <w:rPr>
                  <w:rFonts w:asciiTheme="minorEastAsia" w:eastAsiaTheme="minorEastAsia" w:hAnsiTheme="minorEastAsia"/>
                  <w:color w:val="000000" w:themeColor="text1"/>
                  <w:szCs w:val="21"/>
                </w:rPr>
              </w:pPr>
              <w:r w:rsidRPr="004B6F6F">
                <w:rPr>
                  <w:rFonts w:asciiTheme="minorEastAsia" w:eastAsiaTheme="minorEastAsia" w:hAnsiTheme="minorEastAsia" w:hint="eastAsia"/>
                  <w:color w:val="000000" w:themeColor="text1"/>
                  <w:szCs w:val="21"/>
                </w:rPr>
                <w:t>③重新计量设定受益计划净负债或净资产所产生的变动。</w:t>
              </w:r>
            </w:p>
            <w:p w:rsidR="004D6C9A" w:rsidRDefault="004B6F6F" w:rsidP="004B6F6F">
              <w:pPr>
                <w:spacing w:line="360" w:lineRule="auto"/>
                <w:rPr>
                  <w:szCs w:val="21"/>
                </w:rPr>
              </w:pPr>
              <w:r w:rsidRPr="004B6F6F">
                <w:rPr>
                  <w:rFonts w:asciiTheme="minorEastAsia" w:eastAsiaTheme="minorEastAsia" w:hAnsiTheme="minorEastAsia" w:hint="eastAsia"/>
                  <w:color w:val="000000" w:themeColor="text1"/>
                  <w:szCs w:val="21"/>
                </w:rPr>
                <w:lastRenderedPageBreak/>
                <w:t>除非其他会计准则要求或允许职工福利成本计入资产成本，本集团将上述第①和②项计入当期损益；第③项计入其他综合收益且不会在后续会计期间转回至损益，</w:t>
              </w:r>
              <w:r w:rsidRPr="004B6F6F">
                <w:rPr>
                  <w:rFonts w:asciiTheme="minorEastAsia" w:eastAsiaTheme="minorEastAsia" w:hAnsiTheme="minorEastAsia" w:hint="eastAsia"/>
                  <w:szCs w:val="21"/>
                </w:rPr>
                <w:t>在原设定受益计划终止时在权益范围内将原计入其他综合收益的部分全部结转至未分配利润。</w:t>
              </w:r>
            </w:p>
          </w:sdtContent>
        </w:sdt>
        <w:p w:rsidR="004D6C9A" w:rsidRDefault="0084367D">
          <w:pPr>
            <w:pStyle w:val="4"/>
            <w:numPr>
              <w:ilvl w:val="0"/>
              <w:numId w:val="55"/>
            </w:numPr>
          </w:pPr>
          <w:r>
            <w:rPr>
              <w:rFonts w:hint="eastAsia"/>
            </w:rPr>
            <w:t>辞退福利的会计处理方法</w:t>
          </w:r>
        </w:p>
        <w:sdt>
          <w:sdtPr>
            <w:rPr>
              <w:szCs w:val="21"/>
            </w:rPr>
            <w:alias w:val="辞退福利的会计处理方法"/>
            <w:tag w:val="_GBC_a93705fb60b24bceb25c88a68ed87432"/>
            <w:id w:val="1510564558"/>
            <w:lock w:val="sdtLocked"/>
            <w:placeholder>
              <w:docPart w:val="GBC22222222222222222222222222222"/>
            </w:placeholder>
          </w:sdtPr>
          <w:sdtContent>
            <w:p w:rsidR="004B6F6F" w:rsidRPr="004B6F6F" w:rsidRDefault="004B6F6F" w:rsidP="00F32969">
              <w:pPr>
                <w:adjustRightInd w:val="0"/>
                <w:snapToGrid w:val="0"/>
                <w:spacing w:beforeLines="50" w:afterLines="90" w:line="360" w:lineRule="auto"/>
                <w:rPr>
                  <w:rFonts w:asciiTheme="minorEastAsia" w:eastAsiaTheme="minorEastAsia" w:hAnsiTheme="minorEastAsia"/>
                  <w:szCs w:val="21"/>
                </w:rPr>
              </w:pPr>
              <w:r w:rsidRPr="004B6F6F">
                <w:rPr>
                  <w:rFonts w:asciiTheme="minorEastAsia" w:eastAsiaTheme="minorEastAsia" w:hAnsiTheme="minorEastAsia"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p>
            <w:p w:rsidR="004D6C9A" w:rsidRDefault="004B6F6F" w:rsidP="004B6F6F">
              <w:pPr>
                <w:spacing w:line="360" w:lineRule="auto"/>
                <w:rPr>
                  <w:szCs w:val="21"/>
                </w:rPr>
              </w:pPr>
              <w:r w:rsidRPr="004B6F6F">
                <w:rPr>
                  <w:rFonts w:asciiTheme="minorEastAsia" w:eastAsiaTheme="minorEastAsia" w:hAnsiTheme="minorEastAsia" w:hint="eastAsia"/>
                  <w:szCs w:val="21"/>
                </w:rPr>
                <w:t>实行职工内部退休计划的，在正式退休日之前的经济补偿，属于辞退福利，自职工停止提供服务日至正常退休日期间，拟支付的内退职工工资和缴纳的社会保险费等一次性计入当期损益。正式退休日期之后的经济补偿（如正常养老退休金），按照离职后福利处理。</w:t>
              </w:r>
            </w:p>
          </w:sdtContent>
        </w:sdt>
        <w:p w:rsidR="004D6C9A" w:rsidRDefault="0084367D">
          <w:pPr>
            <w:pStyle w:val="4"/>
            <w:numPr>
              <w:ilvl w:val="0"/>
              <w:numId w:val="55"/>
            </w:numPr>
          </w:pPr>
          <w:r>
            <w:rPr>
              <w:rFonts w:hint="eastAsia"/>
            </w:rPr>
            <w:t>其他长期职工福利的会计处理方法</w:t>
          </w:r>
        </w:p>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4D6C9A" w:rsidRPr="004B6F6F" w:rsidRDefault="004B6F6F" w:rsidP="004B6F6F">
              <w:pPr>
                <w:spacing w:line="360" w:lineRule="auto"/>
                <w:rPr>
                  <w:rFonts w:cs="Times New Roman"/>
                  <w:szCs w:val="21"/>
                </w:rPr>
              </w:pPr>
              <w:r w:rsidRPr="004B6F6F">
                <w:rPr>
                  <w:rFonts w:asciiTheme="minorEastAsia" w:eastAsiaTheme="minorEastAsia" w:hAnsiTheme="minorEastAsia" w:hint="eastAsia"/>
                  <w:szCs w:val="21"/>
                </w:rPr>
                <w:t>本集团向职工提供的其他长期职工福利，符合设定提存计划条件的，按照上述关于设定提存计划的有关规定进行处理。符合设定受益计划的，按照上述关于设定受益计划的有关规定进行处理，但相关职工薪酬成本中“重新计量设定受益计划净负债或净资产所产生的变动”部分计入当期损益或相关资产成本。</w:t>
              </w:r>
            </w:p>
          </w:sdtContent>
        </w:sdt>
      </w:sdtContent>
    </w:sdt>
    <w:sdt>
      <w:sdtPr>
        <w:rPr>
          <w:rFonts w:ascii="宋体" w:hAnsi="宋体" w:cs="宋体"/>
          <w:b w:val="0"/>
          <w:bCs w:val="0"/>
          <w:kern w:val="0"/>
          <w:szCs w:val="24"/>
        </w:rPr>
        <w:tag w:val="_GBC_b5b71a4d3cc1425c80f55e751e7e18c2"/>
        <w:id w:val="-1086690114"/>
        <w:lock w:val="sdtLocked"/>
        <w:placeholder>
          <w:docPart w:val="GBC22222222222222222222222222222"/>
        </w:placeholder>
      </w:sdtPr>
      <w:sdtEndPr>
        <w:rPr>
          <w:rFonts w:hint="eastAsia"/>
          <w:szCs w:val="21"/>
        </w:rPr>
      </w:sdtEndPr>
      <w:sdtContent>
        <w:p w:rsidR="004D6C9A" w:rsidRDefault="0084367D">
          <w:pPr>
            <w:pStyle w:val="3"/>
            <w:numPr>
              <w:ilvl w:val="0"/>
              <w:numId w:val="50"/>
            </w:numPr>
          </w:pPr>
          <w:r>
            <w:t>预计负债</w:t>
          </w:r>
        </w:p>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如果与或有事项相关的义务同时符合以下条件，本集团将其确认为预计负债：</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hint="eastAsia"/>
                  <w:szCs w:val="21"/>
                </w:rPr>
                <w:t>（</w:t>
              </w:r>
              <w:r w:rsidRPr="004B6F6F">
                <w:rPr>
                  <w:rFonts w:asciiTheme="minorEastAsia" w:eastAsiaTheme="minorEastAsia" w:hAnsiTheme="minorEastAsia"/>
                  <w:szCs w:val="21"/>
                </w:rPr>
                <w:t>1</w:t>
              </w:r>
              <w:r w:rsidRPr="004B6F6F">
                <w:rPr>
                  <w:rFonts w:asciiTheme="minorEastAsia" w:eastAsiaTheme="minorEastAsia" w:hAnsiTheme="minorEastAsia" w:hint="eastAsia"/>
                  <w:szCs w:val="21"/>
                </w:rPr>
                <w:t>）</w:t>
              </w:r>
              <w:r w:rsidRPr="004B6F6F">
                <w:rPr>
                  <w:rFonts w:asciiTheme="minorEastAsia" w:eastAsiaTheme="minorEastAsia" w:hAnsiTheme="minorEastAsia" w:cs="Arial" w:hint="eastAsia"/>
                  <w:snapToGrid w:val="0"/>
                  <w:szCs w:val="21"/>
                </w:rPr>
                <w:t>该义务是本集团承担的现时义务；</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hint="eastAsia"/>
                  <w:szCs w:val="21"/>
                </w:rPr>
                <w:t>（</w:t>
              </w:r>
              <w:r w:rsidRPr="004B6F6F">
                <w:rPr>
                  <w:rFonts w:asciiTheme="minorEastAsia" w:eastAsiaTheme="minorEastAsia" w:hAnsiTheme="minorEastAsia"/>
                  <w:szCs w:val="21"/>
                </w:rPr>
                <w:t>2</w:t>
              </w:r>
              <w:r w:rsidRPr="004B6F6F">
                <w:rPr>
                  <w:rFonts w:asciiTheme="minorEastAsia" w:eastAsiaTheme="minorEastAsia" w:hAnsiTheme="minorEastAsia" w:hint="eastAsia"/>
                  <w:szCs w:val="21"/>
                </w:rPr>
                <w:t>）</w:t>
              </w:r>
              <w:r w:rsidRPr="004B6F6F">
                <w:rPr>
                  <w:rFonts w:asciiTheme="minorEastAsia" w:eastAsiaTheme="minorEastAsia" w:hAnsiTheme="minorEastAsia" w:cs="Arial" w:hint="eastAsia"/>
                  <w:snapToGrid w:val="0"/>
                  <w:szCs w:val="21"/>
                </w:rPr>
                <w:t>该义务的履行很可能导致经济利益流出本集团；</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hint="eastAsia"/>
                  <w:szCs w:val="21"/>
                </w:rPr>
                <w:t>（</w:t>
              </w:r>
              <w:r w:rsidRPr="004B6F6F">
                <w:rPr>
                  <w:rFonts w:asciiTheme="minorEastAsia" w:eastAsiaTheme="minorEastAsia" w:hAnsiTheme="minorEastAsia"/>
                  <w:szCs w:val="21"/>
                </w:rPr>
                <w:t>3</w:t>
              </w:r>
              <w:r w:rsidRPr="004B6F6F">
                <w:rPr>
                  <w:rFonts w:asciiTheme="minorEastAsia" w:eastAsiaTheme="minorEastAsia" w:hAnsiTheme="minorEastAsia" w:hint="eastAsia"/>
                  <w:szCs w:val="21"/>
                </w:rPr>
                <w:t>）</w:t>
              </w:r>
              <w:r w:rsidRPr="004B6F6F">
                <w:rPr>
                  <w:rFonts w:asciiTheme="minorEastAsia" w:eastAsiaTheme="minorEastAsia" w:hAnsiTheme="minorEastAsia" w:cs="Arial" w:hint="eastAsia"/>
                  <w:snapToGrid w:val="0"/>
                  <w:szCs w:val="21"/>
                </w:rPr>
                <w:t>该义务的金额能够可靠地计量。</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4D6C9A" w:rsidRPr="004B6F6F" w:rsidRDefault="004B6F6F" w:rsidP="00F32969">
              <w:pPr>
                <w:snapToGrid w:val="0"/>
                <w:spacing w:afterLines="90" w:line="360" w:lineRule="auto"/>
                <w:rPr>
                  <w:rFonts w:ascii="Arial Narrow" w:eastAsia="仿宋_GB2312" w:hAnsi="Arial Narrow" w:cs="Arial"/>
                  <w:snapToGrid w:val="0"/>
                  <w:sz w:val="24"/>
                </w:rPr>
              </w:pPr>
              <w:r w:rsidRPr="004B6F6F">
                <w:rPr>
                  <w:rFonts w:asciiTheme="minorEastAsia" w:eastAsiaTheme="minorEastAsia" w:hAnsiTheme="minorEastAsia" w:cs="Arial" w:hint="eastAsia"/>
                  <w:snapToGrid w:val="0"/>
                  <w:szCs w:val="21"/>
                </w:rPr>
                <w:t>如果清偿已确认预计负债所需支出全部或部分预期由第三方或其他方补偿，则补偿金额只能在基本确定能收到时，作为资产单独确认。确认的补偿金额不超过所确认负债的账面价值。</w:t>
              </w:r>
            </w:p>
          </w:sdtContent>
        </w:sdt>
      </w:sdtContent>
    </w:sdt>
    <w:sdt>
      <w:sdtPr>
        <w:rPr>
          <w:rFonts w:asciiTheme="minorHAnsi" w:hAnsiTheme="minorHAnsi" w:cstheme="minorBidi" w:hint="eastAsia"/>
          <w:b w:val="0"/>
          <w:bCs w:val="0"/>
          <w:kern w:val="0"/>
          <w:szCs w:val="22"/>
        </w:rPr>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4D6C9A" w:rsidRDefault="0084367D">
          <w:pPr>
            <w:pStyle w:val="3"/>
            <w:numPr>
              <w:ilvl w:val="0"/>
              <w:numId w:val="50"/>
            </w:numPr>
          </w:pPr>
          <w:r>
            <w:rPr>
              <w:rFonts w:hint="eastAsia"/>
            </w:rPr>
            <w:t>股份支付</w:t>
          </w:r>
        </w:p>
        <w:sdt>
          <w:sdtPr>
            <w:rPr>
              <w:szCs w:val="21"/>
            </w:rPr>
            <w:alias w:val="股份支付的核算方法"/>
            <w:tag w:val="_GBC_99e197c555ed4cf8aa00bbd5da2fe98b"/>
            <w:id w:val="-713584356"/>
            <w:lock w:val="sdtLocked"/>
            <w:placeholder>
              <w:docPart w:val="GBC22222222222222222222222222222"/>
            </w:placeholder>
          </w:sdtPr>
          <w:sdtContent>
            <w:p w:rsidR="004D6C9A" w:rsidRDefault="00975403">
              <w:pPr>
                <w:rPr>
                  <w:szCs w:val="21"/>
                </w:rPr>
              </w:pPr>
              <w:r>
                <w:rPr>
                  <w:rFonts w:hint="eastAsia"/>
                  <w:szCs w:val="21"/>
                </w:rPr>
                <w:t>不适用</w:t>
              </w:r>
            </w:p>
          </w:sdtContent>
        </w:sdt>
      </w:sdtContent>
    </w:sdt>
    <w:p w:rsidR="004D6C9A" w:rsidRDefault="004D6C9A">
      <w:pPr>
        <w:rPr>
          <w:szCs w:val="21"/>
        </w:rPr>
      </w:pPr>
    </w:p>
    <w:sdt>
      <w:sdtPr>
        <w:rPr>
          <w:rFonts w:asciiTheme="minorHAnsi" w:hAnsiTheme="minorHAnsi" w:cstheme="minorBidi" w:hint="eastAsia"/>
          <w:b w:val="0"/>
          <w:bCs w:val="0"/>
          <w:kern w:val="0"/>
          <w:szCs w:val="22"/>
        </w:rPr>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4D6C9A" w:rsidRDefault="0084367D">
          <w:pPr>
            <w:pStyle w:val="3"/>
            <w:numPr>
              <w:ilvl w:val="0"/>
              <w:numId w:val="50"/>
            </w:numPr>
          </w:pPr>
          <w:r>
            <w:rPr>
              <w:rFonts w:hint="eastAsia"/>
            </w:rPr>
            <w:t>优先股、永续债等其他金融工具</w:t>
          </w:r>
        </w:p>
        <w:sdt>
          <w:sdtPr>
            <w:rPr>
              <w:szCs w:val="21"/>
            </w:rPr>
            <w:alias w:val="优先股、永续债等其他金融工具的核算方法"/>
            <w:tag w:val="_GBC_4d72f974ad08467694c4c547d6e1f03b"/>
            <w:id w:val="1583184120"/>
            <w:lock w:val="sdtLocked"/>
            <w:placeholder>
              <w:docPart w:val="GBC22222222222222222222222222222"/>
            </w:placeholder>
          </w:sdtPr>
          <w:sdtContent>
            <w:p w:rsidR="004D6C9A" w:rsidRDefault="00975403">
              <w:pPr>
                <w:rPr>
                  <w:szCs w:val="21"/>
                </w:rPr>
              </w:pPr>
              <w:r>
                <w:rPr>
                  <w:rFonts w:hint="eastAsia"/>
                  <w:szCs w:val="21"/>
                </w:rPr>
                <w:t>不适用</w:t>
              </w:r>
            </w:p>
          </w:sdtContent>
        </w:sdt>
      </w:sdtContent>
    </w:sdt>
    <w:p w:rsidR="004D6C9A" w:rsidRDefault="004D6C9A">
      <w:pPr>
        <w:rPr>
          <w:szCs w:val="21"/>
        </w:rPr>
      </w:pPr>
    </w:p>
    <w:sdt>
      <w:sdtPr>
        <w:rPr>
          <w:rFonts w:asciiTheme="minorHAnsi" w:hAnsiTheme="minorHAnsi" w:cs="宋体"/>
          <w:b w:val="0"/>
          <w:bCs w:val="0"/>
          <w:kern w:val="0"/>
          <w:szCs w:val="22"/>
        </w:rPr>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4D6C9A" w:rsidRDefault="0084367D">
          <w:pPr>
            <w:pStyle w:val="3"/>
            <w:numPr>
              <w:ilvl w:val="0"/>
              <w:numId w:val="50"/>
            </w:numPr>
          </w:pPr>
          <w:r>
            <w:t>收入</w:t>
          </w:r>
        </w:p>
        <w:sdt>
          <w:sdtPr>
            <w:rPr>
              <w:szCs w:val="21"/>
            </w:rPr>
            <w:alias w:val="收入确认原则"/>
            <w:tag w:val="_GBC_7930489d04b948768d013ac15783bb2e"/>
            <w:id w:val="-484785555"/>
            <w:lock w:val="sdtLocked"/>
            <w:placeholder>
              <w:docPart w:val="GBC22222222222222222222222222222"/>
            </w:placeholder>
          </w:sdtPr>
          <w:sdtContent>
            <w:p w:rsidR="004B6F6F" w:rsidRPr="004B6F6F" w:rsidRDefault="004B6F6F"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4B6F6F">
                <w:rPr>
                  <w:rFonts w:asciiTheme="minorEastAsia" w:eastAsiaTheme="minorEastAsia" w:hAnsiTheme="minorEastAsia" w:hint="eastAsia"/>
                  <w:szCs w:val="21"/>
                </w:rPr>
                <w:t>（</w:t>
              </w:r>
              <w:r w:rsidRPr="004B6F6F">
                <w:rPr>
                  <w:rFonts w:asciiTheme="minorEastAsia" w:eastAsiaTheme="minorEastAsia" w:hAnsiTheme="minorEastAsia"/>
                  <w:szCs w:val="21"/>
                </w:rPr>
                <w:t>1</w:t>
              </w:r>
              <w:r w:rsidRPr="004B6F6F">
                <w:rPr>
                  <w:rFonts w:asciiTheme="minorEastAsia" w:eastAsiaTheme="minorEastAsia" w:hAnsiTheme="minorEastAsia" w:hint="eastAsia"/>
                  <w:szCs w:val="21"/>
                </w:rPr>
                <w:t>）一般原则</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①销售商品</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②提供劳务</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对在提供劳务交易的结果能够可靠估计的情况下，本集团于资产负债表日按完工百分比法确认收入。</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劳务交易的完工进度按已经发生的劳务成本占估计总成本的比例确定。</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③让渡资产使用权</w:t>
              </w:r>
            </w:p>
            <w:p w:rsidR="004B6F6F" w:rsidRPr="004B6F6F" w:rsidRDefault="004B6F6F" w:rsidP="00F32969">
              <w:pPr>
                <w:snapToGrid w:val="0"/>
                <w:spacing w:afterLines="90" w:line="360" w:lineRule="auto"/>
                <w:rPr>
                  <w:rFonts w:asciiTheme="minorEastAsia" w:eastAsiaTheme="minorEastAsia" w:hAnsiTheme="minorEastAsia" w:cs="Arial"/>
                  <w:snapToGrid w:val="0"/>
                  <w:szCs w:val="21"/>
                </w:rPr>
              </w:pPr>
              <w:r w:rsidRPr="004B6F6F">
                <w:rPr>
                  <w:rFonts w:asciiTheme="minorEastAsia" w:eastAsiaTheme="minorEastAsia" w:hAnsiTheme="minorEastAsia" w:cs="Arial" w:hint="eastAsia"/>
                  <w:snapToGrid w:val="0"/>
                  <w:szCs w:val="21"/>
                </w:rPr>
                <w:t>与资产使用权让渡相关的经济利益能够流入及收入的金额能够可靠地计量时，本集团确认收入。</w:t>
              </w:r>
            </w:p>
            <w:p w:rsidR="004B6F6F" w:rsidRPr="004B6F6F" w:rsidRDefault="004B6F6F" w:rsidP="00F32969">
              <w:pPr>
                <w:snapToGrid w:val="0"/>
                <w:spacing w:afterLines="90" w:line="360" w:lineRule="auto"/>
                <w:ind w:leftChars="-200" w:left="-420" w:firstLineChars="200" w:firstLine="420"/>
                <w:outlineLvl w:val="2"/>
                <w:rPr>
                  <w:rFonts w:asciiTheme="minorEastAsia" w:eastAsiaTheme="minorEastAsia" w:hAnsiTheme="minorEastAsia"/>
                  <w:szCs w:val="21"/>
                </w:rPr>
              </w:pPr>
              <w:r w:rsidRPr="004B6F6F">
                <w:rPr>
                  <w:rFonts w:asciiTheme="minorEastAsia" w:eastAsiaTheme="minorEastAsia" w:hAnsiTheme="minorEastAsia" w:hint="eastAsia"/>
                  <w:szCs w:val="21"/>
                </w:rPr>
                <w:t>（</w:t>
              </w:r>
              <w:r w:rsidRPr="004B6F6F">
                <w:rPr>
                  <w:rFonts w:asciiTheme="minorEastAsia" w:eastAsiaTheme="minorEastAsia" w:hAnsiTheme="minorEastAsia"/>
                  <w:szCs w:val="21"/>
                </w:rPr>
                <w:t>2</w:t>
              </w:r>
              <w:r w:rsidRPr="004B6F6F">
                <w:rPr>
                  <w:rFonts w:asciiTheme="minorEastAsia" w:eastAsiaTheme="minorEastAsia" w:hAnsiTheme="minorEastAsia" w:hint="eastAsia"/>
                  <w:szCs w:val="21"/>
                </w:rPr>
                <w:t>）收入确认的具体方法</w:t>
              </w:r>
            </w:p>
            <w:p w:rsidR="004D6C9A" w:rsidRPr="004B6F6F" w:rsidRDefault="004B6F6F" w:rsidP="00F32969">
              <w:pPr>
                <w:snapToGrid w:val="0"/>
                <w:spacing w:afterLines="90" w:line="360" w:lineRule="auto"/>
                <w:rPr>
                  <w:rFonts w:ascii="Arial Narrow" w:eastAsia="仿宋_GB2312" w:hAnsi="Arial Narrow" w:cs="Arial"/>
                  <w:snapToGrid w:val="0"/>
                  <w:sz w:val="24"/>
                </w:rPr>
              </w:pPr>
              <w:r w:rsidRPr="004B6F6F">
                <w:rPr>
                  <w:rFonts w:asciiTheme="minorEastAsia" w:eastAsiaTheme="minorEastAsia" w:hAnsiTheme="minorEastAsia" w:cs="Arial" w:hint="eastAsia"/>
                  <w:snapToGrid w:val="0"/>
                  <w:szCs w:val="21"/>
                </w:rPr>
                <w:t>本集团收入确认根据销售区域不同区分为内销和外销，内销收入以货物发出、客户确认收到后确认；外销收入以货物发出、取得客户收货单或报关装船取得交货提单后确认。</w:t>
              </w:r>
            </w:p>
          </w:sdtContent>
        </w:sdt>
      </w:sdtContent>
    </w:sdt>
    <w:sdt>
      <w:sdtPr>
        <w:rPr>
          <w:rFonts w:ascii="宋体" w:hAnsi="宋体" w:cs="宋体"/>
          <w:b w:val="0"/>
          <w:bCs w:val="0"/>
          <w:kern w:val="0"/>
          <w:szCs w:val="24"/>
        </w:rPr>
        <w:tag w:val="_GBC_b03bd816e50b42ae97b660897ca33234"/>
        <w:id w:val="-1856723588"/>
        <w:lock w:val="sdtLocked"/>
        <w:placeholder>
          <w:docPart w:val="GBC22222222222222222222222222222"/>
        </w:placeholder>
      </w:sdtPr>
      <w:sdtEndPr>
        <w:rPr>
          <w:szCs w:val="21"/>
        </w:rPr>
      </w:sdtEndPr>
      <w:sdtContent>
        <w:p w:rsidR="004D6C9A" w:rsidRDefault="0084367D">
          <w:pPr>
            <w:pStyle w:val="3"/>
            <w:numPr>
              <w:ilvl w:val="0"/>
              <w:numId w:val="50"/>
            </w:numPr>
          </w:pPr>
          <w:r>
            <w:t>政府补助</w:t>
          </w:r>
        </w:p>
        <w:p w:rsidR="004D6C9A" w:rsidRDefault="0084367D">
          <w:pPr>
            <w:pStyle w:val="4"/>
            <w:numPr>
              <w:ilvl w:val="0"/>
              <w:numId w:val="56"/>
            </w:numPr>
          </w:pPr>
          <w:r>
            <w:rPr>
              <w:rFonts w:hint="eastAsia"/>
            </w:rPr>
            <w:t>与资产相关的政府补助判断依据及会计处理方法</w:t>
          </w:r>
        </w:p>
        <w:sdt>
          <w:sdtPr>
            <w:rPr>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与资产相关的政府补助，是指本集团取得的、用于购建或以其他方式形成长期资产的政府补助；除此之外，作为与收益相关的政府补助。</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与资产相关的政府补助，确认为递延收益，并在相关资产使用期限内平均分配，计入当期损益。与收益相关的政府补助，如果用于补偿已发生的相关费用或损失，则计入当期损益；如果用于补偿以后期间的相关费用或损失，则计入递延收益，于费用确认期间计入当期损益。按照名义金额计量的政府补助，直接计入当期损益。</w:t>
              </w:r>
            </w:p>
            <w:p w:rsidR="004D6C9A" w:rsidRDefault="00B80288" w:rsidP="00B80288">
              <w:pPr>
                <w:spacing w:line="360" w:lineRule="auto"/>
                <w:rPr>
                  <w:szCs w:val="21"/>
                </w:rPr>
              </w:pPr>
              <w:r w:rsidRPr="00B80288">
                <w:rPr>
                  <w:rFonts w:asciiTheme="minorEastAsia" w:eastAsiaTheme="minorEastAsia" w:hAnsiTheme="minorEastAsia" w:cs="Arial" w:hint="eastAsia"/>
                  <w:snapToGrid w:val="0"/>
                  <w:szCs w:val="21"/>
                </w:rPr>
                <w:t>已确认的政府补助需要返还时，存在相关递延收益余额的，冲减相关递延收益账面余额，超出部分计入当期损益；不存在相关递延收益的，直接计入当期损益。</w:t>
              </w:r>
            </w:p>
          </w:sdtContent>
        </w:sdt>
        <w:p w:rsidR="004D6C9A" w:rsidRDefault="0084367D">
          <w:pPr>
            <w:pStyle w:val="4"/>
            <w:numPr>
              <w:ilvl w:val="0"/>
              <w:numId w:val="56"/>
            </w:numPr>
          </w:pPr>
          <w:r>
            <w:rPr>
              <w:rFonts w:hint="eastAsia"/>
            </w:rPr>
            <w:t>与收益相关的政府补助判断依据及会计处理方法</w:t>
          </w:r>
        </w:p>
        <w:sdt>
          <w:sdtPr>
            <w:rPr>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4D6C9A"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sdtContent>
        </w:sdt>
      </w:sdtContent>
    </w:sdt>
    <w:sdt>
      <w:sdtPr>
        <w:rPr>
          <w:rFonts w:asciiTheme="minorHAnsi" w:hAnsiTheme="minorHAnsi" w:cs="宋体"/>
          <w:b w:val="0"/>
          <w:bCs w:val="0"/>
          <w:kern w:val="0"/>
          <w:szCs w:val="22"/>
        </w:rPr>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4D6C9A" w:rsidRDefault="0084367D">
          <w:pPr>
            <w:pStyle w:val="3"/>
            <w:numPr>
              <w:ilvl w:val="0"/>
              <w:numId w:val="50"/>
            </w:numPr>
          </w:pPr>
          <w:r>
            <w:t>递延所得税资产</w:t>
          </w:r>
          <w:r>
            <w:t>/</w:t>
          </w:r>
          <w:r>
            <w:t>递延所得税负债</w:t>
          </w:r>
        </w:p>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所得税包括当期所得税和递延所得税。除由于企业合并产生的调整商誉，或与直接计入所有者权益的交易或者事项相关的递延所得税计入所有者权益外，均作为所得税费用计入当期损益。</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本集团根据资产、负债于资产负债表日的账面价值与计税基础之间的暂时性差异，采用资产负债表债务法确认递延所得税。</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各项应纳税暂时性差异均确认相关的递延所得税负债，除非该应纳税暂时性差异是在以下交易中产生的：</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w:t>
              </w:r>
              <w:r w:rsidRPr="00B80288">
                <w:rPr>
                  <w:rFonts w:asciiTheme="minorEastAsia" w:eastAsiaTheme="minorEastAsia" w:hAnsiTheme="minorEastAsia" w:cs="Arial"/>
                  <w:snapToGrid w:val="0"/>
                  <w:szCs w:val="21"/>
                </w:rPr>
                <w:t>1</w:t>
              </w:r>
              <w:r w:rsidRPr="00B80288">
                <w:rPr>
                  <w:rFonts w:asciiTheme="minorEastAsia" w:eastAsiaTheme="minorEastAsia" w:hAnsiTheme="minorEastAsia" w:cs="Arial" w:hint="eastAsia"/>
                  <w:snapToGrid w:val="0"/>
                  <w:szCs w:val="21"/>
                </w:rPr>
                <w:t>）商誉的初始确认，或者具有以下特征的交易中产生的资产或负债的初始确认：该交易不是企业合并，并且交易发生时既不影响会计利润也不影响应纳税所得额；</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w:t>
              </w:r>
              <w:r w:rsidRPr="00B80288">
                <w:rPr>
                  <w:rFonts w:asciiTheme="minorEastAsia" w:eastAsiaTheme="minorEastAsia" w:hAnsiTheme="minorEastAsia" w:cs="Arial"/>
                  <w:snapToGrid w:val="0"/>
                  <w:szCs w:val="21"/>
                </w:rPr>
                <w:t>2</w:t>
              </w:r>
              <w:r w:rsidRPr="00B80288">
                <w:rPr>
                  <w:rFonts w:asciiTheme="minorEastAsia" w:eastAsiaTheme="minorEastAsia" w:hAnsiTheme="minorEastAsia" w:cs="Arial" w:hint="eastAsia"/>
                  <w:snapToGrid w:val="0"/>
                  <w:szCs w:val="21"/>
                </w:rPr>
                <w:t>）对于与子公司、合营企业及联营企业投资相关的应纳税暂时性差异，该暂时性差异转回的时间能够控制并且该暂时性差异在可预见的未来很可能不会转回。</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lastRenderedPageBreak/>
                <w:t>（</w:t>
              </w:r>
              <w:r w:rsidRPr="00B80288">
                <w:rPr>
                  <w:rFonts w:asciiTheme="minorEastAsia" w:eastAsiaTheme="minorEastAsia" w:hAnsiTheme="minorEastAsia" w:cs="Arial"/>
                  <w:snapToGrid w:val="0"/>
                  <w:szCs w:val="21"/>
                </w:rPr>
                <w:t>1</w:t>
              </w:r>
              <w:r w:rsidRPr="00B80288">
                <w:rPr>
                  <w:rFonts w:asciiTheme="minorEastAsia" w:eastAsiaTheme="minorEastAsia" w:hAnsiTheme="minorEastAsia" w:cs="Arial" w:hint="eastAsia"/>
                  <w:snapToGrid w:val="0"/>
                  <w:szCs w:val="21"/>
                </w:rPr>
                <w:t>）该交易不是企业合并，并且交易发生时既不影响会计利润也不影响应纳税所得额；</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w:t>
              </w:r>
              <w:r w:rsidRPr="00B80288">
                <w:rPr>
                  <w:rFonts w:asciiTheme="minorEastAsia" w:eastAsiaTheme="minorEastAsia" w:hAnsiTheme="minorEastAsia" w:cs="Arial"/>
                  <w:snapToGrid w:val="0"/>
                  <w:szCs w:val="21"/>
                </w:rPr>
                <w:t>2</w:t>
              </w:r>
              <w:r w:rsidRPr="00B80288">
                <w:rPr>
                  <w:rFonts w:asciiTheme="minorEastAsia" w:eastAsiaTheme="minorEastAsia" w:hAnsiTheme="minorEastAsia" w:cs="Arial" w:hint="eastAsia"/>
                  <w:snapToGrid w:val="0"/>
                  <w:szCs w:val="21"/>
                </w:rP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B80288" w:rsidRPr="00B80288" w:rsidRDefault="00B80288" w:rsidP="00F32969">
              <w:pPr>
                <w:snapToGrid w:val="0"/>
                <w:spacing w:afterLines="90" w:line="360" w:lineRule="auto"/>
                <w:rPr>
                  <w:rFonts w:asciiTheme="minorEastAsia" w:eastAsiaTheme="minorEastAsia" w:hAnsiTheme="minorEastAsia" w:cs="Arial"/>
                  <w:snapToGrid w:val="0"/>
                  <w:szCs w:val="21"/>
                </w:rPr>
              </w:pPr>
              <w:r w:rsidRPr="00B80288">
                <w:rPr>
                  <w:rFonts w:asciiTheme="minorEastAsia" w:eastAsiaTheme="minorEastAsia" w:hAnsiTheme="minorEastAsia" w:cs="Arial" w:hint="eastAsia"/>
                  <w:snapToGrid w:val="0"/>
                  <w:szCs w:val="21"/>
                </w:rPr>
                <w:t>于资产负债表日，本集团对递延所得税资产和递延所得税负债，按照预期收回该资产或清偿该负债期间的适用税率计量，并反映资产负债表日预期收回资产或清偿负债方式的所得税影响。</w:t>
              </w:r>
            </w:p>
            <w:p w:rsidR="004D6C9A" w:rsidRPr="00B80288" w:rsidRDefault="00B80288" w:rsidP="00F32969">
              <w:pPr>
                <w:snapToGrid w:val="0"/>
                <w:spacing w:afterLines="90" w:line="360" w:lineRule="auto"/>
                <w:rPr>
                  <w:rFonts w:ascii="Arial Narrow" w:eastAsia="仿宋_GB2312" w:hAnsi="Arial Narrow" w:cs="Arial"/>
                  <w:snapToGrid w:val="0"/>
                  <w:sz w:val="24"/>
                </w:rPr>
              </w:pPr>
              <w:r w:rsidRPr="00B80288">
                <w:rPr>
                  <w:rFonts w:asciiTheme="minorEastAsia" w:eastAsiaTheme="minorEastAsia" w:hAnsiTheme="minorEastAsia" w:cs="Arial" w:hint="eastAsia"/>
                  <w:snapToGrid w:val="0"/>
                  <w:szCs w:val="21"/>
                </w:rPr>
                <w:t>于资产负债表日，本集团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sdtContent>
        </w:sdt>
      </w:sdtContent>
    </w:sdt>
    <w:sdt>
      <w:sdtPr>
        <w:rPr>
          <w:rFonts w:ascii="宋体" w:hAnsi="宋体" w:cs="宋体"/>
          <w:b w:val="0"/>
          <w:bCs w:val="0"/>
          <w:kern w:val="0"/>
          <w:szCs w:val="24"/>
        </w:rPr>
        <w:tag w:val="_GBC_f9ff4c1b9d1748b8854889b1fd9b076c"/>
        <w:id w:val="1161126410"/>
        <w:lock w:val="sdtLocked"/>
        <w:placeholder>
          <w:docPart w:val="GBC22222222222222222222222222222"/>
        </w:placeholder>
      </w:sdtPr>
      <w:sdtEndPr>
        <w:rPr>
          <w:rFonts w:hint="eastAsia"/>
          <w:szCs w:val="21"/>
        </w:rPr>
      </w:sdtEndPr>
      <w:sdtContent>
        <w:p w:rsidR="004D6C9A" w:rsidRDefault="0084367D">
          <w:pPr>
            <w:pStyle w:val="3"/>
            <w:numPr>
              <w:ilvl w:val="0"/>
              <w:numId w:val="50"/>
            </w:numPr>
          </w:pPr>
          <w:r>
            <w:t>租赁</w:t>
          </w:r>
        </w:p>
        <w:p w:rsidR="00B505C0" w:rsidRPr="00B505C0" w:rsidRDefault="00B505C0" w:rsidP="00F32969">
          <w:pPr>
            <w:snapToGrid w:val="0"/>
            <w:spacing w:afterLines="90" w:line="360" w:lineRule="auto"/>
            <w:rPr>
              <w:rFonts w:asciiTheme="minorEastAsia" w:eastAsiaTheme="minorEastAsia" w:hAnsiTheme="minorEastAsia" w:cs="Arial"/>
              <w:snapToGrid w:val="0"/>
              <w:szCs w:val="21"/>
            </w:rPr>
          </w:pPr>
          <w:r w:rsidRPr="00B505C0">
            <w:rPr>
              <w:rFonts w:asciiTheme="minorEastAsia" w:eastAsiaTheme="minorEastAsia" w:hAnsiTheme="minorEastAsia" w:cs="Arial" w:hint="eastAsia"/>
              <w:snapToGrid w:val="0"/>
              <w:szCs w:val="21"/>
            </w:rPr>
            <w:t>本集团将实质上转移了与资产所有权有关的全部风险和报酬的租赁确认为融资租赁，除融资租赁之外的其他租赁确认为经营租赁。</w:t>
          </w:r>
        </w:p>
        <w:p w:rsidR="004D6C9A" w:rsidRDefault="0084367D">
          <w:pPr>
            <w:pStyle w:val="4"/>
            <w:numPr>
              <w:ilvl w:val="0"/>
              <w:numId w:val="57"/>
            </w:numPr>
          </w:pPr>
          <w:r>
            <w:rPr>
              <w:rFonts w:hint="eastAsia"/>
            </w:rPr>
            <w:t>经营租赁的会计处理方法</w:t>
          </w:r>
        </w:p>
        <w:sdt>
          <w:sdtPr>
            <w:rPr>
              <w:szCs w:val="21"/>
            </w:rPr>
            <w:alias w:val="经营租赁的会计处理方法"/>
            <w:tag w:val="_GBC_95879bb481f644fd959d3a5843c3b06a"/>
            <w:id w:val="-2090064461"/>
            <w:lock w:val="sdtLocked"/>
            <w:placeholder>
              <w:docPart w:val="GBC22222222222222222222222222222"/>
            </w:placeholder>
          </w:sdtPr>
          <w:sdtContent>
            <w:p w:rsidR="00081E08" w:rsidRPr="00081E08" w:rsidRDefault="00081E08" w:rsidP="00F32969">
              <w:pPr>
                <w:snapToGrid w:val="0"/>
                <w:spacing w:afterLines="90" w:line="360" w:lineRule="auto"/>
                <w:ind w:left="105" w:hangingChars="50" w:hanging="105"/>
                <w:rPr>
                  <w:rFonts w:asciiTheme="minorEastAsia" w:eastAsiaTheme="minorEastAsia" w:hAnsiTheme="minorEastAsia"/>
                  <w:szCs w:val="21"/>
                </w:rPr>
              </w:pPr>
              <w:r w:rsidRPr="00703708">
                <w:rPr>
                  <w:rFonts w:asciiTheme="minorEastAsia" w:eastAsiaTheme="minorEastAsia" w:hAnsiTheme="minorEastAsia" w:hint="eastAsia"/>
                  <w:szCs w:val="21"/>
                </w:rPr>
                <w:t>（1）本公司作为出租人</w:t>
              </w:r>
              <w:r>
                <w:rPr>
                  <w:rFonts w:asciiTheme="minorEastAsia" w:eastAsiaTheme="minorEastAsia" w:hAnsiTheme="minorEastAsia" w:hint="eastAsia"/>
                  <w:szCs w:val="21"/>
                </w:rPr>
                <w:t>：</w:t>
              </w:r>
              <w:r w:rsidRPr="00703708">
                <w:rPr>
                  <w:rFonts w:asciiTheme="minorEastAsia" w:eastAsiaTheme="minorEastAsia" w:hAnsiTheme="minorEastAsia" w:cs="Arial" w:hint="eastAsia"/>
                  <w:snapToGrid w:val="0"/>
                  <w:szCs w:val="21"/>
                </w:rPr>
                <w:t>经营租赁中的租金，本公司在租赁期内各个期间按照直线法确认当期损益。发生的初始直接费用，计入当期损益。</w:t>
              </w:r>
            </w:p>
            <w:p w:rsidR="004D6C9A" w:rsidRPr="00081E08" w:rsidRDefault="00081E08" w:rsidP="00F32969">
              <w:pPr>
                <w:snapToGrid w:val="0"/>
                <w:spacing w:afterLines="90" w:line="360" w:lineRule="auto"/>
                <w:rPr>
                  <w:rFonts w:asciiTheme="minorEastAsia" w:eastAsiaTheme="minorEastAsia" w:hAnsiTheme="minorEastAsia"/>
                  <w:szCs w:val="21"/>
                </w:rPr>
              </w:pPr>
              <w:r w:rsidRPr="00703708">
                <w:rPr>
                  <w:rFonts w:asciiTheme="minorEastAsia" w:eastAsiaTheme="minorEastAsia" w:hAnsiTheme="minorEastAsia" w:hint="eastAsia"/>
                  <w:szCs w:val="21"/>
                </w:rPr>
                <w:t>（2）本公司作为承租人</w:t>
              </w:r>
              <w:r>
                <w:rPr>
                  <w:rFonts w:asciiTheme="minorEastAsia" w:eastAsiaTheme="minorEastAsia" w:hAnsiTheme="minorEastAsia" w:hint="eastAsia"/>
                  <w:szCs w:val="21"/>
                </w:rPr>
                <w:t>：</w:t>
              </w:r>
              <w:r w:rsidRPr="00703708">
                <w:rPr>
                  <w:rFonts w:asciiTheme="minorEastAsia" w:eastAsiaTheme="minorEastAsia" w:hAnsiTheme="minorEastAsia" w:cs="Arial" w:hint="eastAsia"/>
                  <w:snapToGrid w:val="0"/>
                  <w:szCs w:val="21"/>
                </w:rPr>
                <w:t>经营租赁中的租金，本公司在租赁期内各个期间按照直线法计入相关资产成本或当期损益；发生的初始直接费用，计入当期损益</w:t>
              </w:r>
            </w:p>
          </w:sdtContent>
        </w:sdt>
        <w:p w:rsidR="004D6C9A" w:rsidRDefault="0084367D">
          <w:pPr>
            <w:pStyle w:val="4"/>
            <w:numPr>
              <w:ilvl w:val="0"/>
              <w:numId w:val="57"/>
            </w:numPr>
          </w:pPr>
          <w:r>
            <w:rPr>
              <w:rFonts w:hint="eastAsia"/>
            </w:rPr>
            <w:t>融资租赁的会计处理方法</w:t>
          </w:r>
        </w:p>
        <w:sdt>
          <w:sdtPr>
            <w:rPr>
              <w:szCs w:val="21"/>
            </w:rPr>
            <w:alias w:val="融资租赁的会计处理方法"/>
            <w:tag w:val="_GBC_b569fbdb600447ad8fef8d88dedd81cc"/>
            <w:id w:val="-2025549500"/>
            <w:lock w:val="sdtLocked"/>
            <w:placeholder>
              <w:docPart w:val="GBC22222222222222222222222222222"/>
            </w:placeholder>
          </w:sdtPr>
          <w:sdtContent>
            <w:p w:rsidR="00081E08" w:rsidRPr="00081E08" w:rsidRDefault="00081E08" w:rsidP="00F32969">
              <w:pPr>
                <w:snapToGrid w:val="0"/>
                <w:spacing w:afterLines="90" w:line="360" w:lineRule="auto"/>
                <w:ind w:left="105" w:hangingChars="50" w:hanging="105"/>
                <w:rPr>
                  <w:rFonts w:asciiTheme="minorEastAsia" w:eastAsiaTheme="minorEastAsia" w:hAnsiTheme="minorEastAsia"/>
                  <w:szCs w:val="21"/>
                </w:rPr>
              </w:pPr>
              <w:r w:rsidRPr="00703708">
                <w:rPr>
                  <w:rFonts w:asciiTheme="minorEastAsia" w:eastAsiaTheme="minorEastAsia" w:hAnsiTheme="minorEastAsia" w:hint="eastAsia"/>
                  <w:szCs w:val="21"/>
                </w:rPr>
                <w:t>（1）本公司作为出租人</w:t>
              </w:r>
              <w:r>
                <w:rPr>
                  <w:rFonts w:asciiTheme="minorEastAsia" w:eastAsiaTheme="minorEastAsia" w:hAnsiTheme="minorEastAsia" w:hint="eastAsia"/>
                  <w:szCs w:val="21"/>
                </w:rPr>
                <w:t>：</w:t>
              </w:r>
              <w:r w:rsidRPr="00703708">
                <w:rPr>
                  <w:rFonts w:asciiTheme="minorEastAsia" w:eastAsiaTheme="minorEastAsia" w:hAnsiTheme="minorEastAsia" w:cs="Arial" w:hint="eastAsia"/>
                  <w:snapToGrid w:val="0"/>
                  <w:szCs w:val="21"/>
                </w:rPr>
                <w:t>融资租赁中，在租赁开始日本公司按最低租赁收款额与初始直接费用之和作为应收融资租赁款的入账价值，同时记录未担保余值；将最低租赁收款额、初始直接费用及未担保余值之和与其现值之和的差额确认为未实现融资收益。未实现融资收益在租赁期内各个期间采用实际利率法计算确认当期的融资收入。</w:t>
              </w:r>
            </w:p>
            <w:p w:rsidR="004D6C9A" w:rsidRPr="00081E08" w:rsidRDefault="00081E08" w:rsidP="00F32969">
              <w:pPr>
                <w:snapToGrid w:val="0"/>
                <w:spacing w:afterLines="90" w:line="360" w:lineRule="auto"/>
                <w:ind w:left="210" w:hangingChars="100" w:hanging="210"/>
                <w:rPr>
                  <w:rFonts w:asciiTheme="minorEastAsia" w:eastAsiaTheme="minorEastAsia" w:hAnsiTheme="minorEastAsia"/>
                  <w:szCs w:val="21"/>
                </w:rPr>
              </w:pPr>
              <w:r w:rsidRPr="00703708">
                <w:rPr>
                  <w:rFonts w:asciiTheme="minorEastAsia" w:eastAsiaTheme="minorEastAsia" w:hAnsiTheme="minorEastAsia" w:hint="eastAsia"/>
                  <w:szCs w:val="21"/>
                </w:rPr>
                <w:t>（2）本公司作为承租人</w:t>
              </w:r>
              <w:r>
                <w:rPr>
                  <w:rFonts w:asciiTheme="minorEastAsia" w:eastAsiaTheme="minorEastAsia" w:hAnsiTheme="minorEastAsia" w:hint="eastAsia"/>
                  <w:szCs w:val="21"/>
                </w:rPr>
                <w:t>：</w:t>
              </w:r>
              <w:r w:rsidRPr="00703708">
                <w:rPr>
                  <w:rFonts w:asciiTheme="minorEastAsia" w:eastAsiaTheme="minorEastAsia" w:hAnsiTheme="minorEastAsia" w:cs="Arial" w:hint="eastAsia"/>
                  <w:snapToGrid w:val="0"/>
                  <w:szCs w:val="21"/>
                </w:rPr>
                <w:t>融资租赁中，在租赁开始日本公司将租赁资产公允价值与最低租赁付款额现值两者中较低者作为租入资产的入账价值，将最低租赁付款额作为长期应付款的入账价值，其差额作为未确认融资费用。初始直接费用计入租入资产价值。未确认融资费用在租赁期内各个期间采用实际利率法计算确认当期的融资费用。本公司采用与自有固定资产相一致的折旧政策计提租赁资产折旧。</w:t>
              </w:r>
            </w:p>
          </w:sdtContent>
        </w:sdt>
      </w:sdtContent>
    </w:sdt>
    <w:sdt>
      <w:sdtPr>
        <w:rPr>
          <w:rFonts w:asciiTheme="minorHAnsi" w:hAnsiTheme="minorHAnsi" w:cstheme="minorBidi" w:hint="eastAsia"/>
          <w:b w:val="0"/>
          <w:bCs w:val="0"/>
          <w:kern w:val="0"/>
          <w:szCs w:val="22"/>
        </w:rPr>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4D6C9A" w:rsidRDefault="0084367D">
          <w:pPr>
            <w:pStyle w:val="3"/>
            <w:numPr>
              <w:ilvl w:val="0"/>
              <w:numId w:val="50"/>
            </w:numPr>
          </w:pPr>
          <w:r>
            <w:rPr>
              <w:rFonts w:hint="eastAsia"/>
            </w:rPr>
            <w:t>其他重要的会计政策和会计估计</w:t>
          </w:r>
        </w:p>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本集团根据历史经验和其它因素，包括对未来事项的合理预期，对所采用的重要会计估计和关键假设进行持续的评价。</w:t>
              </w:r>
            </w:p>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很可能导致下一会计年度资产和负债的账面价值出现重大调整风险的重要会计估计和关键假设列示如下：</w:t>
              </w:r>
            </w:p>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坏账准备计提</w:t>
              </w:r>
            </w:p>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本集团根据应收款项的会计政策，采用备抵法核算坏账损失。应收款项减值是基于评估应收款项的可收回性。鉴定应收款项减值要求管理层的判断和估计，实际的结果与原先估计的差异将在估计被改变的期间影响应收款项的账面价值及应收款项坏账准备的计提或转回。</w:t>
              </w:r>
            </w:p>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折旧和摊销</w:t>
              </w:r>
            </w:p>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本集团对固定资产和无形资产在考虑其残值后，在预计使用寿命内按直线法计提折旧和摊销，本集团定期复核使用寿命，以决定将计入每个期间的折旧和摊销费用金额。使用寿命是根据以往经验并结合预期的技术确定的。如果以前的估计发生重大变化，则会在未来期间对折旧和摊销费用进行调整。</w:t>
              </w:r>
            </w:p>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递延所得税资产</w:t>
              </w:r>
            </w:p>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在很有可能有足够的应纳税利润来抵扣亏损的限度内，应就所有未利用的税务亏损确认递延所得税资产。这需要管理层运用大量的判断来估计未来应纳税利润发生的时间和金额，结合纳税筹划策略，以决定应确认的递延所得税资产的金额。</w:t>
              </w:r>
            </w:p>
            <w:p w:rsidR="00FC41C7" w:rsidRPr="00FC41C7" w:rsidRDefault="00FC41C7" w:rsidP="00F32969">
              <w:pPr>
                <w:snapToGrid w:val="0"/>
                <w:spacing w:afterLines="90" w:line="360" w:lineRule="auto"/>
                <w:rPr>
                  <w:rFonts w:asciiTheme="minorEastAsia" w:eastAsiaTheme="minorEastAsia" w:hAnsiTheme="minorEastAsia" w:cs="Arial"/>
                  <w:snapToGrid w:val="0"/>
                  <w:szCs w:val="21"/>
                </w:rPr>
              </w:pPr>
              <w:r w:rsidRPr="00FC41C7">
                <w:rPr>
                  <w:rFonts w:asciiTheme="minorEastAsia" w:eastAsiaTheme="minorEastAsia" w:hAnsiTheme="minorEastAsia" w:cs="Arial" w:hint="eastAsia"/>
                  <w:snapToGrid w:val="0"/>
                  <w:szCs w:val="21"/>
                </w:rPr>
                <w:t>所得税费用</w:t>
              </w:r>
            </w:p>
            <w:p w:rsidR="004D6C9A" w:rsidRDefault="00FC41C7" w:rsidP="00FC41C7">
              <w:pPr>
                <w:spacing w:line="360" w:lineRule="auto"/>
                <w:rPr>
                  <w:szCs w:val="21"/>
                </w:rPr>
              </w:pPr>
              <w:r w:rsidRPr="00FC41C7">
                <w:rPr>
                  <w:rFonts w:asciiTheme="minorEastAsia" w:eastAsiaTheme="minorEastAsia" w:hAnsiTheme="minorEastAsia" w:cs="Arial" w:hint="eastAsia"/>
                  <w:snapToGrid w:val="0"/>
                  <w:szCs w:val="21"/>
                </w:rPr>
                <w:t>本集团在正常的经营活动中，有部分交易其最终的税务处理和计算存在一定的不确定性，部分项目是否能够在税前列支需要税收主管机关的审批。如果这些税务事项的最终认定结果同原先估计的金额存在差异，则该差异将对其认定期间的当期所得税和递延所得税资产产生影响。</w:t>
              </w:r>
            </w:p>
          </w:sdtContent>
        </w:sdt>
      </w:sdtContent>
    </w:sdt>
    <w:p w:rsidR="004D6C9A" w:rsidRDefault="004D6C9A">
      <w:pPr>
        <w:rPr>
          <w:szCs w:val="21"/>
        </w:rPr>
      </w:pPr>
    </w:p>
    <w:p w:rsidR="004D6C9A" w:rsidRDefault="0084367D">
      <w:pPr>
        <w:pStyle w:val="3"/>
        <w:numPr>
          <w:ilvl w:val="0"/>
          <w:numId w:val="50"/>
        </w:numPr>
      </w:pPr>
      <w:r>
        <w:rPr>
          <w:rFonts w:hint="eastAsia"/>
        </w:rPr>
        <w:t>重要</w:t>
      </w:r>
      <w:r>
        <w:t>会计政策</w:t>
      </w:r>
      <w:r>
        <w:rPr>
          <w:rFonts w:hint="eastAsia"/>
        </w:rPr>
        <w:t>和</w:t>
      </w:r>
      <w:r>
        <w:t>会计估计的变更</w:t>
      </w:r>
    </w:p>
    <w:p w:rsidR="004D6C9A" w:rsidRDefault="0084367D">
      <w:pPr>
        <w:pStyle w:val="4"/>
        <w:numPr>
          <w:ilvl w:val="0"/>
          <w:numId w:val="58"/>
        </w:numPr>
      </w:pPr>
      <w:r>
        <w:rPr>
          <w:rFonts w:hint="eastAsia"/>
        </w:rPr>
        <w:t>重要</w:t>
      </w:r>
      <w:r>
        <w:t>会计政策变更</w:t>
      </w:r>
    </w:p>
    <w:sdt>
      <w:sdtPr>
        <w:rPr>
          <w:szCs w:val="21"/>
        </w:rPr>
        <w:alias w:val="是否适用：重要会计政策变更"/>
        <w:tag w:val="_GBC_f1ebc580f60c4d30a80747190ffbec4f"/>
        <w:id w:val="-1546521859"/>
        <w:lock w:val="sdtLocked"/>
        <w:placeholder>
          <w:docPart w:val="GBC22222222222222222222222222222"/>
        </w:placeholder>
      </w:sdtPr>
      <w:sdtContent>
        <w:p w:rsidR="00FC41C7" w:rsidRDefault="00E537BC" w:rsidP="00FC41C7">
          <w:pPr>
            <w:rPr>
              <w:szCs w:val="21"/>
            </w:rPr>
          </w:pPr>
          <w:r>
            <w:rPr>
              <w:szCs w:val="21"/>
            </w:rPr>
            <w:fldChar w:fldCharType="begin"/>
          </w:r>
          <w:r w:rsidR="00FC41C7">
            <w:rPr>
              <w:szCs w:val="21"/>
            </w:rPr>
            <w:instrText xml:space="preserve"> MACROBUTTON  SnrToggleCheckbox □适用 </w:instrText>
          </w:r>
          <w:r>
            <w:rPr>
              <w:szCs w:val="21"/>
            </w:rPr>
            <w:fldChar w:fldCharType="end"/>
          </w:r>
          <w:r>
            <w:rPr>
              <w:szCs w:val="21"/>
            </w:rPr>
            <w:fldChar w:fldCharType="begin"/>
          </w:r>
          <w:r w:rsidR="00FC41C7">
            <w:rPr>
              <w:szCs w:val="21"/>
            </w:rPr>
            <w:instrText xml:space="preserve"> MACROBUTTON  SnrToggleCheckbox √不适用 </w:instrText>
          </w:r>
          <w:r>
            <w:rPr>
              <w:szCs w:val="21"/>
            </w:rPr>
            <w:fldChar w:fldCharType="end"/>
          </w:r>
        </w:p>
      </w:sdtContent>
    </w:sdt>
    <w:p w:rsidR="004D6C9A" w:rsidRDefault="004D6C9A">
      <w:pPr>
        <w:rPr>
          <w:szCs w:val="21"/>
        </w:rPr>
      </w:pPr>
    </w:p>
    <w:p w:rsidR="004D6C9A" w:rsidRDefault="0084367D">
      <w:pPr>
        <w:pStyle w:val="4"/>
        <w:numPr>
          <w:ilvl w:val="0"/>
          <w:numId w:val="58"/>
        </w:numPr>
      </w:pPr>
      <w:r>
        <w:rPr>
          <w:rFonts w:hint="eastAsia"/>
        </w:rPr>
        <w:lastRenderedPageBreak/>
        <w:t>重要</w:t>
      </w:r>
      <w:r>
        <w:t>会计估计变更</w:t>
      </w:r>
    </w:p>
    <w:sdt>
      <w:sdtPr>
        <w:alias w:val="是否适用：重要会计估计变更"/>
        <w:tag w:val="_GBC_902f08bd36774074945386d2d1f9b67d"/>
        <w:id w:val="1051656543"/>
        <w:lock w:val="sdtLocked"/>
        <w:placeholder>
          <w:docPart w:val="GBC22222222222222222222222222222"/>
        </w:placeholder>
      </w:sdtPr>
      <w:sdtContent>
        <w:p w:rsidR="00FC41C7" w:rsidRDefault="00E537BC" w:rsidP="00FC41C7">
          <w:pPr>
            <w:rPr>
              <w:szCs w:val="21"/>
            </w:rPr>
          </w:pPr>
          <w:r>
            <w:fldChar w:fldCharType="begin"/>
          </w:r>
          <w:r w:rsidR="00FC41C7">
            <w:instrText xml:space="preserve"> MACROBUTTON  SnrToggleCheckbox □适用 </w:instrText>
          </w:r>
          <w:r>
            <w:fldChar w:fldCharType="end"/>
          </w:r>
          <w:r>
            <w:fldChar w:fldCharType="begin"/>
          </w:r>
          <w:r w:rsidR="00FC41C7">
            <w:instrText xml:space="preserve"> MACROBUTTON  SnrToggleCheckbox √不适用 </w:instrText>
          </w:r>
          <w:r>
            <w:fldChar w:fldCharType="end"/>
          </w:r>
        </w:p>
      </w:sdtContent>
    </w:sdt>
    <w:p w:rsidR="004D6C9A" w:rsidRDefault="004D6C9A">
      <w:pPr>
        <w:rPr>
          <w:szCs w:val="21"/>
        </w:rPr>
      </w:pPr>
    </w:p>
    <w:p w:rsidR="004D6C9A" w:rsidRDefault="0084367D">
      <w:pPr>
        <w:pStyle w:val="2"/>
        <w:numPr>
          <w:ilvl w:val="0"/>
          <w:numId w:val="48"/>
        </w:numPr>
        <w:rPr>
          <w:rFonts w:ascii="宋体" w:hAnsi="宋体"/>
        </w:rPr>
      </w:pPr>
      <w:r>
        <w:rPr>
          <w:rFonts w:ascii="宋体" w:hAnsi="宋体" w:hint="eastAsia"/>
        </w:rPr>
        <w:t>税项</w:t>
      </w:r>
    </w:p>
    <w:sdt>
      <w:sdtPr>
        <w:rPr>
          <w:rFonts w:asciiTheme="minorHAnsi" w:hAnsiTheme="minorHAnsi" w:cs="宋体"/>
          <w:b w:val="0"/>
          <w:bCs w:val="0"/>
          <w:kern w:val="0"/>
          <w:szCs w:val="22"/>
        </w:rPr>
        <w:tag w:val="_GBC_21c965fa52af49a9865023fb4e05671a"/>
        <w:id w:val="1883745031"/>
        <w:lock w:val="sdtLocked"/>
        <w:placeholder>
          <w:docPart w:val="GBC22222222222222222222222222222"/>
        </w:placeholder>
      </w:sdtPr>
      <w:sdtEndPr>
        <w:rPr>
          <w:rFonts w:ascii="宋体" w:hAnsi="宋体"/>
          <w:szCs w:val="24"/>
        </w:rPr>
      </w:sdtEndPr>
      <w:sdtContent>
        <w:p w:rsidR="004D6C9A" w:rsidRDefault="0084367D">
          <w:pPr>
            <w:pStyle w:val="3"/>
            <w:numPr>
              <w:ilvl w:val="0"/>
              <w:numId w:val="59"/>
            </w:numPr>
            <w:tabs>
              <w:tab w:val="left" w:pos="546"/>
            </w:tabs>
          </w:pPr>
          <w:r>
            <w:t>主要税种及税率</w:t>
          </w:r>
        </w:p>
        <w:sdt>
          <w:sdtPr>
            <w:rPr>
              <w:rFonts w:cstheme="minorBidi"/>
              <w:kern w:val="2"/>
              <w:szCs w:val="21"/>
            </w:rPr>
            <w:tag w:val="_GBC_cd48dbef8f724802baa896e009e06b0d"/>
            <w:id w:val="-876537032"/>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4D6C9A" w:rsidTr="007C634C">
                <w:tc>
                  <w:tcPr>
                    <w:tcW w:w="1537" w:type="pct"/>
                    <w:vAlign w:val="center"/>
                  </w:tcPr>
                  <w:p w:rsidR="004D6C9A" w:rsidRDefault="0084367D">
                    <w:pPr>
                      <w:jc w:val="center"/>
                      <w:rPr>
                        <w:szCs w:val="21"/>
                      </w:rPr>
                    </w:pPr>
                    <w:r>
                      <w:rPr>
                        <w:szCs w:val="21"/>
                      </w:rPr>
                      <w:t>税种</w:t>
                    </w:r>
                  </w:p>
                </w:tc>
                <w:tc>
                  <w:tcPr>
                    <w:tcW w:w="1738" w:type="pct"/>
                    <w:vAlign w:val="center"/>
                  </w:tcPr>
                  <w:p w:rsidR="004D6C9A" w:rsidRDefault="0084367D">
                    <w:pPr>
                      <w:jc w:val="center"/>
                      <w:rPr>
                        <w:szCs w:val="21"/>
                      </w:rPr>
                    </w:pPr>
                    <w:r>
                      <w:rPr>
                        <w:szCs w:val="21"/>
                      </w:rPr>
                      <w:t>计税依据</w:t>
                    </w:r>
                  </w:p>
                </w:tc>
                <w:tc>
                  <w:tcPr>
                    <w:tcW w:w="1725" w:type="pct"/>
                    <w:vAlign w:val="center"/>
                  </w:tcPr>
                  <w:p w:rsidR="004D6C9A" w:rsidRDefault="0084367D">
                    <w:pPr>
                      <w:jc w:val="center"/>
                      <w:rPr>
                        <w:szCs w:val="21"/>
                      </w:rPr>
                    </w:pPr>
                    <w:r>
                      <w:rPr>
                        <w:szCs w:val="21"/>
                      </w:rPr>
                      <w:t>税率</w:t>
                    </w:r>
                  </w:p>
                </w:tc>
              </w:tr>
              <w:tr w:rsidR="004D6C9A" w:rsidTr="00F96290">
                <w:tc>
                  <w:tcPr>
                    <w:tcW w:w="1537" w:type="pct"/>
                  </w:tcPr>
                  <w:p w:rsidR="004D6C9A" w:rsidRDefault="0084367D">
                    <w:pPr>
                      <w:rPr>
                        <w:szCs w:val="21"/>
                      </w:rPr>
                    </w:pPr>
                    <w:r>
                      <w:rPr>
                        <w:szCs w:val="21"/>
                      </w:rPr>
                      <w:t>增值税</w:t>
                    </w:r>
                  </w:p>
                </w:tc>
                <w:sdt>
                  <w:sdtPr>
                    <w:rPr>
                      <w:szCs w:val="21"/>
                    </w:rPr>
                    <w:alias w:val="增值税的计缴标准"/>
                    <w:tag w:val="_GBC_11f2a3832d244b0ab73a57a8c8a61bf2"/>
                    <w:id w:val="-1605188293"/>
                    <w:lock w:val="sdtLocked"/>
                  </w:sdtPr>
                  <w:sdtContent>
                    <w:tc>
                      <w:tcPr>
                        <w:tcW w:w="1738" w:type="pct"/>
                      </w:tcPr>
                      <w:p w:rsidR="004D6C9A" w:rsidRDefault="00532677">
                        <w:pPr>
                          <w:rPr>
                            <w:szCs w:val="21"/>
                          </w:rPr>
                        </w:pPr>
                        <w:r>
                          <w:rPr>
                            <w:rFonts w:hint="eastAsia"/>
                            <w:szCs w:val="21"/>
                          </w:rPr>
                          <w:t>应税收入</w:t>
                        </w:r>
                      </w:p>
                    </w:tc>
                  </w:sdtContent>
                </w:sdt>
                <w:sdt>
                  <w:sdtPr>
                    <w:rPr>
                      <w:szCs w:val="21"/>
                    </w:rPr>
                    <w:alias w:val="增值税税率"/>
                    <w:tag w:val="_GBC_ba800c47453f4253a4567179200d7fdf"/>
                    <w:id w:val="-1064330760"/>
                    <w:lock w:val="sdtLocked"/>
                  </w:sdtPr>
                  <w:sdtContent>
                    <w:tc>
                      <w:tcPr>
                        <w:tcW w:w="1725" w:type="pct"/>
                      </w:tcPr>
                      <w:p w:rsidR="004D6C9A" w:rsidRDefault="00532677">
                        <w:pPr>
                          <w:rPr>
                            <w:szCs w:val="21"/>
                          </w:rPr>
                        </w:pPr>
                        <w:r>
                          <w:rPr>
                            <w:szCs w:val="21"/>
                          </w:rPr>
                          <w:t>13% 17%</w:t>
                        </w:r>
                      </w:p>
                    </w:tc>
                  </w:sdtContent>
                </w:sdt>
              </w:tr>
              <w:tr w:rsidR="004D6C9A" w:rsidTr="00F96290">
                <w:tc>
                  <w:tcPr>
                    <w:tcW w:w="1537" w:type="pct"/>
                  </w:tcPr>
                  <w:p w:rsidR="004D6C9A" w:rsidRDefault="0084367D">
                    <w:pPr>
                      <w:rPr>
                        <w:szCs w:val="21"/>
                      </w:rPr>
                    </w:pPr>
                    <w:r>
                      <w:rPr>
                        <w:szCs w:val="21"/>
                      </w:rPr>
                      <w:t>城市维护建设税</w:t>
                    </w:r>
                  </w:p>
                </w:tc>
                <w:sdt>
                  <w:sdtPr>
                    <w:rPr>
                      <w:szCs w:val="21"/>
                    </w:rPr>
                    <w:alias w:val="城建税的计缴标准"/>
                    <w:tag w:val="_GBC_b8adb0d580af4d7cbe52b708530d870e"/>
                    <w:id w:val="-309019277"/>
                    <w:lock w:val="sdtLocked"/>
                  </w:sdtPr>
                  <w:sdtContent>
                    <w:tc>
                      <w:tcPr>
                        <w:tcW w:w="1738" w:type="pct"/>
                      </w:tcPr>
                      <w:p w:rsidR="004D6C9A" w:rsidRDefault="00532677">
                        <w:pPr>
                          <w:rPr>
                            <w:szCs w:val="21"/>
                          </w:rPr>
                        </w:pPr>
                        <w:r>
                          <w:rPr>
                            <w:rFonts w:hint="eastAsia"/>
                            <w:szCs w:val="21"/>
                          </w:rPr>
                          <w:t>应纳流转税额</w:t>
                        </w:r>
                      </w:p>
                    </w:tc>
                  </w:sdtContent>
                </w:sdt>
                <w:sdt>
                  <w:sdtPr>
                    <w:rPr>
                      <w:szCs w:val="21"/>
                    </w:rPr>
                    <w:alias w:val="城建税税率"/>
                    <w:tag w:val="_GBC_0bf2ebb5727a4af29d739eff67e0cd9c"/>
                    <w:id w:val="1367947700"/>
                    <w:lock w:val="sdtLocked"/>
                  </w:sdtPr>
                  <w:sdtContent>
                    <w:tc>
                      <w:tcPr>
                        <w:tcW w:w="1725" w:type="pct"/>
                      </w:tcPr>
                      <w:p w:rsidR="004D6C9A" w:rsidRDefault="00532677">
                        <w:pPr>
                          <w:rPr>
                            <w:szCs w:val="21"/>
                          </w:rPr>
                        </w:pPr>
                        <w:r>
                          <w:rPr>
                            <w:szCs w:val="21"/>
                          </w:rPr>
                          <w:t>7%，5%</w:t>
                        </w:r>
                      </w:p>
                    </w:tc>
                  </w:sdtContent>
                </w:sdt>
              </w:tr>
              <w:tr w:rsidR="004D6C9A" w:rsidTr="00F96290">
                <w:tc>
                  <w:tcPr>
                    <w:tcW w:w="1537" w:type="pct"/>
                  </w:tcPr>
                  <w:p w:rsidR="004D6C9A" w:rsidRDefault="0084367D">
                    <w:pPr>
                      <w:rPr>
                        <w:szCs w:val="21"/>
                      </w:rPr>
                    </w:pPr>
                    <w:r>
                      <w:rPr>
                        <w:szCs w:val="21"/>
                      </w:rPr>
                      <w:t>企业所得税</w:t>
                    </w:r>
                  </w:p>
                </w:tc>
                <w:sdt>
                  <w:sdtPr>
                    <w:rPr>
                      <w:szCs w:val="21"/>
                    </w:rPr>
                    <w:alias w:val="所得税的计缴标准"/>
                    <w:tag w:val="_GBC_fc8438529f7f47089c036c6f62ba0dc7"/>
                    <w:id w:val="138239881"/>
                    <w:lock w:val="sdtLocked"/>
                  </w:sdtPr>
                  <w:sdtContent>
                    <w:tc>
                      <w:tcPr>
                        <w:tcW w:w="1738" w:type="pct"/>
                      </w:tcPr>
                      <w:p w:rsidR="004D6C9A" w:rsidRDefault="00532677">
                        <w:pPr>
                          <w:rPr>
                            <w:szCs w:val="21"/>
                          </w:rPr>
                        </w:pPr>
                        <w:r>
                          <w:rPr>
                            <w:rFonts w:hint="eastAsia"/>
                            <w:szCs w:val="21"/>
                          </w:rPr>
                          <w:t>应纳税所得额</w:t>
                        </w:r>
                      </w:p>
                    </w:tc>
                  </w:sdtContent>
                </w:sdt>
                <w:sdt>
                  <w:sdtPr>
                    <w:rPr>
                      <w:szCs w:val="21"/>
                    </w:rPr>
                    <w:alias w:val="企业所得税税率"/>
                    <w:tag w:val="_GBC_10a877fdd8df46e98ec5e56db75c969a"/>
                    <w:id w:val="1941405645"/>
                    <w:lock w:val="sdtLocked"/>
                  </w:sdtPr>
                  <w:sdtContent>
                    <w:tc>
                      <w:tcPr>
                        <w:tcW w:w="1725" w:type="pct"/>
                      </w:tcPr>
                      <w:p w:rsidR="004D6C9A" w:rsidRDefault="00532677">
                        <w:pPr>
                          <w:rPr>
                            <w:szCs w:val="21"/>
                          </w:rPr>
                        </w:pPr>
                        <w:r>
                          <w:rPr>
                            <w:szCs w:val="21"/>
                          </w:rPr>
                          <w:t>25%</w:t>
                        </w:r>
                      </w:p>
                    </w:tc>
                  </w:sdtContent>
                </w:sdt>
              </w:tr>
              <w:sdt>
                <w:sdtPr>
                  <w:rPr>
                    <w:rFonts w:cstheme="minorBidi"/>
                    <w:kern w:val="2"/>
                    <w:szCs w:val="21"/>
                  </w:rPr>
                  <w:alias w:val="其他主要税种及税率"/>
                  <w:tag w:val="_GBC_b4f10406bc8741879c7bff390b72f9b9"/>
                  <w:id w:val="489838088"/>
                  <w:lock w:val="sdtLocked"/>
                </w:sdtPr>
                <w:sdtContent>
                  <w:tr w:rsidR="004D6C9A" w:rsidTr="00F96290">
                    <w:sdt>
                      <w:sdtPr>
                        <w:rPr>
                          <w:rFonts w:cstheme="minorBidi"/>
                          <w:kern w:val="2"/>
                          <w:szCs w:val="21"/>
                        </w:rPr>
                        <w:alias w:val="其他主要税种名称"/>
                        <w:tag w:val="_GBC_1223c460ad9643b2be25823841569b04"/>
                        <w:id w:val="1048490189"/>
                        <w:lock w:val="sdtLocked"/>
                      </w:sdtPr>
                      <w:sdtEndPr>
                        <w:rPr>
                          <w:rFonts w:cs="Times New Roman"/>
                          <w:kern w:val="0"/>
                          <w:sz w:val="20"/>
                        </w:rPr>
                      </w:sdtEndPr>
                      <w:sdtContent>
                        <w:tc>
                          <w:tcPr>
                            <w:tcW w:w="1537" w:type="pct"/>
                          </w:tcPr>
                          <w:p w:rsidR="004D6C9A" w:rsidRDefault="00532677">
                            <w:pPr>
                              <w:rPr>
                                <w:szCs w:val="21"/>
                              </w:rPr>
                            </w:pPr>
                            <w:r>
                              <w:rPr>
                                <w:rFonts w:cstheme="minorBidi" w:hint="eastAsia"/>
                                <w:kern w:val="2"/>
                                <w:szCs w:val="21"/>
                              </w:rPr>
                              <w:t>教育费附加</w:t>
                            </w:r>
                          </w:p>
                        </w:tc>
                      </w:sdtContent>
                    </w:sdt>
                    <w:sdt>
                      <w:sdtPr>
                        <w:rPr>
                          <w:szCs w:val="21"/>
                        </w:rPr>
                        <w:alias w:val="其他主要税种计税依据"/>
                        <w:tag w:val="_GBC_36b43cfa1c5b4e56b53e56c3668c2985"/>
                        <w:id w:val="181876730"/>
                        <w:lock w:val="sdtLocked"/>
                      </w:sdtPr>
                      <w:sdtContent>
                        <w:tc>
                          <w:tcPr>
                            <w:tcW w:w="1738" w:type="pct"/>
                          </w:tcPr>
                          <w:p w:rsidR="004D6C9A" w:rsidRDefault="00532677">
                            <w:pPr>
                              <w:rPr>
                                <w:szCs w:val="21"/>
                              </w:rPr>
                            </w:pPr>
                            <w:r>
                              <w:rPr>
                                <w:rFonts w:hint="eastAsia"/>
                                <w:szCs w:val="21"/>
                              </w:rPr>
                              <w:t>应纳流转税额</w:t>
                            </w:r>
                          </w:p>
                        </w:tc>
                      </w:sdtContent>
                    </w:sdt>
                    <w:sdt>
                      <w:sdtPr>
                        <w:rPr>
                          <w:szCs w:val="21"/>
                        </w:rPr>
                        <w:alias w:val="其他主要税种税率"/>
                        <w:tag w:val="_GBC_ff09195391064ccb8c7ca98d11731bcc"/>
                        <w:id w:val="-861513876"/>
                        <w:lock w:val="sdtLocked"/>
                      </w:sdtPr>
                      <w:sdtContent>
                        <w:tc>
                          <w:tcPr>
                            <w:tcW w:w="1725" w:type="pct"/>
                          </w:tcPr>
                          <w:p w:rsidR="004D6C9A" w:rsidRDefault="00532677">
                            <w:pPr>
                              <w:rPr>
                                <w:szCs w:val="21"/>
                              </w:rPr>
                            </w:pPr>
                            <w:r>
                              <w:rPr>
                                <w:szCs w:val="21"/>
                              </w:rPr>
                              <w:t>3</w:t>
                            </w:r>
                            <w:r>
                              <w:rPr>
                                <w:rFonts w:hint="eastAsia"/>
                                <w:szCs w:val="21"/>
                              </w:rPr>
                              <w:t>%</w:t>
                            </w:r>
                            <w:r>
                              <w:rPr>
                                <w:szCs w:val="21"/>
                              </w:rPr>
                              <w:t>、2</w:t>
                            </w:r>
                            <w:r>
                              <w:rPr>
                                <w:rFonts w:hint="eastAsia"/>
                                <w:szCs w:val="21"/>
                              </w:rPr>
                              <w:t>%</w:t>
                            </w:r>
                          </w:p>
                        </w:tc>
                      </w:sdtContent>
                    </w:sdt>
                  </w:tr>
                </w:sdtContent>
              </w:sdt>
            </w:tbl>
          </w:sdtContent>
        </w:sdt>
        <w:p w:rsidR="004D6C9A" w:rsidRDefault="004D6C9A">
          <w:pPr>
            <w:rPr>
              <w:szCs w:val="21"/>
            </w:rPr>
          </w:pPr>
        </w:p>
        <w:p w:rsidR="004D6C9A" w:rsidRDefault="0084367D">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
            <w:tag w:val="_GBC_f117cb1e9d6f4e82900861637cf6a799"/>
            <w:id w:val="-1284344997"/>
            <w:lock w:val="sdtContentLocked"/>
            <w:placeholder>
              <w:docPart w:val="GBC22222222222222222222222222222"/>
            </w:placeholder>
          </w:sdtPr>
          <w:sdtContent>
            <w:p w:rsidR="004D6C9A" w:rsidRDefault="00E537BC">
              <w:pPr>
                <w:rPr>
                  <w:szCs w:val="21"/>
                </w:rPr>
              </w:pPr>
              <w:r>
                <w:rPr>
                  <w:szCs w:val="21"/>
                </w:rPr>
                <w:fldChar w:fldCharType="begin"/>
              </w:r>
              <w:r w:rsidR="00B57F24">
                <w:rPr>
                  <w:szCs w:val="21"/>
                </w:rPr>
                <w:instrText xml:space="preserve"> MACROBUTTON  SnrToggleCheckbox √适用 </w:instrText>
              </w:r>
              <w:r>
                <w:rPr>
                  <w:szCs w:val="21"/>
                </w:rPr>
                <w:fldChar w:fldCharType="end"/>
              </w:r>
              <w:r>
                <w:rPr>
                  <w:szCs w:val="21"/>
                </w:rPr>
                <w:fldChar w:fldCharType="begin"/>
              </w:r>
              <w:r w:rsidR="00B57F24">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7B4A57" w:rsidTr="007103C3">
            <w:tc>
              <w:tcPr>
                <w:tcW w:w="2543" w:type="pct"/>
                <w:shd w:val="clear" w:color="auto" w:fill="auto"/>
                <w:vAlign w:val="center"/>
              </w:tcPr>
              <w:p w:rsidR="007B4A57" w:rsidRDefault="007B4A57" w:rsidP="007103C3">
                <w:pPr>
                  <w:jc w:val="center"/>
                  <w:rPr>
                    <w:szCs w:val="21"/>
                  </w:rPr>
                </w:pPr>
                <w:r>
                  <w:rPr>
                    <w:rFonts w:hint="eastAsia"/>
                    <w:szCs w:val="21"/>
                  </w:rPr>
                  <w:t>纳税主体名称</w:t>
                </w:r>
              </w:p>
            </w:tc>
            <w:tc>
              <w:tcPr>
                <w:tcW w:w="2457" w:type="pct"/>
                <w:shd w:val="clear" w:color="auto" w:fill="auto"/>
                <w:vAlign w:val="center"/>
              </w:tcPr>
              <w:p w:rsidR="007B4A57" w:rsidRDefault="007B4A57" w:rsidP="007103C3">
                <w:pPr>
                  <w:jc w:val="center"/>
                  <w:rPr>
                    <w:szCs w:val="21"/>
                  </w:rPr>
                </w:pPr>
                <w:r>
                  <w:rPr>
                    <w:rFonts w:hint="eastAsia"/>
                    <w:szCs w:val="21"/>
                  </w:rPr>
                  <w:t>所得税税率</w:t>
                </w:r>
              </w:p>
            </w:tc>
          </w:tr>
          <w:sdt>
            <w:sdtPr>
              <w:rPr>
                <w:szCs w:val="21"/>
              </w:rPr>
              <w:alias w:val="不同纳税主体所得税税率说明明细"/>
              <w:tag w:val="_GBC_e71b3f1578da465088bdd975b9618640"/>
              <w:id w:val="2402495"/>
              <w:lock w:val="sdtLocked"/>
            </w:sdtPr>
            <w:sdtContent>
              <w:tr w:rsidR="007B4A57" w:rsidTr="007103C3">
                <w:sdt>
                  <w:sdtPr>
                    <w:rPr>
                      <w:szCs w:val="21"/>
                    </w:rPr>
                    <w:alias w:val="不同纳税主体所得税税率说明明细-纳税主体名称"/>
                    <w:tag w:val="_GBC_4c66efa1d67d48338ad780345fb56db0"/>
                    <w:id w:val="2402493"/>
                    <w:lock w:val="sdtLocked"/>
                  </w:sdtPr>
                  <w:sdtContent>
                    <w:tc>
                      <w:tcPr>
                        <w:tcW w:w="2543" w:type="pct"/>
                        <w:shd w:val="clear" w:color="auto" w:fill="auto"/>
                        <w:vAlign w:val="center"/>
                      </w:tcPr>
                      <w:p w:rsidR="007B4A57" w:rsidRDefault="007B4A57" w:rsidP="007103C3">
                        <w:pPr>
                          <w:rPr>
                            <w:szCs w:val="21"/>
                          </w:rPr>
                        </w:pPr>
                        <w:r>
                          <w:rPr>
                            <w:rFonts w:hint="eastAsia"/>
                            <w:szCs w:val="21"/>
                          </w:rPr>
                          <w:t>本公司</w:t>
                        </w:r>
                      </w:p>
                    </w:tc>
                  </w:sdtContent>
                </w:sdt>
                <w:sdt>
                  <w:sdtPr>
                    <w:rPr>
                      <w:szCs w:val="21"/>
                    </w:rPr>
                    <w:alias w:val="不同纳税主体所得税税率说明明细-所得税税率"/>
                    <w:tag w:val="_GBC_f980f5132fdc420482dec5668738b716"/>
                    <w:id w:val="2402494"/>
                    <w:lock w:val="sdtLocked"/>
                  </w:sdtPr>
                  <w:sdtContent>
                    <w:tc>
                      <w:tcPr>
                        <w:tcW w:w="2457" w:type="pct"/>
                        <w:shd w:val="clear" w:color="auto" w:fill="auto"/>
                      </w:tcPr>
                      <w:p w:rsidR="007B4A57" w:rsidRDefault="007B4A57" w:rsidP="007103C3">
                        <w:pPr>
                          <w:jc w:val="right"/>
                          <w:rPr>
                            <w:szCs w:val="21"/>
                          </w:rPr>
                        </w:pPr>
                        <w:r>
                          <w:rPr>
                            <w:szCs w:val="21"/>
                          </w:rPr>
                          <w:t>15</w:t>
                        </w:r>
                      </w:p>
                    </w:tc>
                  </w:sdtContent>
                </w:sdt>
              </w:tr>
            </w:sdtContent>
          </w:sdt>
          <w:sdt>
            <w:sdtPr>
              <w:rPr>
                <w:szCs w:val="21"/>
              </w:rPr>
              <w:alias w:val="不同纳税主体所得税税率说明明细"/>
              <w:tag w:val="_GBC_e71b3f1578da465088bdd975b9618640"/>
              <w:id w:val="2402498"/>
              <w:lock w:val="sdtLocked"/>
            </w:sdtPr>
            <w:sdtContent>
              <w:tr w:rsidR="007B4A57" w:rsidRPr="00B57F24" w:rsidTr="007103C3">
                <w:sdt>
                  <w:sdtPr>
                    <w:rPr>
                      <w:szCs w:val="21"/>
                    </w:rPr>
                    <w:alias w:val="不同纳税主体所得税税率说明明细-纳税主体名称"/>
                    <w:tag w:val="_GBC_4c66efa1d67d48338ad780345fb56db0"/>
                    <w:id w:val="2402496"/>
                    <w:lock w:val="sdtLocked"/>
                  </w:sdtPr>
                  <w:sdtContent>
                    <w:tc>
                      <w:tcPr>
                        <w:tcW w:w="2543" w:type="pct"/>
                        <w:shd w:val="clear" w:color="auto" w:fill="auto"/>
                        <w:vAlign w:val="center"/>
                      </w:tcPr>
                      <w:p w:rsidR="007B4A57" w:rsidRDefault="007B4A57" w:rsidP="007103C3">
                        <w:pPr>
                          <w:rPr>
                            <w:szCs w:val="21"/>
                          </w:rPr>
                        </w:pPr>
                        <w:r>
                          <w:rPr>
                            <w:rFonts w:hint="eastAsia"/>
                            <w:szCs w:val="21"/>
                          </w:rPr>
                          <w:t>立洋化学</w:t>
                        </w:r>
                      </w:p>
                    </w:tc>
                  </w:sdtContent>
                </w:sdt>
                <w:sdt>
                  <w:sdtPr>
                    <w:rPr>
                      <w:szCs w:val="21"/>
                    </w:rPr>
                    <w:alias w:val="不同纳税主体所得税税率说明明细-所得税税率"/>
                    <w:tag w:val="_GBC_f980f5132fdc420482dec5668738b716"/>
                    <w:id w:val="2402497"/>
                    <w:lock w:val="sdtLocked"/>
                  </w:sdtPr>
                  <w:sdtContent>
                    <w:tc>
                      <w:tcPr>
                        <w:tcW w:w="2457" w:type="pct"/>
                        <w:shd w:val="clear" w:color="auto" w:fill="auto"/>
                      </w:tcPr>
                      <w:p w:rsidR="007B4A57" w:rsidRDefault="007B4A57" w:rsidP="007103C3">
                        <w:pPr>
                          <w:jc w:val="right"/>
                          <w:rPr>
                            <w:szCs w:val="21"/>
                          </w:rPr>
                        </w:pPr>
                        <w:r>
                          <w:rPr>
                            <w:szCs w:val="21"/>
                          </w:rPr>
                          <w:t>25</w:t>
                        </w:r>
                      </w:p>
                    </w:tc>
                  </w:sdtContent>
                </w:sdt>
              </w:tr>
            </w:sdtContent>
          </w:sdt>
          <w:sdt>
            <w:sdtPr>
              <w:rPr>
                <w:szCs w:val="21"/>
              </w:rPr>
              <w:alias w:val="不同纳税主体所得税税率说明明细"/>
              <w:tag w:val="_GBC_e71b3f1578da465088bdd975b9618640"/>
              <w:id w:val="2402501"/>
              <w:lock w:val="sdtLocked"/>
            </w:sdtPr>
            <w:sdtContent>
              <w:tr w:rsidR="007B4A57" w:rsidRPr="00B57F24" w:rsidTr="007103C3">
                <w:sdt>
                  <w:sdtPr>
                    <w:rPr>
                      <w:szCs w:val="21"/>
                    </w:rPr>
                    <w:alias w:val="不同纳税主体所得税税率说明明细-纳税主体名称"/>
                    <w:tag w:val="_GBC_4c66efa1d67d48338ad780345fb56db0"/>
                    <w:id w:val="2402499"/>
                    <w:lock w:val="sdtLocked"/>
                  </w:sdtPr>
                  <w:sdtContent>
                    <w:tc>
                      <w:tcPr>
                        <w:tcW w:w="2543" w:type="pct"/>
                        <w:shd w:val="clear" w:color="auto" w:fill="auto"/>
                        <w:vAlign w:val="center"/>
                      </w:tcPr>
                      <w:p w:rsidR="007B4A57" w:rsidRDefault="007B4A57" w:rsidP="007103C3">
                        <w:pPr>
                          <w:rPr>
                            <w:szCs w:val="21"/>
                          </w:rPr>
                        </w:pPr>
                        <w:r>
                          <w:rPr>
                            <w:rFonts w:hint="eastAsia"/>
                            <w:szCs w:val="21"/>
                          </w:rPr>
                          <w:t>天泓国贸</w:t>
                        </w:r>
                      </w:p>
                    </w:tc>
                  </w:sdtContent>
                </w:sdt>
                <w:sdt>
                  <w:sdtPr>
                    <w:rPr>
                      <w:szCs w:val="21"/>
                    </w:rPr>
                    <w:alias w:val="不同纳税主体所得税税率说明明细-所得税税率"/>
                    <w:tag w:val="_GBC_f980f5132fdc420482dec5668738b716"/>
                    <w:id w:val="2402500"/>
                    <w:lock w:val="sdtLocked"/>
                  </w:sdtPr>
                  <w:sdtContent>
                    <w:tc>
                      <w:tcPr>
                        <w:tcW w:w="2457" w:type="pct"/>
                        <w:shd w:val="clear" w:color="auto" w:fill="auto"/>
                      </w:tcPr>
                      <w:p w:rsidR="007B4A57" w:rsidRDefault="007B4A57" w:rsidP="007103C3">
                        <w:pPr>
                          <w:jc w:val="right"/>
                          <w:rPr>
                            <w:szCs w:val="21"/>
                          </w:rPr>
                        </w:pPr>
                        <w:r>
                          <w:rPr>
                            <w:szCs w:val="21"/>
                          </w:rPr>
                          <w:t>25</w:t>
                        </w:r>
                      </w:p>
                    </w:tc>
                  </w:sdtContent>
                </w:sdt>
              </w:tr>
            </w:sdtContent>
          </w:sdt>
        </w:tbl>
        <w:p w:rsidR="004D6C9A" w:rsidRPr="00B57F24" w:rsidRDefault="00E537BC" w:rsidP="00B57F24"/>
      </w:sdtContent>
    </w:sdt>
    <w:sdt>
      <w:sdtPr>
        <w:rPr>
          <w:rFonts w:ascii="宋体" w:hAnsi="宋体" w:cs="宋体"/>
          <w:b w:val="0"/>
          <w:bCs w:val="0"/>
          <w:kern w:val="0"/>
          <w:sz w:val="24"/>
          <w:szCs w:val="22"/>
        </w:rPr>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4D6C9A" w:rsidRDefault="0084367D">
          <w:pPr>
            <w:pStyle w:val="3"/>
            <w:numPr>
              <w:ilvl w:val="0"/>
              <w:numId w:val="59"/>
            </w:numPr>
            <w:tabs>
              <w:tab w:val="left" w:pos="546"/>
            </w:tabs>
          </w:pPr>
          <w:r>
            <w:t>税收优惠</w:t>
          </w:r>
        </w:p>
        <w:sdt>
          <w:sdtPr>
            <w:rPr>
              <w:rFonts w:hint="eastAsia"/>
              <w:szCs w:val="21"/>
            </w:rPr>
            <w:alias w:val="优惠税赋及批文"/>
            <w:tag w:val="_GBC_3bbdacdaa3ba421fb8a81b9bda047bb4"/>
            <w:id w:val="-1711325921"/>
            <w:lock w:val="sdtLocked"/>
            <w:placeholder>
              <w:docPart w:val="GBC22222222222222222222222222222"/>
            </w:placeholder>
          </w:sdtPr>
          <w:sdtContent>
            <w:p w:rsidR="004D6C9A" w:rsidRPr="007B4A57" w:rsidRDefault="007B4A57" w:rsidP="00F32969">
              <w:pPr>
                <w:snapToGrid w:val="0"/>
                <w:spacing w:afterLines="90" w:line="360" w:lineRule="auto"/>
                <w:rPr>
                  <w:rFonts w:ascii="Arial Narrow" w:eastAsia="仿宋_GB2312" w:hAnsi="Arial Narrow" w:cs="Arial"/>
                  <w:snapToGrid w:val="0"/>
                  <w:sz w:val="24"/>
                </w:rPr>
              </w:pPr>
              <w:r w:rsidRPr="007B4A57">
                <w:rPr>
                  <w:rFonts w:asciiTheme="minorEastAsia" w:eastAsiaTheme="minorEastAsia" w:hAnsiTheme="minorEastAsia" w:cs="Arial" w:hint="eastAsia"/>
                  <w:snapToGrid w:val="0"/>
                  <w:szCs w:val="21"/>
                </w:rPr>
                <w:t>本公司于2013年12月11日通过了高新技术企业复审并获得了江苏省科学技术厅、江苏省财政厅、江苏省国家税务局和江苏省地方税务局联合颁发的《高新技术企业证书》，证书编号为：GF201332000580，有效期为三年。根据《高新技术企业认定管理办法》及《中华人民共和国企业所得税法》等有关规定，本公司自获得高新技术企业认定后三年内（含2013年）企业所得税按15%计缴。</w:t>
              </w:r>
            </w:p>
          </w:sdtContent>
        </w:sdt>
      </w:sdtContent>
    </w:sdt>
    <w:p w:rsidR="004D6C9A" w:rsidRDefault="0084367D">
      <w:pPr>
        <w:pStyle w:val="2"/>
        <w:numPr>
          <w:ilvl w:val="0"/>
          <w:numId w:val="48"/>
        </w:numPr>
      </w:pPr>
      <w:r>
        <w:rPr>
          <w:rFonts w:hint="eastAsia"/>
        </w:rPr>
        <w:t>合并财务报表项目注释</w:t>
      </w:r>
    </w:p>
    <w:p w:rsidR="004D6C9A" w:rsidRDefault="0084367D">
      <w:pPr>
        <w:pStyle w:val="3"/>
        <w:numPr>
          <w:ilvl w:val="0"/>
          <w:numId w:val="21"/>
        </w:numPr>
      </w:pPr>
      <w:r>
        <w:rPr>
          <w:rFonts w:hint="eastAsia"/>
        </w:rPr>
        <w:t>货币资金</w:t>
      </w:r>
    </w:p>
    <w:sdt>
      <w:sdtPr>
        <w:rPr>
          <w:rFonts w:hint="eastAsia"/>
          <w:szCs w:val="21"/>
        </w:rPr>
        <w:tag w:val="_GBC_e001074b3db146e59ba240ad8dd14b68"/>
        <w:id w:val="-1175949840"/>
        <w:lock w:val="sdtLocked"/>
        <w:placeholder>
          <w:docPart w:val="GBC22222222222222222222222222222"/>
        </w:placeholder>
      </w:sdtPr>
      <w:sdtContent>
        <w:p w:rsidR="004D6C9A" w:rsidRDefault="0084367D">
          <w:pPr>
            <w:wordWrap w:val="0"/>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4D6C9A"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spacing w:line="240" w:lineRule="atLeast"/>
                  <w:jc w:val="center"/>
                  <w:rPr>
                    <w:szCs w:val="21"/>
                  </w:rPr>
                </w:pPr>
                <w:r>
                  <w:rPr>
                    <w:rFonts w:hint="eastAsia"/>
                    <w:szCs w:val="21"/>
                  </w:rPr>
                  <w:t>期初余额</w:t>
                </w:r>
              </w:p>
            </w:tc>
          </w:tr>
          <w:tr w:rsidR="004D6C9A"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70722024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1400B">
                    <w:pPr>
                      <w:autoSpaceDE w:val="0"/>
                      <w:autoSpaceDN w:val="0"/>
                      <w:adjustRightInd w:val="0"/>
                      <w:snapToGrid w:val="0"/>
                      <w:spacing w:line="240" w:lineRule="atLeast"/>
                      <w:jc w:val="right"/>
                      <w:rPr>
                        <w:szCs w:val="21"/>
                      </w:rPr>
                    </w:pPr>
                    <w:r w:rsidRPr="00C1400B">
                      <w:rPr>
                        <w:rFonts w:ascii="Arial Narrow" w:hAnsi="Arial Narrow"/>
                        <w:color w:val="000000"/>
                        <w:szCs w:val="21"/>
                      </w:rPr>
                      <w:t>10,118.22</w:t>
                    </w:r>
                  </w:p>
                </w:tc>
              </w:sdtContent>
            </w:sdt>
            <w:sdt>
              <w:sdtPr>
                <w:rPr>
                  <w:szCs w:val="21"/>
                </w:rPr>
                <w:alias w:val="现金合计"/>
                <w:tag w:val="_GBC_b308afb89aec462b9cd24da49f14cc4d"/>
                <w:id w:val="-62585017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1400B">
                    <w:pPr>
                      <w:autoSpaceDE w:val="0"/>
                      <w:autoSpaceDN w:val="0"/>
                      <w:adjustRightInd w:val="0"/>
                      <w:snapToGrid w:val="0"/>
                      <w:spacing w:line="240" w:lineRule="atLeast"/>
                      <w:jc w:val="right"/>
                      <w:rPr>
                        <w:color w:val="008000"/>
                        <w:szCs w:val="21"/>
                      </w:rPr>
                    </w:pPr>
                    <w:r w:rsidRPr="00C1400B">
                      <w:rPr>
                        <w:rFonts w:ascii="Arial Narrow" w:hAnsi="Arial Narrow"/>
                        <w:color w:val="000000"/>
                        <w:szCs w:val="21"/>
                      </w:rPr>
                      <w:t>41,098.49</w:t>
                    </w:r>
                  </w:p>
                </w:tc>
              </w:sdtContent>
            </w:sdt>
          </w:tr>
          <w:tr w:rsidR="004D6C9A"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7419198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1400B">
                    <w:pPr>
                      <w:autoSpaceDE w:val="0"/>
                      <w:autoSpaceDN w:val="0"/>
                      <w:adjustRightInd w:val="0"/>
                      <w:snapToGrid w:val="0"/>
                      <w:spacing w:line="240" w:lineRule="atLeast"/>
                      <w:jc w:val="right"/>
                      <w:rPr>
                        <w:color w:val="008000"/>
                        <w:szCs w:val="21"/>
                      </w:rPr>
                    </w:pPr>
                    <w:r w:rsidRPr="00C1400B">
                      <w:rPr>
                        <w:rFonts w:ascii="Arial Narrow" w:hAnsi="Arial Narrow"/>
                        <w:bCs/>
                        <w:color w:val="000000"/>
                        <w:szCs w:val="21"/>
                      </w:rPr>
                      <w:t>654,873,693.32</w:t>
                    </w:r>
                  </w:p>
                </w:tc>
              </w:sdtContent>
            </w:sdt>
            <w:sdt>
              <w:sdtPr>
                <w:rPr>
                  <w:szCs w:val="21"/>
                </w:rPr>
                <w:alias w:val="银行存款合计"/>
                <w:tag w:val="_GBC_6ab19b1d61884bfebf4579d95be5a835"/>
                <w:id w:val="-825592326"/>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1400B">
                    <w:pPr>
                      <w:autoSpaceDE w:val="0"/>
                      <w:autoSpaceDN w:val="0"/>
                      <w:adjustRightInd w:val="0"/>
                      <w:snapToGrid w:val="0"/>
                      <w:spacing w:line="240" w:lineRule="atLeast"/>
                      <w:jc w:val="right"/>
                      <w:rPr>
                        <w:color w:val="008000"/>
                        <w:szCs w:val="21"/>
                      </w:rPr>
                    </w:pPr>
                    <w:r w:rsidRPr="00C1400B">
                      <w:rPr>
                        <w:rFonts w:ascii="Arial Narrow" w:hAnsi="Arial Narrow"/>
                        <w:bCs/>
                        <w:color w:val="000000"/>
                        <w:szCs w:val="21"/>
                      </w:rPr>
                      <w:t>195,833,338.50</w:t>
                    </w:r>
                  </w:p>
                </w:tc>
              </w:sdtContent>
            </w:sdt>
          </w:tr>
          <w:tr w:rsidR="004D6C9A"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16806149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1400B">
                    <w:pPr>
                      <w:autoSpaceDE w:val="0"/>
                      <w:autoSpaceDN w:val="0"/>
                      <w:adjustRightInd w:val="0"/>
                      <w:snapToGrid w:val="0"/>
                      <w:spacing w:line="240" w:lineRule="atLeast"/>
                      <w:jc w:val="right"/>
                      <w:rPr>
                        <w:color w:val="008000"/>
                        <w:szCs w:val="21"/>
                      </w:rPr>
                    </w:pPr>
                    <w:r w:rsidRPr="00C1400B">
                      <w:rPr>
                        <w:rFonts w:ascii="Arial Narrow" w:hAnsi="Arial Narrow"/>
                        <w:color w:val="000000"/>
                        <w:szCs w:val="21"/>
                      </w:rPr>
                      <w:t>24,983,368.19</w:t>
                    </w:r>
                  </w:p>
                </w:tc>
              </w:sdtContent>
            </w:sdt>
            <w:sdt>
              <w:sdtPr>
                <w:rPr>
                  <w:szCs w:val="21"/>
                </w:rPr>
                <w:alias w:val="其他货币资金合计"/>
                <w:tag w:val="_GBC_1da6ce6a8ba3438bb1226fbc27210c72"/>
                <w:id w:val="-58322099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1400B">
                    <w:pPr>
                      <w:autoSpaceDE w:val="0"/>
                      <w:autoSpaceDN w:val="0"/>
                      <w:adjustRightInd w:val="0"/>
                      <w:snapToGrid w:val="0"/>
                      <w:spacing w:line="240" w:lineRule="atLeast"/>
                      <w:jc w:val="right"/>
                      <w:rPr>
                        <w:color w:val="008000"/>
                        <w:szCs w:val="21"/>
                      </w:rPr>
                    </w:pPr>
                    <w:r w:rsidRPr="00C1400B">
                      <w:rPr>
                        <w:rFonts w:ascii="Arial Narrow" w:hAnsi="Arial Narrow"/>
                        <w:color w:val="000000"/>
                        <w:szCs w:val="21"/>
                      </w:rPr>
                      <w:t>17,771,432.81</w:t>
                    </w:r>
                  </w:p>
                </w:tc>
              </w:sdtContent>
            </w:sdt>
          </w:tr>
          <w:tr w:rsidR="004D6C9A"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81860475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1400B">
                    <w:pPr>
                      <w:autoSpaceDE w:val="0"/>
                      <w:autoSpaceDN w:val="0"/>
                      <w:adjustRightInd w:val="0"/>
                      <w:snapToGrid w:val="0"/>
                      <w:spacing w:line="240" w:lineRule="atLeast"/>
                      <w:jc w:val="right"/>
                      <w:rPr>
                        <w:color w:val="008000"/>
                        <w:szCs w:val="21"/>
                      </w:rPr>
                    </w:pPr>
                    <w:r w:rsidRPr="00C1400B">
                      <w:rPr>
                        <w:rFonts w:ascii="Arial Narrow" w:hAnsi="Arial Narrow"/>
                        <w:color w:val="000000"/>
                        <w:szCs w:val="21"/>
                      </w:rPr>
                      <w:t>679,867,179.73</w:t>
                    </w:r>
                  </w:p>
                </w:tc>
              </w:sdtContent>
            </w:sdt>
            <w:sdt>
              <w:sdtPr>
                <w:rPr>
                  <w:szCs w:val="21"/>
                </w:rPr>
                <w:alias w:val="货币资金"/>
                <w:tag w:val="_GBC_94a1bc19567d4008a542ba6c6c68ddfc"/>
                <w:id w:val="-79128731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1400B">
                    <w:pPr>
                      <w:autoSpaceDE w:val="0"/>
                      <w:autoSpaceDN w:val="0"/>
                      <w:adjustRightInd w:val="0"/>
                      <w:snapToGrid w:val="0"/>
                      <w:spacing w:line="240" w:lineRule="atLeast"/>
                      <w:jc w:val="right"/>
                      <w:rPr>
                        <w:color w:val="008000"/>
                        <w:szCs w:val="21"/>
                      </w:rPr>
                    </w:pPr>
                    <w:r w:rsidRPr="00C1400B">
                      <w:rPr>
                        <w:rFonts w:ascii="Arial Narrow" w:hAnsi="Arial Narrow"/>
                        <w:color w:val="000000"/>
                        <w:szCs w:val="21"/>
                      </w:rPr>
                      <w:t>213,645,869.80</w:t>
                    </w:r>
                  </w:p>
                </w:tc>
              </w:sdtContent>
            </w:sdt>
          </w:tr>
          <w:tr w:rsidR="004D6C9A"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ind w:firstLineChars="100" w:firstLine="210"/>
                  <w:jc w:val="center"/>
                  <w:rPr>
                    <w:szCs w:val="21"/>
                  </w:rPr>
                </w:pPr>
                <w:r w:rsidRPr="00C24F61">
                  <w:rPr>
                    <w:rFonts w:hint="eastAsia"/>
                    <w:szCs w:val="21"/>
                  </w:rPr>
                  <w:t>其中：存放在境外的款项总额</w:t>
                </w:r>
              </w:p>
            </w:tc>
            <w:sdt>
              <w:sdtPr>
                <w:rPr>
                  <w:szCs w:val="21"/>
                </w:rPr>
                <w:alias w:val="存放在境外的款项总额"/>
                <w:tag w:val="_GBC_0623c74612d94076b4e2cf9d7ee2ed47"/>
                <w:id w:val="37019502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24F61" w:rsidP="00C24F61">
                    <w:pPr>
                      <w:autoSpaceDE w:val="0"/>
                      <w:autoSpaceDN w:val="0"/>
                      <w:adjustRightInd w:val="0"/>
                      <w:snapToGrid w:val="0"/>
                      <w:spacing w:line="240" w:lineRule="atLeast"/>
                      <w:jc w:val="right"/>
                      <w:rPr>
                        <w:szCs w:val="21"/>
                      </w:rPr>
                    </w:pPr>
                    <w:r>
                      <w:rPr>
                        <w:rFonts w:hint="eastAsia"/>
                        <w:szCs w:val="21"/>
                      </w:rPr>
                      <w:t>0</w:t>
                    </w:r>
                  </w:p>
                </w:tc>
              </w:sdtContent>
            </w:sdt>
            <w:sdt>
              <w:sdtPr>
                <w:rPr>
                  <w:szCs w:val="21"/>
                </w:rPr>
                <w:alias w:val="存放在境外的款项总额"/>
                <w:tag w:val="_GBC_a42759fecef0496688d88ab3d0db7b50"/>
                <w:id w:val="58126420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D6C9A" w:rsidRPr="00C1400B" w:rsidRDefault="00C24F61" w:rsidP="00C24F61">
                    <w:pPr>
                      <w:autoSpaceDE w:val="0"/>
                      <w:autoSpaceDN w:val="0"/>
                      <w:adjustRightInd w:val="0"/>
                      <w:snapToGrid w:val="0"/>
                      <w:spacing w:line="240" w:lineRule="atLeast"/>
                      <w:jc w:val="right"/>
                      <w:rPr>
                        <w:szCs w:val="21"/>
                      </w:rPr>
                    </w:pPr>
                    <w:r>
                      <w:rPr>
                        <w:rFonts w:hint="eastAsia"/>
                        <w:szCs w:val="21"/>
                      </w:rPr>
                      <w:t>0</w:t>
                    </w:r>
                  </w:p>
                </w:tc>
              </w:sdtContent>
            </w:sdt>
          </w:tr>
        </w:tbl>
        <w:p w:rsidR="004D6C9A" w:rsidRDefault="0084367D">
          <w:pPr>
            <w:rPr>
              <w:szCs w:val="21"/>
            </w:rPr>
          </w:pPr>
          <w:r>
            <w:rPr>
              <w:rFonts w:hint="eastAsia"/>
              <w:szCs w:val="21"/>
            </w:rPr>
            <w:t>其他说明</w:t>
          </w:r>
        </w:p>
        <w:p w:rsidR="004D6C9A" w:rsidRDefault="00E537BC">
          <w:pPr>
            <w:rPr>
              <w:szCs w:val="21"/>
            </w:rPr>
          </w:pPr>
          <w:sdt>
            <w:sdtPr>
              <w:rPr>
                <w:szCs w:val="21"/>
              </w:rPr>
              <w:alias w:val="货币资金的说明"/>
              <w:tag w:val="_GBC_672a863055084dfabbc1ba40f04a68b4"/>
              <w:id w:val="350304343"/>
              <w:lock w:val="sdtLocked"/>
              <w:placeholder>
                <w:docPart w:val="GBC22222222222222222222222222222"/>
              </w:placeholder>
            </w:sdtPr>
            <w:sdtContent>
              <w:r w:rsidR="00C1400B" w:rsidRPr="00C1400B">
                <w:rPr>
                  <w:rFonts w:asciiTheme="minorEastAsia" w:eastAsiaTheme="minorEastAsia" w:hAnsiTheme="minorEastAsia" w:hint="eastAsia"/>
                  <w:szCs w:val="21"/>
                </w:rPr>
                <w:t>期末，本集团使用受到限制的款项为</w:t>
              </w:r>
              <w:r w:rsidR="00C1400B" w:rsidRPr="00C1400B">
                <w:rPr>
                  <w:rFonts w:asciiTheme="minorEastAsia" w:eastAsiaTheme="minorEastAsia" w:hAnsiTheme="minorEastAsia"/>
                  <w:szCs w:val="21"/>
                </w:rPr>
                <w:t>24,983,368.19</w:t>
              </w:r>
              <w:r w:rsidR="00C1400B" w:rsidRPr="00C1400B">
                <w:rPr>
                  <w:rFonts w:asciiTheme="minorEastAsia" w:eastAsiaTheme="minorEastAsia" w:hAnsiTheme="minorEastAsia" w:hint="eastAsia"/>
                  <w:szCs w:val="21"/>
                </w:rPr>
                <w:t>元，主要为票据和信用证保证金等。</w:t>
              </w:r>
            </w:sdtContent>
          </w:sdt>
        </w:p>
      </w:sdtContent>
    </w:sdt>
    <w:p w:rsidR="004D6C9A" w:rsidRDefault="0084367D">
      <w:pPr>
        <w:pStyle w:val="3"/>
        <w:numPr>
          <w:ilvl w:val="0"/>
          <w:numId w:val="21"/>
        </w:numPr>
      </w:pPr>
      <w:r>
        <w:rPr>
          <w:rFonts w:hint="eastAsia"/>
        </w:rPr>
        <w:t>以公允价值计量且其变动计入当期损益的金融资产</w:t>
      </w:r>
    </w:p>
    <w:sdt>
      <w:sdtPr>
        <w:alias w:val="是否适用：以公允价值计量且其变动计入当期损益的金融资产"/>
        <w:tag w:val="_GBC_eec74964607b480ba31c944ab5ce1e9f"/>
        <w:id w:val="-178819803"/>
        <w:lock w:val="sdtLocked"/>
        <w:placeholder>
          <w:docPart w:val="GBC22222222222222222222222222222"/>
        </w:placeholder>
      </w:sdtPr>
      <w:sdtContent>
        <w:p w:rsidR="00C1400B" w:rsidRDefault="00E537BC" w:rsidP="00C1400B">
          <w:pPr>
            <w:rPr>
              <w:szCs w:val="21"/>
            </w:rPr>
          </w:pPr>
          <w:r>
            <w:fldChar w:fldCharType="begin"/>
          </w:r>
          <w:r w:rsidR="00C1400B">
            <w:instrText xml:space="preserve"> MACROBUTTON  SnrToggleCheckbox □适用 </w:instrText>
          </w:r>
          <w:r>
            <w:fldChar w:fldCharType="end"/>
          </w:r>
          <w:r>
            <w:fldChar w:fldCharType="begin"/>
          </w:r>
          <w:r w:rsidR="00C1400B">
            <w:instrText xml:space="preserve"> MACROBUTTON  SnrToggleCheckbox √不适用 </w:instrText>
          </w:r>
          <w:r>
            <w:fldChar w:fldCharType="end"/>
          </w:r>
        </w:p>
      </w:sdtContent>
    </w:sdt>
    <w:p w:rsidR="004D6C9A" w:rsidRDefault="004D6C9A" w:rsidP="00C1400B">
      <w:pPr>
        <w:snapToGrid w:val="0"/>
        <w:spacing w:line="240" w:lineRule="atLeast"/>
        <w:ind w:rightChars="12" w:right="25"/>
        <w:rPr>
          <w:szCs w:val="21"/>
        </w:rPr>
      </w:pPr>
    </w:p>
    <w:sdt>
      <w:sdtPr>
        <w:rPr>
          <w:rFonts w:ascii="宋体" w:hAnsi="宋体" w:cs="宋体" w:hint="eastAsia"/>
          <w:b w:val="0"/>
          <w:bCs w:val="0"/>
          <w:kern w:val="0"/>
          <w:szCs w:val="21"/>
        </w:rPr>
        <w:tag w:val="_SEC_2f4f1660c2f84fe39c4b376a5cc1b1a7"/>
        <w:id w:val="-991403218"/>
        <w:lock w:val="sdtLocked"/>
        <w:placeholder>
          <w:docPart w:val="GBC22222222222222222222222222222"/>
        </w:placeholder>
      </w:sdtPr>
      <w:sdtEndPr>
        <w:rPr>
          <w:szCs w:val="24"/>
        </w:rPr>
      </w:sdtEndPr>
      <w:sdtContent>
        <w:p w:rsidR="004D6C9A" w:rsidRDefault="0084367D">
          <w:pPr>
            <w:pStyle w:val="3"/>
            <w:numPr>
              <w:ilvl w:val="0"/>
              <w:numId w:val="21"/>
            </w:numPr>
            <w:rPr>
              <w:szCs w:val="21"/>
            </w:rPr>
          </w:pPr>
          <w:r>
            <w:rPr>
              <w:rFonts w:hint="eastAsia"/>
              <w:szCs w:val="21"/>
            </w:rPr>
            <w:t>衍生金融资产</w:t>
          </w:r>
        </w:p>
        <w:sdt>
          <w:sdtPr>
            <w:alias w:val="是否适用：衍生金融资产"/>
            <w:tag w:val="_GBC_d17bfaab262c4a499d0afca62045c5e0"/>
            <w:id w:val="938344528"/>
            <w:lock w:val="sdtLocked"/>
            <w:placeholder>
              <w:docPart w:val="GBC22222222222222222222222222222"/>
            </w:placeholder>
          </w:sdtPr>
          <w:sdtContent>
            <w:p w:rsidR="00C1400B" w:rsidRDefault="00E537BC" w:rsidP="00C1400B">
              <w:r>
                <w:fldChar w:fldCharType="begin"/>
              </w:r>
              <w:r w:rsidR="00C1400B">
                <w:instrText xml:space="preserve"> MACROBUTTON  SnrToggleCheckbox □适用 </w:instrText>
              </w:r>
              <w:r>
                <w:fldChar w:fldCharType="end"/>
              </w:r>
              <w:r>
                <w:fldChar w:fldCharType="begin"/>
              </w:r>
              <w:r w:rsidR="00C1400B">
                <w:instrText xml:space="preserve"> MACROBUTTON  SnrToggleCheckbox √不适用 </w:instrText>
              </w:r>
              <w:r>
                <w:fldChar w:fldCharType="end"/>
              </w:r>
            </w:p>
          </w:sdtContent>
        </w:sdt>
        <w:p w:rsidR="004D6C9A" w:rsidRPr="00C1400B" w:rsidRDefault="00E537BC" w:rsidP="00C1400B"/>
      </w:sdtContent>
    </w:sdt>
    <w:p w:rsidR="004D6C9A" w:rsidRDefault="0084367D">
      <w:pPr>
        <w:pStyle w:val="3"/>
        <w:numPr>
          <w:ilvl w:val="0"/>
          <w:numId w:val="21"/>
        </w:numPr>
      </w:pPr>
      <w:r>
        <w:rPr>
          <w:rFonts w:hint="eastAsia"/>
        </w:rPr>
        <w:t>应收票据</w:t>
      </w:r>
    </w:p>
    <w:sdt>
      <w:sdtPr>
        <w:rPr>
          <w:rFonts w:asciiTheme="minorHAnsi" w:hAnsiTheme="minorHAnsi" w:cs="宋体" w:hint="eastAsia"/>
          <w:b w:val="0"/>
          <w:bCs w:val="0"/>
          <w:kern w:val="0"/>
          <w:szCs w:val="22"/>
        </w:rPr>
        <w:tag w:val="_SEC_1f300ca8b7cf4001a88617f42e0db878"/>
        <w:id w:val="-2146421960"/>
        <w:lock w:val="sdtLocked"/>
        <w:placeholder>
          <w:docPart w:val="GBC22222222222222222222222222222"/>
        </w:placeholder>
      </w:sdtPr>
      <w:sdtEndPr>
        <w:rPr>
          <w:rFonts w:ascii="宋体" w:hAnsi="宋体" w:hint="default"/>
          <w:szCs w:val="21"/>
        </w:rPr>
      </w:sdtEndPr>
      <w:sdtContent>
        <w:p w:rsidR="004D6C9A" w:rsidRDefault="0084367D">
          <w:pPr>
            <w:pStyle w:val="4"/>
            <w:numPr>
              <w:ilvl w:val="3"/>
              <w:numId w:val="60"/>
            </w:numPr>
          </w:pPr>
          <w:r>
            <w:rPr>
              <w:rFonts w:hint="eastAsia"/>
            </w:rPr>
            <w:t>应收票据分类列示</w:t>
          </w:r>
        </w:p>
        <w:sdt>
          <w:sdtPr>
            <w:alias w:val="是否适用：应收票据分类列示"/>
            <w:tag w:val="_GBC_bdf010020d484a01ae60c52d7465a06a"/>
            <w:id w:val="2030215109"/>
            <w:lock w:val="sdtContentLocked"/>
            <w:placeholder>
              <w:docPart w:val="GBC22222222222222222222222222222"/>
            </w:placeholder>
          </w:sdtPr>
          <w:sdtContent>
            <w:p w:rsidR="004D6C9A" w:rsidRDefault="00E537BC">
              <w:r>
                <w:fldChar w:fldCharType="begin"/>
              </w:r>
              <w:r w:rsidR="00C1400B">
                <w:instrText xml:space="preserve"> MACROBUTTON  SnrToggleCheckbox √适用 </w:instrText>
              </w:r>
              <w:r>
                <w:fldChar w:fldCharType="end"/>
              </w:r>
              <w:r>
                <w:fldChar w:fldCharType="begin"/>
              </w:r>
              <w:r w:rsidR="00C1400B">
                <w:instrText xml:space="preserve"> MACROBUTTON  SnrToggleCheckbox □不适用 </w:instrText>
              </w:r>
              <w:r>
                <w:fldChar w:fldCharType="end"/>
              </w:r>
            </w:p>
          </w:sdtContent>
        </w:sdt>
        <w:p w:rsidR="004D6C9A" w:rsidRDefault="0084367D">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4D6C9A" w:rsidTr="0091107D">
            <w:trPr>
              <w:cantSplit/>
            </w:trPr>
            <w:tc>
              <w:tcPr>
                <w:tcW w:w="1646" w:type="pct"/>
                <w:vAlign w:val="center"/>
              </w:tcPr>
              <w:p w:rsidR="004D6C9A" w:rsidRDefault="0084367D">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4D6C9A" w:rsidRDefault="0084367D">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4D6C9A" w:rsidRDefault="0084367D">
                <w:pPr>
                  <w:autoSpaceDE w:val="0"/>
                  <w:autoSpaceDN w:val="0"/>
                  <w:adjustRightInd w:val="0"/>
                  <w:snapToGrid w:val="0"/>
                  <w:spacing w:line="240" w:lineRule="atLeast"/>
                  <w:jc w:val="center"/>
                  <w:rPr>
                    <w:szCs w:val="21"/>
                  </w:rPr>
                </w:pPr>
                <w:r>
                  <w:rPr>
                    <w:rFonts w:hint="eastAsia"/>
                    <w:szCs w:val="21"/>
                  </w:rPr>
                  <w:t>期初余额</w:t>
                </w:r>
              </w:p>
            </w:tc>
          </w:tr>
          <w:tr w:rsidR="004D6C9A" w:rsidTr="0091107D">
            <w:trPr>
              <w:cantSplit/>
            </w:trPr>
            <w:tc>
              <w:tcPr>
                <w:tcW w:w="1646" w:type="pct"/>
              </w:tcPr>
              <w:p w:rsidR="004D6C9A" w:rsidRDefault="0084367D">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d8b1c41625c54163a5945d18330a0235"/>
                <w:id w:val="-606351263"/>
                <w:lock w:val="sdtLocked"/>
              </w:sdtPr>
              <w:sdtContent>
                <w:tc>
                  <w:tcPr>
                    <w:tcW w:w="1747" w:type="pct"/>
                  </w:tcPr>
                  <w:p w:rsidR="004D6C9A" w:rsidRDefault="00C1400B">
                    <w:pPr>
                      <w:ind w:right="13"/>
                      <w:jc w:val="right"/>
                      <w:rPr>
                        <w:szCs w:val="21"/>
                      </w:rPr>
                    </w:pPr>
                    <w:r>
                      <w:rPr>
                        <w:szCs w:val="21"/>
                      </w:rPr>
                      <w:t>61,506,255.96</w:t>
                    </w:r>
                  </w:p>
                </w:tc>
              </w:sdtContent>
            </w:sdt>
            <w:sdt>
              <w:sdtPr>
                <w:rPr>
                  <w:szCs w:val="21"/>
                </w:rPr>
                <w:alias w:val="银行承兑票据"/>
                <w:tag w:val="_GBC_1cd317d1d34043719c4b257a329af700"/>
                <w:id w:val="-1837675773"/>
                <w:lock w:val="sdtLocked"/>
              </w:sdtPr>
              <w:sdtContent>
                <w:tc>
                  <w:tcPr>
                    <w:tcW w:w="1607" w:type="pct"/>
                  </w:tcPr>
                  <w:p w:rsidR="004D6C9A" w:rsidRDefault="00C1400B">
                    <w:pPr>
                      <w:ind w:right="13"/>
                      <w:jc w:val="right"/>
                      <w:rPr>
                        <w:szCs w:val="21"/>
                      </w:rPr>
                    </w:pPr>
                    <w:r>
                      <w:rPr>
                        <w:szCs w:val="21"/>
                      </w:rPr>
                      <w:t>92,383,450.78</w:t>
                    </w:r>
                  </w:p>
                </w:tc>
              </w:sdtContent>
            </w:sdt>
          </w:tr>
        </w:tbl>
      </w:sdtContent>
    </w:sdt>
    <w:p w:rsidR="004D6C9A" w:rsidRDefault="004D6C9A">
      <w:pPr>
        <w:snapToGrid w:val="0"/>
        <w:spacing w:line="240" w:lineRule="atLeast"/>
        <w:rPr>
          <w:szCs w:val="21"/>
        </w:rPr>
      </w:pPr>
    </w:p>
    <w:sdt>
      <w:sdtPr>
        <w:rPr>
          <w:rFonts w:asciiTheme="minorHAnsi" w:hAnsiTheme="minorHAnsi" w:cs="宋体" w:hint="eastAsia"/>
          <w:b w:val="0"/>
          <w:bCs w:val="0"/>
          <w:kern w:val="0"/>
          <w:szCs w:val="22"/>
        </w:rPr>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rsidR="004D6C9A" w:rsidRDefault="0084367D">
          <w:pPr>
            <w:pStyle w:val="4"/>
            <w:numPr>
              <w:ilvl w:val="3"/>
              <w:numId w:val="60"/>
            </w:numPr>
          </w:pPr>
          <w:r>
            <w:t>期末公司已</w:t>
          </w:r>
          <w:r>
            <w:rPr>
              <w:rFonts w:hint="eastAsia"/>
            </w:rPr>
            <w:t>质押</w:t>
          </w:r>
          <w:r>
            <w:t>的应收票据</w:t>
          </w:r>
        </w:p>
        <w:sdt>
          <w:sdtPr>
            <w:alias w:val="是否适用：期末公司已质押的应收票据"/>
            <w:tag w:val="_GBC_5281ffb2b9304a49a6db0c913bbaac53"/>
            <w:id w:val="742835362"/>
            <w:lock w:val="sdtLocked"/>
            <w:placeholder>
              <w:docPart w:val="GBC22222222222222222222222222222"/>
            </w:placeholder>
          </w:sdtPr>
          <w:sdtContent>
            <w:p w:rsidR="00C1400B" w:rsidRDefault="00E537BC" w:rsidP="00C1400B">
              <w:r>
                <w:fldChar w:fldCharType="begin"/>
              </w:r>
              <w:r w:rsidR="00C1400B">
                <w:instrText xml:space="preserve"> MACROBUTTON  SnrToggleCheckbox □适用 </w:instrText>
              </w:r>
              <w:r>
                <w:fldChar w:fldCharType="end"/>
              </w:r>
              <w:r>
                <w:fldChar w:fldCharType="begin"/>
              </w:r>
              <w:r w:rsidR="00C1400B">
                <w:instrText xml:space="preserve"> MACROBUTTON  SnrToggleCheckbox √不适用 </w:instrText>
              </w:r>
              <w:r>
                <w:fldChar w:fldCharType="end"/>
              </w:r>
            </w:p>
            <w:p w:rsidR="004D6C9A" w:rsidRDefault="00E537BC" w:rsidP="00C1400B">
              <w:pPr>
                <w:rPr>
                  <w:szCs w:val="21"/>
                </w:rPr>
              </w:pPr>
            </w:p>
          </w:sdtContent>
        </w:sdt>
      </w:sdtContent>
    </w:sdt>
    <w:sdt>
      <w:sdtPr>
        <w:rPr>
          <w:rFonts w:asciiTheme="minorHAnsi" w:hAnsiTheme="minorHAnsi" w:cs="宋体" w:hint="eastAsia"/>
          <w:b w:val="0"/>
          <w:bCs w:val="0"/>
          <w:kern w:val="0"/>
          <w:szCs w:val="22"/>
        </w:rPr>
        <w:tag w:val="_SEC_32ed61fa45bb4a5d909ee29836c5f190"/>
        <w:id w:val="650634526"/>
        <w:lock w:val="sdtLocked"/>
        <w:placeholder>
          <w:docPart w:val="GBC22222222222222222222222222222"/>
        </w:placeholder>
      </w:sdtPr>
      <w:sdtEndPr>
        <w:rPr>
          <w:rFonts w:ascii="宋体" w:hAnsi="宋体"/>
          <w:szCs w:val="24"/>
        </w:rPr>
      </w:sdtEndPr>
      <w:sdtContent>
        <w:p w:rsidR="004D6C9A" w:rsidRDefault="0084367D">
          <w:pPr>
            <w:pStyle w:val="4"/>
            <w:numPr>
              <w:ilvl w:val="3"/>
              <w:numId w:val="60"/>
            </w:numPr>
            <w:jc w:val="left"/>
          </w:pPr>
          <w:r>
            <w:rPr>
              <w:rFonts w:hint="eastAsia"/>
            </w:rPr>
            <w:t>期末公司已背书或贴现且在资产负债表日尚未到期的应收票据：</w:t>
          </w:r>
        </w:p>
        <w:sdt>
          <w:sdtPr>
            <w:alias w:val="是否适用：期末公司已背书或贴现且在资产负债表日尚未到期的应收票据"/>
            <w:tag w:val="_GBC_fcf5deb5a8d847f0b643987adde9a558"/>
            <w:id w:val="-378244810"/>
            <w:lock w:val="sdtContentLocked"/>
            <w:placeholder>
              <w:docPart w:val="GBC22222222222222222222222222222"/>
            </w:placeholder>
          </w:sdtPr>
          <w:sdtContent>
            <w:p w:rsidR="004D6C9A" w:rsidRDefault="00E537BC">
              <w:r>
                <w:fldChar w:fldCharType="begin"/>
              </w:r>
              <w:r w:rsidR="00C1400B">
                <w:instrText xml:space="preserve"> MACROBUTTON  SnrToggleCheckbox √适用 </w:instrText>
              </w:r>
              <w:r>
                <w:fldChar w:fldCharType="end"/>
              </w:r>
              <w:r>
                <w:fldChar w:fldCharType="begin"/>
              </w:r>
              <w:r w:rsidR="00C1400B">
                <w:instrText xml:space="preserve"> MACROBUTTON  SnrToggleCheckbox □不适用 </w:instrText>
              </w:r>
              <w:r>
                <w:fldChar w:fldCharType="end"/>
              </w:r>
            </w:p>
          </w:sdtContent>
        </w:sdt>
        <w:p w:rsidR="004D6C9A" w:rsidRDefault="0084367D">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4D6C9A" w:rsidTr="0091107D">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4D6C9A" w:rsidRDefault="0084367D">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4D6C9A" w:rsidRDefault="0084367D">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4D6C9A" w:rsidRDefault="0084367D">
                <w:pPr>
                  <w:jc w:val="center"/>
                  <w:rPr>
                    <w:szCs w:val="21"/>
                  </w:rPr>
                </w:pPr>
                <w:r>
                  <w:rPr>
                    <w:rFonts w:hint="eastAsia"/>
                    <w:szCs w:val="21"/>
                  </w:rPr>
                  <w:t>期末未终止确认金额</w:t>
                </w:r>
              </w:p>
            </w:tc>
          </w:tr>
          <w:tr w:rsidR="004D6C9A"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4D6C9A" w:rsidRDefault="0084367D">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52868ee9111c4589be8aa2cc9f56c154"/>
                <w:id w:val="-1347550346"/>
                <w:lock w:val="sdtLocked"/>
              </w:sdtPr>
              <w:sdtEndPr>
                <w:rPr>
                  <w:rFonts w:asciiTheme="minorEastAsia" w:eastAsiaTheme="minorEastAsia" w:hAnsiTheme="minor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D6C9A" w:rsidRDefault="00C1400B">
                    <w:pPr>
                      <w:jc w:val="right"/>
                      <w:rPr>
                        <w:szCs w:val="21"/>
                      </w:rPr>
                    </w:pPr>
                    <w:r w:rsidRPr="00C1400B">
                      <w:rPr>
                        <w:rFonts w:asciiTheme="minorEastAsia" w:eastAsiaTheme="minorEastAsia" w:hAnsiTheme="minorEastAsia"/>
                        <w:bCs/>
                        <w:szCs w:val="21"/>
                      </w:rPr>
                      <w:t>152,764,964.15</w:t>
                    </w:r>
                  </w:p>
                </w:tc>
              </w:sdtContent>
            </w:sdt>
            <w:sdt>
              <w:sdtPr>
                <w:rPr>
                  <w:rFonts w:hint="eastAsia"/>
                  <w:szCs w:val="21"/>
                </w:rPr>
                <w:alias w:val="公司已背书或贴现且在资产负债表日尚未到期的应收票据-银行承兑票据期末未终止确认金额"/>
                <w:tag w:val="_GBC_81c002be4bcb4f5da0c75640be8d4da0"/>
                <w:id w:val="287016425"/>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D6C9A" w:rsidRDefault="0084367D">
                    <w:pPr>
                      <w:jc w:val="right"/>
                      <w:rPr>
                        <w:szCs w:val="21"/>
                      </w:rPr>
                    </w:pPr>
                    <w:r>
                      <w:rPr>
                        <w:rFonts w:hint="eastAsia"/>
                        <w:color w:val="333399"/>
                      </w:rPr>
                      <w:t xml:space="preserve">　</w:t>
                    </w:r>
                  </w:p>
                </w:tc>
              </w:sdtContent>
            </w:sdt>
          </w:tr>
        </w:tbl>
        <w:p w:rsidR="004D6C9A" w:rsidRPr="00C1400B" w:rsidRDefault="00E537BC" w:rsidP="00C1400B"/>
      </w:sdtContent>
    </w:sdt>
    <w:sdt>
      <w:sdtPr>
        <w:rPr>
          <w:rFonts w:ascii="Times New Roman" w:hAnsi="Times New Roman" w:cs="宋体" w:hint="eastAsia"/>
          <w:b w:val="0"/>
          <w:bCs w:val="0"/>
          <w:kern w:val="0"/>
          <w:szCs w:val="24"/>
        </w:rPr>
        <w:tag w:val="_SEC_cae13c58829047dfb8214913162b44f7"/>
        <w:id w:val="-1516920726"/>
        <w:lock w:val="sdtLocked"/>
        <w:placeholder>
          <w:docPart w:val="GBC22222222222222222222222222222"/>
        </w:placeholder>
      </w:sdtPr>
      <w:sdtContent>
        <w:p w:rsidR="004D6C9A" w:rsidRDefault="0084367D">
          <w:pPr>
            <w:pStyle w:val="4"/>
            <w:numPr>
              <w:ilvl w:val="3"/>
              <w:numId w:val="6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
            <w:tag w:val="_GBC_9ce8db6863a54a2bbc116604b226d86c"/>
            <w:id w:val="2143771125"/>
            <w:lock w:val="sdtLocked"/>
            <w:placeholder>
              <w:docPart w:val="GBC22222222222222222222222222222"/>
            </w:placeholder>
          </w:sdtPr>
          <w:sdtContent>
            <w:p w:rsidR="004D6C9A" w:rsidRDefault="00E537BC" w:rsidP="00C1400B">
              <w:r>
                <w:fldChar w:fldCharType="begin"/>
              </w:r>
              <w:r w:rsidR="00C1400B">
                <w:instrText xml:space="preserve"> MACROBUTTON  SnrToggleCheckbox □适用 </w:instrText>
              </w:r>
              <w:r>
                <w:fldChar w:fldCharType="end"/>
              </w:r>
              <w:r>
                <w:fldChar w:fldCharType="begin"/>
              </w:r>
              <w:r w:rsidR="00C1400B">
                <w:instrText xml:space="preserve"> MACROBUTTON  SnrToggleCheckbox √不适用 </w:instrText>
              </w:r>
              <w:r>
                <w:fldChar w:fldCharType="end"/>
              </w:r>
            </w:p>
          </w:sdtContent>
        </w:sdt>
      </w:sdtContent>
    </w:sdt>
    <w:sdt>
      <w:sdtPr>
        <w:rPr>
          <w:rFonts w:asciiTheme="minorHAnsi" w:hAnsiTheme="minorHAnsi" w:cstheme="minorBidi" w:hint="eastAsia"/>
          <w:b/>
          <w:bCs/>
          <w:szCs w:val="22"/>
        </w:rPr>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4D6C9A" w:rsidRDefault="0084367D">
          <w:r>
            <w:rPr>
              <w:rFonts w:hint="eastAsia"/>
            </w:rPr>
            <w:t>其他说明</w:t>
          </w:r>
        </w:p>
        <w:sdt>
          <w:sdtPr>
            <w:rPr>
              <w:szCs w:val="21"/>
            </w:rPr>
            <w:alias w:val="应收票据的说明"/>
            <w:tag w:val="_GBC_9abe8a1fd85940d8829ea46a28b4dc94"/>
            <w:id w:val="-2045515456"/>
            <w:lock w:val="sdtLocked"/>
            <w:placeholder>
              <w:docPart w:val="GBC22222222222222222222222222222"/>
            </w:placeholder>
          </w:sdtPr>
          <w:sdtContent>
            <w:p w:rsidR="004D6C9A" w:rsidRDefault="00C1400B" w:rsidP="00C1400B">
              <w:pPr>
                <w:snapToGrid w:val="0"/>
                <w:spacing w:line="360" w:lineRule="auto"/>
                <w:rPr>
                  <w:szCs w:val="21"/>
                </w:rPr>
              </w:pPr>
              <w:r w:rsidRPr="00C1400B">
                <w:rPr>
                  <w:rFonts w:asciiTheme="minorEastAsia" w:eastAsiaTheme="minorEastAsia" w:hAnsiTheme="minorEastAsia" w:hint="eastAsia"/>
                  <w:szCs w:val="21"/>
                </w:rPr>
                <w:t>截至2015年12月31日，本集团已背书或贴现但尚未到期的应收票据为152,764,964.15元，该等票据的承兑人为国内合法经营的银行金融机构，具有良好资信状况，未来可能被追索而存在的支付风险很小，故对此类金融机构无条件承兑的应收票据予以终止确认。</w:t>
              </w:r>
            </w:p>
          </w:sdtContent>
        </w:sdt>
      </w:sdtContent>
    </w:sdt>
    <w:p w:rsidR="004D6C9A" w:rsidRDefault="004D6C9A">
      <w:pPr>
        <w:rPr>
          <w:szCs w:val="21"/>
        </w:rPr>
      </w:pPr>
    </w:p>
    <w:p w:rsidR="004D6C9A" w:rsidRDefault="0084367D">
      <w:pPr>
        <w:pStyle w:val="3"/>
        <w:numPr>
          <w:ilvl w:val="0"/>
          <w:numId w:val="21"/>
        </w:numPr>
      </w:pPr>
      <w:r>
        <w:rPr>
          <w:rFonts w:hint="eastAsia"/>
        </w:rPr>
        <w:t>应收账款</w:t>
      </w:r>
    </w:p>
    <w:sdt>
      <w:sdtPr>
        <w:rPr>
          <w:rFonts w:asciiTheme="minorHAnsi" w:hAnsiTheme="minorHAnsi" w:cstheme="minorBidi" w:hint="eastAsia"/>
          <w:b w:val="0"/>
          <w:bCs w:val="0"/>
          <w:kern w:val="0"/>
          <w:szCs w:val="22"/>
        </w:rPr>
        <w:tag w:val="_SEC_6818e56bab784887b7ced5c7040501d2"/>
        <w:id w:val="-1224136565"/>
        <w:lock w:val="sdtLocked"/>
        <w:placeholder>
          <w:docPart w:val="GBC22222222222222222222222222222"/>
        </w:placeholder>
      </w:sdtPr>
      <w:sdtEndPr>
        <w:rPr>
          <w:rFonts w:ascii="宋体" w:hAnsi="宋体" w:cs="宋体" w:hint="default"/>
          <w:szCs w:val="21"/>
        </w:rPr>
      </w:sdtEndPr>
      <w:sdtContent>
        <w:p w:rsidR="00165929" w:rsidRDefault="0084367D">
          <w:pPr>
            <w:pStyle w:val="4"/>
            <w:numPr>
              <w:ilvl w:val="3"/>
              <w:numId w:val="63"/>
            </w:numPr>
            <w:tabs>
              <w:tab w:val="left" w:pos="574"/>
            </w:tabs>
            <w:sectPr w:rsidR="00165929" w:rsidSect="007C6651">
              <w:pgSz w:w="11906" w:h="16838"/>
              <w:pgMar w:top="1525" w:right="1276" w:bottom="1440" w:left="1797" w:header="856" w:footer="992" w:gutter="0"/>
              <w:cols w:space="425"/>
              <w:docGrid w:type="lines" w:linePitch="312"/>
            </w:sectPr>
          </w:pPr>
          <w:r>
            <w:rPr>
              <w:rFonts w:hint="eastAsia"/>
            </w:rPr>
            <w:t>应收账款分类披露</w:t>
          </w:r>
        </w:p>
        <w:p w:rsidR="004D6C9A" w:rsidRDefault="004D6C9A" w:rsidP="00165929">
          <w:pPr>
            <w:pStyle w:val="4"/>
            <w:tabs>
              <w:tab w:val="left" w:pos="574"/>
            </w:tabs>
            <w:ind w:left="851"/>
          </w:pPr>
        </w:p>
        <w:p w:rsidR="004D6C9A" w:rsidRDefault="0084367D">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97"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844"/>
            <w:gridCol w:w="1700"/>
            <w:gridCol w:w="851"/>
            <w:gridCol w:w="1416"/>
            <w:gridCol w:w="852"/>
            <w:gridCol w:w="1701"/>
            <w:gridCol w:w="1691"/>
            <w:gridCol w:w="1186"/>
            <w:gridCol w:w="1517"/>
            <w:gridCol w:w="852"/>
            <w:gridCol w:w="1710"/>
          </w:tblGrid>
          <w:tr w:rsidR="00165929" w:rsidTr="00165929">
            <w:trPr>
              <w:cantSplit/>
              <w:trHeight w:val="259"/>
            </w:trPr>
            <w:tc>
              <w:tcPr>
                <w:tcW w:w="602" w:type="pct"/>
                <w:vMerge w:val="restart"/>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类别</w:t>
                </w:r>
              </w:p>
            </w:tc>
            <w:tc>
              <w:tcPr>
                <w:tcW w:w="2128" w:type="pct"/>
                <w:gridSpan w:val="5"/>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期末余额</w:t>
                </w:r>
              </w:p>
            </w:tc>
            <w:tc>
              <w:tcPr>
                <w:tcW w:w="2270" w:type="pct"/>
                <w:gridSpan w:val="5"/>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期初余额</w:t>
                </w:r>
              </w:p>
            </w:tc>
          </w:tr>
          <w:tr w:rsidR="00165929" w:rsidTr="00297FC2">
            <w:trPr>
              <w:cantSplit/>
              <w:trHeight w:val="227"/>
            </w:trPr>
            <w:tc>
              <w:tcPr>
                <w:tcW w:w="602" w:type="pct"/>
                <w:vMerge/>
                <w:tcBorders>
                  <w:left w:val="single" w:sz="4" w:space="0" w:color="auto"/>
                  <w:right w:val="single" w:sz="4" w:space="0" w:color="auto"/>
                </w:tcBorders>
                <w:vAlign w:val="center"/>
              </w:tcPr>
              <w:p w:rsidR="004D6C9A" w:rsidRDefault="004D6C9A">
                <w:pPr>
                  <w:rPr>
                    <w:szCs w:val="21"/>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账面余额</w:t>
                </w:r>
              </w:p>
            </w:tc>
            <w:tc>
              <w:tcPr>
                <w:tcW w:w="740" w:type="pct"/>
                <w:gridSpan w:val="2"/>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坏账准备</w:t>
                </w:r>
              </w:p>
            </w:tc>
            <w:tc>
              <w:tcPr>
                <w:tcW w:w="555" w:type="pct"/>
                <w:vMerge w:val="restart"/>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账面</w:t>
                </w:r>
              </w:p>
              <w:p w:rsidR="004D6C9A" w:rsidRDefault="0084367D">
                <w:pPr>
                  <w:jc w:val="center"/>
                  <w:rPr>
                    <w:szCs w:val="21"/>
                  </w:rPr>
                </w:pPr>
                <w:r>
                  <w:rPr>
                    <w:rFonts w:hint="eastAsia"/>
                    <w:szCs w:val="21"/>
                  </w:rPr>
                  <w:t>价值</w:t>
                </w:r>
              </w:p>
            </w:tc>
            <w:tc>
              <w:tcPr>
                <w:tcW w:w="939" w:type="pct"/>
                <w:gridSpan w:val="2"/>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账面余额</w:t>
                </w:r>
              </w:p>
            </w:tc>
            <w:tc>
              <w:tcPr>
                <w:tcW w:w="773" w:type="pct"/>
                <w:gridSpan w:val="2"/>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坏账准备</w:t>
                </w:r>
              </w:p>
            </w:tc>
            <w:tc>
              <w:tcPr>
                <w:tcW w:w="559" w:type="pct"/>
                <w:vMerge w:val="restart"/>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账面</w:t>
                </w:r>
              </w:p>
              <w:p w:rsidR="004D6C9A" w:rsidRDefault="0084367D">
                <w:pPr>
                  <w:jc w:val="center"/>
                  <w:rPr>
                    <w:szCs w:val="21"/>
                  </w:rPr>
                </w:pPr>
                <w:r>
                  <w:rPr>
                    <w:rFonts w:hint="eastAsia"/>
                    <w:szCs w:val="21"/>
                  </w:rPr>
                  <w:t>价值</w:t>
                </w:r>
              </w:p>
            </w:tc>
          </w:tr>
          <w:tr w:rsidR="00165929" w:rsidTr="00297FC2">
            <w:trPr>
              <w:cantSplit/>
              <w:trHeight w:val="375"/>
            </w:trPr>
            <w:tc>
              <w:tcPr>
                <w:tcW w:w="602" w:type="pct"/>
                <w:vMerge/>
                <w:tcBorders>
                  <w:left w:val="single" w:sz="4" w:space="0" w:color="auto"/>
                  <w:bottom w:val="single" w:sz="4" w:space="0" w:color="auto"/>
                  <w:right w:val="single" w:sz="4" w:space="0" w:color="auto"/>
                </w:tcBorders>
                <w:vAlign w:val="center"/>
              </w:tcPr>
              <w:p w:rsidR="004D6C9A" w:rsidRDefault="004D6C9A">
                <w:pPr>
                  <w:rPr>
                    <w:szCs w:val="21"/>
                  </w:rPr>
                </w:pPr>
              </w:p>
            </w:tc>
            <w:tc>
              <w:tcPr>
                <w:tcW w:w="555" w:type="pct"/>
                <w:tcBorders>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金额</w:t>
                </w:r>
              </w:p>
            </w:tc>
            <w:tc>
              <w:tcPr>
                <w:tcW w:w="278" w:type="pct"/>
                <w:tcBorders>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比例</w:t>
                </w:r>
                <w:r>
                  <w:rPr>
                    <w:szCs w:val="21"/>
                  </w:rPr>
                  <w:t>(%)</w:t>
                </w:r>
              </w:p>
            </w:tc>
            <w:tc>
              <w:tcPr>
                <w:tcW w:w="462" w:type="pct"/>
                <w:tcBorders>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金额</w:t>
                </w:r>
              </w:p>
            </w:tc>
            <w:tc>
              <w:tcPr>
                <w:tcW w:w="278" w:type="pct"/>
                <w:tcBorders>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计提比例</w:t>
                </w:r>
                <w:r>
                  <w:rPr>
                    <w:szCs w:val="21"/>
                  </w:rPr>
                  <w:t>(%)</w:t>
                </w:r>
              </w:p>
            </w:tc>
            <w:tc>
              <w:tcPr>
                <w:tcW w:w="555" w:type="pct"/>
                <w:vMerge/>
                <w:tcBorders>
                  <w:left w:val="single" w:sz="4" w:space="0" w:color="auto"/>
                  <w:bottom w:val="single" w:sz="4" w:space="0" w:color="auto"/>
                  <w:right w:val="single" w:sz="4" w:space="0" w:color="auto"/>
                </w:tcBorders>
                <w:vAlign w:val="center"/>
              </w:tcPr>
              <w:p w:rsidR="004D6C9A" w:rsidRDefault="004D6C9A">
                <w:pPr>
                  <w:jc w:val="center"/>
                  <w:rPr>
                    <w:szCs w:val="21"/>
                  </w:rPr>
                </w:pPr>
              </w:p>
            </w:tc>
            <w:tc>
              <w:tcPr>
                <w:tcW w:w="552" w:type="pct"/>
                <w:tcBorders>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金额</w:t>
                </w:r>
              </w:p>
            </w:tc>
            <w:tc>
              <w:tcPr>
                <w:tcW w:w="387" w:type="pct"/>
                <w:tcBorders>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比例</w:t>
                </w:r>
                <w:r>
                  <w:rPr>
                    <w:szCs w:val="21"/>
                  </w:rPr>
                  <w:t>(%)</w:t>
                </w:r>
              </w:p>
            </w:tc>
            <w:tc>
              <w:tcPr>
                <w:tcW w:w="495" w:type="pct"/>
                <w:tcBorders>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金额</w:t>
                </w:r>
              </w:p>
            </w:tc>
            <w:tc>
              <w:tcPr>
                <w:tcW w:w="277" w:type="pct"/>
                <w:tcBorders>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计提比例</w:t>
                </w:r>
                <w:r>
                  <w:rPr>
                    <w:szCs w:val="21"/>
                  </w:rPr>
                  <w:t>(%)</w:t>
                </w:r>
              </w:p>
            </w:tc>
            <w:tc>
              <w:tcPr>
                <w:tcW w:w="559" w:type="pct"/>
                <w:vMerge/>
                <w:tcBorders>
                  <w:left w:val="single" w:sz="4" w:space="0" w:color="auto"/>
                  <w:bottom w:val="single" w:sz="4" w:space="0" w:color="auto"/>
                  <w:right w:val="single" w:sz="4" w:space="0" w:color="auto"/>
                </w:tcBorders>
              </w:tcPr>
              <w:p w:rsidR="004D6C9A" w:rsidRDefault="004D6C9A">
                <w:pPr>
                  <w:jc w:val="center"/>
                  <w:rPr>
                    <w:szCs w:val="21"/>
                  </w:rPr>
                </w:pPr>
              </w:p>
            </w:tc>
          </w:tr>
          <w:tr w:rsidR="00165929" w:rsidTr="00297FC2">
            <w:trPr>
              <w:cantSplit/>
            </w:trPr>
            <w:tc>
              <w:tcPr>
                <w:tcW w:w="602" w:type="pct"/>
                <w:tcBorders>
                  <w:top w:val="single" w:sz="4" w:space="0" w:color="auto"/>
                  <w:left w:val="single" w:sz="4" w:space="0" w:color="auto"/>
                  <w:bottom w:val="single" w:sz="4" w:space="0" w:color="auto"/>
                  <w:right w:val="single" w:sz="4" w:space="0" w:color="auto"/>
                </w:tcBorders>
              </w:tcPr>
              <w:p w:rsidR="004D6C9A" w:rsidRDefault="0084367D">
                <w:pPr>
                  <w:jc w:val="both"/>
                  <w:rPr>
                    <w:szCs w:val="21"/>
                  </w:rPr>
                </w:pPr>
                <w:r>
                  <w:rPr>
                    <w:rFonts w:hint="eastAsia"/>
                    <w:szCs w:val="21"/>
                  </w:rPr>
                  <w:t>单项金额重大并单独计提坏账准备的应收账款</w:t>
                </w:r>
              </w:p>
            </w:tc>
            <w:sdt>
              <w:sdtPr>
                <w:rPr>
                  <w:szCs w:val="21"/>
                </w:rPr>
                <w:alias w:val="单项金额重大的应收款项金额合计"/>
                <w:tag w:val="_GBC_6bf65c8010584cd9bd7b4ada53786ee9"/>
                <w:id w:val="1877045958"/>
                <w:lock w:val="sdtLocked"/>
                <w:showingPlcHdr/>
              </w:sdtPr>
              <w:sdtContent>
                <w:tc>
                  <w:tcPr>
                    <w:tcW w:w="555"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的应收款项比例"/>
                <w:tag w:val="_GBC_0f65e2676ed74231863d83bd42a0df30"/>
                <w:id w:val="1899637256"/>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的应收款项坏账准备金额"/>
                <w:tag w:val="_GBC_49d2509b7d214d498071a2006d51f3b0"/>
                <w:id w:val="-1184514087"/>
                <w:lock w:val="sdtLocked"/>
                <w:showingPlcHdr/>
              </w:sdtPr>
              <w:sdtContent>
                <w:tc>
                  <w:tcPr>
                    <w:tcW w:w="46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的应收款项坏账准备比例"/>
                <w:tag w:val="_GBC_09760b56fe0846e9b19df53bed58d1f9"/>
                <w:id w:val="1231343380"/>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406ab52b4476451e994add210be01b0c"/>
                <w:id w:val="-1923711502"/>
                <w:lock w:val="sdtLocked"/>
                <w:showingPlcHdr/>
              </w:sdtPr>
              <w:sdtContent>
                <w:tc>
                  <w:tcPr>
                    <w:tcW w:w="555"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的应收款项金额合计"/>
                <w:tag w:val="_GBC_0b8a468c9d534790aac6c5da905c1469"/>
                <w:id w:val="443269430"/>
                <w:lock w:val="sdtLocked"/>
                <w:showingPlcHdr/>
              </w:sdtPr>
              <w:sdtContent>
                <w:tc>
                  <w:tcPr>
                    <w:tcW w:w="55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的应收款项比例"/>
                <w:tag w:val="_GBC_25cdb5982f194b38a4d5c45dea5c2c6c"/>
                <w:id w:val="-1729990627"/>
                <w:lock w:val="sdtLocked"/>
                <w:showingPlcHdr/>
              </w:sdtPr>
              <w:sdtContent>
                <w:tc>
                  <w:tcPr>
                    <w:tcW w:w="387"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的应收款项坏账准备金额"/>
                <w:tag w:val="_GBC_acbdd880433742ee9250e2a2a0839833"/>
                <w:id w:val="1564061980"/>
                <w:lock w:val="sdtLocked"/>
                <w:showingPlcHdr/>
              </w:sdtPr>
              <w:sdtContent>
                <w:tc>
                  <w:tcPr>
                    <w:tcW w:w="495"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的应收款项坏账准备比例"/>
                <w:tag w:val="_GBC_f16c5d02a5f0456e99cbff217ace7d3f"/>
                <w:id w:val="-343634232"/>
                <w:lock w:val="sdtLocked"/>
                <w:showingPlcHdr/>
              </w:sdtPr>
              <w:sdtContent>
                <w:tc>
                  <w:tcPr>
                    <w:tcW w:w="277"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7c2389ff1ea4babad8f0fa7ab24133a"/>
                <w:id w:val="-467825014"/>
                <w:lock w:val="sdtLocked"/>
                <w:showingPlcHdr/>
              </w:sdtPr>
              <w:sdtContent>
                <w:tc>
                  <w:tcPr>
                    <w:tcW w:w="559"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tr>
          <w:tr w:rsidR="00165929" w:rsidTr="00297FC2">
            <w:trPr>
              <w:cantSplit/>
            </w:trPr>
            <w:tc>
              <w:tcPr>
                <w:tcW w:w="602" w:type="pct"/>
                <w:tcBorders>
                  <w:top w:val="single" w:sz="4" w:space="0" w:color="auto"/>
                  <w:left w:val="single" w:sz="4" w:space="0" w:color="auto"/>
                  <w:bottom w:val="single" w:sz="4" w:space="0" w:color="auto"/>
                  <w:right w:val="single" w:sz="4" w:space="0" w:color="auto"/>
                </w:tcBorders>
              </w:tcPr>
              <w:p w:rsidR="004D6C9A" w:rsidRPr="00C01868" w:rsidRDefault="00C01868">
                <w:pPr>
                  <w:jc w:val="both"/>
                  <w:rPr>
                    <w:rFonts w:asciiTheme="minorEastAsia" w:eastAsiaTheme="minorEastAsia" w:hAnsiTheme="minorEastAsia"/>
                    <w:szCs w:val="21"/>
                  </w:rPr>
                </w:pPr>
                <w:r w:rsidRPr="00C01868">
                  <w:rPr>
                    <w:rFonts w:asciiTheme="minorEastAsia" w:eastAsiaTheme="minorEastAsia" w:hAnsiTheme="minorEastAsia"/>
                    <w:szCs w:val="21"/>
                  </w:rPr>
                  <w:t>按组合计提坏账准备的应收账款</w:t>
                </w:r>
              </w:p>
            </w:tc>
            <w:sdt>
              <w:sdtPr>
                <w:rPr>
                  <w:szCs w:val="21"/>
                </w:rPr>
                <w:alias w:val="按信用风险特征组合计提坏账准备的应收款项金额"/>
                <w:tag w:val="_GBC_4630eae4bf2b48e894011d3bf57bd49c"/>
                <w:id w:val="-1480918794"/>
                <w:lock w:val="sdtLocked"/>
              </w:sdtPr>
              <w:sdtContent>
                <w:tc>
                  <w:tcPr>
                    <w:tcW w:w="555" w:type="pct"/>
                    <w:tcBorders>
                      <w:top w:val="single" w:sz="4" w:space="0" w:color="auto"/>
                      <w:left w:val="single" w:sz="4" w:space="0" w:color="auto"/>
                      <w:bottom w:val="single" w:sz="4" w:space="0" w:color="auto"/>
                      <w:right w:val="single" w:sz="4" w:space="0" w:color="auto"/>
                    </w:tcBorders>
                  </w:tcPr>
                  <w:p w:rsidR="004D6C9A" w:rsidRDefault="00165929">
                    <w:pPr>
                      <w:jc w:val="right"/>
                      <w:rPr>
                        <w:szCs w:val="21"/>
                      </w:rPr>
                    </w:pPr>
                    <w:r>
                      <w:rPr>
                        <w:szCs w:val="21"/>
                      </w:rPr>
                      <w:t>153,442,341.26</w:t>
                    </w:r>
                  </w:p>
                </w:tc>
              </w:sdtContent>
            </w:sdt>
            <w:sdt>
              <w:sdtPr>
                <w:rPr>
                  <w:szCs w:val="21"/>
                </w:rPr>
                <w:alias w:val="按信用风险特征组合计提坏账准备的应收款项比例"/>
                <w:tag w:val="_GBC_5d06388ecef74efe999dab41e96a6730"/>
                <w:id w:val="1856610429"/>
                <w:lock w:val="sdtLocked"/>
              </w:sdtPr>
              <w:sdtContent>
                <w:tc>
                  <w:tcPr>
                    <w:tcW w:w="278" w:type="pct"/>
                    <w:tcBorders>
                      <w:top w:val="single" w:sz="4" w:space="0" w:color="auto"/>
                      <w:left w:val="single" w:sz="4" w:space="0" w:color="auto"/>
                      <w:bottom w:val="single" w:sz="4" w:space="0" w:color="auto"/>
                      <w:right w:val="single" w:sz="4" w:space="0" w:color="auto"/>
                    </w:tcBorders>
                  </w:tcPr>
                  <w:p w:rsidR="004D6C9A" w:rsidRDefault="00165929">
                    <w:pPr>
                      <w:jc w:val="right"/>
                      <w:rPr>
                        <w:szCs w:val="21"/>
                      </w:rPr>
                    </w:pPr>
                    <w:r>
                      <w:rPr>
                        <w:szCs w:val="21"/>
                      </w:rPr>
                      <w:t>100.00</w:t>
                    </w:r>
                  </w:p>
                </w:tc>
              </w:sdtContent>
            </w:sdt>
            <w:sdt>
              <w:sdtPr>
                <w:rPr>
                  <w:szCs w:val="21"/>
                </w:rPr>
                <w:alias w:val="按信用风险特征组合计提坏账准备的应收款项坏账准备金额"/>
                <w:tag w:val="_GBC_fca5c4e9558d464396f97051f192f64e"/>
                <w:id w:val="1192498642"/>
                <w:lock w:val="sdtLocked"/>
              </w:sdtPr>
              <w:sdtContent>
                <w:tc>
                  <w:tcPr>
                    <w:tcW w:w="462" w:type="pct"/>
                    <w:tcBorders>
                      <w:top w:val="single" w:sz="4" w:space="0" w:color="auto"/>
                      <w:left w:val="single" w:sz="4" w:space="0" w:color="auto"/>
                      <w:bottom w:val="single" w:sz="4" w:space="0" w:color="auto"/>
                      <w:right w:val="single" w:sz="4" w:space="0" w:color="auto"/>
                    </w:tcBorders>
                  </w:tcPr>
                  <w:p w:rsidR="004D6C9A" w:rsidRDefault="00165929">
                    <w:pPr>
                      <w:jc w:val="right"/>
                      <w:rPr>
                        <w:szCs w:val="21"/>
                      </w:rPr>
                    </w:pPr>
                    <w:r>
                      <w:rPr>
                        <w:szCs w:val="21"/>
                      </w:rPr>
                      <w:t>8,605,507.50</w:t>
                    </w:r>
                  </w:p>
                </w:tc>
              </w:sdtContent>
            </w:sdt>
            <w:sdt>
              <w:sdtPr>
                <w:rPr>
                  <w:szCs w:val="21"/>
                </w:rPr>
                <w:alias w:val="按信用风险特征组合计提坏账准备的应收款项坏账准备比例"/>
                <w:tag w:val="_GBC_eefff5647d1441fc9769dd7c7d6fe1ea"/>
                <w:id w:val="1613016388"/>
                <w:lock w:val="sdtLocked"/>
              </w:sdtPr>
              <w:sdtContent>
                <w:tc>
                  <w:tcPr>
                    <w:tcW w:w="278" w:type="pct"/>
                    <w:tcBorders>
                      <w:top w:val="single" w:sz="4" w:space="0" w:color="auto"/>
                      <w:left w:val="single" w:sz="4" w:space="0" w:color="auto"/>
                      <w:bottom w:val="single" w:sz="4" w:space="0" w:color="auto"/>
                      <w:right w:val="single" w:sz="4" w:space="0" w:color="auto"/>
                    </w:tcBorders>
                  </w:tcPr>
                  <w:p w:rsidR="004D6C9A" w:rsidRDefault="00165929">
                    <w:pPr>
                      <w:jc w:val="right"/>
                      <w:rPr>
                        <w:szCs w:val="21"/>
                      </w:rPr>
                    </w:pPr>
                    <w:r>
                      <w:rPr>
                        <w:szCs w:val="21"/>
                      </w:rPr>
                      <w:t>5.61</w:t>
                    </w:r>
                  </w:p>
                </w:tc>
              </w:sdtContent>
            </w:sdt>
            <w:sdt>
              <w:sdtPr>
                <w:rPr>
                  <w:szCs w:val="21"/>
                </w:rPr>
                <w:alias w:val="按信用风险特征组合计提坏账准备的应收账款账面价值"/>
                <w:tag w:val="_GBC_7dde5bf6c4894b0cb22eeb991bd32090"/>
                <w:id w:val="1813364459"/>
                <w:lock w:val="sdtLocked"/>
              </w:sdtPr>
              <w:sdtContent>
                <w:tc>
                  <w:tcPr>
                    <w:tcW w:w="555" w:type="pct"/>
                    <w:tcBorders>
                      <w:top w:val="single" w:sz="4" w:space="0" w:color="auto"/>
                      <w:left w:val="single" w:sz="4" w:space="0" w:color="auto"/>
                      <w:bottom w:val="single" w:sz="4" w:space="0" w:color="auto"/>
                      <w:right w:val="single" w:sz="4" w:space="0" w:color="auto"/>
                    </w:tcBorders>
                  </w:tcPr>
                  <w:p w:rsidR="004D6C9A" w:rsidRDefault="00165929">
                    <w:pPr>
                      <w:jc w:val="right"/>
                      <w:rPr>
                        <w:szCs w:val="21"/>
                      </w:rPr>
                    </w:pPr>
                    <w:r>
                      <w:rPr>
                        <w:szCs w:val="21"/>
                      </w:rPr>
                      <w:t>144,836,833.76</w:t>
                    </w:r>
                  </w:p>
                </w:tc>
              </w:sdtContent>
            </w:sdt>
            <w:sdt>
              <w:sdtPr>
                <w:rPr>
                  <w:szCs w:val="21"/>
                </w:rPr>
                <w:alias w:val="按信用风险特征组合计提坏账准备的应收款项金额"/>
                <w:tag w:val="_GBC_cd2f54d404bb4cee8b4d272ec4e35480"/>
                <w:id w:val="-1678264427"/>
                <w:lock w:val="sdtLocked"/>
              </w:sdtPr>
              <w:sdtContent>
                <w:tc>
                  <w:tcPr>
                    <w:tcW w:w="552" w:type="pct"/>
                    <w:tcBorders>
                      <w:top w:val="single" w:sz="4" w:space="0" w:color="auto"/>
                      <w:left w:val="single" w:sz="4" w:space="0" w:color="auto"/>
                      <w:bottom w:val="single" w:sz="4" w:space="0" w:color="auto"/>
                      <w:right w:val="single" w:sz="4" w:space="0" w:color="auto"/>
                    </w:tcBorders>
                  </w:tcPr>
                  <w:p w:rsidR="004D6C9A" w:rsidRDefault="00297FC2">
                    <w:pPr>
                      <w:jc w:val="right"/>
                      <w:rPr>
                        <w:szCs w:val="21"/>
                      </w:rPr>
                    </w:pPr>
                    <w:r>
                      <w:rPr>
                        <w:szCs w:val="21"/>
                      </w:rPr>
                      <w:t>139,602,028.12</w:t>
                    </w:r>
                  </w:p>
                </w:tc>
              </w:sdtContent>
            </w:sdt>
            <w:sdt>
              <w:sdtPr>
                <w:rPr>
                  <w:szCs w:val="21"/>
                </w:rPr>
                <w:alias w:val="按信用风险特征组合计提坏账准备的应收款项比例"/>
                <w:tag w:val="_GBC_096164ac0f304181b638a0a52eb8ecd5"/>
                <w:id w:val="1184941908"/>
                <w:lock w:val="sdtLocked"/>
              </w:sdtPr>
              <w:sdtContent>
                <w:tc>
                  <w:tcPr>
                    <w:tcW w:w="387" w:type="pct"/>
                    <w:tcBorders>
                      <w:top w:val="single" w:sz="4" w:space="0" w:color="auto"/>
                      <w:left w:val="single" w:sz="4" w:space="0" w:color="auto"/>
                      <w:bottom w:val="single" w:sz="4" w:space="0" w:color="auto"/>
                      <w:right w:val="single" w:sz="4" w:space="0" w:color="auto"/>
                    </w:tcBorders>
                  </w:tcPr>
                  <w:p w:rsidR="004D6C9A" w:rsidRDefault="00297FC2">
                    <w:pPr>
                      <w:jc w:val="right"/>
                      <w:rPr>
                        <w:szCs w:val="21"/>
                      </w:rPr>
                    </w:pPr>
                    <w:r>
                      <w:rPr>
                        <w:szCs w:val="21"/>
                      </w:rPr>
                      <w:t>100.00</w:t>
                    </w:r>
                  </w:p>
                </w:tc>
              </w:sdtContent>
            </w:sdt>
            <w:sdt>
              <w:sdtPr>
                <w:rPr>
                  <w:szCs w:val="21"/>
                </w:rPr>
                <w:alias w:val="按信用风险特征组合计提坏账准备的应收款项坏账准备金额"/>
                <w:tag w:val="_GBC_729d593b3aab433c8f1f37fb8ae8cba9"/>
                <w:id w:val="1193503873"/>
                <w:lock w:val="sdtLocked"/>
              </w:sdtPr>
              <w:sdtContent>
                <w:tc>
                  <w:tcPr>
                    <w:tcW w:w="495" w:type="pct"/>
                    <w:tcBorders>
                      <w:top w:val="single" w:sz="4" w:space="0" w:color="auto"/>
                      <w:left w:val="single" w:sz="4" w:space="0" w:color="auto"/>
                      <w:bottom w:val="single" w:sz="4" w:space="0" w:color="auto"/>
                      <w:right w:val="single" w:sz="4" w:space="0" w:color="auto"/>
                    </w:tcBorders>
                  </w:tcPr>
                  <w:p w:rsidR="004D6C9A" w:rsidRDefault="00297FC2">
                    <w:pPr>
                      <w:jc w:val="right"/>
                      <w:rPr>
                        <w:szCs w:val="21"/>
                      </w:rPr>
                    </w:pPr>
                    <w:r>
                      <w:rPr>
                        <w:szCs w:val="21"/>
                      </w:rPr>
                      <w:t>7,947,832.94</w:t>
                    </w:r>
                  </w:p>
                </w:tc>
              </w:sdtContent>
            </w:sdt>
            <w:sdt>
              <w:sdtPr>
                <w:rPr>
                  <w:szCs w:val="21"/>
                </w:rPr>
                <w:alias w:val="按信用风险特征组合计提坏账准备的应收款项坏账准备比例"/>
                <w:tag w:val="_GBC_c2de01786c84493b9aa95ccd3fd7dfb1"/>
                <w:id w:val="-485711174"/>
                <w:lock w:val="sdtLocked"/>
              </w:sdtPr>
              <w:sdtContent>
                <w:tc>
                  <w:tcPr>
                    <w:tcW w:w="277" w:type="pct"/>
                    <w:tcBorders>
                      <w:top w:val="single" w:sz="4" w:space="0" w:color="auto"/>
                      <w:left w:val="single" w:sz="4" w:space="0" w:color="auto"/>
                      <w:bottom w:val="single" w:sz="4" w:space="0" w:color="auto"/>
                      <w:right w:val="single" w:sz="4" w:space="0" w:color="auto"/>
                    </w:tcBorders>
                  </w:tcPr>
                  <w:p w:rsidR="004D6C9A" w:rsidRDefault="00297FC2">
                    <w:pPr>
                      <w:jc w:val="right"/>
                      <w:rPr>
                        <w:szCs w:val="21"/>
                      </w:rPr>
                    </w:pPr>
                    <w:r>
                      <w:rPr>
                        <w:szCs w:val="21"/>
                      </w:rPr>
                      <w:t>5.69</w:t>
                    </w:r>
                  </w:p>
                </w:tc>
              </w:sdtContent>
            </w:sdt>
            <w:sdt>
              <w:sdtPr>
                <w:rPr>
                  <w:szCs w:val="21"/>
                </w:rPr>
                <w:alias w:val="按信用风险特征组合计提坏账准备的应收账款账面价值"/>
                <w:tag w:val="_GBC_e6e0205b00184bd7ade1e6e5e53557fd"/>
                <w:id w:val="330259974"/>
                <w:lock w:val="sdtLocked"/>
              </w:sdtPr>
              <w:sdtContent>
                <w:tc>
                  <w:tcPr>
                    <w:tcW w:w="559" w:type="pct"/>
                    <w:tcBorders>
                      <w:top w:val="single" w:sz="4" w:space="0" w:color="auto"/>
                      <w:left w:val="single" w:sz="4" w:space="0" w:color="auto"/>
                      <w:bottom w:val="single" w:sz="4" w:space="0" w:color="auto"/>
                      <w:right w:val="single" w:sz="4" w:space="0" w:color="auto"/>
                    </w:tcBorders>
                  </w:tcPr>
                  <w:p w:rsidR="004D6C9A" w:rsidRDefault="00297FC2">
                    <w:pPr>
                      <w:jc w:val="right"/>
                      <w:rPr>
                        <w:szCs w:val="21"/>
                      </w:rPr>
                    </w:pPr>
                    <w:r>
                      <w:rPr>
                        <w:szCs w:val="21"/>
                      </w:rPr>
                      <w:t>131,654,195.18</w:t>
                    </w:r>
                  </w:p>
                </w:tc>
              </w:sdtContent>
            </w:sdt>
          </w:tr>
          <w:tr w:rsidR="00165929" w:rsidTr="00297FC2">
            <w:trPr>
              <w:cantSplit/>
            </w:trPr>
            <w:tc>
              <w:tcPr>
                <w:tcW w:w="602" w:type="pct"/>
                <w:tcBorders>
                  <w:top w:val="single" w:sz="4" w:space="0" w:color="auto"/>
                  <w:left w:val="single" w:sz="4" w:space="0" w:color="auto"/>
                  <w:bottom w:val="single" w:sz="4" w:space="0" w:color="auto"/>
                  <w:right w:val="single" w:sz="4" w:space="0" w:color="auto"/>
                </w:tcBorders>
              </w:tcPr>
              <w:p w:rsidR="00C01868" w:rsidRPr="00C01868" w:rsidRDefault="00C01868" w:rsidP="00C01868">
                <w:pPr>
                  <w:ind w:firstLineChars="150" w:firstLine="315"/>
                  <w:jc w:val="both"/>
                  <w:rPr>
                    <w:rFonts w:asciiTheme="minorEastAsia" w:eastAsiaTheme="minorEastAsia" w:hAnsiTheme="minorEastAsia"/>
                    <w:szCs w:val="21"/>
                  </w:rPr>
                </w:pPr>
                <w:r w:rsidRPr="00C01868">
                  <w:rPr>
                    <w:rFonts w:asciiTheme="minorEastAsia" w:eastAsiaTheme="minorEastAsia" w:hAnsiTheme="minorEastAsia" w:hint="eastAsia"/>
                    <w:szCs w:val="21"/>
                  </w:rPr>
                  <w:t>其中：账龄组合</w:t>
                </w:r>
              </w:p>
            </w:tc>
            <w:tc>
              <w:tcPr>
                <w:tcW w:w="555" w:type="pct"/>
                <w:tcBorders>
                  <w:top w:val="single" w:sz="4" w:space="0" w:color="auto"/>
                  <w:left w:val="single" w:sz="4" w:space="0" w:color="auto"/>
                  <w:bottom w:val="single" w:sz="4" w:space="0" w:color="auto"/>
                  <w:right w:val="single" w:sz="4" w:space="0" w:color="auto"/>
                </w:tcBorders>
              </w:tcPr>
              <w:p w:rsidR="00C01868" w:rsidRDefault="00165929">
                <w:pPr>
                  <w:jc w:val="right"/>
                  <w:rPr>
                    <w:szCs w:val="21"/>
                  </w:rPr>
                </w:pPr>
                <w:r w:rsidRPr="00165929">
                  <w:rPr>
                    <w:szCs w:val="21"/>
                  </w:rPr>
                  <w:t>153,442,341.26</w:t>
                </w:r>
              </w:p>
            </w:tc>
            <w:tc>
              <w:tcPr>
                <w:tcW w:w="278"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Pr>
                    <w:rFonts w:hint="eastAsia"/>
                    <w:szCs w:val="21"/>
                  </w:rPr>
                  <w:t>100.00</w:t>
                </w:r>
              </w:p>
            </w:tc>
            <w:tc>
              <w:tcPr>
                <w:tcW w:w="462"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Pr>
                    <w:szCs w:val="21"/>
                  </w:rPr>
                  <w:t>8,605,507.50</w:t>
                </w:r>
              </w:p>
            </w:tc>
            <w:tc>
              <w:tcPr>
                <w:tcW w:w="278"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Pr>
                    <w:szCs w:val="21"/>
                  </w:rPr>
                  <w:t>5.61</w:t>
                </w:r>
              </w:p>
            </w:tc>
            <w:tc>
              <w:tcPr>
                <w:tcW w:w="555"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Pr>
                    <w:szCs w:val="21"/>
                  </w:rPr>
                  <w:t>144,836,833.76</w:t>
                </w:r>
              </w:p>
            </w:tc>
            <w:tc>
              <w:tcPr>
                <w:tcW w:w="552"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sidRPr="00297FC2">
                  <w:rPr>
                    <w:szCs w:val="21"/>
                  </w:rPr>
                  <w:t>139,602,028.12</w:t>
                </w:r>
              </w:p>
            </w:tc>
            <w:tc>
              <w:tcPr>
                <w:tcW w:w="387"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Pr>
                    <w:rFonts w:hint="eastAsia"/>
                    <w:szCs w:val="21"/>
                  </w:rPr>
                  <w:t>100.00</w:t>
                </w:r>
              </w:p>
            </w:tc>
            <w:tc>
              <w:tcPr>
                <w:tcW w:w="495"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Pr>
                    <w:szCs w:val="21"/>
                  </w:rPr>
                  <w:t>7,947,832.94</w:t>
                </w:r>
              </w:p>
            </w:tc>
            <w:tc>
              <w:tcPr>
                <w:tcW w:w="277"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Pr>
                    <w:rFonts w:hint="eastAsia"/>
                    <w:szCs w:val="21"/>
                  </w:rPr>
                  <w:t>5.69</w:t>
                </w:r>
              </w:p>
            </w:tc>
            <w:tc>
              <w:tcPr>
                <w:tcW w:w="559" w:type="pct"/>
                <w:tcBorders>
                  <w:top w:val="single" w:sz="4" w:space="0" w:color="auto"/>
                  <w:left w:val="single" w:sz="4" w:space="0" w:color="auto"/>
                  <w:bottom w:val="single" w:sz="4" w:space="0" w:color="auto"/>
                  <w:right w:val="single" w:sz="4" w:space="0" w:color="auto"/>
                </w:tcBorders>
              </w:tcPr>
              <w:p w:rsidR="00C01868" w:rsidRDefault="00297FC2">
                <w:pPr>
                  <w:jc w:val="right"/>
                  <w:rPr>
                    <w:szCs w:val="21"/>
                  </w:rPr>
                </w:pPr>
                <w:r>
                  <w:rPr>
                    <w:szCs w:val="21"/>
                  </w:rPr>
                  <w:t>131,654,195.18</w:t>
                </w:r>
              </w:p>
            </w:tc>
          </w:tr>
          <w:tr w:rsidR="00165929" w:rsidTr="00297FC2">
            <w:trPr>
              <w:cantSplit/>
            </w:trPr>
            <w:tc>
              <w:tcPr>
                <w:tcW w:w="602" w:type="pct"/>
                <w:tcBorders>
                  <w:top w:val="single" w:sz="4" w:space="0" w:color="auto"/>
                  <w:left w:val="single" w:sz="4" w:space="0" w:color="auto"/>
                  <w:bottom w:val="single" w:sz="4" w:space="0" w:color="auto"/>
                  <w:right w:val="single" w:sz="4" w:space="0" w:color="auto"/>
                </w:tcBorders>
              </w:tcPr>
              <w:p w:rsidR="004D6C9A" w:rsidRDefault="0084367D">
                <w:pPr>
                  <w:jc w:val="both"/>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a9e860507184bc5887e769bbe6054ae"/>
                <w:id w:val="1719706242"/>
                <w:lock w:val="sdtLocked"/>
                <w:showingPlcHdr/>
              </w:sdtPr>
              <w:sdtContent>
                <w:tc>
                  <w:tcPr>
                    <w:tcW w:w="555"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5e9ff57de46742d5b4afe9d131d4e828"/>
                <w:id w:val="-122266930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287964a9839e4b6d92a64a956a8feca2"/>
                <w:id w:val="-336697545"/>
                <w:lock w:val="sdtLocked"/>
                <w:showingPlcHdr/>
              </w:sdtPr>
              <w:sdtContent>
                <w:tc>
                  <w:tcPr>
                    <w:tcW w:w="46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4a54df108a474fe39e9e525bb60351c4"/>
                <w:id w:val="-205489374"/>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bdb92f0df23d4053b9eb7e83f73d102b"/>
                <w:id w:val="891927498"/>
                <w:lock w:val="sdtLocked"/>
                <w:showingPlcHdr/>
              </w:sdtPr>
              <w:sdtContent>
                <w:tc>
                  <w:tcPr>
                    <w:tcW w:w="555"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金额合计"/>
                <w:tag w:val="_GBC_6e97b767519a45ccae1ba78df390d018"/>
                <w:id w:val="-1944610047"/>
                <w:lock w:val="sdtLocked"/>
                <w:showingPlcHdr/>
              </w:sdtPr>
              <w:sdtContent>
                <w:tc>
                  <w:tcPr>
                    <w:tcW w:w="55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1c5deb0a9f0e4049919ccf0c7084c947"/>
                <w:id w:val="-469980744"/>
                <w:lock w:val="sdtLocked"/>
                <w:showingPlcHdr/>
              </w:sdtPr>
              <w:sdtContent>
                <w:tc>
                  <w:tcPr>
                    <w:tcW w:w="387"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b828ea31549c427a817dd3d9ba4aa113"/>
                <w:id w:val="1241830627"/>
                <w:lock w:val="sdtLocked"/>
                <w:showingPlcHdr/>
              </w:sdtPr>
              <w:sdtContent>
                <w:tc>
                  <w:tcPr>
                    <w:tcW w:w="495"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3b06079df8094f21a54ebd941772b5ad"/>
                <w:id w:val="2101059070"/>
                <w:lock w:val="sdtLocked"/>
                <w:showingPlcHdr/>
              </w:sdtPr>
              <w:sdtContent>
                <w:tc>
                  <w:tcPr>
                    <w:tcW w:w="277"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6406bba01ad84499b79600d4530c6ad0"/>
                <w:id w:val="-1976359700"/>
                <w:lock w:val="sdtLocked"/>
                <w:showingPlcHdr/>
              </w:sdtPr>
              <w:sdtContent>
                <w:tc>
                  <w:tcPr>
                    <w:tcW w:w="559"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tr>
          <w:tr w:rsidR="00165929" w:rsidTr="00297FC2">
            <w:trPr>
              <w:cantSplit/>
            </w:trPr>
            <w:tc>
              <w:tcPr>
                <w:tcW w:w="602"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合计</w:t>
                </w:r>
              </w:p>
            </w:tc>
            <w:sdt>
              <w:sdtPr>
                <w:rPr>
                  <w:szCs w:val="21"/>
                </w:rPr>
                <w:alias w:val="应收账款合计"/>
                <w:tag w:val="_GBC_85a6458cddc14d26b2026867aa33365c"/>
                <w:id w:val="-1061244711"/>
                <w:lock w:val="sdtLocked"/>
              </w:sdtPr>
              <w:sdtContent>
                <w:tc>
                  <w:tcPr>
                    <w:tcW w:w="555" w:type="pct"/>
                    <w:tcBorders>
                      <w:top w:val="single" w:sz="4" w:space="0" w:color="auto"/>
                      <w:left w:val="single" w:sz="4" w:space="0" w:color="auto"/>
                      <w:bottom w:val="single" w:sz="4" w:space="0" w:color="auto"/>
                      <w:right w:val="single" w:sz="4" w:space="0" w:color="auto"/>
                    </w:tcBorders>
                  </w:tcPr>
                  <w:p w:rsidR="004D6C9A" w:rsidRDefault="00165929">
                    <w:pPr>
                      <w:jc w:val="right"/>
                      <w:rPr>
                        <w:szCs w:val="21"/>
                      </w:rPr>
                    </w:pPr>
                    <w:r w:rsidRPr="00165929">
                      <w:rPr>
                        <w:szCs w:val="21"/>
                      </w:rPr>
                      <w:t>153,442,341.26</w:t>
                    </w:r>
                  </w:p>
                </w:tc>
              </w:sdtContent>
            </w:sdt>
            <w:tc>
              <w:tcPr>
                <w:tcW w:w="278" w:type="pct"/>
                <w:tcBorders>
                  <w:top w:val="single" w:sz="4" w:space="0" w:color="auto"/>
                  <w:left w:val="single" w:sz="4" w:space="0" w:color="auto"/>
                  <w:bottom w:val="single" w:sz="4" w:space="0" w:color="auto"/>
                  <w:right w:val="single" w:sz="4" w:space="0" w:color="auto"/>
                </w:tcBorders>
              </w:tcPr>
              <w:p w:rsidR="004D6C9A" w:rsidRDefault="0084367D">
                <w:pPr>
                  <w:jc w:val="center"/>
                  <w:rPr>
                    <w:szCs w:val="21"/>
                  </w:rPr>
                </w:pPr>
                <w:r>
                  <w:rPr>
                    <w:rFonts w:hint="eastAsia"/>
                    <w:szCs w:val="21"/>
                  </w:rPr>
                  <w:t>/</w:t>
                </w:r>
              </w:p>
            </w:tc>
            <w:sdt>
              <w:sdtPr>
                <w:rPr>
                  <w:szCs w:val="21"/>
                </w:rPr>
                <w:alias w:val="应收账款计提的坏账准备余额"/>
                <w:tag w:val="_GBC_8e943babdcc64a19a3ed599cb3d638f1"/>
                <w:id w:val="-897815096"/>
                <w:lock w:val="sdtLocked"/>
              </w:sdtPr>
              <w:sdtContent>
                <w:tc>
                  <w:tcPr>
                    <w:tcW w:w="462" w:type="pct"/>
                    <w:tcBorders>
                      <w:top w:val="single" w:sz="4" w:space="0" w:color="auto"/>
                      <w:left w:val="single" w:sz="4" w:space="0" w:color="auto"/>
                      <w:bottom w:val="single" w:sz="4" w:space="0" w:color="auto"/>
                      <w:right w:val="single" w:sz="4" w:space="0" w:color="auto"/>
                    </w:tcBorders>
                  </w:tcPr>
                  <w:p w:rsidR="004D6C9A" w:rsidRDefault="00165929">
                    <w:pPr>
                      <w:jc w:val="right"/>
                      <w:rPr>
                        <w:szCs w:val="21"/>
                      </w:rPr>
                    </w:pPr>
                    <w:r>
                      <w:rPr>
                        <w:szCs w:val="21"/>
                      </w:rPr>
                      <w:t>8,605,507.50</w:t>
                    </w:r>
                  </w:p>
                </w:tc>
              </w:sdtContent>
            </w:sdt>
            <w:tc>
              <w:tcPr>
                <w:tcW w:w="278" w:type="pct"/>
                <w:tcBorders>
                  <w:top w:val="single" w:sz="4" w:space="0" w:color="auto"/>
                  <w:left w:val="single" w:sz="4" w:space="0" w:color="auto"/>
                  <w:bottom w:val="single" w:sz="4" w:space="0" w:color="auto"/>
                  <w:right w:val="single" w:sz="4" w:space="0" w:color="auto"/>
                </w:tcBorders>
              </w:tcPr>
              <w:p w:rsidR="004D6C9A" w:rsidRDefault="0084367D">
                <w:pPr>
                  <w:jc w:val="center"/>
                  <w:rPr>
                    <w:szCs w:val="21"/>
                  </w:rPr>
                </w:pPr>
                <w:r>
                  <w:rPr>
                    <w:rFonts w:hint="eastAsia"/>
                    <w:szCs w:val="21"/>
                  </w:rPr>
                  <w:t>/</w:t>
                </w:r>
              </w:p>
            </w:tc>
            <w:sdt>
              <w:sdtPr>
                <w:rPr>
                  <w:szCs w:val="21"/>
                </w:rPr>
                <w:alias w:val="应收账款账面价值合计"/>
                <w:tag w:val="_GBC_b144ae5973894e04a2f0411cefd01a18"/>
                <w:id w:val="-651674022"/>
                <w:lock w:val="sdtLocked"/>
              </w:sdtPr>
              <w:sdtContent>
                <w:tc>
                  <w:tcPr>
                    <w:tcW w:w="555" w:type="pct"/>
                    <w:tcBorders>
                      <w:top w:val="single" w:sz="4" w:space="0" w:color="auto"/>
                      <w:left w:val="single" w:sz="4" w:space="0" w:color="auto"/>
                      <w:bottom w:val="single" w:sz="4" w:space="0" w:color="auto"/>
                      <w:right w:val="single" w:sz="4" w:space="0" w:color="auto"/>
                    </w:tcBorders>
                  </w:tcPr>
                  <w:p w:rsidR="004D6C9A" w:rsidRDefault="00165929">
                    <w:pPr>
                      <w:jc w:val="right"/>
                      <w:rPr>
                        <w:szCs w:val="21"/>
                      </w:rPr>
                    </w:pPr>
                    <w:r>
                      <w:rPr>
                        <w:szCs w:val="21"/>
                      </w:rPr>
                      <w:t>144,836,833.76</w:t>
                    </w:r>
                  </w:p>
                </w:tc>
              </w:sdtContent>
            </w:sdt>
            <w:sdt>
              <w:sdtPr>
                <w:rPr>
                  <w:szCs w:val="21"/>
                </w:rPr>
                <w:alias w:val="应收账款合计"/>
                <w:tag w:val="_GBC_7096543a64a84b75bfd68941ad9d3c68"/>
                <w:id w:val="1448891656"/>
                <w:lock w:val="sdtLocked"/>
              </w:sdtPr>
              <w:sdtContent>
                <w:tc>
                  <w:tcPr>
                    <w:tcW w:w="552" w:type="pct"/>
                    <w:tcBorders>
                      <w:top w:val="single" w:sz="4" w:space="0" w:color="auto"/>
                      <w:left w:val="single" w:sz="4" w:space="0" w:color="auto"/>
                      <w:bottom w:val="single" w:sz="4" w:space="0" w:color="auto"/>
                      <w:right w:val="single" w:sz="4" w:space="0" w:color="auto"/>
                    </w:tcBorders>
                  </w:tcPr>
                  <w:p w:rsidR="004D6C9A" w:rsidRDefault="00297FC2">
                    <w:pPr>
                      <w:jc w:val="right"/>
                      <w:rPr>
                        <w:szCs w:val="21"/>
                      </w:rPr>
                    </w:pPr>
                    <w:r w:rsidRPr="00297FC2">
                      <w:rPr>
                        <w:szCs w:val="21"/>
                      </w:rPr>
                      <w:t>139,602,028.12</w:t>
                    </w:r>
                  </w:p>
                </w:tc>
              </w:sdtContent>
            </w:sdt>
            <w:tc>
              <w:tcPr>
                <w:tcW w:w="387" w:type="pct"/>
                <w:tcBorders>
                  <w:top w:val="single" w:sz="4" w:space="0" w:color="auto"/>
                  <w:left w:val="single" w:sz="4" w:space="0" w:color="auto"/>
                  <w:bottom w:val="single" w:sz="4" w:space="0" w:color="auto"/>
                  <w:right w:val="single" w:sz="4" w:space="0" w:color="auto"/>
                </w:tcBorders>
              </w:tcPr>
              <w:p w:rsidR="004D6C9A" w:rsidRDefault="0084367D">
                <w:pPr>
                  <w:jc w:val="center"/>
                  <w:rPr>
                    <w:szCs w:val="21"/>
                  </w:rPr>
                </w:pPr>
                <w:r>
                  <w:rPr>
                    <w:rFonts w:hint="eastAsia"/>
                    <w:szCs w:val="21"/>
                  </w:rPr>
                  <w:t>/</w:t>
                </w:r>
              </w:p>
            </w:tc>
            <w:sdt>
              <w:sdtPr>
                <w:rPr>
                  <w:szCs w:val="21"/>
                </w:rPr>
                <w:alias w:val="应收账款计提的坏账准备余额"/>
                <w:tag w:val="_GBC_3e2b5304f3184317b955e926cef9da64"/>
                <w:id w:val="1779365712"/>
                <w:lock w:val="sdtLocked"/>
              </w:sdtPr>
              <w:sdtContent>
                <w:tc>
                  <w:tcPr>
                    <w:tcW w:w="495" w:type="pct"/>
                    <w:tcBorders>
                      <w:top w:val="single" w:sz="4" w:space="0" w:color="auto"/>
                      <w:left w:val="single" w:sz="4" w:space="0" w:color="auto"/>
                      <w:bottom w:val="single" w:sz="4" w:space="0" w:color="auto"/>
                      <w:right w:val="single" w:sz="4" w:space="0" w:color="auto"/>
                    </w:tcBorders>
                  </w:tcPr>
                  <w:p w:rsidR="004D6C9A" w:rsidRDefault="00297FC2">
                    <w:pPr>
                      <w:jc w:val="right"/>
                      <w:rPr>
                        <w:szCs w:val="21"/>
                      </w:rPr>
                    </w:pPr>
                    <w:r>
                      <w:rPr>
                        <w:szCs w:val="21"/>
                      </w:rPr>
                      <w:t>7,947,832.94</w:t>
                    </w:r>
                  </w:p>
                </w:tc>
              </w:sdtContent>
            </w:sdt>
            <w:tc>
              <w:tcPr>
                <w:tcW w:w="277" w:type="pct"/>
                <w:tcBorders>
                  <w:top w:val="single" w:sz="4" w:space="0" w:color="auto"/>
                  <w:left w:val="single" w:sz="4" w:space="0" w:color="auto"/>
                  <w:bottom w:val="single" w:sz="4" w:space="0" w:color="auto"/>
                  <w:right w:val="single" w:sz="4" w:space="0" w:color="auto"/>
                </w:tcBorders>
              </w:tcPr>
              <w:p w:rsidR="004D6C9A" w:rsidRDefault="0084367D">
                <w:pPr>
                  <w:jc w:val="center"/>
                  <w:rPr>
                    <w:szCs w:val="21"/>
                  </w:rPr>
                </w:pPr>
                <w:r>
                  <w:rPr>
                    <w:rFonts w:hint="eastAsia"/>
                    <w:szCs w:val="21"/>
                  </w:rPr>
                  <w:t>/</w:t>
                </w:r>
              </w:p>
            </w:tc>
            <w:sdt>
              <w:sdtPr>
                <w:rPr>
                  <w:szCs w:val="21"/>
                </w:rPr>
                <w:alias w:val="应收账款账面价值合计"/>
                <w:tag w:val="_GBC_8d4e666bf0a84d8ab177a72de8972c9b"/>
                <w:id w:val="952363433"/>
                <w:lock w:val="sdtLocked"/>
              </w:sdtPr>
              <w:sdtContent>
                <w:tc>
                  <w:tcPr>
                    <w:tcW w:w="559" w:type="pct"/>
                    <w:tcBorders>
                      <w:top w:val="single" w:sz="4" w:space="0" w:color="auto"/>
                      <w:left w:val="single" w:sz="4" w:space="0" w:color="auto"/>
                      <w:bottom w:val="single" w:sz="4" w:space="0" w:color="auto"/>
                      <w:right w:val="single" w:sz="4" w:space="0" w:color="auto"/>
                    </w:tcBorders>
                  </w:tcPr>
                  <w:p w:rsidR="004D6C9A" w:rsidRDefault="00297FC2">
                    <w:pPr>
                      <w:jc w:val="right"/>
                      <w:rPr>
                        <w:szCs w:val="21"/>
                      </w:rPr>
                    </w:pPr>
                    <w:r>
                      <w:rPr>
                        <w:szCs w:val="21"/>
                      </w:rPr>
                      <w:t>131,654,195.18</w:t>
                    </w:r>
                  </w:p>
                </w:tc>
              </w:sdtContent>
            </w:sdt>
          </w:tr>
        </w:tbl>
      </w:sdtContent>
    </w:sdt>
    <w:p w:rsidR="004D6C9A" w:rsidRDefault="004D6C9A"/>
    <w:sdt>
      <w:sdtPr>
        <w:rPr>
          <w:rFonts w:hint="eastAsia"/>
          <w:szCs w:val="21"/>
        </w:rPr>
        <w:tag w:val="_SEC_9d903f1a89bb4ee1907d41b547e7cf28"/>
        <w:id w:val="1637067686"/>
        <w:lock w:val="sdtLocked"/>
        <w:placeholder>
          <w:docPart w:val="GBC22222222222222222222222222222"/>
        </w:placeholder>
      </w:sdtPr>
      <w:sdtContent>
        <w:p w:rsidR="00165929" w:rsidRDefault="00165929">
          <w:pPr>
            <w:rPr>
              <w:szCs w:val="21"/>
            </w:rPr>
            <w:sectPr w:rsidR="00165929" w:rsidSect="00165929">
              <w:pgSz w:w="16838" w:h="11906" w:orient="landscape"/>
              <w:pgMar w:top="1797" w:right="1525" w:bottom="1276" w:left="1440" w:header="856" w:footer="992" w:gutter="0"/>
              <w:cols w:space="425"/>
              <w:docGrid w:linePitch="312"/>
            </w:sectPr>
          </w:pPr>
        </w:p>
        <w:p w:rsidR="004D6C9A" w:rsidRDefault="0084367D">
          <w:pPr>
            <w:rPr>
              <w:szCs w:val="21"/>
            </w:rPr>
          </w:pPr>
          <w:r>
            <w:rPr>
              <w:rFonts w:hint="eastAsia"/>
              <w:szCs w:val="21"/>
            </w:rPr>
            <w:lastRenderedPageBreak/>
            <w:t>期末单项金额重大并单项计提坏帐准备的应收账款</w:t>
          </w:r>
        </w:p>
        <w:sdt>
          <w:sdtPr>
            <w:rPr>
              <w:szCs w:val="21"/>
            </w:rPr>
            <w:alias w:val="是否适用：单项金额重大并单项计提坏账准备的应收账款"/>
            <w:tag w:val="_GBC_d928ba9b323645659de2ea695d919912"/>
            <w:id w:val="1635990228"/>
            <w:lock w:val="sdtLocked"/>
            <w:placeholder>
              <w:docPart w:val="GBC22222222222222222222222222222"/>
            </w:placeholder>
          </w:sdtPr>
          <w:sdtContent>
            <w:p w:rsidR="00011988" w:rsidRDefault="00E537BC" w:rsidP="00011988">
              <w:pPr>
                <w:rPr>
                  <w:szCs w:val="21"/>
                </w:rPr>
              </w:pPr>
              <w:r>
                <w:rPr>
                  <w:szCs w:val="21"/>
                </w:rPr>
                <w:fldChar w:fldCharType="begin"/>
              </w:r>
              <w:r w:rsidR="00011988">
                <w:rPr>
                  <w:szCs w:val="21"/>
                </w:rPr>
                <w:instrText xml:space="preserve"> MACROBUTTON  SnrToggleCheckbox □适用 </w:instrText>
              </w:r>
              <w:r>
                <w:rPr>
                  <w:szCs w:val="21"/>
                </w:rPr>
                <w:fldChar w:fldCharType="end"/>
              </w:r>
              <w:r>
                <w:rPr>
                  <w:szCs w:val="21"/>
                </w:rPr>
                <w:fldChar w:fldCharType="begin"/>
              </w:r>
              <w:r w:rsidR="00011988">
                <w:rPr>
                  <w:szCs w:val="21"/>
                </w:rPr>
                <w:instrText xml:space="preserve"> MACROBUTTON  SnrToggleCheckbox √不适用 </w:instrText>
              </w:r>
              <w:r>
                <w:rPr>
                  <w:szCs w:val="21"/>
                </w:rPr>
                <w:fldChar w:fldCharType="end"/>
              </w:r>
            </w:p>
          </w:sdtContent>
        </w:sdt>
        <w:p w:rsidR="004D6C9A" w:rsidRDefault="00E537BC" w:rsidP="00011988">
          <w:pPr>
            <w:rPr>
              <w:szCs w:val="21"/>
            </w:rPr>
          </w:pPr>
        </w:p>
      </w:sdtContent>
    </w:sdt>
    <w:p w:rsidR="004D6C9A" w:rsidRDefault="0084367D">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
        <w:tag w:val="_GBC_ffd7535e9125483e9f711c891b9069d6"/>
        <w:id w:val="772757405"/>
        <w:lock w:val="sdtContentLocked"/>
        <w:placeholder>
          <w:docPart w:val="GBC22222222222222222222222222222"/>
        </w:placeholder>
      </w:sdtPr>
      <w:sdtContent>
        <w:p w:rsidR="004D6C9A" w:rsidRDefault="00E537BC">
          <w:pPr>
            <w:rPr>
              <w:szCs w:val="21"/>
            </w:rPr>
          </w:pPr>
          <w:r>
            <w:rPr>
              <w:szCs w:val="21"/>
            </w:rPr>
            <w:fldChar w:fldCharType="begin"/>
          </w:r>
          <w:r w:rsidR="00011988">
            <w:rPr>
              <w:szCs w:val="21"/>
            </w:rPr>
            <w:instrText>MACROBUTTON  SnrToggleCheckbox √适用</w:instrText>
          </w:r>
          <w:r>
            <w:rPr>
              <w:szCs w:val="21"/>
            </w:rPr>
            <w:fldChar w:fldCharType="end"/>
          </w:r>
          <w:r w:rsidR="00011988">
            <w:rPr>
              <w:rFonts w:hint="eastAsia"/>
              <w:szCs w:val="21"/>
            </w:rPr>
            <w:t xml:space="preserve">  </w:t>
          </w:r>
          <w:r>
            <w:rPr>
              <w:szCs w:val="21"/>
            </w:rPr>
            <w:fldChar w:fldCharType="begin"/>
          </w:r>
          <w:r w:rsidR="00011988">
            <w:rPr>
              <w:szCs w:val="21"/>
            </w:rPr>
            <w:instrText xml:space="preserve"> MACROBUTTON  SnrToggleCheckbox □不适用 </w:instrText>
          </w:r>
          <w:r>
            <w:rPr>
              <w:szCs w:val="21"/>
            </w:rPr>
            <w:fldChar w:fldCharType="end"/>
          </w:r>
        </w:p>
      </w:sdtContent>
    </w:sdt>
    <w:sdt>
      <w:sdtPr>
        <w:rPr>
          <w:rFonts w:hint="eastAsia"/>
          <w:szCs w:val="21"/>
        </w:rPr>
        <w:tag w:val="_SEC_c5fcf9d8c7eb4fd3911d274ef1f5bc4f"/>
        <w:id w:val="2146926982"/>
        <w:lock w:val="sdtLocked"/>
        <w:placeholder>
          <w:docPart w:val="GBC22222222222222222222222222222"/>
        </w:placeholder>
      </w:sdtPr>
      <w:sdtEndPr>
        <w:rPr>
          <w:rFonts w:hint="default"/>
        </w:rPr>
      </w:sdtEndPr>
      <w:sdtContent>
        <w:p w:rsidR="004D6C9A" w:rsidRDefault="0084367D">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022C70" w:rsidTr="007103C3">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022C70" w:rsidRDefault="00022C70" w:rsidP="007103C3">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022C70" w:rsidRDefault="00022C70" w:rsidP="007103C3">
                <w:pPr>
                  <w:jc w:val="center"/>
                  <w:rPr>
                    <w:szCs w:val="21"/>
                  </w:rPr>
                </w:pPr>
                <w:r>
                  <w:rPr>
                    <w:rFonts w:hint="eastAsia"/>
                    <w:szCs w:val="21"/>
                  </w:rPr>
                  <w:t>期末余额</w:t>
                </w:r>
              </w:p>
            </w:tc>
          </w:tr>
          <w:tr w:rsidR="00022C70" w:rsidTr="007103C3">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022C70" w:rsidRDefault="00022C70" w:rsidP="007103C3">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022C70" w:rsidRDefault="00022C70" w:rsidP="007103C3">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022C70" w:rsidRDefault="00022C70" w:rsidP="007103C3">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022C70" w:rsidRDefault="00022C70" w:rsidP="007103C3">
                <w:pPr>
                  <w:jc w:val="center"/>
                  <w:rPr>
                    <w:szCs w:val="21"/>
                  </w:rPr>
                </w:pPr>
                <w:r>
                  <w:rPr>
                    <w:rFonts w:hint="eastAsia"/>
                    <w:szCs w:val="21"/>
                  </w:rPr>
                  <w:t>计提比例</w:t>
                </w:r>
              </w:p>
            </w:tc>
          </w:tr>
          <w:tr w:rsidR="00022C70" w:rsidTr="007103C3">
            <w:trPr>
              <w:cantSplit/>
            </w:trPr>
            <w:tc>
              <w:tcPr>
                <w:tcW w:w="1151" w:type="pct"/>
                <w:tcBorders>
                  <w:top w:val="single" w:sz="4" w:space="0" w:color="auto"/>
                  <w:left w:val="single" w:sz="4" w:space="0" w:color="auto"/>
                  <w:bottom w:val="single" w:sz="4" w:space="0" w:color="auto"/>
                  <w:right w:val="single" w:sz="4" w:space="0" w:color="auto"/>
                </w:tcBorders>
              </w:tcPr>
              <w:p w:rsidR="00022C70" w:rsidRDefault="00022C70" w:rsidP="007103C3">
                <w:pPr>
                  <w:rPr>
                    <w:szCs w:val="21"/>
                  </w:rPr>
                </w:pPr>
                <w:r>
                  <w:rPr>
                    <w:rFonts w:hint="eastAsia"/>
                    <w:szCs w:val="21"/>
                  </w:rPr>
                  <w:t>1年以内小计</w:t>
                </w:r>
              </w:p>
            </w:tc>
            <w:sdt>
              <w:sdtPr>
                <w:rPr>
                  <w:szCs w:val="21"/>
                </w:rPr>
                <w:alias w:val="应收账款一年以内合计"/>
                <w:tag w:val="_GBC_0a7880f3877947f1982235883b6ab8fc"/>
                <w:id w:val="2413267"/>
                <w:lock w:val="sdtLocked"/>
              </w:sdtPr>
              <w:sdtContent>
                <w:tc>
                  <w:tcPr>
                    <w:tcW w:w="1283" w:type="pct"/>
                    <w:tcBorders>
                      <w:top w:val="single" w:sz="4" w:space="0" w:color="auto"/>
                      <w:left w:val="single" w:sz="4" w:space="0" w:color="auto"/>
                      <w:bottom w:val="single" w:sz="4" w:space="0" w:color="auto"/>
                      <w:right w:val="single" w:sz="4" w:space="0" w:color="auto"/>
                    </w:tcBorders>
                  </w:tcPr>
                  <w:p w:rsidR="00022C70" w:rsidRDefault="00BC15A9" w:rsidP="007103C3">
                    <w:pPr>
                      <w:jc w:val="right"/>
                      <w:rPr>
                        <w:color w:val="008000"/>
                        <w:szCs w:val="21"/>
                      </w:rPr>
                    </w:pPr>
                    <w:r>
                      <w:rPr>
                        <w:szCs w:val="21"/>
                      </w:rPr>
                      <w:t>151,718,427.24</w:t>
                    </w:r>
                  </w:p>
                </w:tc>
              </w:sdtContent>
            </w:sdt>
            <w:sdt>
              <w:sdtPr>
                <w:rPr>
                  <w:szCs w:val="21"/>
                </w:rPr>
                <w:alias w:val="应收账款一年以内坏账准备合计"/>
                <w:tag w:val="_GBC_2a12e8c214924a91abac7a57b39145ef"/>
                <w:id w:val="2413268"/>
                <w:lock w:val="sdtLocked"/>
              </w:sdtPr>
              <w:sdtContent>
                <w:tc>
                  <w:tcPr>
                    <w:tcW w:w="1302"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7,585,921.35</w:t>
                    </w:r>
                  </w:p>
                </w:tc>
              </w:sdtContent>
            </w:sdt>
            <w:sdt>
              <w:sdtPr>
                <w:rPr>
                  <w:szCs w:val="21"/>
                </w:rPr>
                <w:alias w:val="应收账款一年以内坏账准备比例"/>
                <w:tag w:val="_GBC_6ddf85a4973640eba5fdee6a466c3786"/>
                <w:id w:val="2413269"/>
                <w:lock w:val="sdtLocked"/>
              </w:sdtPr>
              <w:sdtContent>
                <w:tc>
                  <w:tcPr>
                    <w:tcW w:w="1264"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5.00</w:t>
                    </w:r>
                  </w:p>
                </w:tc>
              </w:sdtContent>
            </w:sdt>
          </w:tr>
          <w:tr w:rsidR="00022C70" w:rsidTr="007103C3">
            <w:trPr>
              <w:cantSplit/>
            </w:trPr>
            <w:tc>
              <w:tcPr>
                <w:tcW w:w="1151" w:type="pct"/>
                <w:tcBorders>
                  <w:top w:val="single" w:sz="4" w:space="0" w:color="auto"/>
                  <w:left w:val="single" w:sz="4" w:space="0" w:color="auto"/>
                  <w:bottom w:val="single" w:sz="4" w:space="0" w:color="auto"/>
                  <w:right w:val="single" w:sz="4" w:space="0" w:color="auto"/>
                </w:tcBorders>
              </w:tcPr>
              <w:p w:rsidR="00022C70" w:rsidRDefault="00022C70" w:rsidP="007103C3">
                <w:pPr>
                  <w:rPr>
                    <w:szCs w:val="21"/>
                  </w:rPr>
                </w:pPr>
                <w:r>
                  <w:rPr>
                    <w:rFonts w:hint="eastAsia"/>
                    <w:szCs w:val="21"/>
                  </w:rPr>
                  <w:t>1至2年</w:t>
                </w:r>
              </w:p>
            </w:tc>
            <w:sdt>
              <w:sdtPr>
                <w:rPr>
                  <w:szCs w:val="21"/>
                </w:rPr>
                <w:alias w:val="应收账款一至二年合计"/>
                <w:tag w:val="_GBC_d75b683471e547aab51dbd7651a01370"/>
                <w:id w:val="2413270"/>
                <w:lock w:val="sdtLocked"/>
              </w:sdtPr>
              <w:sdtContent>
                <w:tc>
                  <w:tcPr>
                    <w:tcW w:w="1283" w:type="pct"/>
                    <w:tcBorders>
                      <w:top w:val="single" w:sz="4" w:space="0" w:color="auto"/>
                      <w:left w:val="single" w:sz="4" w:space="0" w:color="auto"/>
                      <w:bottom w:val="single" w:sz="4" w:space="0" w:color="auto"/>
                      <w:right w:val="single" w:sz="4" w:space="0" w:color="auto"/>
                    </w:tcBorders>
                  </w:tcPr>
                  <w:p w:rsidR="00022C70" w:rsidRDefault="00BC15A9" w:rsidP="007103C3">
                    <w:pPr>
                      <w:jc w:val="right"/>
                      <w:rPr>
                        <w:color w:val="008000"/>
                        <w:szCs w:val="21"/>
                      </w:rPr>
                    </w:pPr>
                    <w:r>
                      <w:rPr>
                        <w:szCs w:val="21"/>
                      </w:rPr>
                      <w:t>753,818.40</w:t>
                    </w:r>
                  </w:p>
                </w:tc>
              </w:sdtContent>
            </w:sdt>
            <w:sdt>
              <w:sdtPr>
                <w:rPr>
                  <w:szCs w:val="21"/>
                </w:rPr>
                <w:alias w:val="应收账款一至二年坏账准备合计"/>
                <w:tag w:val="_GBC_ff41d148504c4a9e988aa33c857a810e"/>
                <w:id w:val="2413271"/>
                <w:lock w:val="sdtLocked"/>
              </w:sdtPr>
              <w:sdtContent>
                <w:tc>
                  <w:tcPr>
                    <w:tcW w:w="1302"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75,381.84</w:t>
                    </w:r>
                  </w:p>
                </w:tc>
              </w:sdtContent>
            </w:sdt>
            <w:sdt>
              <w:sdtPr>
                <w:rPr>
                  <w:szCs w:val="21"/>
                </w:rPr>
                <w:alias w:val="应收账款一至二年坏账准备比例"/>
                <w:tag w:val="_GBC_ac80b6b1816d45fba0ce4a226edbc474"/>
                <w:id w:val="2413272"/>
                <w:lock w:val="sdtLocked"/>
              </w:sdtPr>
              <w:sdtContent>
                <w:tc>
                  <w:tcPr>
                    <w:tcW w:w="1264"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10.00</w:t>
                    </w:r>
                  </w:p>
                </w:tc>
              </w:sdtContent>
            </w:sdt>
          </w:tr>
          <w:tr w:rsidR="00022C70" w:rsidTr="007103C3">
            <w:trPr>
              <w:cantSplit/>
            </w:trPr>
            <w:tc>
              <w:tcPr>
                <w:tcW w:w="1151" w:type="pct"/>
                <w:tcBorders>
                  <w:top w:val="single" w:sz="4" w:space="0" w:color="auto"/>
                  <w:left w:val="single" w:sz="4" w:space="0" w:color="auto"/>
                  <w:bottom w:val="single" w:sz="4" w:space="0" w:color="auto"/>
                  <w:right w:val="single" w:sz="4" w:space="0" w:color="auto"/>
                </w:tcBorders>
              </w:tcPr>
              <w:p w:rsidR="00022C70" w:rsidRDefault="00022C70" w:rsidP="007103C3">
                <w:pPr>
                  <w:rPr>
                    <w:szCs w:val="21"/>
                  </w:rPr>
                </w:pPr>
                <w:r>
                  <w:rPr>
                    <w:rFonts w:hint="eastAsia"/>
                    <w:szCs w:val="21"/>
                  </w:rPr>
                  <w:t>2至3年</w:t>
                </w:r>
              </w:p>
            </w:tc>
            <w:sdt>
              <w:sdtPr>
                <w:rPr>
                  <w:szCs w:val="21"/>
                </w:rPr>
                <w:alias w:val="应收账款二至三年合计"/>
                <w:tag w:val="_GBC_f30699b6bd2f49138a971509f119810b"/>
                <w:id w:val="2413273"/>
                <w:lock w:val="sdtLocked"/>
              </w:sdtPr>
              <w:sdtContent>
                <w:tc>
                  <w:tcPr>
                    <w:tcW w:w="1283" w:type="pct"/>
                    <w:tcBorders>
                      <w:top w:val="single" w:sz="4" w:space="0" w:color="auto"/>
                      <w:left w:val="single" w:sz="4" w:space="0" w:color="auto"/>
                      <w:bottom w:val="single" w:sz="4" w:space="0" w:color="auto"/>
                      <w:right w:val="single" w:sz="4" w:space="0" w:color="auto"/>
                    </w:tcBorders>
                  </w:tcPr>
                  <w:p w:rsidR="00022C70" w:rsidRDefault="00BC15A9" w:rsidP="007103C3">
                    <w:pPr>
                      <w:jc w:val="right"/>
                      <w:rPr>
                        <w:color w:val="008000"/>
                        <w:szCs w:val="21"/>
                      </w:rPr>
                    </w:pPr>
                    <w:r>
                      <w:rPr>
                        <w:szCs w:val="21"/>
                      </w:rPr>
                      <w:t>35,881.23</w:t>
                    </w:r>
                  </w:p>
                </w:tc>
              </w:sdtContent>
            </w:sdt>
            <w:sdt>
              <w:sdtPr>
                <w:rPr>
                  <w:szCs w:val="21"/>
                </w:rPr>
                <w:alias w:val="应收账款二至三年坏账准备合计"/>
                <w:tag w:val="_GBC_7aa19c896f5146078e2c231c70dd6d10"/>
                <w:id w:val="2413274"/>
                <w:lock w:val="sdtLocked"/>
              </w:sdtPr>
              <w:sdtContent>
                <w:tc>
                  <w:tcPr>
                    <w:tcW w:w="1302"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10,764.37</w:t>
                    </w:r>
                  </w:p>
                </w:tc>
              </w:sdtContent>
            </w:sdt>
            <w:sdt>
              <w:sdtPr>
                <w:rPr>
                  <w:szCs w:val="21"/>
                </w:rPr>
                <w:alias w:val="应收账款二至三年坏账准备比例"/>
                <w:tag w:val="_GBC_e13e1a27a485407f9b2a5e30e02a510b"/>
                <w:id w:val="2413275"/>
                <w:lock w:val="sdtLocked"/>
              </w:sdtPr>
              <w:sdtContent>
                <w:tc>
                  <w:tcPr>
                    <w:tcW w:w="1264"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30.00</w:t>
                    </w:r>
                  </w:p>
                </w:tc>
              </w:sdtContent>
            </w:sdt>
          </w:tr>
          <w:tr w:rsidR="00022C70" w:rsidTr="007103C3">
            <w:trPr>
              <w:cantSplit/>
            </w:trPr>
            <w:tc>
              <w:tcPr>
                <w:tcW w:w="1151" w:type="pct"/>
                <w:tcBorders>
                  <w:top w:val="single" w:sz="4" w:space="0" w:color="auto"/>
                  <w:left w:val="single" w:sz="4" w:space="0" w:color="auto"/>
                  <w:bottom w:val="single" w:sz="4" w:space="0" w:color="auto"/>
                  <w:right w:val="single" w:sz="4" w:space="0" w:color="auto"/>
                </w:tcBorders>
              </w:tcPr>
              <w:p w:rsidR="00022C70" w:rsidRDefault="00022C70" w:rsidP="007103C3">
                <w:pPr>
                  <w:rPr>
                    <w:szCs w:val="21"/>
                  </w:rPr>
                </w:pPr>
                <w:r>
                  <w:rPr>
                    <w:rFonts w:hint="eastAsia"/>
                    <w:szCs w:val="21"/>
                  </w:rPr>
                  <w:t>3至4年</w:t>
                </w:r>
              </w:p>
            </w:tc>
            <w:sdt>
              <w:sdtPr>
                <w:rPr>
                  <w:szCs w:val="21"/>
                </w:rPr>
                <w:alias w:val="应收账款三至四年账面余额"/>
                <w:tag w:val="_GBC_c69e02dc50da4826840685c87fd540b8"/>
                <w:id w:val="2413276"/>
                <w:lock w:val="sdtLocked"/>
              </w:sdtPr>
              <w:sdtContent>
                <w:tc>
                  <w:tcPr>
                    <w:tcW w:w="1283" w:type="pct"/>
                    <w:tcBorders>
                      <w:top w:val="single" w:sz="4" w:space="0" w:color="auto"/>
                      <w:left w:val="single" w:sz="4" w:space="0" w:color="auto"/>
                      <w:bottom w:val="single" w:sz="4" w:space="0" w:color="auto"/>
                      <w:right w:val="single" w:sz="4" w:space="0" w:color="auto"/>
                    </w:tcBorders>
                  </w:tcPr>
                  <w:p w:rsidR="00022C70" w:rsidRDefault="00BC15A9" w:rsidP="007103C3">
                    <w:pPr>
                      <w:jc w:val="right"/>
                      <w:rPr>
                        <w:color w:val="008000"/>
                        <w:szCs w:val="21"/>
                      </w:rPr>
                    </w:pPr>
                    <w:r>
                      <w:rPr>
                        <w:szCs w:val="21"/>
                      </w:rPr>
                      <w:t>1,548.90</w:t>
                    </w:r>
                  </w:p>
                </w:tc>
              </w:sdtContent>
            </w:sdt>
            <w:sdt>
              <w:sdtPr>
                <w:rPr>
                  <w:szCs w:val="21"/>
                </w:rPr>
                <w:alias w:val="应收账款三至四年坏账准备"/>
                <w:tag w:val="_GBC_55732170808443b9a3a7bfd972e1ba63"/>
                <w:id w:val="2413277"/>
                <w:lock w:val="sdtLocked"/>
              </w:sdtPr>
              <w:sdtContent>
                <w:tc>
                  <w:tcPr>
                    <w:tcW w:w="1302"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774.45</w:t>
                    </w:r>
                  </w:p>
                </w:tc>
              </w:sdtContent>
            </w:sdt>
            <w:sdt>
              <w:sdtPr>
                <w:rPr>
                  <w:szCs w:val="21"/>
                </w:rPr>
                <w:alias w:val="应收账款三至四年坏账准备比例"/>
                <w:tag w:val="_GBC_554c6648df5b4202a1f33dd42ae00028"/>
                <w:id w:val="2413278"/>
                <w:lock w:val="sdtLocked"/>
              </w:sdtPr>
              <w:sdtContent>
                <w:tc>
                  <w:tcPr>
                    <w:tcW w:w="1264"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50.00</w:t>
                    </w:r>
                  </w:p>
                </w:tc>
              </w:sdtContent>
            </w:sdt>
          </w:tr>
          <w:tr w:rsidR="00022C70" w:rsidTr="007103C3">
            <w:trPr>
              <w:cantSplit/>
            </w:trPr>
            <w:tc>
              <w:tcPr>
                <w:tcW w:w="1151" w:type="pct"/>
                <w:tcBorders>
                  <w:top w:val="single" w:sz="4" w:space="0" w:color="auto"/>
                  <w:left w:val="single" w:sz="4" w:space="0" w:color="auto"/>
                  <w:bottom w:val="single" w:sz="4" w:space="0" w:color="auto"/>
                  <w:right w:val="single" w:sz="4" w:space="0" w:color="auto"/>
                </w:tcBorders>
              </w:tcPr>
              <w:p w:rsidR="00022C70" w:rsidRDefault="00022C70" w:rsidP="007103C3">
                <w:pPr>
                  <w:rPr>
                    <w:szCs w:val="21"/>
                  </w:rPr>
                </w:pPr>
                <w:r>
                  <w:rPr>
                    <w:rFonts w:hint="eastAsia"/>
                    <w:szCs w:val="21"/>
                  </w:rPr>
                  <w:t>4至5年</w:t>
                </w:r>
              </w:p>
            </w:tc>
            <w:sdt>
              <w:sdtPr>
                <w:rPr>
                  <w:szCs w:val="21"/>
                </w:rPr>
                <w:alias w:val="应收账款四至五年账面余额"/>
                <w:tag w:val="_GBC_b2575b2e99f5473d90f745a2a52d671a"/>
                <w:id w:val="2413279"/>
                <w:lock w:val="sdtLocked"/>
              </w:sdtPr>
              <w:sdtContent>
                <w:tc>
                  <w:tcPr>
                    <w:tcW w:w="1283" w:type="pct"/>
                    <w:tcBorders>
                      <w:top w:val="single" w:sz="4" w:space="0" w:color="auto"/>
                      <w:left w:val="single" w:sz="4" w:space="0" w:color="auto"/>
                      <w:bottom w:val="single" w:sz="4" w:space="0" w:color="auto"/>
                      <w:right w:val="single" w:sz="4" w:space="0" w:color="auto"/>
                    </w:tcBorders>
                  </w:tcPr>
                  <w:p w:rsidR="00022C70" w:rsidRDefault="00BC15A9" w:rsidP="007103C3">
                    <w:pPr>
                      <w:jc w:val="right"/>
                      <w:rPr>
                        <w:color w:val="008000"/>
                        <w:szCs w:val="21"/>
                      </w:rPr>
                    </w:pPr>
                    <w:r>
                      <w:rPr>
                        <w:szCs w:val="21"/>
                      </w:rPr>
                      <w:t>-</w:t>
                    </w:r>
                  </w:p>
                </w:tc>
              </w:sdtContent>
            </w:sdt>
            <w:sdt>
              <w:sdtPr>
                <w:rPr>
                  <w:szCs w:val="21"/>
                </w:rPr>
                <w:alias w:val="应收账款四至五年坏账准备"/>
                <w:tag w:val="_GBC_f4983a8ad2eb48ed905857a1491eac3d"/>
                <w:id w:val="2413280"/>
                <w:lock w:val="sdtLocked"/>
              </w:sdtPr>
              <w:sdtContent>
                <w:tc>
                  <w:tcPr>
                    <w:tcW w:w="1302"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 xml:space="preserve">- </w:t>
                    </w:r>
                  </w:p>
                </w:tc>
              </w:sdtContent>
            </w:sdt>
            <w:sdt>
              <w:sdtPr>
                <w:rPr>
                  <w:szCs w:val="21"/>
                </w:rPr>
                <w:alias w:val="应收账款四至五年坏账准备比例"/>
                <w:tag w:val="_GBC_bd120b72d10f4b7cafe9e9c883edc952"/>
                <w:id w:val="2413281"/>
                <w:lock w:val="sdtLocked"/>
              </w:sdtPr>
              <w:sdtContent>
                <w:tc>
                  <w:tcPr>
                    <w:tcW w:w="1264"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w:t>
                    </w:r>
                  </w:p>
                </w:tc>
              </w:sdtContent>
            </w:sdt>
          </w:tr>
          <w:tr w:rsidR="00022C70" w:rsidTr="007103C3">
            <w:trPr>
              <w:cantSplit/>
            </w:trPr>
            <w:tc>
              <w:tcPr>
                <w:tcW w:w="1151" w:type="pct"/>
                <w:tcBorders>
                  <w:top w:val="single" w:sz="4" w:space="0" w:color="auto"/>
                  <w:left w:val="single" w:sz="4" w:space="0" w:color="auto"/>
                  <w:bottom w:val="single" w:sz="4" w:space="0" w:color="auto"/>
                  <w:right w:val="single" w:sz="4" w:space="0" w:color="auto"/>
                </w:tcBorders>
              </w:tcPr>
              <w:p w:rsidR="00022C70" w:rsidRDefault="00022C70" w:rsidP="007103C3">
                <w:pPr>
                  <w:rPr>
                    <w:szCs w:val="21"/>
                  </w:rPr>
                </w:pPr>
                <w:r>
                  <w:rPr>
                    <w:rFonts w:hint="eastAsia"/>
                    <w:szCs w:val="21"/>
                  </w:rPr>
                  <w:t>5年以上</w:t>
                </w:r>
              </w:p>
            </w:tc>
            <w:sdt>
              <w:sdtPr>
                <w:rPr>
                  <w:szCs w:val="21"/>
                </w:rPr>
                <w:alias w:val="应收账款五年以上账面余额"/>
                <w:tag w:val="_GBC_5632fcaa2b144c9f9ff8d36b0d1e29b2"/>
                <w:id w:val="2413282"/>
                <w:lock w:val="sdtLocked"/>
              </w:sdtPr>
              <w:sdtContent>
                <w:tc>
                  <w:tcPr>
                    <w:tcW w:w="1283" w:type="pct"/>
                    <w:tcBorders>
                      <w:top w:val="single" w:sz="4" w:space="0" w:color="auto"/>
                      <w:left w:val="single" w:sz="4" w:space="0" w:color="auto"/>
                      <w:bottom w:val="single" w:sz="4" w:space="0" w:color="auto"/>
                      <w:right w:val="single" w:sz="4" w:space="0" w:color="auto"/>
                    </w:tcBorders>
                  </w:tcPr>
                  <w:p w:rsidR="00022C70" w:rsidRDefault="00BC15A9" w:rsidP="007103C3">
                    <w:pPr>
                      <w:jc w:val="right"/>
                      <w:rPr>
                        <w:color w:val="008000"/>
                        <w:szCs w:val="21"/>
                      </w:rPr>
                    </w:pPr>
                    <w:r>
                      <w:rPr>
                        <w:szCs w:val="21"/>
                      </w:rPr>
                      <w:t>932,665.49</w:t>
                    </w:r>
                  </w:p>
                </w:tc>
              </w:sdtContent>
            </w:sdt>
            <w:sdt>
              <w:sdtPr>
                <w:rPr>
                  <w:szCs w:val="21"/>
                </w:rPr>
                <w:alias w:val="应收账款五年以上坏账准备"/>
                <w:tag w:val="_GBC_99b3e01388404150854fa01f0221a5fb"/>
                <w:id w:val="2413283"/>
                <w:lock w:val="sdtLocked"/>
              </w:sdtPr>
              <w:sdtContent>
                <w:tc>
                  <w:tcPr>
                    <w:tcW w:w="1302"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932,665.49</w:t>
                    </w:r>
                  </w:p>
                </w:tc>
              </w:sdtContent>
            </w:sdt>
            <w:sdt>
              <w:sdtPr>
                <w:rPr>
                  <w:szCs w:val="21"/>
                </w:rPr>
                <w:alias w:val="应收账款五年以上坏账准备比例"/>
                <w:tag w:val="_GBC_ab52b5f3a1e14f0d90b0edcdafb8126f"/>
                <w:id w:val="2413284"/>
                <w:lock w:val="sdtLocked"/>
              </w:sdtPr>
              <w:sdtContent>
                <w:tc>
                  <w:tcPr>
                    <w:tcW w:w="1264"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szCs w:val="21"/>
                      </w:rPr>
                    </w:pPr>
                    <w:r>
                      <w:rPr>
                        <w:szCs w:val="21"/>
                      </w:rPr>
                      <w:t>100.00</w:t>
                    </w:r>
                  </w:p>
                </w:tc>
              </w:sdtContent>
            </w:sdt>
          </w:tr>
          <w:tr w:rsidR="00022C70" w:rsidTr="007103C3">
            <w:trPr>
              <w:cantSplit/>
            </w:trPr>
            <w:tc>
              <w:tcPr>
                <w:tcW w:w="1151" w:type="pct"/>
                <w:tcBorders>
                  <w:top w:val="single" w:sz="4" w:space="0" w:color="auto"/>
                  <w:left w:val="single" w:sz="4" w:space="0" w:color="auto"/>
                  <w:bottom w:val="single" w:sz="4" w:space="0" w:color="auto"/>
                  <w:right w:val="single" w:sz="4" w:space="0" w:color="auto"/>
                </w:tcBorders>
                <w:vAlign w:val="center"/>
              </w:tcPr>
              <w:p w:rsidR="00022C70" w:rsidRDefault="00022C70" w:rsidP="007103C3">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2413285"/>
                <w:lock w:val="sdtLocked"/>
              </w:sdtPr>
              <w:sdtContent>
                <w:tc>
                  <w:tcPr>
                    <w:tcW w:w="1283" w:type="pct"/>
                    <w:tcBorders>
                      <w:top w:val="single" w:sz="4" w:space="0" w:color="auto"/>
                      <w:left w:val="single" w:sz="4" w:space="0" w:color="auto"/>
                      <w:bottom w:val="single" w:sz="4" w:space="0" w:color="auto"/>
                      <w:right w:val="single" w:sz="4" w:space="0" w:color="auto"/>
                    </w:tcBorders>
                  </w:tcPr>
                  <w:p w:rsidR="00022C70" w:rsidRDefault="00BC15A9" w:rsidP="007103C3">
                    <w:pPr>
                      <w:jc w:val="right"/>
                      <w:rPr>
                        <w:color w:val="008000"/>
                        <w:szCs w:val="21"/>
                      </w:rPr>
                    </w:pPr>
                    <w:r>
                      <w:rPr>
                        <w:szCs w:val="21"/>
                      </w:rPr>
                      <w:t>153,442,341.26</w:t>
                    </w:r>
                  </w:p>
                </w:tc>
              </w:sdtContent>
            </w:sdt>
            <w:sdt>
              <w:sdtPr>
                <w:rPr>
                  <w:szCs w:val="21"/>
                </w:rPr>
                <w:alias w:val="单项金额不重大但按信用风险特征组合后该组合的风险较大的应收账款计提的坏账准备合计"/>
                <w:tag w:val="_GBC_4596f677a4dd4cc18bc1a6225f7d851c"/>
                <w:id w:val="2413286"/>
                <w:lock w:val="sdtLocked"/>
              </w:sdtPr>
              <w:sdtContent>
                <w:tc>
                  <w:tcPr>
                    <w:tcW w:w="1302" w:type="pct"/>
                    <w:tcBorders>
                      <w:top w:val="single" w:sz="4" w:space="0" w:color="auto"/>
                      <w:left w:val="single" w:sz="4" w:space="0" w:color="auto"/>
                      <w:bottom w:val="single" w:sz="4" w:space="0" w:color="auto"/>
                      <w:right w:val="single" w:sz="4" w:space="0" w:color="auto"/>
                    </w:tcBorders>
                  </w:tcPr>
                  <w:p w:rsidR="00022C70" w:rsidRDefault="00BC15A9" w:rsidP="007103C3">
                    <w:pPr>
                      <w:jc w:val="right"/>
                      <w:rPr>
                        <w:color w:val="008000"/>
                        <w:szCs w:val="21"/>
                      </w:rPr>
                    </w:pPr>
                    <w:r w:rsidRPr="0022286B">
                      <w:rPr>
                        <w:rFonts w:asciiTheme="minorEastAsia" w:eastAsiaTheme="minorEastAsia" w:hAnsiTheme="minorEastAsia"/>
                        <w:szCs w:val="21"/>
                      </w:rPr>
                      <w:t>8,605,507.50</w:t>
                    </w:r>
                  </w:p>
                </w:tc>
              </w:sdtContent>
            </w:sdt>
            <w:sdt>
              <w:sdtPr>
                <w:rPr>
                  <w:szCs w:val="21"/>
                </w:rPr>
                <w:alias w:val="应收账款坏账准备合计比例"/>
                <w:tag w:val="_GBC_8d8b276ab1ca4b429d7f08576a7fd904"/>
                <w:id w:val="2413287"/>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022C70" w:rsidRDefault="00022C70" w:rsidP="007103C3">
                    <w:pPr>
                      <w:jc w:val="right"/>
                      <w:rPr>
                        <w:color w:val="008000"/>
                        <w:szCs w:val="21"/>
                      </w:rPr>
                    </w:pPr>
                    <w:r>
                      <w:rPr>
                        <w:rFonts w:hint="eastAsia"/>
                        <w:color w:val="333399"/>
                      </w:rPr>
                      <w:t xml:space="preserve">　</w:t>
                    </w:r>
                  </w:p>
                </w:tc>
              </w:sdtContent>
            </w:sdt>
          </w:tr>
        </w:tbl>
        <w:p w:rsidR="00022C70" w:rsidRDefault="00022C70"/>
        <w:p w:rsidR="004D6C9A" w:rsidRDefault="00E537BC">
          <w:pPr>
            <w:ind w:rightChars="-759" w:right="-1594"/>
            <w:rPr>
              <w:szCs w:val="21"/>
            </w:rPr>
          </w:pPr>
        </w:p>
      </w:sdtContent>
    </w:sdt>
    <w:sdt>
      <w:sdtPr>
        <w:rPr>
          <w:rFonts w:hint="eastAsia"/>
          <w:szCs w:val="21"/>
        </w:rPr>
        <w:tag w:val="_SEC_ddab22215b994431be5308a48289a799"/>
        <w:id w:val="1649485499"/>
        <w:lock w:val="sdtLocked"/>
        <w:placeholder>
          <w:docPart w:val="GBC22222222222222222222222222222"/>
        </w:placeholder>
      </w:sdtPr>
      <w:sdtEndPr>
        <w:rPr>
          <w:szCs w:val="24"/>
        </w:rPr>
      </w:sdtEndPr>
      <w:sdtContent>
        <w:p w:rsidR="004D6C9A" w:rsidRDefault="0084367D">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
            <w:tag w:val="_GBC_36e1b78becd3460abb4359f87484c55b"/>
            <w:id w:val="279148151"/>
            <w:lock w:val="sdtLocked"/>
            <w:placeholder>
              <w:docPart w:val="GBC22222222222222222222222222222"/>
            </w:placeholder>
          </w:sdtPr>
          <w:sdtContent>
            <w:p w:rsidR="006002CA" w:rsidRDefault="00E537BC" w:rsidP="006002CA">
              <w:pPr>
                <w:tabs>
                  <w:tab w:val="left" w:pos="8280"/>
                </w:tabs>
                <w:ind w:rightChars="12" w:right="25"/>
                <w:rPr>
                  <w:szCs w:val="21"/>
                </w:rPr>
              </w:pPr>
              <w:r>
                <w:rPr>
                  <w:szCs w:val="21"/>
                </w:rPr>
                <w:fldChar w:fldCharType="begin"/>
              </w:r>
              <w:r w:rsidR="006002CA">
                <w:rPr>
                  <w:szCs w:val="21"/>
                </w:rPr>
                <w:instrText>MACROBUTTON  SnrToggleCheckbox □适用</w:instrText>
              </w:r>
              <w:r>
                <w:rPr>
                  <w:szCs w:val="21"/>
                </w:rPr>
                <w:fldChar w:fldCharType="end"/>
              </w:r>
              <w:r>
                <w:rPr>
                  <w:szCs w:val="21"/>
                </w:rPr>
                <w:fldChar w:fldCharType="begin"/>
              </w:r>
              <w:r w:rsidR="006002CA">
                <w:rPr>
                  <w:szCs w:val="21"/>
                </w:rPr>
                <w:instrText xml:space="preserve"> MACROBUTTON  SnrToggleCheckbox √不适用 </w:instrText>
              </w:r>
              <w:r>
                <w:rPr>
                  <w:szCs w:val="21"/>
                </w:rPr>
                <w:fldChar w:fldCharType="end"/>
              </w:r>
            </w:p>
          </w:sdtContent>
        </w:sdt>
        <w:p w:rsidR="004D6C9A" w:rsidRPr="006002CA" w:rsidRDefault="00E537BC" w:rsidP="006002CA"/>
      </w:sdtContent>
    </w:sdt>
    <w:sdt>
      <w:sdtPr>
        <w:rPr>
          <w:rFonts w:hint="eastAsia"/>
        </w:rPr>
        <w:tag w:val="_SEC_9da61e50bb04477a8b22cb735d160ee4"/>
        <w:id w:val="1315375944"/>
        <w:lock w:val="sdtLocked"/>
        <w:placeholder>
          <w:docPart w:val="GBC22222222222222222222222222222"/>
        </w:placeholder>
      </w:sdtPr>
      <w:sdtEndPr>
        <w:rPr>
          <w:szCs w:val="21"/>
        </w:rPr>
      </w:sdtEndPr>
      <w:sdtContent>
        <w:p w:rsidR="004D6C9A" w:rsidRDefault="0084367D">
          <w:r>
            <w:rPr>
              <w:rFonts w:hint="eastAsia"/>
            </w:rPr>
            <w:t>组合中，采用其他方法计提坏账准备的应收账款：</w:t>
          </w:r>
        </w:p>
        <w:sdt>
          <w:sdtPr>
            <w:rPr>
              <w:szCs w:val="21"/>
            </w:rPr>
            <w:alias w:val="采用其他方法计提坏账准备的应收账款说明"/>
            <w:tag w:val="_GBC_42e969287a944687a4a6719fedb82cbf"/>
            <w:id w:val="364105237"/>
            <w:lock w:val="sdtLocked"/>
            <w:placeholder>
              <w:docPart w:val="GBC22222222222222222222222222222"/>
            </w:placeholder>
          </w:sdtPr>
          <w:sdtContent>
            <w:p w:rsidR="004D6C9A" w:rsidRDefault="006002CA">
              <w:pPr>
                <w:rPr>
                  <w:szCs w:val="21"/>
                </w:rPr>
              </w:pPr>
              <w:r>
                <w:rPr>
                  <w:rFonts w:hint="eastAsia"/>
                  <w:szCs w:val="21"/>
                </w:rPr>
                <w:t>无</w:t>
              </w:r>
            </w:p>
          </w:sdtContent>
        </w:sdt>
        <w:p w:rsidR="004D6C9A" w:rsidRDefault="00E537BC">
          <w:pPr>
            <w:rPr>
              <w:szCs w:val="21"/>
            </w:rPr>
          </w:pPr>
        </w:p>
      </w:sdtContent>
    </w:sdt>
    <w:sdt>
      <w:sdtPr>
        <w:rPr>
          <w:rFonts w:ascii="宋体" w:hAnsi="宋体" w:cs="宋体" w:hint="eastAsia"/>
          <w:b w:val="0"/>
          <w:bCs w:val="0"/>
          <w:kern w:val="0"/>
          <w:szCs w:val="21"/>
        </w:rPr>
        <w:tag w:val="_SEC_f0a463b9089646a19547c53d1bb7f0c8"/>
        <w:id w:val="1487588066"/>
        <w:lock w:val="sdtLocked"/>
        <w:placeholder>
          <w:docPart w:val="GBC22222222222222222222222222222"/>
        </w:placeholder>
      </w:sdtPr>
      <w:sdtContent>
        <w:p w:rsidR="004D6C9A" w:rsidRDefault="0084367D">
          <w:pPr>
            <w:pStyle w:val="4"/>
            <w:numPr>
              <w:ilvl w:val="3"/>
              <w:numId w:val="63"/>
            </w:numPr>
            <w:tabs>
              <w:tab w:val="left" w:pos="574"/>
            </w:tabs>
            <w:rPr>
              <w:szCs w:val="21"/>
            </w:rPr>
          </w:pPr>
          <w:r>
            <w:rPr>
              <w:rFonts w:hint="eastAsia"/>
              <w:szCs w:val="21"/>
            </w:rPr>
            <w:t>本期计提、收回或转回的坏账准备情况：</w:t>
          </w:r>
        </w:p>
        <w:p w:rsidR="004D6C9A" w:rsidRDefault="0084367D">
          <w:pPr>
            <w:rPr>
              <w:szCs w:val="21"/>
            </w:rPr>
          </w:pPr>
          <w:r>
            <w:rPr>
              <w:rFonts w:hint="eastAsia"/>
              <w:szCs w:val="21"/>
            </w:rPr>
            <w:t>本期计提坏账准备金额</w:t>
          </w:r>
          <w:sdt>
            <w:sdtPr>
              <w:rPr>
                <w:rFonts w:asciiTheme="minorEastAsia" w:eastAsiaTheme="minorEastAsia" w:hAnsiTheme="minorEastAsia" w:hint="eastAsia"/>
                <w:szCs w:val="21"/>
              </w:rPr>
              <w:alias w:val="应收账款计提坏账准备金额"/>
              <w:tag w:val="_GBC_961e83e7b24d4bb0a79c1d5ec12bb85f"/>
              <w:id w:val="-1407915017"/>
              <w:lock w:val="sdtLocked"/>
              <w:placeholder>
                <w:docPart w:val="GBC22222222222222222222222222222"/>
              </w:placeholder>
            </w:sdtPr>
            <w:sdtEndPr>
              <w:rPr>
                <w:rFonts w:ascii="宋体" w:eastAsia="宋体" w:hAnsi="宋体"/>
              </w:rPr>
            </w:sdtEndPr>
            <w:sdtContent>
              <w:r w:rsidR="00022C70" w:rsidRPr="00022C70">
                <w:rPr>
                  <w:rFonts w:asciiTheme="minorEastAsia" w:eastAsiaTheme="minorEastAsia" w:hAnsiTheme="minorEastAsia" w:hint="eastAsia"/>
                  <w:color w:val="000000" w:themeColor="text1"/>
                  <w:szCs w:val="21"/>
                </w:rPr>
                <w:t>657</w:t>
              </w:r>
              <w:r w:rsidR="00022C70" w:rsidRPr="00022C70">
                <w:rPr>
                  <w:rFonts w:asciiTheme="minorEastAsia" w:eastAsiaTheme="minorEastAsia" w:hAnsiTheme="minorEastAsia"/>
                  <w:color w:val="000000" w:themeColor="text1"/>
                  <w:szCs w:val="21"/>
                </w:rPr>
                <w:t>,</w:t>
              </w:r>
              <w:r w:rsidR="00022C70" w:rsidRPr="00022C70">
                <w:rPr>
                  <w:rFonts w:asciiTheme="minorEastAsia" w:eastAsiaTheme="minorEastAsia" w:hAnsiTheme="minorEastAsia" w:hint="eastAsia"/>
                  <w:color w:val="000000" w:themeColor="text1"/>
                  <w:szCs w:val="21"/>
                </w:rPr>
                <w:t>674</w:t>
              </w:r>
              <w:r w:rsidR="00022C70" w:rsidRPr="00022C70">
                <w:rPr>
                  <w:rFonts w:asciiTheme="minorEastAsia" w:eastAsiaTheme="minorEastAsia" w:hAnsiTheme="minorEastAsia"/>
                  <w:color w:val="000000" w:themeColor="text1"/>
                  <w:szCs w:val="21"/>
                </w:rPr>
                <w:t>.</w:t>
              </w:r>
              <w:r w:rsidR="00022C70" w:rsidRPr="00022C70">
                <w:rPr>
                  <w:rFonts w:asciiTheme="minorEastAsia" w:eastAsiaTheme="minorEastAsia" w:hAnsiTheme="minorEastAsia" w:hint="eastAsia"/>
                  <w:color w:val="000000" w:themeColor="text1"/>
                  <w:szCs w:val="21"/>
                </w:rPr>
                <w:t>56</w:t>
              </w:r>
            </w:sdtContent>
          </w:sdt>
          <w:r>
            <w:rPr>
              <w:szCs w:val="21"/>
            </w:rPr>
            <w:t>元；</w:t>
          </w:r>
          <w:r w:rsidRPr="00C24F61">
            <w:rPr>
              <w:szCs w:val="21"/>
            </w:rPr>
            <w:t>本期收回或转回坏账准备金</w:t>
          </w:r>
          <w:r>
            <w:rPr>
              <w:szCs w:val="21"/>
            </w:rPr>
            <w:t>额</w:t>
          </w:r>
          <w:sdt>
            <w:sdtPr>
              <w:rPr>
                <w:szCs w:val="21"/>
              </w:rPr>
              <w:alias w:val="应收账款收回或转回坏账准备金额"/>
              <w:tag w:val="_GBC_8a31af3291cb4b2496a3e358b5fe42e8"/>
              <w:id w:val="-500506810"/>
              <w:lock w:val="sdtLocked"/>
              <w:placeholder>
                <w:docPart w:val="GBC22222222222222222222222222222"/>
              </w:placeholder>
            </w:sdtPr>
            <w:sdtContent>
              <w:r w:rsidR="00C24F61">
                <w:rPr>
                  <w:rFonts w:hint="eastAsia"/>
                  <w:szCs w:val="21"/>
                </w:rPr>
                <w:t>0</w:t>
              </w:r>
            </w:sdtContent>
          </w:sdt>
          <w:r>
            <w:rPr>
              <w:szCs w:val="21"/>
            </w:rPr>
            <w:t>元。</w:t>
          </w:r>
        </w:p>
      </w:sdtContent>
    </w:sdt>
    <w:p w:rsidR="004D6C9A" w:rsidRDefault="004D6C9A">
      <w:pPr>
        <w:rPr>
          <w:szCs w:val="21"/>
        </w:rPr>
      </w:pPr>
    </w:p>
    <w:sdt>
      <w:sdtPr>
        <w:rPr>
          <w:rFonts w:asciiTheme="minorHAnsi" w:hAnsiTheme="minorHAnsi"/>
          <w:b/>
          <w:bCs/>
          <w:szCs w:val="22"/>
        </w:rPr>
        <w:tag w:val="_SEC_3a74ab07636f4f7aaaa3aefe56fdcd36"/>
        <w:id w:val="-67803435"/>
        <w:lock w:val="sdtLocked"/>
        <w:placeholder>
          <w:docPart w:val="GBC22222222222222222222222222222"/>
        </w:placeholder>
      </w:sdtPr>
      <w:sdtEndPr>
        <w:rPr>
          <w:rFonts w:ascii="宋体" w:hAnsi="宋体"/>
          <w:b w:val="0"/>
          <w:bCs w:val="0"/>
          <w:szCs w:val="24"/>
        </w:rPr>
      </w:sdtEndPr>
      <w:sdtContent>
        <w:p w:rsidR="004D6C9A" w:rsidRDefault="0084367D">
          <w:r>
            <w:rPr>
              <w:rFonts w:hint="eastAsia"/>
            </w:rPr>
            <w:t>其中本期坏账准备收回或转回金额重要的：</w:t>
          </w:r>
        </w:p>
        <w:sdt>
          <w:sdtPr>
            <w:alias w:val="是否适用：其中本期坏账准备收回或转回金额重要的"/>
            <w:tag w:val="_GBC_6da74212535e450f9d1465f00dddd00b"/>
            <w:id w:val="49199804"/>
            <w:lock w:val="sdtLocked"/>
            <w:placeholder>
              <w:docPart w:val="GBC22222222222222222222222222222"/>
            </w:placeholder>
          </w:sdtPr>
          <w:sdtContent>
            <w:p w:rsidR="0022286B" w:rsidRDefault="00E537BC" w:rsidP="0022286B">
              <w:r>
                <w:fldChar w:fldCharType="begin"/>
              </w:r>
              <w:r w:rsidR="0022286B">
                <w:instrText xml:space="preserve"> MACROBUTTON  SnrToggleCheckbox □适用 </w:instrText>
              </w:r>
              <w:r>
                <w:fldChar w:fldCharType="end"/>
              </w:r>
              <w:r>
                <w:fldChar w:fldCharType="begin"/>
              </w:r>
              <w:r w:rsidR="0022286B">
                <w:instrText xml:space="preserve"> MACROBUTTON  SnrToggleCheckbox √不适用 </w:instrText>
              </w:r>
              <w:r>
                <w:fldChar w:fldCharType="end"/>
              </w:r>
            </w:p>
          </w:sdtContent>
        </w:sdt>
        <w:p w:rsidR="004D6C9A" w:rsidRDefault="00E537BC"/>
      </w:sdtContent>
    </w:sdt>
    <w:sdt>
      <w:sdtPr>
        <w:rPr>
          <w:rFonts w:ascii="Times New Roman" w:hAnsi="Times New Roman" w:cs="宋体" w:hint="eastAsia"/>
          <w:b w:val="0"/>
          <w:bCs w:val="0"/>
          <w:kern w:val="0"/>
          <w:szCs w:val="24"/>
        </w:rPr>
        <w:tag w:val="_SEC_232653caa33f43eface8372ffe3a60eb"/>
        <w:id w:val="2128802048"/>
        <w:lock w:val="sdtLocked"/>
        <w:placeholder>
          <w:docPart w:val="GBC22222222222222222222222222222"/>
        </w:placeholder>
      </w:sdtPr>
      <w:sdtEndPr>
        <w:rPr>
          <w:rFonts w:ascii="宋体" w:hAnsi="宋体" w:hint="default"/>
        </w:rPr>
      </w:sdtEndPr>
      <w:sdtContent>
        <w:p w:rsidR="004D6C9A" w:rsidRDefault="0084367D">
          <w:pPr>
            <w:pStyle w:val="4"/>
            <w:numPr>
              <w:ilvl w:val="3"/>
              <w:numId w:val="63"/>
            </w:numPr>
            <w:tabs>
              <w:tab w:val="left" w:pos="574"/>
            </w:tabs>
          </w:pPr>
          <w:r>
            <w:t>本期实际核销的应收</w:t>
          </w:r>
          <w:r>
            <w:rPr>
              <w:rFonts w:hint="eastAsia"/>
            </w:rPr>
            <w:t>账款</w:t>
          </w:r>
          <w:r>
            <w:t>情况</w:t>
          </w:r>
        </w:p>
        <w:sdt>
          <w:sdtPr>
            <w:alias w:val="是否适用：本期实际核销的应收账款情况"/>
            <w:tag w:val="_GBC_a6ff40b990b34b00968a4938eac82a74"/>
            <w:id w:val="-1722900336"/>
            <w:lock w:val="sdtLocked"/>
            <w:placeholder>
              <w:docPart w:val="GBC22222222222222222222222222222"/>
            </w:placeholder>
          </w:sdtPr>
          <w:sdtContent>
            <w:p w:rsidR="00483A28" w:rsidRDefault="00E537BC" w:rsidP="00483A28">
              <w:r>
                <w:fldChar w:fldCharType="begin"/>
              </w:r>
              <w:r w:rsidR="00483A28">
                <w:instrText xml:space="preserve"> MACROBUTTON  SnrToggleCheckbox □适用 </w:instrText>
              </w:r>
              <w:r>
                <w:fldChar w:fldCharType="end"/>
              </w:r>
              <w:r>
                <w:fldChar w:fldCharType="begin"/>
              </w:r>
              <w:r w:rsidR="00483A28">
                <w:instrText xml:space="preserve"> MACROBUTTON  SnrToggleCheckbox √不适用 </w:instrText>
              </w:r>
              <w:r>
                <w:fldChar w:fldCharType="end"/>
              </w:r>
            </w:p>
          </w:sdtContent>
        </w:sdt>
        <w:p w:rsidR="004D6C9A" w:rsidRPr="00483A28" w:rsidRDefault="00E537BC" w:rsidP="00483A28"/>
      </w:sdtContent>
    </w:sdt>
    <w:p w:rsidR="004D6C9A" w:rsidRDefault="004D6C9A"/>
    <w:sdt>
      <w:sdtPr>
        <w:rPr>
          <w:rFonts w:ascii="Times New Roman" w:hAnsi="Times New Roman" w:cs="宋体" w:hint="eastAsia"/>
          <w:b w:val="0"/>
          <w:bCs w:val="0"/>
          <w:kern w:val="0"/>
          <w:szCs w:val="24"/>
        </w:rPr>
        <w:tag w:val="_SEC_71c89f02128446e2b4ea3a2dfb767bd2"/>
        <w:id w:val="689804886"/>
        <w:lock w:val="sdtLocked"/>
        <w:placeholder>
          <w:docPart w:val="GBC22222222222222222222222222222"/>
        </w:placeholder>
      </w:sdtPr>
      <w:sdtContent>
        <w:p w:rsidR="004D6C9A" w:rsidRDefault="0084367D">
          <w:pPr>
            <w:pStyle w:val="4"/>
            <w:numPr>
              <w:ilvl w:val="3"/>
              <w:numId w:val="63"/>
            </w:numPr>
            <w:tabs>
              <w:tab w:val="left" w:pos="574"/>
            </w:tabs>
          </w:pPr>
          <w:r>
            <w:rPr>
              <w:rFonts w:hint="eastAsia"/>
            </w:rPr>
            <w:t>按欠款方归集的期末余额前五名的应收账款情况：</w:t>
          </w:r>
        </w:p>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483A28" w:rsidRDefault="00483A28">
              <w:pPr>
                <w:snapToGrid w:val="0"/>
                <w:spacing w:line="240" w:lineRule="atLeast"/>
                <w:ind w:leftChars="-50" w:left="-105"/>
                <w:rPr>
                  <w:szCs w:val="21"/>
                </w:rPr>
              </w:pPr>
            </w:p>
            <w:tbl>
              <w:tblPr>
                <w:tblW w:w="4870" w:type="pct"/>
                <w:tblBorders>
                  <w:top w:val="single" w:sz="4" w:space="0" w:color="auto"/>
                  <w:bottom w:val="single" w:sz="4" w:space="0" w:color="auto"/>
                </w:tblBorders>
                <w:tblLook w:val="0000"/>
              </w:tblPr>
              <w:tblGrid>
                <w:gridCol w:w="2733"/>
                <w:gridCol w:w="2027"/>
                <w:gridCol w:w="2027"/>
                <w:gridCol w:w="2027"/>
              </w:tblGrid>
              <w:tr w:rsidR="00483A28" w:rsidRPr="00646C0B" w:rsidTr="00022122">
                <w:trPr>
                  <w:trHeight w:hRule="exact" w:val="611"/>
                </w:trPr>
                <w:tc>
                  <w:tcPr>
                    <w:tcW w:w="1550" w:type="pct"/>
                    <w:tcBorders>
                      <w:top w:val="single" w:sz="8" w:space="0" w:color="auto"/>
                      <w:bottom w:val="single" w:sz="4" w:space="0" w:color="auto"/>
                    </w:tcBorders>
                    <w:vAlign w:val="center"/>
                  </w:tcPr>
                  <w:p w:rsidR="00483A28" w:rsidRPr="00483A28" w:rsidRDefault="00483A28" w:rsidP="00483A28">
                    <w:pPr>
                      <w:autoSpaceDE w:val="0"/>
                      <w:autoSpaceDN w:val="0"/>
                      <w:adjustRightInd w:val="0"/>
                      <w:snapToGrid w:val="0"/>
                      <w:ind w:leftChars="-101" w:left="-212" w:firstLineChars="88" w:firstLine="186"/>
                      <w:rPr>
                        <w:rFonts w:asciiTheme="minorEastAsia" w:eastAsiaTheme="minorEastAsia" w:hAnsiTheme="minorEastAsia"/>
                        <w:b/>
                        <w:szCs w:val="21"/>
                      </w:rPr>
                    </w:pPr>
                    <w:r w:rsidRPr="00483A28">
                      <w:rPr>
                        <w:rFonts w:asciiTheme="minorEastAsia" w:eastAsiaTheme="minorEastAsia" w:hAnsiTheme="minorEastAsia" w:hint="eastAsia"/>
                        <w:b/>
                        <w:szCs w:val="21"/>
                      </w:rPr>
                      <w:t>单位名称</w:t>
                    </w:r>
                  </w:p>
                </w:tc>
                <w:tc>
                  <w:tcPr>
                    <w:tcW w:w="1150" w:type="pct"/>
                    <w:tcBorders>
                      <w:top w:val="single" w:sz="8" w:space="0" w:color="auto"/>
                      <w:bottom w:val="single" w:sz="4" w:space="0" w:color="auto"/>
                    </w:tcBorders>
                    <w:vAlign w:val="center"/>
                  </w:tcPr>
                  <w:p w:rsidR="00483A28" w:rsidRPr="00483A28" w:rsidRDefault="00483A28" w:rsidP="00022122">
                    <w:pPr>
                      <w:autoSpaceDE w:val="0"/>
                      <w:autoSpaceDN w:val="0"/>
                      <w:adjustRightInd w:val="0"/>
                      <w:snapToGrid w:val="0"/>
                      <w:jc w:val="right"/>
                      <w:rPr>
                        <w:rFonts w:asciiTheme="minorEastAsia" w:eastAsiaTheme="minorEastAsia" w:hAnsiTheme="minorEastAsia"/>
                        <w:b/>
                        <w:szCs w:val="21"/>
                      </w:rPr>
                    </w:pPr>
                    <w:r w:rsidRPr="00483A28">
                      <w:rPr>
                        <w:rFonts w:asciiTheme="minorEastAsia" w:eastAsiaTheme="minorEastAsia" w:hAnsiTheme="minorEastAsia" w:hint="eastAsia"/>
                        <w:b/>
                        <w:szCs w:val="21"/>
                      </w:rPr>
                      <w:t>应收账款</w:t>
                    </w:r>
                  </w:p>
                  <w:p w:rsidR="00483A28" w:rsidRPr="00483A28" w:rsidRDefault="00483A28" w:rsidP="00022122">
                    <w:pPr>
                      <w:autoSpaceDE w:val="0"/>
                      <w:autoSpaceDN w:val="0"/>
                      <w:adjustRightInd w:val="0"/>
                      <w:snapToGrid w:val="0"/>
                      <w:jc w:val="right"/>
                      <w:rPr>
                        <w:rFonts w:asciiTheme="minorEastAsia" w:eastAsiaTheme="minorEastAsia" w:hAnsiTheme="minorEastAsia"/>
                        <w:b/>
                        <w:szCs w:val="21"/>
                      </w:rPr>
                    </w:pPr>
                    <w:r w:rsidRPr="00483A28">
                      <w:rPr>
                        <w:rFonts w:asciiTheme="minorEastAsia" w:eastAsiaTheme="minorEastAsia" w:hAnsiTheme="minorEastAsia" w:hint="eastAsia"/>
                        <w:b/>
                        <w:szCs w:val="21"/>
                      </w:rPr>
                      <w:t>期末余额</w:t>
                    </w:r>
                  </w:p>
                </w:tc>
                <w:tc>
                  <w:tcPr>
                    <w:tcW w:w="1150" w:type="pct"/>
                    <w:tcBorders>
                      <w:top w:val="single" w:sz="8" w:space="0" w:color="auto"/>
                      <w:bottom w:val="single" w:sz="4" w:space="0" w:color="auto"/>
                    </w:tcBorders>
                    <w:vAlign w:val="center"/>
                  </w:tcPr>
                  <w:p w:rsidR="00483A28" w:rsidRPr="00483A28" w:rsidRDefault="00483A28" w:rsidP="00022122">
                    <w:pPr>
                      <w:autoSpaceDE w:val="0"/>
                      <w:autoSpaceDN w:val="0"/>
                      <w:adjustRightInd w:val="0"/>
                      <w:snapToGrid w:val="0"/>
                      <w:jc w:val="right"/>
                      <w:rPr>
                        <w:rFonts w:asciiTheme="minorEastAsia" w:eastAsiaTheme="minorEastAsia" w:hAnsiTheme="minorEastAsia"/>
                        <w:b/>
                        <w:szCs w:val="21"/>
                      </w:rPr>
                    </w:pPr>
                    <w:r w:rsidRPr="00483A28">
                      <w:rPr>
                        <w:rFonts w:asciiTheme="minorEastAsia" w:eastAsiaTheme="minorEastAsia" w:hAnsiTheme="minorEastAsia" w:hint="eastAsia"/>
                        <w:b/>
                        <w:szCs w:val="21"/>
                      </w:rPr>
                      <w:t>占应收账款期末余额合计数的比例%</w:t>
                    </w:r>
                  </w:p>
                </w:tc>
                <w:tc>
                  <w:tcPr>
                    <w:tcW w:w="1150" w:type="pct"/>
                    <w:tcBorders>
                      <w:top w:val="single" w:sz="8" w:space="0" w:color="auto"/>
                      <w:bottom w:val="single" w:sz="4" w:space="0" w:color="auto"/>
                    </w:tcBorders>
                    <w:vAlign w:val="center"/>
                  </w:tcPr>
                  <w:p w:rsidR="00483A28" w:rsidRPr="00483A28" w:rsidRDefault="00483A28" w:rsidP="00022122">
                    <w:pPr>
                      <w:autoSpaceDE w:val="0"/>
                      <w:autoSpaceDN w:val="0"/>
                      <w:adjustRightInd w:val="0"/>
                      <w:snapToGrid w:val="0"/>
                      <w:jc w:val="right"/>
                      <w:rPr>
                        <w:rFonts w:asciiTheme="minorEastAsia" w:eastAsiaTheme="minorEastAsia" w:hAnsiTheme="minorEastAsia"/>
                        <w:b/>
                        <w:szCs w:val="21"/>
                      </w:rPr>
                    </w:pPr>
                    <w:r w:rsidRPr="00483A28">
                      <w:rPr>
                        <w:rFonts w:asciiTheme="minorEastAsia" w:eastAsiaTheme="minorEastAsia" w:hAnsiTheme="minorEastAsia" w:hint="eastAsia"/>
                        <w:b/>
                        <w:szCs w:val="21"/>
                      </w:rPr>
                      <w:t>坏账准备</w:t>
                    </w:r>
                  </w:p>
                  <w:p w:rsidR="00483A28" w:rsidRPr="00483A28" w:rsidRDefault="00483A28" w:rsidP="00022122">
                    <w:pPr>
                      <w:autoSpaceDE w:val="0"/>
                      <w:autoSpaceDN w:val="0"/>
                      <w:adjustRightInd w:val="0"/>
                      <w:snapToGrid w:val="0"/>
                      <w:jc w:val="right"/>
                      <w:rPr>
                        <w:rFonts w:asciiTheme="minorEastAsia" w:eastAsiaTheme="minorEastAsia" w:hAnsiTheme="minorEastAsia"/>
                        <w:b/>
                        <w:szCs w:val="21"/>
                      </w:rPr>
                    </w:pPr>
                    <w:r w:rsidRPr="00483A28">
                      <w:rPr>
                        <w:rFonts w:asciiTheme="minorEastAsia" w:eastAsiaTheme="minorEastAsia" w:hAnsiTheme="minorEastAsia" w:hint="eastAsia"/>
                        <w:b/>
                        <w:szCs w:val="21"/>
                      </w:rPr>
                      <w:t>期末余额</w:t>
                    </w:r>
                  </w:p>
                </w:tc>
              </w:tr>
              <w:tr w:rsidR="00483A28" w:rsidRPr="00646C0B" w:rsidTr="00022122">
                <w:trPr>
                  <w:trHeight w:val="436"/>
                </w:trPr>
                <w:tc>
                  <w:tcPr>
                    <w:tcW w:w="1550" w:type="pct"/>
                    <w:tcBorders>
                      <w:top w:val="single" w:sz="4" w:space="0" w:color="auto"/>
                    </w:tcBorders>
                    <w:vAlign w:val="center"/>
                  </w:tcPr>
                  <w:p w:rsidR="00483A28" w:rsidRPr="00483A28" w:rsidRDefault="00483A28" w:rsidP="00022122">
                    <w:pPr>
                      <w:rPr>
                        <w:rFonts w:asciiTheme="minorEastAsia" w:eastAsiaTheme="minorEastAsia" w:hAnsiTheme="minorEastAsia"/>
                        <w:szCs w:val="21"/>
                      </w:rPr>
                    </w:pPr>
                    <w:r w:rsidRPr="00483A28">
                      <w:rPr>
                        <w:rFonts w:asciiTheme="minorEastAsia" w:eastAsiaTheme="minorEastAsia" w:hAnsiTheme="minorEastAsia" w:hint="eastAsia"/>
                        <w:szCs w:val="21"/>
                      </w:rPr>
                      <w:t>客户A</w:t>
                    </w:r>
                  </w:p>
                </w:tc>
                <w:tc>
                  <w:tcPr>
                    <w:tcW w:w="1150" w:type="pct"/>
                    <w:tcBorders>
                      <w:top w:val="single" w:sz="4" w:space="0" w:color="auto"/>
                    </w:tcBorders>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13,318,382.00</w:t>
                    </w:r>
                  </w:p>
                </w:tc>
                <w:tc>
                  <w:tcPr>
                    <w:tcW w:w="1150" w:type="pct"/>
                    <w:tcBorders>
                      <w:top w:val="single" w:sz="4" w:space="0" w:color="auto"/>
                    </w:tcBorders>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8.68</w:t>
                    </w:r>
                  </w:p>
                </w:tc>
                <w:tc>
                  <w:tcPr>
                    <w:tcW w:w="1150" w:type="pct"/>
                    <w:tcBorders>
                      <w:top w:val="single" w:sz="4" w:space="0" w:color="auto"/>
                    </w:tcBorders>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665,919.10</w:t>
                    </w:r>
                  </w:p>
                </w:tc>
              </w:tr>
              <w:tr w:rsidR="00483A28" w:rsidRPr="00646C0B" w:rsidTr="00022122">
                <w:trPr>
                  <w:trHeight w:val="436"/>
                </w:trPr>
                <w:tc>
                  <w:tcPr>
                    <w:tcW w:w="1550" w:type="pct"/>
                    <w:vAlign w:val="center"/>
                  </w:tcPr>
                  <w:p w:rsidR="00483A28" w:rsidRPr="00483A28" w:rsidRDefault="00483A28" w:rsidP="00022122">
                    <w:pPr>
                      <w:rPr>
                        <w:rFonts w:asciiTheme="minorEastAsia" w:eastAsiaTheme="minorEastAsia" w:hAnsiTheme="minorEastAsia"/>
                        <w:szCs w:val="21"/>
                      </w:rPr>
                    </w:pPr>
                    <w:r w:rsidRPr="00483A28">
                      <w:rPr>
                        <w:rFonts w:asciiTheme="minorEastAsia" w:eastAsiaTheme="minorEastAsia" w:hAnsiTheme="minorEastAsia" w:hint="eastAsia"/>
                        <w:szCs w:val="21"/>
                      </w:rPr>
                      <w:t>客户B</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8,081,718.82</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5.27</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404,085.94</w:t>
                    </w:r>
                  </w:p>
                </w:tc>
              </w:tr>
              <w:tr w:rsidR="00483A28" w:rsidRPr="00646C0B" w:rsidTr="00022122">
                <w:trPr>
                  <w:trHeight w:val="436"/>
                </w:trPr>
                <w:tc>
                  <w:tcPr>
                    <w:tcW w:w="1550" w:type="pct"/>
                    <w:vAlign w:val="center"/>
                  </w:tcPr>
                  <w:p w:rsidR="00483A28" w:rsidRPr="00483A28" w:rsidRDefault="00483A28" w:rsidP="00022122">
                    <w:pPr>
                      <w:rPr>
                        <w:rFonts w:asciiTheme="minorEastAsia" w:eastAsiaTheme="minorEastAsia" w:hAnsiTheme="minorEastAsia"/>
                        <w:szCs w:val="21"/>
                      </w:rPr>
                    </w:pPr>
                    <w:r w:rsidRPr="00483A28">
                      <w:rPr>
                        <w:rFonts w:asciiTheme="minorEastAsia" w:eastAsiaTheme="minorEastAsia" w:hAnsiTheme="minorEastAsia" w:hint="eastAsia"/>
                        <w:szCs w:val="21"/>
                      </w:rPr>
                      <w:t>客户C</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7,194,259.44</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4.69</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359,712.97</w:t>
                    </w:r>
                  </w:p>
                </w:tc>
              </w:tr>
              <w:tr w:rsidR="00483A28" w:rsidRPr="00646C0B" w:rsidTr="00022122">
                <w:trPr>
                  <w:trHeight w:val="436"/>
                </w:trPr>
                <w:tc>
                  <w:tcPr>
                    <w:tcW w:w="1550" w:type="pct"/>
                    <w:vAlign w:val="center"/>
                  </w:tcPr>
                  <w:p w:rsidR="00483A28" w:rsidRPr="00483A28" w:rsidRDefault="00483A28" w:rsidP="00022122">
                    <w:pPr>
                      <w:rPr>
                        <w:rFonts w:asciiTheme="minorEastAsia" w:eastAsiaTheme="minorEastAsia" w:hAnsiTheme="minorEastAsia"/>
                        <w:szCs w:val="21"/>
                      </w:rPr>
                    </w:pPr>
                    <w:r w:rsidRPr="00483A28">
                      <w:rPr>
                        <w:rFonts w:asciiTheme="minorEastAsia" w:eastAsiaTheme="minorEastAsia" w:hAnsiTheme="minorEastAsia" w:hint="eastAsia"/>
                        <w:szCs w:val="21"/>
                      </w:rPr>
                      <w:t>客户D</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5,736,626.44</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3.74</w:t>
                    </w:r>
                  </w:p>
                </w:tc>
                <w:tc>
                  <w:tcPr>
                    <w:tcW w:w="1150" w:type="pct"/>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286,886.46</w:t>
                    </w:r>
                  </w:p>
                </w:tc>
              </w:tr>
              <w:tr w:rsidR="00483A28" w:rsidRPr="00646C0B" w:rsidTr="00022122">
                <w:trPr>
                  <w:trHeight w:val="436"/>
                </w:trPr>
                <w:tc>
                  <w:tcPr>
                    <w:tcW w:w="1550" w:type="pct"/>
                    <w:tcBorders>
                      <w:bottom w:val="single" w:sz="8" w:space="0" w:color="auto"/>
                    </w:tcBorders>
                    <w:vAlign w:val="center"/>
                  </w:tcPr>
                  <w:p w:rsidR="00483A28" w:rsidRPr="00483A28" w:rsidRDefault="00483A28" w:rsidP="00022122">
                    <w:pPr>
                      <w:rPr>
                        <w:rFonts w:asciiTheme="minorEastAsia" w:eastAsiaTheme="minorEastAsia" w:hAnsiTheme="minorEastAsia"/>
                        <w:szCs w:val="21"/>
                      </w:rPr>
                    </w:pPr>
                    <w:r w:rsidRPr="00483A28">
                      <w:rPr>
                        <w:rFonts w:asciiTheme="minorEastAsia" w:eastAsiaTheme="minorEastAsia" w:hAnsiTheme="minorEastAsia" w:hint="eastAsia"/>
                        <w:szCs w:val="21"/>
                      </w:rPr>
                      <w:t>客户E</w:t>
                    </w:r>
                  </w:p>
                </w:tc>
                <w:tc>
                  <w:tcPr>
                    <w:tcW w:w="1150" w:type="pct"/>
                    <w:tcBorders>
                      <w:bottom w:val="single" w:sz="8" w:space="0" w:color="auto"/>
                    </w:tcBorders>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5,203,353.40</w:t>
                    </w:r>
                  </w:p>
                </w:tc>
                <w:tc>
                  <w:tcPr>
                    <w:tcW w:w="1150" w:type="pct"/>
                    <w:tcBorders>
                      <w:bottom w:val="single" w:sz="8" w:space="0" w:color="auto"/>
                    </w:tcBorders>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3.39</w:t>
                    </w:r>
                  </w:p>
                </w:tc>
                <w:tc>
                  <w:tcPr>
                    <w:tcW w:w="1150" w:type="pct"/>
                    <w:tcBorders>
                      <w:bottom w:val="single" w:sz="8" w:space="0" w:color="auto"/>
                    </w:tcBorders>
                    <w:vAlign w:val="center"/>
                  </w:tcPr>
                  <w:p w:rsidR="00483A28" w:rsidRPr="00483A28" w:rsidRDefault="00483A28" w:rsidP="00022122">
                    <w:pPr>
                      <w:jc w:val="right"/>
                      <w:rPr>
                        <w:rFonts w:asciiTheme="minorEastAsia" w:eastAsiaTheme="minorEastAsia" w:hAnsiTheme="minorEastAsia"/>
                        <w:color w:val="000000"/>
                        <w:szCs w:val="21"/>
                      </w:rPr>
                    </w:pPr>
                    <w:r w:rsidRPr="00483A28">
                      <w:rPr>
                        <w:rFonts w:asciiTheme="minorEastAsia" w:eastAsiaTheme="minorEastAsia" w:hAnsiTheme="minorEastAsia"/>
                        <w:color w:val="000000"/>
                        <w:szCs w:val="21"/>
                      </w:rPr>
                      <w:t>260,167.67</w:t>
                    </w:r>
                  </w:p>
                </w:tc>
              </w:tr>
              <w:tr w:rsidR="00483A28" w:rsidRPr="00646C0B" w:rsidTr="00022122">
                <w:trPr>
                  <w:trHeight w:hRule="exact" w:val="397"/>
                </w:trPr>
                <w:tc>
                  <w:tcPr>
                    <w:tcW w:w="1550" w:type="pct"/>
                    <w:tcBorders>
                      <w:top w:val="single" w:sz="8" w:space="0" w:color="auto"/>
                      <w:bottom w:val="single" w:sz="8" w:space="0" w:color="auto"/>
                    </w:tcBorders>
                    <w:vAlign w:val="center"/>
                  </w:tcPr>
                  <w:p w:rsidR="00483A28" w:rsidRPr="00483A28" w:rsidRDefault="00483A28" w:rsidP="00022122">
                    <w:pPr>
                      <w:rPr>
                        <w:rFonts w:asciiTheme="minorEastAsia" w:eastAsiaTheme="minorEastAsia" w:hAnsiTheme="minorEastAsia"/>
                        <w:szCs w:val="21"/>
                      </w:rPr>
                    </w:pPr>
                    <w:r w:rsidRPr="00483A28">
                      <w:rPr>
                        <w:rFonts w:asciiTheme="minorEastAsia" w:eastAsiaTheme="minorEastAsia" w:hAnsiTheme="minorEastAsia"/>
                        <w:szCs w:val="21"/>
                      </w:rPr>
                      <w:t>合计</w:t>
                    </w:r>
                  </w:p>
                </w:tc>
                <w:tc>
                  <w:tcPr>
                    <w:tcW w:w="1150" w:type="pct"/>
                    <w:tcBorders>
                      <w:top w:val="single" w:sz="8" w:space="0" w:color="auto"/>
                      <w:bottom w:val="single" w:sz="8" w:space="0" w:color="auto"/>
                    </w:tcBorders>
                    <w:vAlign w:val="center"/>
                  </w:tcPr>
                  <w:p w:rsidR="00483A28" w:rsidRPr="00483A28" w:rsidRDefault="00483A28" w:rsidP="00022122">
                    <w:pPr>
                      <w:jc w:val="right"/>
                      <w:rPr>
                        <w:rFonts w:asciiTheme="minorEastAsia" w:eastAsiaTheme="minorEastAsia" w:hAnsiTheme="minorEastAsia"/>
                        <w:szCs w:val="21"/>
                      </w:rPr>
                    </w:pPr>
                    <w:r w:rsidRPr="00483A28">
                      <w:rPr>
                        <w:rFonts w:asciiTheme="minorEastAsia" w:eastAsiaTheme="minorEastAsia" w:hAnsiTheme="minorEastAsia"/>
                        <w:szCs w:val="21"/>
                      </w:rPr>
                      <w:t>39,534,340.10</w:t>
                    </w:r>
                  </w:p>
                </w:tc>
                <w:tc>
                  <w:tcPr>
                    <w:tcW w:w="1150" w:type="pct"/>
                    <w:tcBorders>
                      <w:top w:val="single" w:sz="8" w:space="0" w:color="auto"/>
                      <w:bottom w:val="single" w:sz="8" w:space="0" w:color="auto"/>
                    </w:tcBorders>
                    <w:vAlign w:val="center"/>
                  </w:tcPr>
                  <w:p w:rsidR="00483A28" w:rsidRPr="00483A28" w:rsidRDefault="00483A28" w:rsidP="00022122">
                    <w:pPr>
                      <w:jc w:val="right"/>
                      <w:rPr>
                        <w:rFonts w:asciiTheme="minorEastAsia" w:eastAsiaTheme="minorEastAsia" w:hAnsiTheme="minorEastAsia"/>
                        <w:szCs w:val="21"/>
                      </w:rPr>
                    </w:pPr>
                    <w:r w:rsidRPr="00483A28">
                      <w:rPr>
                        <w:rFonts w:asciiTheme="minorEastAsia" w:eastAsiaTheme="minorEastAsia" w:hAnsiTheme="minorEastAsia"/>
                        <w:szCs w:val="21"/>
                      </w:rPr>
                      <w:t>25.7</w:t>
                    </w:r>
                    <w:r w:rsidRPr="00483A28">
                      <w:rPr>
                        <w:rFonts w:asciiTheme="minorEastAsia" w:eastAsiaTheme="minorEastAsia" w:hAnsiTheme="minorEastAsia" w:hint="eastAsia"/>
                        <w:szCs w:val="21"/>
                      </w:rPr>
                      <w:t>7</w:t>
                    </w:r>
                  </w:p>
                </w:tc>
                <w:tc>
                  <w:tcPr>
                    <w:tcW w:w="1150" w:type="pct"/>
                    <w:tcBorders>
                      <w:top w:val="single" w:sz="8" w:space="0" w:color="auto"/>
                      <w:bottom w:val="single" w:sz="8" w:space="0" w:color="auto"/>
                    </w:tcBorders>
                    <w:vAlign w:val="center"/>
                  </w:tcPr>
                  <w:p w:rsidR="00483A28" w:rsidRPr="00483A28" w:rsidRDefault="00483A28" w:rsidP="00022122">
                    <w:pPr>
                      <w:jc w:val="right"/>
                      <w:rPr>
                        <w:rFonts w:asciiTheme="minorEastAsia" w:eastAsiaTheme="minorEastAsia" w:hAnsiTheme="minorEastAsia"/>
                        <w:szCs w:val="21"/>
                      </w:rPr>
                    </w:pPr>
                    <w:r w:rsidRPr="00483A28">
                      <w:rPr>
                        <w:rFonts w:asciiTheme="minorEastAsia" w:eastAsiaTheme="minorEastAsia" w:hAnsiTheme="minorEastAsia"/>
                        <w:szCs w:val="21"/>
                      </w:rPr>
                      <w:t>1,976,772.14</w:t>
                    </w:r>
                  </w:p>
                </w:tc>
              </w:tr>
            </w:tbl>
            <w:p w:rsidR="004D6C9A" w:rsidRDefault="00E537BC">
              <w:pPr>
                <w:snapToGrid w:val="0"/>
                <w:spacing w:line="240" w:lineRule="atLeast"/>
                <w:ind w:leftChars="-50" w:left="-105"/>
                <w:rPr>
                  <w:szCs w:val="21"/>
                </w:rPr>
              </w:pPr>
            </w:p>
          </w:sdtContent>
        </w:sdt>
      </w:sdtContent>
    </w:sdt>
    <w:p w:rsidR="004D6C9A" w:rsidRDefault="004D6C9A">
      <w:pPr>
        <w:snapToGrid w:val="0"/>
        <w:spacing w:line="240" w:lineRule="atLeast"/>
        <w:ind w:leftChars="-50" w:left="-105"/>
        <w:rPr>
          <w:szCs w:val="21"/>
        </w:rPr>
      </w:pPr>
    </w:p>
    <w:p w:rsidR="004D6C9A" w:rsidRDefault="0084367D">
      <w:pPr>
        <w:pStyle w:val="3"/>
        <w:numPr>
          <w:ilvl w:val="0"/>
          <w:numId w:val="21"/>
        </w:numPr>
      </w:pPr>
      <w:r>
        <w:rPr>
          <w:rFonts w:hint="eastAsia"/>
        </w:rPr>
        <w:lastRenderedPageBreak/>
        <w:t>预付款项</w:t>
      </w:r>
    </w:p>
    <w:sdt>
      <w:sdtPr>
        <w:rPr>
          <w:rFonts w:asciiTheme="minorHAnsi" w:hAnsiTheme="minorHAnsi" w:cs="宋体" w:hint="eastAsia"/>
          <w:b w:val="0"/>
          <w:bCs w:val="0"/>
          <w:kern w:val="0"/>
          <w:szCs w:val="22"/>
        </w:rPr>
        <w:tag w:val="_SEC_c3a77c7d5fc54cf3891eeb30bc294643"/>
        <w:id w:val="-221370187"/>
        <w:lock w:val="sdtLocked"/>
        <w:placeholder>
          <w:docPart w:val="GBC22222222222222222222222222222"/>
        </w:placeholder>
      </w:sdtPr>
      <w:sdtEndPr>
        <w:rPr>
          <w:rFonts w:ascii="宋体" w:hAnsi="宋体"/>
          <w:szCs w:val="24"/>
        </w:rPr>
      </w:sdtEndPr>
      <w:sdtContent>
        <w:p w:rsidR="004D6C9A" w:rsidRDefault="0084367D">
          <w:pPr>
            <w:pStyle w:val="4"/>
            <w:numPr>
              <w:ilvl w:val="0"/>
              <w:numId w:val="66"/>
            </w:numPr>
            <w:tabs>
              <w:tab w:val="left" w:pos="616"/>
            </w:tabs>
          </w:pPr>
          <w:r>
            <w:rPr>
              <w:rFonts w:hint="eastAsia"/>
            </w:rPr>
            <w:t>预付款项按账龄列示</w:t>
          </w:r>
        </w:p>
        <w:p w:rsidR="00483A28" w:rsidRDefault="0084367D">
          <w:pPr>
            <w:jc w:val="right"/>
            <w:rPr>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483A28" w:rsidTr="00022122">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483A28" w:rsidRDefault="00483A28" w:rsidP="00022122">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483A28" w:rsidRDefault="00483A28" w:rsidP="00022122">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483A28" w:rsidRDefault="00483A28" w:rsidP="00022122">
                <w:pPr>
                  <w:ind w:right="5"/>
                  <w:jc w:val="center"/>
                  <w:rPr>
                    <w:szCs w:val="21"/>
                  </w:rPr>
                </w:pPr>
                <w:r>
                  <w:rPr>
                    <w:rFonts w:hint="eastAsia"/>
                    <w:szCs w:val="21"/>
                  </w:rPr>
                  <w:t>期初余额</w:t>
                </w:r>
              </w:p>
            </w:tc>
          </w:tr>
          <w:tr w:rsidR="00483A28" w:rsidTr="00022122">
            <w:trPr>
              <w:cantSplit/>
            </w:trPr>
            <w:tc>
              <w:tcPr>
                <w:tcW w:w="765" w:type="pct"/>
                <w:vMerge/>
                <w:tcBorders>
                  <w:top w:val="single" w:sz="6" w:space="0" w:color="auto"/>
                  <w:left w:val="single" w:sz="6" w:space="0" w:color="auto"/>
                  <w:bottom w:val="single" w:sz="6" w:space="0" w:color="auto"/>
                  <w:right w:val="single" w:sz="6" w:space="0" w:color="auto"/>
                </w:tcBorders>
              </w:tcPr>
              <w:p w:rsidR="00483A28" w:rsidRDefault="00483A28" w:rsidP="00022122">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483A28" w:rsidRDefault="00483A28" w:rsidP="00022122">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483A28" w:rsidRDefault="00483A28" w:rsidP="00022122">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483A28" w:rsidRDefault="00483A28" w:rsidP="00022122">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483A28" w:rsidRDefault="00483A28" w:rsidP="00022122">
                <w:pPr>
                  <w:ind w:right="5"/>
                  <w:jc w:val="center"/>
                  <w:rPr>
                    <w:szCs w:val="21"/>
                  </w:rPr>
                </w:pPr>
                <w:r>
                  <w:rPr>
                    <w:rFonts w:hint="eastAsia"/>
                    <w:szCs w:val="21"/>
                  </w:rPr>
                  <w:t>比例</w:t>
                </w:r>
                <w:r>
                  <w:rPr>
                    <w:szCs w:val="21"/>
                  </w:rPr>
                  <w:t>(%)</w:t>
                </w:r>
              </w:p>
            </w:tc>
          </w:tr>
          <w:tr w:rsidR="00483A28" w:rsidTr="00022122">
            <w:trPr>
              <w:cantSplit/>
            </w:trPr>
            <w:tc>
              <w:tcPr>
                <w:tcW w:w="76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2809985"/>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10,761,040.45</w:t>
                    </w:r>
                  </w:p>
                </w:tc>
              </w:sdtContent>
            </w:sdt>
            <w:sdt>
              <w:sdtPr>
                <w:rPr>
                  <w:szCs w:val="21"/>
                </w:rPr>
                <w:alias w:val="预付帐款一年以内合计比例"/>
                <w:tag w:val="_GBC_bae3263a5b044640951c7c31fa9d05f1"/>
                <w:id w:val="2809986"/>
                <w:lock w:val="sdtLocked"/>
              </w:sdtPr>
              <w:sdtContent>
                <w:tc>
                  <w:tcPr>
                    <w:tcW w:w="105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99.06</w:t>
                    </w:r>
                  </w:p>
                </w:tc>
              </w:sdtContent>
            </w:sdt>
            <w:sdt>
              <w:sdtPr>
                <w:rPr>
                  <w:szCs w:val="21"/>
                </w:rPr>
                <w:alias w:val="预付帐款一年以内合计"/>
                <w:tag w:val="_GBC_8dd17eb7f6644bf89f1d87b85653ac6c"/>
                <w:id w:val="2809987"/>
                <w:lock w:val="sdtLocked"/>
              </w:sdtPr>
              <w:sdtContent>
                <w:tc>
                  <w:tcPr>
                    <w:tcW w:w="1054"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12,680,483.53</w:t>
                    </w:r>
                  </w:p>
                </w:tc>
              </w:sdtContent>
            </w:sdt>
            <w:sdt>
              <w:sdtPr>
                <w:rPr>
                  <w:szCs w:val="21"/>
                </w:rPr>
                <w:alias w:val="预付帐款一年以内合计比例"/>
                <w:tag w:val="_GBC_45cda6cdee054e0bb4ef75445f127633"/>
                <w:id w:val="2809988"/>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93.48</w:t>
                    </w:r>
                  </w:p>
                </w:tc>
              </w:sdtContent>
            </w:sdt>
          </w:tr>
          <w:tr w:rsidR="00483A28" w:rsidTr="00022122">
            <w:trPr>
              <w:cantSplit/>
            </w:trPr>
            <w:tc>
              <w:tcPr>
                <w:tcW w:w="76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rPr>
                    <w:szCs w:val="21"/>
                  </w:rPr>
                </w:pPr>
                <w:r>
                  <w:rPr>
                    <w:rFonts w:hint="eastAsia"/>
                    <w:szCs w:val="21"/>
                  </w:rPr>
                  <w:t>1至2年</w:t>
                </w:r>
              </w:p>
            </w:tc>
            <w:sdt>
              <w:sdtPr>
                <w:rPr>
                  <w:szCs w:val="21"/>
                </w:rPr>
                <w:alias w:val="预付帐款一至二年合计"/>
                <w:tag w:val="_GBC_5f23b3a1b9a34fe4b791f1dd97aadb37"/>
                <w:id w:val="2809989"/>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32,260.03</w:t>
                    </w:r>
                  </w:p>
                </w:tc>
              </w:sdtContent>
            </w:sdt>
            <w:sdt>
              <w:sdtPr>
                <w:rPr>
                  <w:szCs w:val="21"/>
                </w:rPr>
                <w:alias w:val="预付帐款一至二年合计比例"/>
                <w:tag w:val="_GBC_49a49baeac9c4b219c39a63dfea05848"/>
                <w:id w:val="2809990"/>
                <w:lock w:val="sdtLocked"/>
              </w:sdtPr>
              <w:sdtContent>
                <w:tc>
                  <w:tcPr>
                    <w:tcW w:w="105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0.30</w:t>
                    </w:r>
                  </w:p>
                </w:tc>
              </w:sdtContent>
            </w:sdt>
            <w:sdt>
              <w:sdtPr>
                <w:rPr>
                  <w:szCs w:val="21"/>
                </w:rPr>
                <w:alias w:val="预付帐款一至二年合计"/>
                <w:tag w:val="_GBC_4e34c1b269624f64aae47993b34ad509"/>
                <w:id w:val="2809991"/>
                <w:lock w:val="sdtLocked"/>
              </w:sdtPr>
              <w:sdtContent>
                <w:tc>
                  <w:tcPr>
                    <w:tcW w:w="1054"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132,573.45</w:t>
                    </w:r>
                  </w:p>
                </w:tc>
              </w:sdtContent>
            </w:sdt>
            <w:sdt>
              <w:sdtPr>
                <w:rPr>
                  <w:szCs w:val="21"/>
                </w:rPr>
                <w:alias w:val="预付帐款一至二年合计比例"/>
                <w:tag w:val="_GBC_972c6ea40ea34d96b9f0600f88c8165b"/>
                <w:id w:val="2809992"/>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0.98</w:t>
                    </w:r>
                  </w:p>
                </w:tc>
              </w:sdtContent>
            </w:sdt>
          </w:tr>
          <w:tr w:rsidR="00483A28" w:rsidTr="00022122">
            <w:trPr>
              <w:cantSplit/>
            </w:trPr>
            <w:tc>
              <w:tcPr>
                <w:tcW w:w="76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2809993"/>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32,176.14</w:t>
                    </w:r>
                  </w:p>
                </w:tc>
              </w:sdtContent>
            </w:sdt>
            <w:sdt>
              <w:sdtPr>
                <w:rPr>
                  <w:szCs w:val="21"/>
                </w:rPr>
                <w:alias w:val="预付帐款二至三年合计比例"/>
                <w:tag w:val="_GBC_398f199e42a14a3780233b867dd31036"/>
                <w:id w:val="2809994"/>
                <w:lock w:val="sdtLocked"/>
              </w:sdtPr>
              <w:sdtContent>
                <w:tc>
                  <w:tcPr>
                    <w:tcW w:w="105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0.30</w:t>
                    </w:r>
                  </w:p>
                </w:tc>
              </w:sdtContent>
            </w:sdt>
            <w:sdt>
              <w:sdtPr>
                <w:rPr>
                  <w:szCs w:val="21"/>
                </w:rPr>
                <w:alias w:val="预付帐款二至三年合计"/>
                <w:tag w:val="_GBC_59e214242f584c0c907667514c8c8681"/>
                <w:id w:val="2809995"/>
                <w:lock w:val="sdtLocked"/>
              </w:sdtPr>
              <w:sdtContent>
                <w:tc>
                  <w:tcPr>
                    <w:tcW w:w="1054"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752,203.53</w:t>
                    </w:r>
                  </w:p>
                </w:tc>
              </w:sdtContent>
            </w:sdt>
            <w:sdt>
              <w:sdtPr>
                <w:rPr>
                  <w:szCs w:val="21"/>
                </w:rPr>
                <w:alias w:val="预付帐款二至三年合计比例"/>
                <w:tag w:val="_GBC_4ea5488f912745a08725f74415d61a2a"/>
                <w:id w:val="2809996"/>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5.54</w:t>
                    </w:r>
                  </w:p>
                </w:tc>
              </w:sdtContent>
            </w:sdt>
          </w:tr>
          <w:tr w:rsidR="00483A28" w:rsidTr="00022122">
            <w:trPr>
              <w:cantSplit/>
            </w:trPr>
            <w:tc>
              <w:tcPr>
                <w:tcW w:w="76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2809997"/>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37,100.72</w:t>
                    </w:r>
                  </w:p>
                </w:tc>
              </w:sdtContent>
            </w:sdt>
            <w:sdt>
              <w:sdtPr>
                <w:rPr>
                  <w:szCs w:val="21"/>
                </w:rPr>
                <w:alias w:val="预付帐款三年以上合计比例"/>
                <w:tag w:val="_GBC_ff2de12d85b443cab9e764748bc4e027"/>
                <w:id w:val="2809998"/>
                <w:lock w:val="sdtLocked"/>
              </w:sdtPr>
              <w:sdtContent>
                <w:tc>
                  <w:tcPr>
                    <w:tcW w:w="105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0.34</w:t>
                    </w:r>
                  </w:p>
                </w:tc>
              </w:sdtContent>
            </w:sdt>
            <w:sdt>
              <w:sdtPr>
                <w:rPr>
                  <w:szCs w:val="21"/>
                </w:rPr>
                <w:alias w:val="预付帐款三年以上合计"/>
                <w:tag w:val="_GBC_060afc8a4a4b47319e74813388542435"/>
                <w:id w:val="2809999"/>
                <w:lock w:val="sdtLocked"/>
              </w:sdtPr>
              <w:sdtContent>
                <w:tc>
                  <w:tcPr>
                    <w:tcW w:w="1054"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w:t>
                    </w:r>
                  </w:p>
                </w:tc>
              </w:sdtContent>
            </w:sdt>
            <w:sdt>
              <w:sdtPr>
                <w:rPr>
                  <w:szCs w:val="21"/>
                </w:rPr>
                <w:alias w:val="预付帐款三年以上合计比例"/>
                <w:tag w:val="_GBC_95de1f398c3d4fab881f52002647b11b"/>
                <w:id w:val="2810000"/>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w:t>
                    </w:r>
                  </w:p>
                </w:tc>
              </w:sdtContent>
            </w:sdt>
          </w:tr>
          <w:tr w:rsidR="00483A28" w:rsidRPr="00483A28" w:rsidTr="00022122">
            <w:trPr>
              <w:cantSplit/>
            </w:trPr>
            <w:tc>
              <w:tcPr>
                <w:tcW w:w="76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center"/>
                  <w:rPr>
                    <w:szCs w:val="21"/>
                  </w:rPr>
                </w:pPr>
                <w:r>
                  <w:rPr>
                    <w:rFonts w:hint="eastAsia"/>
                    <w:szCs w:val="21"/>
                  </w:rPr>
                  <w:t>合计</w:t>
                </w:r>
              </w:p>
            </w:tc>
            <w:sdt>
              <w:sdtPr>
                <w:rPr>
                  <w:szCs w:val="21"/>
                </w:rPr>
                <w:alias w:val="预付帐款"/>
                <w:tag w:val="_GBC_6a68c7c1adbc485588a1b40271247c00"/>
                <w:id w:val="2810001"/>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10,862,577.34</w:t>
                    </w:r>
                  </w:p>
                </w:tc>
              </w:sdtContent>
            </w:sdt>
            <w:sdt>
              <w:sdtPr>
                <w:rPr>
                  <w:szCs w:val="21"/>
                </w:rPr>
                <w:alias w:val="预付帐款合计比例"/>
                <w:tag w:val="_GBC_5a7018fd06fc4632b29859c30831efbb"/>
                <w:id w:val="2810002"/>
                <w:lock w:val="sdtLocked"/>
              </w:sdtPr>
              <w:sdtContent>
                <w:tc>
                  <w:tcPr>
                    <w:tcW w:w="1055"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100.00</w:t>
                    </w:r>
                  </w:p>
                </w:tc>
              </w:sdtContent>
            </w:sdt>
            <w:sdt>
              <w:sdtPr>
                <w:rPr>
                  <w:szCs w:val="21"/>
                </w:rPr>
                <w:alias w:val="预付帐款"/>
                <w:tag w:val="_GBC_31ee5a69c0f241458f18e6000430732f"/>
                <w:id w:val="2810003"/>
                <w:lock w:val="sdtLocked"/>
              </w:sdtPr>
              <w:sdtContent>
                <w:tc>
                  <w:tcPr>
                    <w:tcW w:w="1054"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13,565,260.51</w:t>
                    </w:r>
                  </w:p>
                </w:tc>
              </w:sdtContent>
            </w:sdt>
            <w:sdt>
              <w:sdtPr>
                <w:rPr>
                  <w:szCs w:val="21"/>
                </w:rPr>
                <w:alias w:val="预付帐款合计比例"/>
                <w:tag w:val="_GBC_608adb1887bc4579822cb28d0bed8027"/>
                <w:id w:val="2810004"/>
                <w:lock w:val="sdtLocked"/>
              </w:sdtPr>
              <w:sdtContent>
                <w:tc>
                  <w:tcPr>
                    <w:tcW w:w="1063" w:type="pct"/>
                    <w:tcBorders>
                      <w:top w:val="single" w:sz="6" w:space="0" w:color="auto"/>
                      <w:left w:val="single" w:sz="6" w:space="0" w:color="auto"/>
                      <w:bottom w:val="single" w:sz="6" w:space="0" w:color="auto"/>
                      <w:right w:val="single" w:sz="6" w:space="0" w:color="auto"/>
                    </w:tcBorders>
                  </w:tcPr>
                  <w:p w:rsidR="00483A28" w:rsidRDefault="00483A28" w:rsidP="00022122">
                    <w:pPr>
                      <w:spacing w:line="360" w:lineRule="exact"/>
                      <w:ind w:right="5"/>
                      <w:jc w:val="right"/>
                      <w:rPr>
                        <w:szCs w:val="21"/>
                      </w:rPr>
                    </w:pPr>
                    <w:r>
                      <w:rPr>
                        <w:szCs w:val="21"/>
                      </w:rPr>
                      <w:t>100.00</w:t>
                    </w:r>
                  </w:p>
                </w:tc>
              </w:sdtContent>
            </w:sdt>
          </w:tr>
        </w:tbl>
        <w:p w:rsidR="004D6C9A" w:rsidRPr="00483A28" w:rsidRDefault="00E537BC"/>
      </w:sdtContent>
    </w:sdt>
    <w:sdt>
      <w:sdtPr>
        <w:rPr>
          <w:rFonts w:ascii="宋体" w:hAnsi="宋体" w:cs="宋体" w:hint="eastAsia"/>
          <w:b w:val="0"/>
          <w:bCs w:val="0"/>
          <w:kern w:val="0"/>
          <w:szCs w:val="24"/>
        </w:rPr>
        <w:tag w:val="_SEC_8a85592946074248a7ee474e6adb363e"/>
        <w:id w:val="-1015217928"/>
        <w:lock w:val="sdtLocked"/>
        <w:placeholder>
          <w:docPart w:val="GBC22222222222222222222222222222"/>
        </w:placeholder>
      </w:sdtPr>
      <w:sdtEndPr>
        <w:rPr>
          <w:rFonts w:ascii="Times New Roman" w:hAnsi="Times New Roman"/>
        </w:rPr>
      </w:sdtEndPr>
      <w:sdtContent>
        <w:p w:rsidR="004D6C9A" w:rsidRDefault="0084367D">
          <w:pPr>
            <w:pStyle w:val="4"/>
            <w:numPr>
              <w:ilvl w:val="0"/>
              <w:numId w:val="66"/>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483A28" w:rsidRDefault="00483A28">
              <w:pPr>
                <w:snapToGrid w:val="0"/>
                <w:spacing w:line="240" w:lineRule="atLeast"/>
                <w:rPr>
                  <w:szCs w:val="21"/>
                </w:rPr>
              </w:pPr>
            </w:p>
            <w:tbl>
              <w:tblPr>
                <w:tblW w:w="4870" w:type="pct"/>
                <w:tblBorders>
                  <w:top w:val="single" w:sz="4" w:space="0" w:color="auto"/>
                  <w:bottom w:val="single" w:sz="4" w:space="0" w:color="auto"/>
                </w:tblBorders>
                <w:tblLook w:val="0000"/>
              </w:tblPr>
              <w:tblGrid>
                <w:gridCol w:w="3734"/>
                <w:gridCol w:w="2591"/>
                <w:gridCol w:w="2489"/>
              </w:tblGrid>
              <w:tr w:rsidR="00483A28" w:rsidRPr="00483A28" w:rsidTr="00022122">
                <w:trPr>
                  <w:trHeight w:hRule="exact" w:val="611"/>
                </w:trPr>
                <w:tc>
                  <w:tcPr>
                    <w:tcW w:w="2118" w:type="pct"/>
                    <w:tcBorders>
                      <w:top w:val="single" w:sz="8" w:space="0" w:color="auto"/>
                      <w:bottom w:val="single" w:sz="4" w:space="0" w:color="auto"/>
                    </w:tcBorders>
                    <w:vAlign w:val="center"/>
                  </w:tcPr>
                  <w:p w:rsidR="00483A28" w:rsidRPr="00483A28" w:rsidRDefault="00483A28" w:rsidP="00483A28">
                    <w:pPr>
                      <w:autoSpaceDE w:val="0"/>
                      <w:autoSpaceDN w:val="0"/>
                      <w:adjustRightInd w:val="0"/>
                      <w:snapToGrid w:val="0"/>
                      <w:ind w:leftChars="-101" w:left="-212" w:firstLineChars="88" w:firstLine="185"/>
                      <w:rPr>
                        <w:rFonts w:asciiTheme="minorEastAsia" w:eastAsiaTheme="minorEastAsia" w:hAnsiTheme="minorEastAsia"/>
                        <w:szCs w:val="21"/>
                      </w:rPr>
                    </w:pPr>
                    <w:r w:rsidRPr="00483A28">
                      <w:rPr>
                        <w:rFonts w:asciiTheme="minorEastAsia" w:eastAsiaTheme="minorEastAsia" w:hAnsiTheme="minorEastAsia" w:hint="eastAsia"/>
                        <w:szCs w:val="21"/>
                      </w:rPr>
                      <w:t>单位名称</w:t>
                    </w:r>
                  </w:p>
                </w:tc>
                <w:tc>
                  <w:tcPr>
                    <w:tcW w:w="1470" w:type="pct"/>
                    <w:tcBorders>
                      <w:top w:val="single" w:sz="8" w:space="0" w:color="auto"/>
                      <w:bottom w:val="single" w:sz="4" w:space="0" w:color="auto"/>
                    </w:tcBorders>
                    <w:vAlign w:val="center"/>
                  </w:tcPr>
                  <w:p w:rsidR="00483A28" w:rsidRPr="00483A28" w:rsidRDefault="00483A28" w:rsidP="00022122">
                    <w:pPr>
                      <w:autoSpaceDE w:val="0"/>
                      <w:autoSpaceDN w:val="0"/>
                      <w:adjustRightInd w:val="0"/>
                      <w:snapToGrid w:val="0"/>
                      <w:jc w:val="right"/>
                      <w:rPr>
                        <w:rFonts w:asciiTheme="minorEastAsia" w:eastAsiaTheme="minorEastAsia" w:hAnsiTheme="minorEastAsia"/>
                        <w:szCs w:val="21"/>
                      </w:rPr>
                    </w:pPr>
                    <w:r w:rsidRPr="00483A28">
                      <w:rPr>
                        <w:rFonts w:asciiTheme="minorEastAsia" w:eastAsiaTheme="minorEastAsia" w:hAnsiTheme="minorEastAsia" w:hint="eastAsia"/>
                        <w:szCs w:val="21"/>
                      </w:rPr>
                      <w:t>预付款项</w:t>
                    </w:r>
                  </w:p>
                  <w:p w:rsidR="00483A28" w:rsidRPr="00483A28" w:rsidRDefault="00483A28" w:rsidP="00022122">
                    <w:pPr>
                      <w:autoSpaceDE w:val="0"/>
                      <w:autoSpaceDN w:val="0"/>
                      <w:adjustRightInd w:val="0"/>
                      <w:snapToGrid w:val="0"/>
                      <w:jc w:val="right"/>
                      <w:rPr>
                        <w:rFonts w:asciiTheme="minorEastAsia" w:eastAsiaTheme="minorEastAsia" w:hAnsiTheme="minorEastAsia"/>
                        <w:szCs w:val="21"/>
                      </w:rPr>
                    </w:pPr>
                    <w:r w:rsidRPr="00483A28">
                      <w:rPr>
                        <w:rFonts w:asciiTheme="minorEastAsia" w:eastAsiaTheme="minorEastAsia" w:hAnsiTheme="minorEastAsia" w:hint="eastAsia"/>
                        <w:szCs w:val="21"/>
                      </w:rPr>
                      <w:t>期末余额</w:t>
                    </w:r>
                  </w:p>
                </w:tc>
                <w:tc>
                  <w:tcPr>
                    <w:tcW w:w="1412" w:type="pct"/>
                    <w:tcBorders>
                      <w:top w:val="single" w:sz="8" w:space="0" w:color="auto"/>
                      <w:bottom w:val="single" w:sz="4" w:space="0" w:color="auto"/>
                    </w:tcBorders>
                    <w:vAlign w:val="center"/>
                  </w:tcPr>
                  <w:p w:rsidR="00483A28" w:rsidRPr="00483A28" w:rsidRDefault="00483A28" w:rsidP="00022122">
                    <w:pPr>
                      <w:autoSpaceDE w:val="0"/>
                      <w:autoSpaceDN w:val="0"/>
                      <w:adjustRightInd w:val="0"/>
                      <w:snapToGrid w:val="0"/>
                      <w:jc w:val="right"/>
                      <w:rPr>
                        <w:rFonts w:asciiTheme="minorEastAsia" w:eastAsiaTheme="minorEastAsia" w:hAnsiTheme="minorEastAsia"/>
                        <w:szCs w:val="21"/>
                      </w:rPr>
                    </w:pPr>
                    <w:r w:rsidRPr="00483A28">
                      <w:rPr>
                        <w:rFonts w:asciiTheme="minorEastAsia" w:eastAsiaTheme="minorEastAsia" w:hAnsiTheme="minorEastAsia" w:hint="eastAsia"/>
                        <w:szCs w:val="21"/>
                      </w:rPr>
                      <w:t>占预付款项期末余额</w:t>
                    </w:r>
                  </w:p>
                  <w:p w:rsidR="00483A28" w:rsidRPr="00483A28" w:rsidRDefault="00483A28" w:rsidP="00022122">
                    <w:pPr>
                      <w:autoSpaceDE w:val="0"/>
                      <w:autoSpaceDN w:val="0"/>
                      <w:adjustRightInd w:val="0"/>
                      <w:snapToGrid w:val="0"/>
                      <w:jc w:val="right"/>
                      <w:rPr>
                        <w:rFonts w:asciiTheme="minorEastAsia" w:eastAsiaTheme="minorEastAsia" w:hAnsiTheme="minorEastAsia"/>
                        <w:szCs w:val="21"/>
                      </w:rPr>
                    </w:pPr>
                    <w:r w:rsidRPr="00483A28">
                      <w:rPr>
                        <w:rFonts w:asciiTheme="minorEastAsia" w:eastAsiaTheme="minorEastAsia" w:hAnsiTheme="minorEastAsia" w:hint="eastAsia"/>
                        <w:szCs w:val="21"/>
                      </w:rPr>
                      <w:t>合计数的比例%</w:t>
                    </w:r>
                  </w:p>
                </w:tc>
              </w:tr>
              <w:tr w:rsidR="00483A28" w:rsidRPr="00483A28" w:rsidTr="00022122">
                <w:trPr>
                  <w:trHeight w:hRule="exact" w:val="397"/>
                </w:trPr>
                <w:tc>
                  <w:tcPr>
                    <w:tcW w:w="2118" w:type="pct"/>
                    <w:tcBorders>
                      <w:top w:val="single" w:sz="4" w:space="0" w:color="auto"/>
                    </w:tcBorders>
                    <w:vAlign w:val="center"/>
                  </w:tcPr>
                  <w:p w:rsidR="00483A28" w:rsidRPr="00483A28" w:rsidRDefault="00483A28" w:rsidP="00483A28">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供应商A</w:t>
                    </w:r>
                  </w:p>
                </w:tc>
                <w:tc>
                  <w:tcPr>
                    <w:tcW w:w="1470" w:type="pct"/>
                    <w:tcBorders>
                      <w:top w:val="single" w:sz="4" w:space="0" w:color="auto"/>
                    </w:tcBorders>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2,731,456.18</w:t>
                    </w:r>
                  </w:p>
                </w:tc>
                <w:tc>
                  <w:tcPr>
                    <w:tcW w:w="1412" w:type="pct"/>
                    <w:tcBorders>
                      <w:top w:val="single" w:sz="4" w:space="0" w:color="auto"/>
                    </w:tcBorders>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25.1</w:t>
                    </w:r>
                    <w:r w:rsidRPr="00483A28">
                      <w:rPr>
                        <w:rFonts w:asciiTheme="minorEastAsia" w:eastAsiaTheme="minorEastAsia" w:hAnsiTheme="minorEastAsia" w:hint="eastAsia"/>
                        <w:szCs w:val="21"/>
                      </w:rPr>
                      <w:t>4</w:t>
                    </w:r>
                  </w:p>
                </w:tc>
              </w:tr>
              <w:tr w:rsidR="00483A28" w:rsidRPr="00483A28" w:rsidTr="00022122">
                <w:trPr>
                  <w:trHeight w:hRule="exact" w:val="397"/>
                </w:trPr>
                <w:tc>
                  <w:tcPr>
                    <w:tcW w:w="2118" w:type="pct"/>
                    <w:vAlign w:val="center"/>
                  </w:tcPr>
                  <w:p w:rsidR="00483A28" w:rsidRPr="00483A28" w:rsidRDefault="00483A28" w:rsidP="00483A28">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供应商B</w:t>
                    </w:r>
                  </w:p>
                </w:tc>
                <w:tc>
                  <w:tcPr>
                    <w:tcW w:w="1470" w:type="pct"/>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2,690,000.00</w:t>
                    </w:r>
                  </w:p>
                </w:tc>
                <w:tc>
                  <w:tcPr>
                    <w:tcW w:w="1412" w:type="pct"/>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24.76</w:t>
                    </w:r>
                  </w:p>
                </w:tc>
              </w:tr>
              <w:tr w:rsidR="00483A28" w:rsidRPr="00483A28" w:rsidTr="00022122">
                <w:trPr>
                  <w:trHeight w:hRule="exact" w:val="397"/>
                </w:trPr>
                <w:tc>
                  <w:tcPr>
                    <w:tcW w:w="2118" w:type="pct"/>
                    <w:vAlign w:val="center"/>
                  </w:tcPr>
                  <w:p w:rsidR="00483A28" w:rsidRPr="00483A28" w:rsidRDefault="00483A28" w:rsidP="00483A28">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供应商C</w:t>
                    </w:r>
                  </w:p>
                </w:tc>
                <w:tc>
                  <w:tcPr>
                    <w:tcW w:w="1470" w:type="pct"/>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1,625,779.55</w:t>
                    </w:r>
                  </w:p>
                </w:tc>
                <w:tc>
                  <w:tcPr>
                    <w:tcW w:w="1412" w:type="pct"/>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14.97</w:t>
                    </w:r>
                  </w:p>
                </w:tc>
              </w:tr>
              <w:tr w:rsidR="00483A28" w:rsidRPr="00483A28" w:rsidTr="00022122">
                <w:trPr>
                  <w:trHeight w:hRule="exact" w:val="397"/>
                </w:trPr>
                <w:tc>
                  <w:tcPr>
                    <w:tcW w:w="2118" w:type="pct"/>
                    <w:vAlign w:val="center"/>
                  </w:tcPr>
                  <w:p w:rsidR="00483A28" w:rsidRPr="00483A28" w:rsidRDefault="00483A28" w:rsidP="00483A28">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供应商D</w:t>
                    </w:r>
                  </w:p>
                </w:tc>
                <w:tc>
                  <w:tcPr>
                    <w:tcW w:w="1470" w:type="pct"/>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739,408.00</w:t>
                    </w:r>
                  </w:p>
                </w:tc>
                <w:tc>
                  <w:tcPr>
                    <w:tcW w:w="1412" w:type="pct"/>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6.81</w:t>
                    </w:r>
                  </w:p>
                </w:tc>
              </w:tr>
              <w:tr w:rsidR="00483A28" w:rsidRPr="00483A28" w:rsidTr="00022122">
                <w:trPr>
                  <w:trHeight w:hRule="exact" w:val="397"/>
                </w:trPr>
                <w:tc>
                  <w:tcPr>
                    <w:tcW w:w="2118" w:type="pct"/>
                    <w:tcBorders>
                      <w:bottom w:val="single" w:sz="8" w:space="0" w:color="auto"/>
                    </w:tcBorders>
                    <w:vAlign w:val="center"/>
                  </w:tcPr>
                  <w:p w:rsidR="00483A28" w:rsidRPr="00483A28" w:rsidRDefault="00483A28" w:rsidP="00483A28">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供应商E</w:t>
                    </w:r>
                  </w:p>
                </w:tc>
                <w:tc>
                  <w:tcPr>
                    <w:tcW w:w="1470" w:type="pct"/>
                    <w:tcBorders>
                      <w:bottom w:val="single" w:sz="8" w:space="0" w:color="auto"/>
                    </w:tcBorders>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374,283.71</w:t>
                    </w:r>
                  </w:p>
                </w:tc>
                <w:tc>
                  <w:tcPr>
                    <w:tcW w:w="1412" w:type="pct"/>
                    <w:tcBorders>
                      <w:bottom w:val="single" w:sz="8" w:space="0" w:color="auto"/>
                    </w:tcBorders>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3.45</w:t>
                    </w:r>
                  </w:p>
                </w:tc>
              </w:tr>
              <w:tr w:rsidR="00483A28" w:rsidRPr="00483A28" w:rsidTr="00022122">
                <w:trPr>
                  <w:trHeight w:hRule="exact" w:val="397"/>
                </w:trPr>
                <w:tc>
                  <w:tcPr>
                    <w:tcW w:w="2118" w:type="pct"/>
                    <w:tcBorders>
                      <w:top w:val="single" w:sz="8" w:space="0" w:color="auto"/>
                      <w:bottom w:val="single" w:sz="8" w:space="0" w:color="auto"/>
                    </w:tcBorders>
                    <w:vAlign w:val="center"/>
                  </w:tcPr>
                  <w:p w:rsidR="00483A28" w:rsidRPr="00483A28" w:rsidRDefault="00483A28" w:rsidP="00022122">
                    <w:pPr>
                      <w:rPr>
                        <w:rFonts w:asciiTheme="minorEastAsia" w:eastAsiaTheme="minorEastAsia" w:hAnsiTheme="minorEastAsia"/>
                        <w:color w:val="000000"/>
                        <w:szCs w:val="21"/>
                      </w:rPr>
                    </w:pPr>
                    <w:r w:rsidRPr="00483A28">
                      <w:rPr>
                        <w:rFonts w:asciiTheme="minorEastAsia" w:eastAsiaTheme="minorEastAsia" w:hAnsiTheme="minorEastAsia" w:hint="eastAsia"/>
                        <w:color w:val="000000"/>
                        <w:szCs w:val="21"/>
                      </w:rPr>
                      <w:t>合计</w:t>
                    </w:r>
                  </w:p>
                </w:tc>
                <w:tc>
                  <w:tcPr>
                    <w:tcW w:w="1470" w:type="pct"/>
                    <w:tcBorders>
                      <w:top w:val="single" w:sz="8" w:space="0" w:color="auto"/>
                      <w:bottom w:val="single" w:sz="8" w:space="0" w:color="auto"/>
                    </w:tcBorders>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8,160,927.44</w:t>
                    </w:r>
                  </w:p>
                </w:tc>
                <w:tc>
                  <w:tcPr>
                    <w:tcW w:w="1412" w:type="pct"/>
                    <w:tcBorders>
                      <w:top w:val="single" w:sz="8" w:space="0" w:color="auto"/>
                      <w:bottom w:val="single" w:sz="8" w:space="0" w:color="auto"/>
                    </w:tcBorders>
                    <w:vAlign w:val="center"/>
                  </w:tcPr>
                  <w:p w:rsidR="00483A28" w:rsidRPr="00483A28" w:rsidRDefault="00483A28" w:rsidP="00483A28">
                    <w:pPr>
                      <w:adjustRightInd w:val="0"/>
                      <w:snapToGrid w:val="0"/>
                      <w:ind w:firstLineChars="47" w:firstLine="99"/>
                      <w:jc w:val="right"/>
                      <w:rPr>
                        <w:rFonts w:asciiTheme="minorEastAsia" w:eastAsiaTheme="minorEastAsia" w:hAnsiTheme="minorEastAsia"/>
                        <w:szCs w:val="21"/>
                      </w:rPr>
                    </w:pPr>
                    <w:r w:rsidRPr="00483A28">
                      <w:rPr>
                        <w:rFonts w:asciiTheme="minorEastAsia" w:eastAsiaTheme="minorEastAsia" w:hAnsiTheme="minorEastAsia"/>
                        <w:szCs w:val="21"/>
                      </w:rPr>
                      <w:t>75.13</w:t>
                    </w:r>
                  </w:p>
                </w:tc>
              </w:tr>
            </w:tbl>
            <w:p w:rsidR="004D6C9A" w:rsidRDefault="00E537BC" w:rsidP="00483A28">
              <w:pPr>
                <w:snapToGrid w:val="0"/>
                <w:spacing w:line="240" w:lineRule="atLeast"/>
                <w:rPr>
                  <w:szCs w:val="21"/>
                </w:rPr>
              </w:pPr>
            </w:p>
          </w:sdtContent>
        </w:sdt>
      </w:sdtContent>
    </w:sdt>
    <w:p w:rsidR="004D6C9A" w:rsidRDefault="0084367D">
      <w:pPr>
        <w:pStyle w:val="3"/>
        <w:numPr>
          <w:ilvl w:val="0"/>
          <w:numId w:val="21"/>
        </w:numPr>
      </w:pPr>
      <w:r>
        <w:rPr>
          <w:rFonts w:hint="eastAsia"/>
        </w:rPr>
        <w:t>应收利息</w:t>
      </w:r>
    </w:p>
    <w:sdt>
      <w:sdtPr>
        <w:alias w:val="是否适用：应收利息"/>
        <w:tag w:val="_GBC_297af6594c8948489265f9a1c6c35418"/>
        <w:id w:val="-90160673"/>
        <w:lock w:val="sdtLocked"/>
        <w:placeholder>
          <w:docPart w:val="GBC22222222222222222222222222222"/>
        </w:placeholder>
      </w:sdtPr>
      <w:sdtContent>
        <w:p w:rsidR="004D6C9A" w:rsidRDefault="00E537BC">
          <w:pPr>
            <w:rPr>
              <w:szCs w:val="21"/>
            </w:rPr>
          </w:pPr>
          <w:r>
            <w:fldChar w:fldCharType="begin"/>
          </w:r>
          <w:r w:rsidR="00DF1534">
            <w:instrText xml:space="preserve"> MACROBUTTON  SnrToggleCheckbox □适用 </w:instrText>
          </w:r>
          <w:r>
            <w:fldChar w:fldCharType="end"/>
          </w:r>
          <w:r>
            <w:fldChar w:fldCharType="begin"/>
          </w:r>
          <w:r w:rsidR="00DF1534">
            <w:instrText xml:space="preserve"> MACROBUTTON  SnrToggleCheckbox √不适用 </w:instrText>
          </w:r>
          <w:r>
            <w:fldChar w:fldCharType="end"/>
          </w:r>
        </w:p>
      </w:sdtContent>
    </w:sdt>
    <w:p w:rsidR="004D6C9A" w:rsidRDefault="0084367D">
      <w:pPr>
        <w:pStyle w:val="3"/>
        <w:numPr>
          <w:ilvl w:val="0"/>
          <w:numId w:val="21"/>
        </w:numPr>
        <w:tabs>
          <w:tab w:val="left" w:pos="567"/>
        </w:tabs>
        <w:rPr>
          <w:rFonts w:ascii="宋体" w:hAnsi="宋体"/>
          <w:szCs w:val="21"/>
        </w:rPr>
      </w:pPr>
      <w:r>
        <w:rPr>
          <w:rFonts w:ascii="宋体" w:hAnsi="宋体" w:hint="eastAsia"/>
          <w:szCs w:val="21"/>
        </w:rPr>
        <w:t>应收股利</w:t>
      </w:r>
    </w:p>
    <w:sdt>
      <w:sdtPr>
        <w:alias w:val="是否适用：应收股利"/>
        <w:tag w:val="_GBC_47c6ee700c59484d8dcb4fa562db5312"/>
        <w:id w:val="-1764292099"/>
        <w:lock w:val="sdtLocked"/>
        <w:placeholder>
          <w:docPart w:val="GBC22222222222222222222222222222"/>
        </w:placeholder>
      </w:sdtPr>
      <w:sdtContent>
        <w:p w:rsidR="00DF1534" w:rsidRDefault="00E537BC" w:rsidP="00DF1534">
          <w:pPr>
            <w:rPr>
              <w:szCs w:val="21"/>
            </w:rPr>
          </w:pPr>
          <w:r>
            <w:fldChar w:fldCharType="begin"/>
          </w:r>
          <w:r w:rsidR="00DF1534">
            <w:instrText xml:space="preserve"> MACROBUTTON  SnrToggleCheckbox □适用 </w:instrText>
          </w:r>
          <w:r>
            <w:fldChar w:fldCharType="end"/>
          </w:r>
          <w:r>
            <w:fldChar w:fldCharType="begin"/>
          </w:r>
          <w:r w:rsidR="00DF1534">
            <w:instrText xml:space="preserve"> MACROBUTTON  SnrToggleCheckbox √不适用 </w:instrText>
          </w:r>
          <w:r>
            <w:fldChar w:fldCharType="end"/>
          </w:r>
        </w:p>
      </w:sdtContent>
    </w:sdt>
    <w:p w:rsidR="004D6C9A" w:rsidRDefault="004D6C9A">
      <w:pPr>
        <w:rPr>
          <w:szCs w:val="21"/>
        </w:rPr>
      </w:pPr>
    </w:p>
    <w:p w:rsidR="00DF1534" w:rsidRDefault="00DF1534">
      <w:pPr>
        <w:snapToGrid w:val="0"/>
        <w:spacing w:line="240" w:lineRule="atLeast"/>
        <w:ind w:rightChars="12" w:right="25"/>
        <w:rPr>
          <w:color w:val="FF0000"/>
          <w:szCs w:val="21"/>
        </w:rPr>
        <w:sectPr w:rsidR="00DF1534" w:rsidSect="00165929">
          <w:pgSz w:w="11906" w:h="16838"/>
          <w:pgMar w:top="1525" w:right="1276" w:bottom="1440" w:left="1797" w:header="856" w:footer="992" w:gutter="0"/>
          <w:cols w:space="425"/>
          <w:docGrid w:linePitch="312"/>
        </w:sectPr>
      </w:pPr>
    </w:p>
    <w:p w:rsidR="004D6C9A" w:rsidRDefault="004D6C9A">
      <w:pPr>
        <w:snapToGrid w:val="0"/>
        <w:spacing w:line="240" w:lineRule="atLeast"/>
        <w:ind w:rightChars="12" w:right="25"/>
        <w:rPr>
          <w:color w:val="FF0000"/>
          <w:szCs w:val="21"/>
        </w:rPr>
      </w:pPr>
    </w:p>
    <w:p w:rsidR="004D6C9A" w:rsidRDefault="0084367D">
      <w:pPr>
        <w:pStyle w:val="3"/>
        <w:numPr>
          <w:ilvl w:val="0"/>
          <w:numId w:val="21"/>
        </w:numPr>
      </w:pPr>
      <w:r>
        <w:rPr>
          <w:rFonts w:hint="eastAsia"/>
        </w:rPr>
        <w:t>其他应收款</w:t>
      </w:r>
    </w:p>
    <w:sdt>
      <w:sdtPr>
        <w:rPr>
          <w:rFonts w:ascii="Times New Roman" w:hAnsi="Times New Roman" w:cs="宋体" w:hint="eastAsia"/>
          <w:b w:val="0"/>
          <w:bCs w:val="0"/>
          <w:kern w:val="0"/>
          <w:szCs w:val="24"/>
        </w:rPr>
        <w:tag w:val="_SEC_d047d549aa7244b381492a7cc30da0f7"/>
        <w:id w:val="-279270347"/>
        <w:lock w:val="sdtLocked"/>
        <w:placeholder>
          <w:docPart w:val="GBC22222222222222222222222222222"/>
        </w:placeholder>
      </w:sdtPr>
      <w:sdtEndPr>
        <w:rPr>
          <w:rFonts w:ascii="宋体" w:hAnsi="宋体"/>
        </w:rPr>
      </w:sdtEndPr>
      <w:sdtContent>
        <w:p w:rsidR="004D6C9A" w:rsidRDefault="0084367D">
          <w:pPr>
            <w:pStyle w:val="4"/>
            <w:numPr>
              <w:ilvl w:val="3"/>
              <w:numId w:val="64"/>
            </w:numPr>
            <w:tabs>
              <w:tab w:val="left" w:pos="588"/>
            </w:tabs>
          </w:pPr>
          <w:r>
            <w:rPr>
              <w:rFonts w:hint="eastAsia"/>
            </w:rPr>
            <w:t>其他应收款分类披露</w:t>
          </w:r>
        </w:p>
        <w:p w:rsidR="00022122" w:rsidRDefault="0084367D">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00"/>
            <w:gridCol w:w="1358"/>
            <w:gridCol w:w="740"/>
            <w:gridCol w:w="1353"/>
            <w:gridCol w:w="812"/>
            <w:gridCol w:w="1489"/>
            <w:gridCol w:w="1322"/>
            <w:gridCol w:w="1147"/>
            <w:gridCol w:w="1145"/>
            <w:gridCol w:w="1147"/>
            <w:gridCol w:w="1322"/>
          </w:tblGrid>
          <w:tr w:rsidR="00022122" w:rsidTr="00022122">
            <w:trPr>
              <w:cantSplit/>
              <w:trHeight w:val="283"/>
            </w:trPr>
            <w:tc>
              <w:tcPr>
                <w:tcW w:w="767" w:type="pct"/>
                <w:vMerge w:val="restart"/>
                <w:tcBorders>
                  <w:top w:val="single" w:sz="4" w:space="0" w:color="auto"/>
                  <w:left w:val="single" w:sz="4" w:space="0" w:color="auto"/>
                  <w:right w:val="single" w:sz="4" w:space="0" w:color="auto"/>
                </w:tcBorders>
                <w:vAlign w:val="center"/>
              </w:tcPr>
              <w:p w:rsidR="00022122" w:rsidRDefault="00022122" w:rsidP="00022122">
                <w:pPr>
                  <w:jc w:val="center"/>
                  <w:rPr>
                    <w:szCs w:val="21"/>
                  </w:rPr>
                </w:pPr>
                <w:r>
                  <w:rPr>
                    <w:rFonts w:hint="eastAsia"/>
                    <w:szCs w:val="21"/>
                  </w:rPr>
                  <w:t>类别</w:t>
                </w:r>
              </w:p>
            </w:tc>
            <w:tc>
              <w:tcPr>
                <w:tcW w:w="2132" w:type="pct"/>
                <w:gridSpan w:val="5"/>
                <w:tcBorders>
                  <w:top w:val="single" w:sz="4" w:space="0" w:color="auto"/>
                  <w:left w:val="single" w:sz="4" w:space="0" w:color="auto"/>
                  <w:right w:val="single" w:sz="4" w:space="0" w:color="auto"/>
                </w:tcBorders>
                <w:vAlign w:val="center"/>
              </w:tcPr>
              <w:p w:rsidR="00022122" w:rsidRDefault="00022122" w:rsidP="00022122">
                <w:pPr>
                  <w:jc w:val="center"/>
                  <w:rPr>
                    <w:szCs w:val="21"/>
                  </w:rPr>
                </w:pPr>
                <w:r>
                  <w:rPr>
                    <w:rFonts w:hint="eastAsia"/>
                    <w:szCs w:val="21"/>
                  </w:rPr>
                  <w:t>期末余额</w:t>
                </w:r>
              </w:p>
            </w:tc>
            <w:tc>
              <w:tcPr>
                <w:tcW w:w="2101" w:type="pct"/>
                <w:gridSpan w:val="5"/>
                <w:tcBorders>
                  <w:top w:val="single" w:sz="4" w:space="0" w:color="auto"/>
                  <w:left w:val="single" w:sz="4" w:space="0" w:color="auto"/>
                  <w:right w:val="single" w:sz="4" w:space="0" w:color="auto"/>
                </w:tcBorders>
                <w:vAlign w:val="center"/>
              </w:tcPr>
              <w:p w:rsidR="00022122" w:rsidRDefault="00022122" w:rsidP="00022122">
                <w:pPr>
                  <w:jc w:val="center"/>
                  <w:rPr>
                    <w:szCs w:val="21"/>
                  </w:rPr>
                </w:pPr>
                <w:r>
                  <w:rPr>
                    <w:rFonts w:hint="eastAsia"/>
                    <w:szCs w:val="21"/>
                  </w:rPr>
                  <w:t>期初余额</w:t>
                </w:r>
              </w:p>
            </w:tc>
          </w:tr>
          <w:tr w:rsidR="00022122" w:rsidTr="00022122">
            <w:trPr>
              <w:cantSplit/>
              <w:trHeight w:val="150"/>
            </w:trPr>
            <w:tc>
              <w:tcPr>
                <w:tcW w:w="767" w:type="pct"/>
                <w:vMerge/>
                <w:tcBorders>
                  <w:left w:val="single" w:sz="4" w:space="0" w:color="auto"/>
                  <w:right w:val="single" w:sz="4" w:space="0" w:color="auto"/>
                </w:tcBorders>
                <w:vAlign w:val="center"/>
              </w:tcPr>
              <w:p w:rsidR="00022122" w:rsidRDefault="00022122" w:rsidP="00022122">
                <w:pPr>
                  <w:rPr>
                    <w:szCs w:val="21"/>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账面余额</w:t>
                </w:r>
              </w:p>
            </w:tc>
            <w:tc>
              <w:tcPr>
                <w:tcW w:w="804" w:type="pct"/>
                <w:gridSpan w:val="2"/>
                <w:tcBorders>
                  <w:top w:val="single" w:sz="4" w:space="0" w:color="auto"/>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坏账准备</w:t>
                </w:r>
              </w:p>
            </w:tc>
            <w:tc>
              <w:tcPr>
                <w:tcW w:w="548" w:type="pct"/>
                <w:vMerge w:val="restart"/>
                <w:tcBorders>
                  <w:top w:val="single" w:sz="4" w:space="0" w:color="auto"/>
                  <w:left w:val="single" w:sz="4" w:space="0" w:color="auto"/>
                  <w:right w:val="single" w:sz="4" w:space="0" w:color="auto"/>
                </w:tcBorders>
                <w:vAlign w:val="center"/>
              </w:tcPr>
              <w:p w:rsidR="00022122" w:rsidRDefault="00022122" w:rsidP="00022122">
                <w:pPr>
                  <w:jc w:val="center"/>
                  <w:rPr>
                    <w:szCs w:val="21"/>
                  </w:rPr>
                </w:pPr>
                <w:r>
                  <w:rPr>
                    <w:rFonts w:hint="eastAsia"/>
                    <w:szCs w:val="21"/>
                  </w:rPr>
                  <w:t>账面</w:t>
                </w:r>
              </w:p>
              <w:p w:rsidR="00022122" w:rsidRDefault="00022122" w:rsidP="00022122">
                <w:pPr>
                  <w:jc w:val="center"/>
                  <w:rPr>
                    <w:szCs w:val="21"/>
                  </w:rPr>
                </w:pPr>
                <w:r>
                  <w:rPr>
                    <w:rFonts w:hint="eastAsia"/>
                    <w:szCs w:val="21"/>
                  </w:rPr>
                  <w:t>价值</w:t>
                </w:r>
              </w:p>
            </w:tc>
            <w:tc>
              <w:tcPr>
                <w:tcW w:w="854" w:type="pct"/>
                <w:gridSpan w:val="2"/>
                <w:tcBorders>
                  <w:top w:val="single" w:sz="4" w:space="0" w:color="auto"/>
                  <w:left w:val="single" w:sz="4" w:space="0" w:color="auto"/>
                  <w:right w:val="single" w:sz="4" w:space="0" w:color="auto"/>
                </w:tcBorders>
                <w:vAlign w:val="center"/>
              </w:tcPr>
              <w:p w:rsidR="00022122" w:rsidRDefault="00022122" w:rsidP="00022122">
                <w:pPr>
                  <w:jc w:val="center"/>
                  <w:rPr>
                    <w:szCs w:val="21"/>
                  </w:rPr>
                </w:pPr>
                <w:r>
                  <w:rPr>
                    <w:rFonts w:hint="eastAsia"/>
                    <w:szCs w:val="21"/>
                  </w:rPr>
                  <w:t>账面余额</w:t>
                </w:r>
              </w:p>
            </w:tc>
            <w:tc>
              <w:tcPr>
                <w:tcW w:w="849" w:type="pct"/>
                <w:gridSpan w:val="2"/>
                <w:tcBorders>
                  <w:top w:val="single" w:sz="4" w:space="0" w:color="auto"/>
                  <w:left w:val="single" w:sz="4" w:space="0" w:color="auto"/>
                  <w:right w:val="single" w:sz="4" w:space="0" w:color="auto"/>
                </w:tcBorders>
                <w:vAlign w:val="center"/>
              </w:tcPr>
              <w:p w:rsidR="00022122" w:rsidRDefault="00022122" w:rsidP="00022122">
                <w:pPr>
                  <w:jc w:val="center"/>
                  <w:rPr>
                    <w:szCs w:val="21"/>
                  </w:rPr>
                </w:pPr>
                <w:r>
                  <w:rPr>
                    <w:rFonts w:hint="eastAsia"/>
                    <w:szCs w:val="21"/>
                  </w:rPr>
                  <w:t>坏账准备</w:t>
                </w:r>
              </w:p>
            </w:tc>
            <w:tc>
              <w:tcPr>
                <w:tcW w:w="398" w:type="pct"/>
                <w:vMerge w:val="restart"/>
                <w:tcBorders>
                  <w:top w:val="single" w:sz="4" w:space="0" w:color="auto"/>
                  <w:left w:val="single" w:sz="4" w:space="0" w:color="auto"/>
                  <w:right w:val="single" w:sz="4" w:space="0" w:color="auto"/>
                </w:tcBorders>
                <w:vAlign w:val="center"/>
              </w:tcPr>
              <w:p w:rsidR="00022122" w:rsidRDefault="00022122" w:rsidP="00022122">
                <w:pPr>
                  <w:jc w:val="center"/>
                  <w:rPr>
                    <w:szCs w:val="21"/>
                  </w:rPr>
                </w:pPr>
                <w:r>
                  <w:rPr>
                    <w:rFonts w:hint="eastAsia"/>
                    <w:szCs w:val="21"/>
                  </w:rPr>
                  <w:t>账面</w:t>
                </w:r>
              </w:p>
              <w:p w:rsidR="00022122" w:rsidRDefault="00022122" w:rsidP="00022122">
                <w:pPr>
                  <w:jc w:val="center"/>
                  <w:rPr>
                    <w:szCs w:val="21"/>
                  </w:rPr>
                </w:pPr>
                <w:r>
                  <w:rPr>
                    <w:rFonts w:hint="eastAsia"/>
                    <w:szCs w:val="21"/>
                  </w:rPr>
                  <w:t>价值</w:t>
                </w:r>
              </w:p>
            </w:tc>
          </w:tr>
          <w:tr w:rsidR="00022122" w:rsidTr="00022122">
            <w:trPr>
              <w:cantSplit/>
              <w:trHeight w:val="135"/>
            </w:trPr>
            <w:tc>
              <w:tcPr>
                <w:tcW w:w="767" w:type="pct"/>
                <w:vMerge/>
                <w:tcBorders>
                  <w:left w:val="single" w:sz="4" w:space="0" w:color="auto"/>
                  <w:bottom w:val="single" w:sz="4" w:space="0" w:color="auto"/>
                  <w:right w:val="single" w:sz="4" w:space="0" w:color="auto"/>
                </w:tcBorders>
                <w:vAlign w:val="center"/>
              </w:tcPr>
              <w:p w:rsidR="00022122" w:rsidRDefault="00022122" w:rsidP="00022122">
                <w:pPr>
                  <w:rPr>
                    <w:szCs w:val="21"/>
                  </w:rPr>
                </w:pPr>
              </w:p>
            </w:tc>
            <w:tc>
              <w:tcPr>
                <w:tcW w:w="501" w:type="pct"/>
                <w:tcBorders>
                  <w:top w:val="single" w:sz="4" w:space="0" w:color="auto"/>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金额</w:t>
                </w:r>
              </w:p>
            </w:tc>
            <w:tc>
              <w:tcPr>
                <w:tcW w:w="279" w:type="pct"/>
                <w:tcBorders>
                  <w:top w:val="single" w:sz="4" w:space="0" w:color="auto"/>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比例</w:t>
                </w:r>
                <w:r>
                  <w:rPr>
                    <w:szCs w:val="21"/>
                  </w:rPr>
                  <w:t>(%)</w:t>
                </w:r>
              </w:p>
            </w:tc>
            <w:tc>
              <w:tcPr>
                <w:tcW w:w="499" w:type="pct"/>
                <w:tcBorders>
                  <w:top w:val="single" w:sz="4" w:space="0" w:color="auto"/>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金额</w:t>
                </w:r>
              </w:p>
            </w:tc>
            <w:tc>
              <w:tcPr>
                <w:tcW w:w="305" w:type="pct"/>
                <w:tcBorders>
                  <w:top w:val="single" w:sz="4" w:space="0" w:color="auto"/>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计提比例</w:t>
                </w:r>
                <w:r>
                  <w:rPr>
                    <w:szCs w:val="21"/>
                  </w:rPr>
                  <w:t>(%)</w:t>
                </w:r>
              </w:p>
            </w:tc>
            <w:tc>
              <w:tcPr>
                <w:tcW w:w="548" w:type="pct"/>
                <w:vMerge/>
                <w:tcBorders>
                  <w:left w:val="single" w:sz="4" w:space="0" w:color="auto"/>
                  <w:bottom w:val="single" w:sz="4" w:space="0" w:color="auto"/>
                  <w:right w:val="single" w:sz="4" w:space="0" w:color="auto"/>
                </w:tcBorders>
                <w:vAlign w:val="center"/>
              </w:tcPr>
              <w:p w:rsidR="00022122" w:rsidRDefault="00022122" w:rsidP="00022122">
                <w:pPr>
                  <w:jc w:val="center"/>
                  <w:rPr>
                    <w:szCs w:val="21"/>
                  </w:rPr>
                </w:pPr>
              </w:p>
            </w:tc>
            <w:tc>
              <w:tcPr>
                <w:tcW w:w="429" w:type="pct"/>
                <w:tcBorders>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比例</w:t>
                </w:r>
                <w:r>
                  <w:rPr>
                    <w:szCs w:val="21"/>
                  </w:rPr>
                  <w:t>(%)</w:t>
                </w:r>
              </w:p>
            </w:tc>
            <w:tc>
              <w:tcPr>
                <w:tcW w:w="424" w:type="pct"/>
                <w:tcBorders>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022122" w:rsidRDefault="00022122" w:rsidP="00022122">
                <w:pPr>
                  <w:jc w:val="center"/>
                  <w:rPr>
                    <w:szCs w:val="21"/>
                  </w:rPr>
                </w:pPr>
                <w:r>
                  <w:rPr>
                    <w:rFonts w:hint="eastAsia"/>
                    <w:szCs w:val="21"/>
                  </w:rPr>
                  <w:t>计提比例</w:t>
                </w:r>
                <w:r>
                  <w:rPr>
                    <w:szCs w:val="21"/>
                  </w:rPr>
                  <w:t>(%)</w:t>
                </w:r>
              </w:p>
            </w:tc>
            <w:tc>
              <w:tcPr>
                <w:tcW w:w="398" w:type="pct"/>
                <w:vMerge/>
                <w:tcBorders>
                  <w:left w:val="single" w:sz="4" w:space="0" w:color="auto"/>
                  <w:bottom w:val="single" w:sz="4" w:space="0" w:color="auto"/>
                  <w:right w:val="single" w:sz="4" w:space="0" w:color="auto"/>
                </w:tcBorders>
              </w:tcPr>
              <w:p w:rsidR="00022122" w:rsidRDefault="00022122" w:rsidP="00022122">
                <w:pPr>
                  <w:jc w:val="center"/>
                  <w:rPr>
                    <w:szCs w:val="21"/>
                  </w:rPr>
                </w:pPr>
              </w:p>
            </w:tc>
          </w:tr>
          <w:tr w:rsidR="00022122" w:rsidTr="00022122">
            <w:trPr>
              <w:cantSplit/>
            </w:trPr>
            <w:tc>
              <w:tcPr>
                <w:tcW w:w="767" w:type="pct"/>
                <w:tcBorders>
                  <w:top w:val="single" w:sz="4" w:space="0" w:color="auto"/>
                  <w:left w:val="single" w:sz="4" w:space="0" w:color="auto"/>
                  <w:bottom w:val="single" w:sz="4" w:space="0" w:color="auto"/>
                  <w:right w:val="single" w:sz="4" w:space="0" w:color="auto"/>
                </w:tcBorders>
              </w:tcPr>
              <w:p w:rsidR="00022122" w:rsidRDefault="00022122" w:rsidP="00022122">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06b5ef2ff1f74af79b1ba82868416f8e"/>
                <w:id w:val="2811756"/>
                <w:lock w:val="sdtLocked"/>
              </w:sdtPr>
              <w:sdtContent>
                <w:tc>
                  <w:tcPr>
                    <w:tcW w:w="501"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的其他应收款项比例"/>
                <w:tag w:val="_GBC_741980064b9d4dfea35d1ed0df5cb8ee"/>
                <w:id w:val="2811757"/>
                <w:lock w:val="sdtLocked"/>
              </w:sdtPr>
              <w:sdtContent>
                <w:tc>
                  <w:tcPr>
                    <w:tcW w:w="27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的其他应收款项坏账准备金额"/>
                <w:tag w:val="_GBC_15c33c042c1849f99a4fc828accf13b9"/>
                <w:id w:val="2811758"/>
                <w:lock w:val="sdtLocked"/>
              </w:sdtPr>
              <w:sdtContent>
                <w:tc>
                  <w:tcPr>
                    <w:tcW w:w="49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的其他应收款项坏账准备比例"/>
                <w:tag w:val="_GBC_94e9b4d8309044dcaa5ce6e79297a93e"/>
                <w:id w:val="2811759"/>
                <w:lock w:val="sdtLocked"/>
              </w:sdtPr>
              <w:sdtContent>
                <w:tc>
                  <w:tcPr>
                    <w:tcW w:w="30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并单独计提坏账准备的其他应收款账面价值"/>
                <w:tag w:val="_GBC_5318bb91af284e1a81f2aebcdb8bf081"/>
                <w:id w:val="2811760"/>
                <w:lock w:val="sdtLocked"/>
              </w:sdtPr>
              <w:sdtContent>
                <w:tc>
                  <w:tcPr>
                    <w:tcW w:w="54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的其他应收款项金额合计"/>
                <w:tag w:val="_GBC_85c63babf4154bedaac72ac31af8786e"/>
                <w:id w:val="2811761"/>
                <w:lock w:val="sdtLocked"/>
              </w:sdtPr>
              <w:sdtContent>
                <w:tc>
                  <w:tcPr>
                    <w:tcW w:w="42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的其他应收款项比例"/>
                <w:tag w:val="_GBC_0a9afa2d68514bcd9e796539340a6b4f"/>
                <w:id w:val="2811762"/>
                <w:lock w:val="sdtLocked"/>
              </w:sdtPr>
              <w:sdtContent>
                <w:tc>
                  <w:tcPr>
                    <w:tcW w:w="42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的其他应收款项坏账准备金额"/>
                <w:tag w:val="_GBC_f5c3529729a94b43b3e595aa5a0bebfc"/>
                <w:id w:val="2811763"/>
                <w:lock w:val="sdtLocked"/>
              </w:sdtPr>
              <w:sdtContent>
                <w:tc>
                  <w:tcPr>
                    <w:tcW w:w="424"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的其他应收款项坏账准备比例"/>
                <w:tag w:val="_GBC_1c18000be55a46a7a692a4ecd263f80c"/>
                <w:id w:val="2811764"/>
                <w:lock w:val="sdtLocked"/>
              </w:sdtPr>
              <w:sdtContent>
                <w:tc>
                  <w:tcPr>
                    <w:tcW w:w="42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sdt>
              <w:sdtPr>
                <w:rPr>
                  <w:szCs w:val="21"/>
                </w:rPr>
                <w:alias w:val="单项金额重大并单独计提坏账准备的其他应收款账面价值"/>
                <w:tag w:val="_GBC_61ade6cc35a547f8a0e61c988c961be7"/>
                <w:id w:val="2811765"/>
                <w:lock w:val="sdtLocked"/>
              </w:sdtPr>
              <w:sdtContent>
                <w:tc>
                  <w:tcPr>
                    <w:tcW w:w="39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sdtContent>
            </w:sdt>
          </w:tr>
          <w:tr w:rsidR="00022122" w:rsidTr="00022122">
            <w:trPr>
              <w:cantSplit/>
            </w:trPr>
            <w:tc>
              <w:tcPr>
                <w:tcW w:w="767" w:type="pct"/>
                <w:tcBorders>
                  <w:top w:val="single" w:sz="4" w:space="0" w:color="auto"/>
                  <w:left w:val="single" w:sz="4" w:space="0" w:color="auto"/>
                  <w:bottom w:val="single" w:sz="4" w:space="0" w:color="auto"/>
                  <w:right w:val="single" w:sz="4" w:space="0" w:color="auto"/>
                </w:tcBorders>
              </w:tcPr>
              <w:p w:rsidR="00022122" w:rsidRDefault="00022122" w:rsidP="00022122">
                <w:pPr>
                  <w:autoSpaceDE w:val="0"/>
                  <w:autoSpaceDN w:val="0"/>
                  <w:adjustRightInd w:val="0"/>
                  <w:rPr>
                    <w:szCs w:val="21"/>
                  </w:rPr>
                </w:pPr>
                <w:r w:rsidRPr="00C01868">
                  <w:rPr>
                    <w:rFonts w:asciiTheme="minorEastAsia" w:hAnsiTheme="minorEastAsia"/>
                    <w:szCs w:val="21"/>
                  </w:rPr>
                  <w:t>按组合计提坏账准备的</w:t>
                </w:r>
                <w:r>
                  <w:rPr>
                    <w:rFonts w:asciiTheme="minorEastAsia" w:hAnsiTheme="minorEastAsia" w:hint="eastAsia"/>
                    <w:szCs w:val="21"/>
                  </w:rPr>
                  <w:t>其他</w:t>
                </w:r>
                <w:r>
                  <w:rPr>
                    <w:rFonts w:asciiTheme="minorEastAsia" w:hAnsiTheme="minorEastAsia"/>
                    <w:szCs w:val="21"/>
                  </w:rPr>
                  <w:t>应收</w:t>
                </w:r>
                <w:r w:rsidRPr="00C01868">
                  <w:rPr>
                    <w:rFonts w:asciiTheme="minorEastAsia" w:hAnsiTheme="minorEastAsia"/>
                    <w:szCs w:val="21"/>
                  </w:rPr>
                  <w:t>款</w:t>
                </w:r>
              </w:p>
            </w:tc>
            <w:sdt>
              <w:sdtPr>
                <w:rPr>
                  <w:szCs w:val="21"/>
                </w:rPr>
                <w:alias w:val="按信用风险特征组合计提坏账准备的其他应收款项"/>
                <w:tag w:val="_GBC_a2361abb36314ee081a12e8eb4dde391"/>
                <w:id w:val="2811766"/>
                <w:lock w:val="sdtLocked"/>
              </w:sdtPr>
              <w:sdtContent>
                <w:tc>
                  <w:tcPr>
                    <w:tcW w:w="501"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2,686,893.81</w:t>
                    </w:r>
                  </w:p>
                </w:tc>
              </w:sdtContent>
            </w:sdt>
            <w:sdt>
              <w:sdtPr>
                <w:rPr>
                  <w:szCs w:val="21"/>
                </w:rPr>
                <w:alias w:val="按信用风险特征组合计提坏账准备的其他应收款项比例"/>
                <w:tag w:val="_GBC_cf5ff99847364776818939f15b0e7222"/>
                <w:id w:val="2811767"/>
                <w:lock w:val="sdtLocked"/>
              </w:sdtPr>
              <w:sdtContent>
                <w:tc>
                  <w:tcPr>
                    <w:tcW w:w="27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100.00</w:t>
                    </w:r>
                  </w:p>
                </w:tc>
              </w:sdtContent>
            </w:sdt>
            <w:sdt>
              <w:sdtPr>
                <w:rPr>
                  <w:szCs w:val="21"/>
                </w:rPr>
                <w:alias w:val="按信用风险特征组合计提坏账准备的其他应收款项坏账准备金额"/>
                <w:tag w:val="_GBC_f672a79494084e8dbdda4deec24a3af0"/>
                <w:id w:val="2811768"/>
                <w:lock w:val="sdtLocked"/>
              </w:sdtPr>
              <w:sdtContent>
                <w:tc>
                  <w:tcPr>
                    <w:tcW w:w="49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470,825.65</w:t>
                    </w:r>
                  </w:p>
                </w:tc>
              </w:sdtContent>
            </w:sdt>
            <w:sdt>
              <w:sdtPr>
                <w:rPr>
                  <w:szCs w:val="21"/>
                </w:rPr>
                <w:alias w:val="按信用风险特征组合计提坏账准备的其他应收款项坏账准备比例"/>
                <w:tag w:val="_GBC_3333c5d5e1124c6b8dbf323b33240c56"/>
                <w:id w:val="2811769"/>
                <w:lock w:val="sdtLocked"/>
              </w:sdtPr>
              <w:sdtContent>
                <w:tc>
                  <w:tcPr>
                    <w:tcW w:w="30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17.52</w:t>
                    </w:r>
                  </w:p>
                </w:tc>
              </w:sdtContent>
            </w:sdt>
            <w:sdt>
              <w:sdtPr>
                <w:rPr>
                  <w:szCs w:val="21"/>
                </w:rPr>
                <w:alias w:val="按信用风险特征组合计提坏账准备的其他应收款账面价值"/>
                <w:tag w:val="_GBC_52785f848cba4e328e77870747187aef"/>
                <w:id w:val="2811770"/>
                <w:lock w:val="sdtLocked"/>
              </w:sdtPr>
              <w:sdtContent>
                <w:tc>
                  <w:tcPr>
                    <w:tcW w:w="54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2,216,068.16</w:t>
                    </w:r>
                  </w:p>
                </w:tc>
              </w:sdtContent>
            </w:sdt>
            <w:sdt>
              <w:sdtPr>
                <w:rPr>
                  <w:szCs w:val="21"/>
                </w:rPr>
                <w:alias w:val="按信用风险特征组合计提坏账准备的其他应收款项"/>
                <w:tag w:val="_GBC_8a2213d366cb478eaa52f28f1cc2cdac"/>
                <w:id w:val="2811771"/>
                <w:lock w:val="sdtLocked"/>
              </w:sdtPr>
              <w:sdtContent>
                <w:tc>
                  <w:tcPr>
                    <w:tcW w:w="42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4,361,534.14</w:t>
                    </w:r>
                  </w:p>
                </w:tc>
              </w:sdtContent>
            </w:sdt>
            <w:sdt>
              <w:sdtPr>
                <w:rPr>
                  <w:szCs w:val="21"/>
                </w:rPr>
                <w:alias w:val="按信用风险特征组合计提坏账准备的其他应收款项比例"/>
                <w:tag w:val="_GBC_1fb1752f1b0e4e34a216c55907edff2b"/>
                <w:id w:val="2811772"/>
                <w:lock w:val="sdtLocked"/>
              </w:sdtPr>
              <w:sdtContent>
                <w:tc>
                  <w:tcPr>
                    <w:tcW w:w="42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100.00</w:t>
                    </w:r>
                  </w:p>
                </w:tc>
              </w:sdtContent>
            </w:sdt>
            <w:sdt>
              <w:sdtPr>
                <w:rPr>
                  <w:szCs w:val="21"/>
                </w:rPr>
                <w:alias w:val="按信用风险特征组合计提坏账准备的其他应收款项坏账准备金额"/>
                <w:tag w:val="_GBC_5b37e2ad4329481db0d3cc65187634d4"/>
                <w:id w:val="2811773"/>
                <w:lock w:val="sdtLocked"/>
              </w:sdtPr>
              <w:sdtContent>
                <w:tc>
                  <w:tcPr>
                    <w:tcW w:w="424"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618,267.16</w:t>
                    </w:r>
                  </w:p>
                </w:tc>
              </w:sdtContent>
            </w:sdt>
            <w:sdt>
              <w:sdtPr>
                <w:rPr>
                  <w:szCs w:val="21"/>
                </w:rPr>
                <w:alias w:val="按信用风险特征组合计提坏账准备的其他应收款项坏账准备比例"/>
                <w:tag w:val="_GBC_04cc460801bb4219ad7196391c95503d"/>
                <w:id w:val="2811774"/>
                <w:lock w:val="sdtLocked"/>
              </w:sdtPr>
              <w:sdtContent>
                <w:tc>
                  <w:tcPr>
                    <w:tcW w:w="42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14.18</w:t>
                    </w:r>
                  </w:p>
                </w:tc>
              </w:sdtContent>
            </w:sdt>
            <w:sdt>
              <w:sdtPr>
                <w:rPr>
                  <w:szCs w:val="21"/>
                </w:rPr>
                <w:alias w:val="按信用风险特征组合计提坏账准备的其他应收款账面价值"/>
                <w:tag w:val="_GBC_0b6439a0b76645a887e81e02f2a22edc"/>
                <w:id w:val="2811775"/>
                <w:lock w:val="sdtLocked"/>
              </w:sdtPr>
              <w:sdtContent>
                <w:tc>
                  <w:tcPr>
                    <w:tcW w:w="39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3,743,266.98</w:t>
                    </w:r>
                  </w:p>
                </w:tc>
              </w:sdtContent>
            </w:sdt>
          </w:tr>
          <w:tr w:rsidR="00022122" w:rsidTr="00022122">
            <w:trPr>
              <w:cantSplit/>
            </w:trPr>
            <w:tc>
              <w:tcPr>
                <w:tcW w:w="767" w:type="pct"/>
                <w:tcBorders>
                  <w:top w:val="single" w:sz="4" w:space="0" w:color="auto"/>
                  <w:left w:val="single" w:sz="4" w:space="0" w:color="auto"/>
                  <w:bottom w:val="single" w:sz="4" w:space="0" w:color="auto"/>
                  <w:right w:val="single" w:sz="4" w:space="0" w:color="auto"/>
                </w:tcBorders>
              </w:tcPr>
              <w:p w:rsidR="00022122" w:rsidRPr="00C01868" w:rsidRDefault="00022122" w:rsidP="00022122">
                <w:pPr>
                  <w:autoSpaceDE w:val="0"/>
                  <w:autoSpaceDN w:val="0"/>
                  <w:adjustRightInd w:val="0"/>
                  <w:rPr>
                    <w:rFonts w:asciiTheme="minorEastAsia" w:hAnsiTheme="minorEastAsia"/>
                    <w:szCs w:val="21"/>
                  </w:rPr>
                </w:pPr>
                <w:r>
                  <w:rPr>
                    <w:rFonts w:asciiTheme="minorEastAsia" w:hAnsiTheme="minorEastAsia" w:hint="eastAsia"/>
                    <w:szCs w:val="21"/>
                  </w:rPr>
                  <w:t>其中：账龄组合</w:t>
                </w:r>
              </w:p>
            </w:tc>
            <w:tc>
              <w:tcPr>
                <w:tcW w:w="501"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sidRPr="00022122">
                  <w:rPr>
                    <w:szCs w:val="21"/>
                  </w:rPr>
                  <w:t>2,569,850.07</w:t>
                </w:r>
              </w:p>
            </w:tc>
            <w:tc>
              <w:tcPr>
                <w:tcW w:w="27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rFonts w:hint="eastAsia"/>
                    <w:szCs w:val="21"/>
                  </w:rPr>
                  <w:t>95.64</w:t>
                </w:r>
              </w:p>
            </w:tc>
            <w:tc>
              <w:tcPr>
                <w:tcW w:w="49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sidRPr="00022122">
                  <w:rPr>
                    <w:szCs w:val="21"/>
                  </w:rPr>
                  <w:t>470,825.65</w:t>
                </w:r>
              </w:p>
            </w:tc>
            <w:tc>
              <w:tcPr>
                <w:tcW w:w="30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rFonts w:hint="eastAsia"/>
                    <w:szCs w:val="21"/>
                  </w:rPr>
                  <w:t>18.32</w:t>
                </w:r>
              </w:p>
            </w:tc>
            <w:tc>
              <w:tcPr>
                <w:tcW w:w="54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sidRPr="00022122">
                  <w:rPr>
                    <w:szCs w:val="21"/>
                  </w:rPr>
                  <w:t>2,099,024.42</w:t>
                </w:r>
              </w:p>
            </w:tc>
            <w:tc>
              <w:tcPr>
                <w:tcW w:w="42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sidRPr="00022122">
                  <w:rPr>
                    <w:szCs w:val="21"/>
                  </w:rPr>
                  <w:t>2,292,953.38</w:t>
                </w:r>
              </w:p>
            </w:tc>
            <w:tc>
              <w:tcPr>
                <w:tcW w:w="425" w:type="pct"/>
                <w:tcBorders>
                  <w:top w:val="single" w:sz="4" w:space="0" w:color="auto"/>
                  <w:left w:val="single" w:sz="4" w:space="0" w:color="auto"/>
                  <w:bottom w:val="single" w:sz="4" w:space="0" w:color="auto"/>
                  <w:right w:val="single" w:sz="4" w:space="0" w:color="auto"/>
                </w:tcBorders>
              </w:tcPr>
              <w:p w:rsidR="00022122" w:rsidRDefault="00A03383" w:rsidP="00022122">
                <w:pPr>
                  <w:jc w:val="right"/>
                  <w:rPr>
                    <w:szCs w:val="21"/>
                  </w:rPr>
                </w:pPr>
                <w:r>
                  <w:rPr>
                    <w:rFonts w:hint="eastAsia"/>
                    <w:szCs w:val="21"/>
                  </w:rPr>
                  <w:t>52.57</w:t>
                </w:r>
              </w:p>
            </w:tc>
            <w:tc>
              <w:tcPr>
                <w:tcW w:w="424" w:type="pct"/>
                <w:tcBorders>
                  <w:top w:val="single" w:sz="4" w:space="0" w:color="auto"/>
                  <w:left w:val="single" w:sz="4" w:space="0" w:color="auto"/>
                  <w:bottom w:val="single" w:sz="4" w:space="0" w:color="auto"/>
                  <w:right w:val="single" w:sz="4" w:space="0" w:color="auto"/>
                </w:tcBorders>
              </w:tcPr>
              <w:p w:rsidR="00022122" w:rsidRDefault="00A03383" w:rsidP="00022122">
                <w:pPr>
                  <w:jc w:val="right"/>
                  <w:rPr>
                    <w:szCs w:val="21"/>
                  </w:rPr>
                </w:pPr>
                <w:r>
                  <w:rPr>
                    <w:szCs w:val="21"/>
                  </w:rPr>
                  <w:t>618,267.16</w:t>
                </w:r>
              </w:p>
            </w:tc>
            <w:tc>
              <w:tcPr>
                <w:tcW w:w="425" w:type="pct"/>
                <w:tcBorders>
                  <w:top w:val="single" w:sz="4" w:space="0" w:color="auto"/>
                  <w:left w:val="single" w:sz="4" w:space="0" w:color="auto"/>
                  <w:bottom w:val="single" w:sz="4" w:space="0" w:color="auto"/>
                  <w:right w:val="single" w:sz="4" w:space="0" w:color="auto"/>
                </w:tcBorders>
              </w:tcPr>
              <w:p w:rsidR="00022122" w:rsidRDefault="00A03383" w:rsidP="00022122">
                <w:pPr>
                  <w:jc w:val="right"/>
                  <w:rPr>
                    <w:szCs w:val="21"/>
                  </w:rPr>
                </w:pPr>
                <w:r>
                  <w:rPr>
                    <w:rFonts w:hint="eastAsia"/>
                    <w:szCs w:val="21"/>
                  </w:rPr>
                  <w:t>26.96</w:t>
                </w:r>
              </w:p>
            </w:tc>
            <w:tc>
              <w:tcPr>
                <w:tcW w:w="398" w:type="pct"/>
                <w:tcBorders>
                  <w:top w:val="single" w:sz="4" w:space="0" w:color="auto"/>
                  <w:left w:val="single" w:sz="4" w:space="0" w:color="auto"/>
                  <w:bottom w:val="single" w:sz="4" w:space="0" w:color="auto"/>
                  <w:right w:val="single" w:sz="4" w:space="0" w:color="auto"/>
                </w:tcBorders>
              </w:tcPr>
              <w:p w:rsidR="00022122" w:rsidRDefault="00A03383" w:rsidP="00022122">
                <w:pPr>
                  <w:jc w:val="right"/>
                  <w:rPr>
                    <w:szCs w:val="21"/>
                  </w:rPr>
                </w:pPr>
                <w:r>
                  <w:rPr>
                    <w:rFonts w:hint="eastAsia"/>
                    <w:szCs w:val="21"/>
                  </w:rPr>
                  <w:t>1,674,686.22</w:t>
                </w:r>
              </w:p>
            </w:tc>
          </w:tr>
          <w:tr w:rsidR="00022122" w:rsidTr="00022122">
            <w:trPr>
              <w:cantSplit/>
            </w:trPr>
            <w:tc>
              <w:tcPr>
                <w:tcW w:w="767" w:type="pct"/>
                <w:tcBorders>
                  <w:top w:val="single" w:sz="4" w:space="0" w:color="auto"/>
                  <w:left w:val="single" w:sz="4" w:space="0" w:color="auto"/>
                  <w:bottom w:val="single" w:sz="4" w:space="0" w:color="auto"/>
                  <w:right w:val="single" w:sz="4" w:space="0" w:color="auto"/>
                </w:tcBorders>
              </w:tcPr>
              <w:p w:rsidR="00022122" w:rsidRPr="00C01868" w:rsidRDefault="00022122" w:rsidP="00022122">
                <w:pPr>
                  <w:autoSpaceDE w:val="0"/>
                  <w:autoSpaceDN w:val="0"/>
                  <w:adjustRightInd w:val="0"/>
                  <w:rPr>
                    <w:rFonts w:asciiTheme="minorEastAsia" w:hAnsiTheme="minorEastAsia"/>
                    <w:szCs w:val="21"/>
                  </w:rPr>
                </w:pPr>
                <w:r>
                  <w:rPr>
                    <w:rFonts w:asciiTheme="minorEastAsia" w:hAnsiTheme="minorEastAsia" w:hint="eastAsia"/>
                    <w:szCs w:val="21"/>
                  </w:rPr>
                  <w:t xml:space="preserve">     应收出口退税款</w:t>
                </w:r>
              </w:p>
            </w:tc>
            <w:tc>
              <w:tcPr>
                <w:tcW w:w="501"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rFonts w:hint="eastAsia"/>
                    <w:szCs w:val="21"/>
                  </w:rPr>
                  <w:t>117,043.74</w:t>
                </w:r>
              </w:p>
            </w:tc>
            <w:tc>
              <w:tcPr>
                <w:tcW w:w="27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rFonts w:hint="eastAsia"/>
                    <w:szCs w:val="21"/>
                  </w:rPr>
                  <w:t>4.36</w:t>
                </w:r>
              </w:p>
            </w:tc>
            <w:tc>
              <w:tcPr>
                <w:tcW w:w="49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w:t>
                </w:r>
              </w:p>
            </w:tc>
            <w:tc>
              <w:tcPr>
                <w:tcW w:w="305" w:type="pct"/>
                <w:tcBorders>
                  <w:top w:val="single" w:sz="4" w:space="0" w:color="auto"/>
                  <w:left w:val="single" w:sz="4" w:space="0" w:color="auto"/>
                  <w:bottom w:val="single" w:sz="4" w:space="0" w:color="auto"/>
                  <w:right w:val="single" w:sz="4" w:space="0" w:color="auto"/>
                </w:tcBorders>
              </w:tcPr>
              <w:p w:rsidR="00022122" w:rsidRPr="00022122" w:rsidRDefault="00022122" w:rsidP="00022122">
                <w:pPr>
                  <w:jc w:val="right"/>
                  <w:rPr>
                    <w:b/>
                    <w:szCs w:val="21"/>
                  </w:rPr>
                </w:pPr>
                <w:r>
                  <w:rPr>
                    <w:szCs w:val="21"/>
                  </w:rPr>
                  <w:t>-</w:t>
                </w:r>
              </w:p>
            </w:tc>
            <w:tc>
              <w:tcPr>
                <w:tcW w:w="54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rFonts w:hint="eastAsia"/>
                    <w:szCs w:val="21"/>
                  </w:rPr>
                  <w:t>117,043.74</w:t>
                </w:r>
              </w:p>
            </w:tc>
            <w:tc>
              <w:tcPr>
                <w:tcW w:w="42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rFonts w:hint="eastAsia"/>
                    <w:szCs w:val="21"/>
                  </w:rPr>
                  <w:t>2,068,580.76</w:t>
                </w:r>
              </w:p>
            </w:tc>
            <w:tc>
              <w:tcPr>
                <w:tcW w:w="425" w:type="pct"/>
                <w:tcBorders>
                  <w:top w:val="single" w:sz="4" w:space="0" w:color="auto"/>
                  <w:left w:val="single" w:sz="4" w:space="0" w:color="auto"/>
                  <w:bottom w:val="single" w:sz="4" w:space="0" w:color="auto"/>
                  <w:right w:val="single" w:sz="4" w:space="0" w:color="auto"/>
                </w:tcBorders>
              </w:tcPr>
              <w:p w:rsidR="00022122" w:rsidRDefault="00A03383" w:rsidP="00022122">
                <w:pPr>
                  <w:jc w:val="right"/>
                  <w:rPr>
                    <w:szCs w:val="21"/>
                  </w:rPr>
                </w:pPr>
                <w:r>
                  <w:rPr>
                    <w:rFonts w:hint="eastAsia"/>
                    <w:szCs w:val="21"/>
                  </w:rPr>
                  <w:t>47.43</w:t>
                </w:r>
              </w:p>
            </w:tc>
            <w:tc>
              <w:tcPr>
                <w:tcW w:w="424" w:type="pct"/>
                <w:tcBorders>
                  <w:top w:val="single" w:sz="4" w:space="0" w:color="auto"/>
                  <w:left w:val="single" w:sz="4" w:space="0" w:color="auto"/>
                  <w:bottom w:val="single" w:sz="4" w:space="0" w:color="auto"/>
                  <w:right w:val="single" w:sz="4" w:space="0" w:color="auto"/>
                </w:tcBorders>
              </w:tcPr>
              <w:p w:rsidR="00022122" w:rsidRDefault="00A03383" w:rsidP="00022122">
                <w:pPr>
                  <w:jc w:val="right"/>
                  <w:rPr>
                    <w:szCs w:val="21"/>
                  </w:rPr>
                </w:pPr>
                <w:r>
                  <w:rPr>
                    <w:szCs w:val="21"/>
                  </w:rPr>
                  <w:t>-</w:t>
                </w:r>
              </w:p>
            </w:tc>
            <w:tc>
              <w:tcPr>
                <w:tcW w:w="425" w:type="pct"/>
                <w:tcBorders>
                  <w:top w:val="single" w:sz="4" w:space="0" w:color="auto"/>
                  <w:left w:val="single" w:sz="4" w:space="0" w:color="auto"/>
                  <w:bottom w:val="single" w:sz="4" w:space="0" w:color="auto"/>
                  <w:right w:val="single" w:sz="4" w:space="0" w:color="auto"/>
                </w:tcBorders>
              </w:tcPr>
              <w:p w:rsidR="00022122" w:rsidRDefault="00A03383" w:rsidP="00022122">
                <w:pPr>
                  <w:jc w:val="right"/>
                  <w:rPr>
                    <w:szCs w:val="21"/>
                  </w:rPr>
                </w:pPr>
                <w:r>
                  <w:rPr>
                    <w:szCs w:val="21"/>
                  </w:rPr>
                  <w:t>-</w:t>
                </w:r>
              </w:p>
            </w:tc>
            <w:tc>
              <w:tcPr>
                <w:tcW w:w="398" w:type="pct"/>
                <w:tcBorders>
                  <w:top w:val="single" w:sz="4" w:space="0" w:color="auto"/>
                  <w:left w:val="single" w:sz="4" w:space="0" w:color="auto"/>
                  <w:bottom w:val="single" w:sz="4" w:space="0" w:color="auto"/>
                  <w:right w:val="single" w:sz="4" w:space="0" w:color="auto"/>
                </w:tcBorders>
              </w:tcPr>
              <w:p w:rsidR="00022122" w:rsidRDefault="00A03383" w:rsidP="00022122">
                <w:pPr>
                  <w:jc w:val="right"/>
                  <w:rPr>
                    <w:szCs w:val="21"/>
                  </w:rPr>
                </w:pPr>
                <w:r>
                  <w:rPr>
                    <w:rFonts w:hint="eastAsia"/>
                    <w:szCs w:val="21"/>
                  </w:rPr>
                  <w:t>2,068,580.76</w:t>
                </w:r>
              </w:p>
            </w:tc>
          </w:tr>
          <w:tr w:rsidR="00022122" w:rsidTr="00022122">
            <w:trPr>
              <w:cantSplit/>
            </w:trPr>
            <w:tc>
              <w:tcPr>
                <w:tcW w:w="767" w:type="pct"/>
                <w:tcBorders>
                  <w:top w:val="single" w:sz="4" w:space="0" w:color="auto"/>
                  <w:left w:val="single" w:sz="4" w:space="0" w:color="auto"/>
                  <w:bottom w:val="single" w:sz="4" w:space="0" w:color="auto"/>
                  <w:right w:val="single" w:sz="4" w:space="0" w:color="auto"/>
                </w:tcBorders>
              </w:tcPr>
              <w:p w:rsidR="00022122" w:rsidRDefault="00022122" w:rsidP="00022122">
                <w:pPr>
                  <w:autoSpaceDE w:val="0"/>
                  <w:autoSpaceDN w:val="0"/>
                  <w:adjustRightInd w:val="0"/>
                  <w:rPr>
                    <w:szCs w:val="21"/>
                  </w:rPr>
                </w:pPr>
                <w:r>
                  <w:rPr>
                    <w:rFonts w:hint="eastAsia"/>
                    <w:szCs w:val="21"/>
                  </w:rPr>
                  <w:t>单项金额不重大但单独计提坏账准备的其他应收款</w:t>
                </w:r>
              </w:p>
            </w:tc>
            <w:sdt>
              <w:sdtPr>
                <w:rPr>
                  <w:rFonts w:asciiTheme="minorEastAsia" w:hAnsiTheme="minorEastAsia"/>
                  <w:szCs w:val="21"/>
                </w:rPr>
                <w:alias w:val="单项金额不重大但按信用风险特征组合后该组合的风险较大的其他应收款项金额合计"/>
                <w:tag w:val="_GBC_325f5fd31f8243bb8aafdd22df3ebded"/>
                <w:id w:val="2811776"/>
                <w:lock w:val="sdtLocked"/>
              </w:sdtPr>
              <w:sdtContent>
                <w:tc>
                  <w:tcPr>
                    <w:tcW w:w="501" w:type="pct"/>
                    <w:tcBorders>
                      <w:top w:val="single" w:sz="4" w:space="0" w:color="auto"/>
                      <w:left w:val="single" w:sz="4" w:space="0" w:color="auto"/>
                      <w:bottom w:val="single" w:sz="4" w:space="0" w:color="auto"/>
                      <w:right w:val="single" w:sz="4" w:space="0" w:color="auto"/>
                    </w:tcBorders>
                  </w:tcPr>
                  <w:p w:rsidR="00022122" w:rsidRPr="00022122" w:rsidRDefault="00022122" w:rsidP="00022122">
                    <w:pPr>
                      <w:jc w:val="right"/>
                      <w:rPr>
                        <w:rFonts w:asciiTheme="minorEastAsia" w:hAnsiTheme="minorEastAsia"/>
                        <w:szCs w:val="21"/>
                      </w:rPr>
                    </w:pPr>
                    <w:r w:rsidRPr="00022122">
                      <w:rPr>
                        <w:rFonts w:asciiTheme="minorEastAsia" w:hAnsiTheme="minorEastAsia"/>
                        <w:szCs w:val="21"/>
                      </w:rPr>
                      <w:t xml:space="preserve">-　</w:t>
                    </w:r>
                  </w:p>
                </w:tc>
              </w:sdtContent>
            </w:sdt>
            <w:sdt>
              <w:sdtPr>
                <w:rPr>
                  <w:rFonts w:asciiTheme="minorEastAsia" w:hAnsiTheme="minorEastAsia"/>
                  <w:szCs w:val="21"/>
                </w:rPr>
                <w:alias w:val="单项金额不重大但按信用风险特征组合后该组合的风险较大的其他应收款项比例"/>
                <w:tag w:val="_GBC_8eecf6be21ae4f8ea79fe0b296b43026"/>
                <w:id w:val="2811777"/>
                <w:lock w:val="sdtLocked"/>
              </w:sdtPr>
              <w:sdtContent>
                <w:tc>
                  <w:tcPr>
                    <w:tcW w:w="279" w:type="pct"/>
                    <w:tcBorders>
                      <w:top w:val="single" w:sz="4" w:space="0" w:color="auto"/>
                      <w:left w:val="single" w:sz="4" w:space="0" w:color="auto"/>
                      <w:bottom w:val="single" w:sz="4" w:space="0" w:color="auto"/>
                      <w:right w:val="single" w:sz="4" w:space="0" w:color="auto"/>
                    </w:tcBorders>
                  </w:tcPr>
                  <w:p w:rsidR="00022122" w:rsidRPr="00022122" w:rsidRDefault="00022122" w:rsidP="00022122">
                    <w:pPr>
                      <w:jc w:val="right"/>
                      <w:rPr>
                        <w:rFonts w:asciiTheme="minorEastAsia" w:hAnsiTheme="minorEastAsia"/>
                        <w:szCs w:val="21"/>
                      </w:rPr>
                    </w:pPr>
                    <w:r w:rsidRPr="00022122">
                      <w:rPr>
                        <w:rFonts w:asciiTheme="minorEastAsia" w:hAnsiTheme="minorEastAsia"/>
                        <w:szCs w:val="21"/>
                      </w:rPr>
                      <w:t xml:space="preserve">-　</w:t>
                    </w:r>
                  </w:p>
                </w:tc>
              </w:sdtContent>
            </w:sdt>
            <w:sdt>
              <w:sdtPr>
                <w:rPr>
                  <w:rFonts w:asciiTheme="minorEastAsia" w:hAnsiTheme="minorEastAsia"/>
                  <w:szCs w:val="21"/>
                </w:rPr>
                <w:alias w:val="单项金额不重大但按信用风险特征组合后该组合的风险较大的其他应收款项坏账准备金额"/>
                <w:tag w:val="_GBC_8a5a19c2b08f4f268af9b981050f51d6"/>
                <w:id w:val="2811778"/>
                <w:lock w:val="sdtLocked"/>
              </w:sdtPr>
              <w:sdtContent>
                <w:tc>
                  <w:tcPr>
                    <w:tcW w:w="499" w:type="pct"/>
                    <w:tcBorders>
                      <w:top w:val="single" w:sz="4" w:space="0" w:color="auto"/>
                      <w:left w:val="single" w:sz="4" w:space="0" w:color="auto"/>
                      <w:bottom w:val="single" w:sz="4" w:space="0" w:color="auto"/>
                      <w:right w:val="single" w:sz="4" w:space="0" w:color="auto"/>
                    </w:tcBorders>
                  </w:tcPr>
                  <w:p w:rsidR="00022122" w:rsidRPr="00022122" w:rsidRDefault="00022122" w:rsidP="00022122">
                    <w:pPr>
                      <w:jc w:val="right"/>
                      <w:rPr>
                        <w:rFonts w:asciiTheme="minorEastAsia" w:hAnsiTheme="minorEastAsia"/>
                        <w:szCs w:val="21"/>
                      </w:rPr>
                    </w:pPr>
                    <w:r w:rsidRPr="00022122">
                      <w:rPr>
                        <w:rFonts w:asciiTheme="minorEastAsia" w:hAnsiTheme="minorEastAsia"/>
                        <w:szCs w:val="21"/>
                      </w:rPr>
                      <w:t xml:space="preserve">-　</w:t>
                    </w:r>
                  </w:p>
                </w:tc>
              </w:sdtContent>
            </w:sdt>
            <w:sdt>
              <w:sdtPr>
                <w:rPr>
                  <w:szCs w:val="21"/>
                </w:rPr>
                <w:alias w:val="单项金额不重大但按信用风险特征组合后该组合的风险较大的其他应收款项坏账准备比例"/>
                <w:tag w:val="_GBC_fb30ca6b28264814a5d5d54bff66bc37"/>
                <w:id w:val="2811779"/>
                <w:lock w:val="sdtLocked"/>
              </w:sdtPr>
              <w:sdtContent>
                <w:tc>
                  <w:tcPr>
                    <w:tcW w:w="30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 xml:space="preserve">-　</w:t>
                    </w:r>
                  </w:p>
                </w:tc>
              </w:sdtContent>
            </w:sdt>
            <w:sdt>
              <w:sdtPr>
                <w:rPr>
                  <w:szCs w:val="21"/>
                </w:rPr>
                <w:alias w:val="单项金额不重大但单独计提坏账准备的其他应收款账面价值"/>
                <w:tag w:val="_GBC_19f35290c43c4f95b93356fda1cf4fca"/>
                <w:id w:val="2811780"/>
                <w:lock w:val="sdtLocked"/>
              </w:sdtPr>
              <w:sdtContent>
                <w:tc>
                  <w:tcPr>
                    <w:tcW w:w="54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 xml:space="preserve">-　</w:t>
                    </w:r>
                  </w:p>
                </w:tc>
              </w:sdtContent>
            </w:sdt>
            <w:sdt>
              <w:sdtPr>
                <w:rPr>
                  <w:szCs w:val="21"/>
                </w:rPr>
                <w:alias w:val="单项金额不重大但按信用风险特征组合后该组合的风险较大的其他应收款项金额合计"/>
                <w:tag w:val="_GBC_62e036438b334d2f968483865a87a02d"/>
                <w:id w:val="2811781"/>
                <w:lock w:val="sdtLocked"/>
              </w:sdtPr>
              <w:sdtContent>
                <w:tc>
                  <w:tcPr>
                    <w:tcW w:w="42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 xml:space="preserve">-　</w:t>
                    </w:r>
                  </w:p>
                </w:tc>
              </w:sdtContent>
            </w:sdt>
            <w:sdt>
              <w:sdtPr>
                <w:rPr>
                  <w:szCs w:val="21"/>
                </w:rPr>
                <w:alias w:val="单项金额不重大但按信用风险特征组合后该组合的风险较大的其他应收款项比例"/>
                <w:tag w:val="_GBC_5bfe3d2d746f4d23aa9de7d2d4520db1"/>
                <w:id w:val="2811782"/>
                <w:lock w:val="sdtLocked"/>
              </w:sdtPr>
              <w:sdtContent>
                <w:tc>
                  <w:tcPr>
                    <w:tcW w:w="42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 xml:space="preserve">-　</w:t>
                    </w:r>
                  </w:p>
                </w:tc>
              </w:sdtContent>
            </w:sdt>
            <w:sdt>
              <w:sdtPr>
                <w:rPr>
                  <w:szCs w:val="21"/>
                </w:rPr>
                <w:alias w:val="单项金额不重大但按信用风险特征组合后该组合的风险较大的其他应收款项坏账准备金额"/>
                <w:tag w:val="_GBC_e1caf36d96e4448fb45dbcc0dcb32ad7"/>
                <w:id w:val="2811783"/>
                <w:lock w:val="sdtLocked"/>
              </w:sdtPr>
              <w:sdtContent>
                <w:tc>
                  <w:tcPr>
                    <w:tcW w:w="424"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 xml:space="preserve">-　</w:t>
                    </w:r>
                  </w:p>
                </w:tc>
              </w:sdtContent>
            </w:sdt>
            <w:sdt>
              <w:sdtPr>
                <w:rPr>
                  <w:szCs w:val="21"/>
                </w:rPr>
                <w:alias w:val="单项金额不重大但按信用风险特征组合后该组合的风险较大的其他应收款项坏账准备比例"/>
                <w:tag w:val="_GBC_bd33c0c46daf46efbf5b85e93dce0a3a"/>
                <w:id w:val="2811784"/>
                <w:lock w:val="sdtLocked"/>
              </w:sdtPr>
              <w:sdtContent>
                <w:tc>
                  <w:tcPr>
                    <w:tcW w:w="425"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 xml:space="preserve">-　</w:t>
                    </w:r>
                  </w:p>
                </w:tc>
              </w:sdtContent>
            </w:sdt>
            <w:sdt>
              <w:sdtPr>
                <w:rPr>
                  <w:szCs w:val="21"/>
                </w:rPr>
                <w:alias w:val="单项金额不重大但单独计提坏账准备的其他应收款账面价值"/>
                <w:tag w:val="_GBC_3480d2c84e9e4ac785eca21e0cfd65cc"/>
                <w:id w:val="2811785"/>
                <w:lock w:val="sdtLocked"/>
              </w:sdtPr>
              <w:sdtContent>
                <w:tc>
                  <w:tcPr>
                    <w:tcW w:w="39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 xml:space="preserve">-　</w:t>
                    </w:r>
                  </w:p>
                </w:tc>
              </w:sdtContent>
            </w:sdt>
          </w:tr>
          <w:tr w:rsidR="00022122" w:rsidRPr="00022122" w:rsidTr="00022122">
            <w:trPr>
              <w:cantSplit/>
            </w:trPr>
            <w:tc>
              <w:tcPr>
                <w:tcW w:w="767" w:type="pct"/>
                <w:tcBorders>
                  <w:top w:val="single" w:sz="4" w:space="0" w:color="auto"/>
                  <w:left w:val="single" w:sz="4" w:space="0" w:color="auto"/>
                  <w:bottom w:val="single" w:sz="4" w:space="0" w:color="auto"/>
                  <w:right w:val="single" w:sz="4" w:space="0" w:color="auto"/>
                </w:tcBorders>
                <w:vAlign w:val="center"/>
              </w:tcPr>
              <w:p w:rsidR="00022122" w:rsidRDefault="00022122" w:rsidP="00022122">
                <w:pPr>
                  <w:autoSpaceDE w:val="0"/>
                  <w:autoSpaceDN w:val="0"/>
                  <w:adjustRightInd w:val="0"/>
                  <w:jc w:val="center"/>
                  <w:rPr>
                    <w:szCs w:val="21"/>
                  </w:rPr>
                </w:pPr>
                <w:r>
                  <w:rPr>
                    <w:rFonts w:hint="eastAsia"/>
                    <w:szCs w:val="21"/>
                  </w:rPr>
                  <w:t>合计</w:t>
                </w:r>
              </w:p>
            </w:tc>
            <w:sdt>
              <w:sdtPr>
                <w:rPr>
                  <w:rFonts w:asciiTheme="minorEastAsia" w:hAnsiTheme="minorEastAsia"/>
                  <w:szCs w:val="21"/>
                </w:rPr>
                <w:alias w:val="其他应收款合计"/>
                <w:tag w:val="_GBC_988f3f4052124a9ba78f4e58e33f924b"/>
                <w:id w:val="2811786"/>
                <w:lock w:val="sdtLocked"/>
              </w:sdtPr>
              <w:sdtContent>
                <w:tc>
                  <w:tcPr>
                    <w:tcW w:w="501" w:type="pct"/>
                    <w:tcBorders>
                      <w:top w:val="single" w:sz="4" w:space="0" w:color="auto"/>
                      <w:left w:val="single" w:sz="4" w:space="0" w:color="auto"/>
                      <w:bottom w:val="single" w:sz="4" w:space="0" w:color="auto"/>
                      <w:right w:val="single" w:sz="4" w:space="0" w:color="auto"/>
                    </w:tcBorders>
                  </w:tcPr>
                  <w:p w:rsidR="00022122" w:rsidRPr="00022122" w:rsidRDefault="00022122" w:rsidP="00022122">
                    <w:pPr>
                      <w:jc w:val="right"/>
                      <w:rPr>
                        <w:rFonts w:asciiTheme="minorEastAsia" w:hAnsiTheme="minorEastAsia"/>
                        <w:szCs w:val="21"/>
                      </w:rPr>
                    </w:pPr>
                    <w:r w:rsidRPr="00022122">
                      <w:rPr>
                        <w:rFonts w:asciiTheme="minorEastAsia" w:hAnsiTheme="minorEastAsia"/>
                        <w:bCs/>
                        <w:color w:val="000000"/>
                        <w:szCs w:val="21"/>
                      </w:rPr>
                      <w:t>2,686,893.81</w:t>
                    </w:r>
                  </w:p>
                </w:tc>
              </w:sdtContent>
            </w:sdt>
            <w:tc>
              <w:tcPr>
                <w:tcW w:w="279" w:type="pct"/>
                <w:tcBorders>
                  <w:top w:val="single" w:sz="4" w:space="0" w:color="auto"/>
                  <w:left w:val="single" w:sz="4" w:space="0" w:color="auto"/>
                  <w:bottom w:val="single" w:sz="4" w:space="0" w:color="auto"/>
                  <w:right w:val="single" w:sz="4" w:space="0" w:color="auto"/>
                </w:tcBorders>
              </w:tcPr>
              <w:p w:rsidR="00022122" w:rsidRPr="00022122" w:rsidRDefault="00022122" w:rsidP="00022122">
                <w:pPr>
                  <w:jc w:val="center"/>
                  <w:rPr>
                    <w:rFonts w:asciiTheme="minorEastAsia" w:hAnsiTheme="minorEastAsia"/>
                    <w:szCs w:val="21"/>
                  </w:rPr>
                </w:pPr>
                <w:r w:rsidRPr="00022122">
                  <w:rPr>
                    <w:rFonts w:asciiTheme="minorEastAsia" w:hAnsiTheme="minorEastAsia" w:hint="eastAsia"/>
                    <w:szCs w:val="21"/>
                  </w:rPr>
                  <w:t>/</w:t>
                </w:r>
              </w:p>
            </w:tc>
            <w:sdt>
              <w:sdtPr>
                <w:rPr>
                  <w:rFonts w:asciiTheme="minorEastAsia" w:hAnsiTheme="minorEastAsia"/>
                  <w:szCs w:val="21"/>
                </w:rPr>
                <w:alias w:val="其他应收款计提的坏账准备余额"/>
                <w:tag w:val="_GBC_c0a75c0706d542c7857b6acf9cb0e6c4"/>
                <w:id w:val="2811787"/>
                <w:lock w:val="sdtLocked"/>
              </w:sdtPr>
              <w:sdtContent>
                <w:tc>
                  <w:tcPr>
                    <w:tcW w:w="499" w:type="pct"/>
                    <w:tcBorders>
                      <w:top w:val="single" w:sz="4" w:space="0" w:color="auto"/>
                      <w:left w:val="single" w:sz="4" w:space="0" w:color="auto"/>
                      <w:bottom w:val="single" w:sz="4" w:space="0" w:color="auto"/>
                      <w:right w:val="single" w:sz="4" w:space="0" w:color="auto"/>
                    </w:tcBorders>
                  </w:tcPr>
                  <w:p w:rsidR="00022122" w:rsidRPr="00022122" w:rsidRDefault="00022122" w:rsidP="00022122">
                    <w:pPr>
                      <w:jc w:val="right"/>
                      <w:rPr>
                        <w:rFonts w:asciiTheme="minorEastAsia" w:hAnsiTheme="minorEastAsia"/>
                        <w:szCs w:val="21"/>
                      </w:rPr>
                    </w:pPr>
                    <w:r w:rsidRPr="00022122">
                      <w:rPr>
                        <w:rFonts w:asciiTheme="minorEastAsia" w:hAnsiTheme="minorEastAsia"/>
                        <w:bCs/>
                        <w:color w:val="000000"/>
                        <w:szCs w:val="21"/>
                      </w:rPr>
                      <w:t>470,825.65</w:t>
                    </w:r>
                  </w:p>
                </w:tc>
              </w:sdtContent>
            </w:sdt>
            <w:tc>
              <w:tcPr>
                <w:tcW w:w="305" w:type="pct"/>
                <w:tcBorders>
                  <w:top w:val="single" w:sz="4" w:space="0" w:color="auto"/>
                  <w:left w:val="single" w:sz="4" w:space="0" w:color="auto"/>
                  <w:bottom w:val="single" w:sz="4" w:space="0" w:color="auto"/>
                  <w:right w:val="single" w:sz="4" w:space="0" w:color="auto"/>
                </w:tcBorders>
              </w:tcPr>
              <w:p w:rsidR="00022122" w:rsidRPr="00022122" w:rsidRDefault="00022122" w:rsidP="00022122">
                <w:pPr>
                  <w:jc w:val="center"/>
                  <w:rPr>
                    <w:szCs w:val="21"/>
                  </w:rPr>
                </w:pPr>
                <w:r w:rsidRPr="00022122">
                  <w:rPr>
                    <w:rFonts w:hint="eastAsia"/>
                    <w:szCs w:val="21"/>
                  </w:rPr>
                  <w:t>/</w:t>
                </w:r>
              </w:p>
            </w:tc>
            <w:sdt>
              <w:sdtPr>
                <w:rPr>
                  <w:szCs w:val="21"/>
                </w:rPr>
                <w:alias w:val="其他应收款账面价值合计"/>
                <w:tag w:val="_GBC_5f043c25ab304edcbcdf91e49351ec09"/>
                <w:id w:val="2811788"/>
                <w:lock w:val="sdtLocked"/>
              </w:sdtPr>
              <w:sdtContent>
                <w:tc>
                  <w:tcPr>
                    <w:tcW w:w="54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2,216,068.16</w:t>
                    </w:r>
                  </w:p>
                </w:tc>
              </w:sdtContent>
            </w:sdt>
            <w:sdt>
              <w:sdtPr>
                <w:rPr>
                  <w:szCs w:val="21"/>
                </w:rPr>
                <w:alias w:val="其他应收款合计"/>
                <w:tag w:val="_GBC_bb8c8801ed834506a00d18a4cc2cf1f7"/>
                <w:id w:val="2811789"/>
                <w:lock w:val="sdtLocked"/>
              </w:sdtPr>
              <w:sdtContent>
                <w:tc>
                  <w:tcPr>
                    <w:tcW w:w="429"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4,361,534.14</w:t>
                    </w:r>
                  </w:p>
                </w:tc>
              </w:sdtContent>
            </w:sdt>
            <w:tc>
              <w:tcPr>
                <w:tcW w:w="425" w:type="pct"/>
                <w:tcBorders>
                  <w:top w:val="single" w:sz="4" w:space="0" w:color="auto"/>
                  <w:left w:val="single" w:sz="4" w:space="0" w:color="auto"/>
                  <w:bottom w:val="single" w:sz="4" w:space="0" w:color="auto"/>
                  <w:right w:val="single" w:sz="4" w:space="0" w:color="auto"/>
                </w:tcBorders>
              </w:tcPr>
              <w:p w:rsidR="00022122" w:rsidRDefault="00022122" w:rsidP="00022122">
                <w:pPr>
                  <w:jc w:val="center"/>
                  <w:rPr>
                    <w:szCs w:val="21"/>
                  </w:rPr>
                </w:pPr>
                <w:r>
                  <w:rPr>
                    <w:rFonts w:hint="eastAsia"/>
                    <w:szCs w:val="21"/>
                  </w:rPr>
                  <w:t>/</w:t>
                </w:r>
              </w:p>
            </w:tc>
            <w:sdt>
              <w:sdtPr>
                <w:rPr>
                  <w:szCs w:val="21"/>
                </w:rPr>
                <w:alias w:val="其他应收款计提的坏账准备余额"/>
                <w:tag w:val="_GBC_5059976d09244fb081a5753ab31a6e55"/>
                <w:id w:val="2811790"/>
                <w:lock w:val="sdtLocked"/>
              </w:sdtPr>
              <w:sdtContent>
                <w:tc>
                  <w:tcPr>
                    <w:tcW w:w="424"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618,267.16</w:t>
                    </w:r>
                  </w:p>
                </w:tc>
              </w:sdtContent>
            </w:sdt>
            <w:tc>
              <w:tcPr>
                <w:tcW w:w="425" w:type="pct"/>
                <w:tcBorders>
                  <w:top w:val="single" w:sz="4" w:space="0" w:color="auto"/>
                  <w:left w:val="single" w:sz="4" w:space="0" w:color="auto"/>
                  <w:bottom w:val="single" w:sz="4" w:space="0" w:color="auto"/>
                  <w:right w:val="single" w:sz="4" w:space="0" w:color="auto"/>
                </w:tcBorders>
              </w:tcPr>
              <w:p w:rsidR="00022122" w:rsidRDefault="00022122" w:rsidP="00022122">
                <w:pPr>
                  <w:jc w:val="center"/>
                  <w:rPr>
                    <w:szCs w:val="21"/>
                  </w:rPr>
                </w:pPr>
                <w:r>
                  <w:rPr>
                    <w:rFonts w:hint="eastAsia"/>
                    <w:szCs w:val="21"/>
                  </w:rPr>
                  <w:t>/</w:t>
                </w:r>
              </w:p>
            </w:tc>
            <w:sdt>
              <w:sdtPr>
                <w:rPr>
                  <w:szCs w:val="21"/>
                </w:rPr>
                <w:alias w:val="其他应收款账面价值合计"/>
                <w:tag w:val="_GBC_08f1ae9ed27e4030a1be5ea010f1d2d3"/>
                <w:id w:val="2811791"/>
                <w:lock w:val="sdtLocked"/>
              </w:sdtPr>
              <w:sdtContent>
                <w:tc>
                  <w:tcPr>
                    <w:tcW w:w="398" w:type="pct"/>
                    <w:tcBorders>
                      <w:top w:val="single" w:sz="4" w:space="0" w:color="auto"/>
                      <w:left w:val="single" w:sz="4" w:space="0" w:color="auto"/>
                      <w:bottom w:val="single" w:sz="4" w:space="0" w:color="auto"/>
                      <w:right w:val="single" w:sz="4" w:space="0" w:color="auto"/>
                    </w:tcBorders>
                  </w:tcPr>
                  <w:p w:rsidR="00022122" w:rsidRDefault="00022122" w:rsidP="00022122">
                    <w:pPr>
                      <w:jc w:val="right"/>
                      <w:rPr>
                        <w:szCs w:val="21"/>
                      </w:rPr>
                    </w:pPr>
                    <w:r>
                      <w:rPr>
                        <w:szCs w:val="21"/>
                      </w:rPr>
                      <w:t>3,743,266.98</w:t>
                    </w:r>
                  </w:p>
                </w:tc>
              </w:sdtContent>
            </w:sdt>
          </w:tr>
        </w:tbl>
        <w:p w:rsidR="00022122" w:rsidRDefault="00022122"/>
        <w:p w:rsidR="004D6C9A" w:rsidRPr="00022122" w:rsidRDefault="00E537BC" w:rsidP="00022122"/>
      </w:sdtContent>
    </w:sdt>
    <w:p w:rsidR="004D6C9A" w:rsidRDefault="004D6C9A"/>
    <w:sdt>
      <w:sdtPr>
        <w:rPr>
          <w:rFonts w:hint="eastAsia"/>
          <w:szCs w:val="21"/>
        </w:rPr>
        <w:tag w:val="_SEC_ed1f904ec3e64a389e5fd7e560640459"/>
        <w:id w:val="-1610890548"/>
        <w:lock w:val="sdtLocked"/>
        <w:placeholder>
          <w:docPart w:val="GBC22222222222222222222222222222"/>
        </w:placeholder>
      </w:sdtPr>
      <w:sdtContent>
        <w:p w:rsidR="004D6C9A" w:rsidRDefault="0084367D">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
            <w:tag w:val="_GBC_efed07ba0ae54dd98e3bafaefe4c13da"/>
            <w:id w:val="1911115482"/>
            <w:lock w:val="sdtLocked"/>
            <w:placeholder>
              <w:docPart w:val="GBC22222222222222222222222222222"/>
            </w:placeholder>
          </w:sdtPr>
          <w:sdtContent>
            <w:p w:rsidR="00A03383" w:rsidRDefault="00E537BC" w:rsidP="00A03383">
              <w:pPr>
                <w:rPr>
                  <w:szCs w:val="21"/>
                </w:rPr>
                <w:sectPr w:rsidR="00A03383" w:rsidSect="00DF1534">
                  <w:pgSz w:w="16838" w:h="11906" w:orient="landscape" w:code="9"/>
                  <w:pgMar w:top="1797" w:right="1525" w:bottom="1276" w:left="1440" w:header="856" w:footer="992" w:gutter="0"/>
                  <w:cols w:space="425"/>
                  <w:docGrid w:linePitch="312"/>
                </w:sectPr>
              </w:pPr>
              <w:r>
                <w:rPr>
                  <w:szCs w:val="21"/>
                </w:rPr>
                <w:fldChar w:fldCharType="begin"/>
              </w:r>
              <w:r w:rsidR="00A03383">
                <w:rPr>
                  <w:szCs w:val="21"/>
                </w:rPr>
                <w:instrText xml:space="preserve"> MACROBUTTON  SnrToggleCheckbox □适用 </w:instrText>
              </w:r>
              <w:r>
                <w:rPr>
                  <w:szCs w:val="21"/>
                </w:rPr>
                <w:fldChar w:fldCharType="end"/>
              </w:r>
              <w:r>
                <w:rPr>
                  <w:szCs w:val="21"/>
                </w:rPr>
                <w:fldChar w:fldCharType="begin"/>
              </w:r>
              <w:r w:rsidR="00A03383">
                <w:rPr>
                  <w:szCs w:val="21"/>
                </w:rPr>
                <w:instrText xml:space="preserve"> MACROBUTTON  SnrToggleCheckbox √不适用 </w:instrText>
              </w:r>
              <w:r>
                <w:rPr>
                  <w:szCs w:val="21"/>
                </w:rPr>
                <w:fldChar w:fldCharType="end"/>
              </w:r>
            </w:p>
            <w:p w:rsidR="004D6C9A" w:rsidRDefault="00E537BC" w:rsidP="00A03383">
              <w:pPr>
                <w:rPr>
                  <w:szCs w:val="21"/>
                </w:rPr>
              </w:pPr>
            </w:p>
          </w:sdtContent>
        </w:sdt>
      </w:sdtContent>
    </w:sdt>
    <w:sdt>
      <w:sdtPr>
        <w:rPr>
          <w:rFonts w:hint="eastAsia"/>
          <w:szCs w:val="21"/>
        </w:rPr>
        <w:tag w:val="_SEC_83229bb79acf432aaa1ddee8839cbec5"/>
        <w:id w:val="-392119980"/>
        <w:lock w:val="sdtLocked"/>
        <w:placeholder>
          <w:docPart w:val="GBC22222222222222222222222222222"/>
        </w:placeholder>
      </w:sdtPr>
      <w:sdtEndPr>
        <w:rPr>
          <w:rFonts w:hint="default"/>
          <w:szCs w:val="24"/>
        </w:rPr>
      </w:sdtEndPr>
      <w:sdtContent>
        <w:p w:rsidR="004D6C9A" w:rsidRDefault="0084367D">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
            <w:tag w:val="_GBC_cbe4f9ad63db484d8ef66648a84e3d65"/>
            <w:id w:val="999158695"/>
            <w:lock w:val="sdtContentLocked"/>
            <w:placeholder>
              <w:docPart w:val="GBC22222222222222222222222222222"/>
            </w:placeholder>
          </w:sdtPr>
          <w:sdtContent>
            <w:p w:rsidR="004D6C9A" w:rsidRDefault="00E537BC">
              <w:pPr>
                <w:rPr>
                  <w:szCs w:val="21"/>
                </w:rPr>
              </w:pPr>
              <w:r>
                <w:rPr>
                  <w:szCs w:val="21"/>
                </w:rPr>
                <w:fldChar w:fldCharType="begin"/>
              </w:r>
              <w:r w:rsidR="00A03383">
                <w:rPr>
                  <w:szCs w:val="21"/>
                </w:rPr>
                <w:instrText>MACROBUTTON  SnrToggleCheckbox √适用</w:instrText>
              </w:r>
              <w:r>
                <w:rPr>
                  <w:szCs w:val="21"/>
                </w:rPr>
                <w:fldChar w:fldCharType="end"/>
              </w:r>
              <w:r>
                <w:rPr>
                  <w:szCs w:val="21"/>
                </w:rPr>
                <w:fldChar w:fldCharType="begin"/>
              </w:r>
              <w:r w:rsidR="00A03383">
                <w:rPr>
                  <w:szCs w:val="21"/>
                </w:rPr>
                <w:instrText xml:space="preserve"> MACROBUTTON  SnrToggleCheckbox □不适用 </w:instrText>
              </w:r>
              <w:r>
                <w:rPr>
                  <w:szCs w:val="21"/>
                </w:rP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4D6C9A" w:rsidTr="0091107D">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4D6C9A" w:rsidRDefault="004D6C9A">
                <w:pPr>
                  <w:jc w:val="center"/>
                  <w:rPr>
                    <w:szCs w:val="21"/>
                  </w:rPr>
                </w:pPr>
              </w:p>
              <w:p w:rsidR="004D6C9A" w:rsidRDefault="0084367D">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期末余额</w:t>
                </w:r>
              </w:p>
            </w:tc>
          </w:tr>
          <w:tr w:rsidR="004D6C9A" w:rsidTr="0091107D">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4D6C9A" w:rsidRDefault="004D6C9A">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计提比例</w:t>
                </w:r>
              </w:p>
            </w:tc>
          </w:tr>
          <w:tr w:rsidR="004D6C9A" w:rsidTr="0091107D">
            <w:trPr>
              <w:cantSplit/>
            </w:trPr>
            <w:tc>
              <w:tcPr>
                <w:tcW w:w="1334"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1年以内小计</w:t>
                </w:r>
              </w:p>
            </w:tc>
            <w:sdt>
              <w:sdtPr>
                <w:rPr>
                  <w:szCs w:val="21"/>
                </w:rPr>
                <w:alias w:val="其他应收款一年以内合计"/>
                <w:tag w:val="_GBC_fab71741d49046e7aa7fdfa08672e5ec"/>
                <w:id w:val="-1779404500"/>
                <w:lock w:val="sdtLocked"/>
              </w:sdtPr>
              <w:sdtContent>
                <w:tc>
                  <w:tcPr>
                    <w:tcW w:w="123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1,501,650.69</w:t>
                    </w:r>
                  </w:p>
                </w:tc>
              </w:sdtContent>
            </w:sdt>
            <w:sdt>
              <w:sdtPr>
                <w:rPr>
                  <w:szCs w:val="21"/>
                </w:rPr>
                <w:alias w:val="其他应收款一年以内坏账准备合计"/>
                <w:tag w:val="_GBC_1a25530df2f044169824639cb8f46e43"/>
                <w:id w:val="-304707848"/>
                <w:lock w:val="sdtLocked"/>
              </w:sdtPr>
              <w:sdtContent>
                <w:tc>
                  <w:tcPr>
                    <w:tcW w:w="119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75,082.53</w:t>
                    </w:r>
                  </w:p>
                </w:tc>
              </w:sdtContent>
            </w:sdt>
            <w:sdt>
              <w:sdtPr>
                <w:rPr>
                  <w:szCs w:val="21"/>
                </w:rPr>
                <w:alias w:val="其他应收款一年以内坏账准备比例"/>
                <w:tag w:val="_GBC_27b42c04cdea4c059b43bbab95113dbb"/>
                <w:id w:val="709845465"/>
                <w:lock w:val="sdtLocked"/>
              </w:sdtPr>
              <w:sdtContent>
                <w:tc>
                  <w:tcPr>
                    <w:tcW w:w="1230"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5.00</w:t>
                    </w:r>
                  </w:p>
                </w:tc>
              </w:sdtContent>
            </w:sdt>
          </w:tr>
          <w:tr w:rsidR="004D6C9A" w:rsidTr="0091107D">
            <w:trPr>
              <w:cantSplit/>
            </w:trPr>
            <w:tc>
              <w:tcPr>
                <w:tcW w:w="1334"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1至2年</w:t>
                </w:r>
              </w:p>
            </w:tc>
            <w:sdt>
              <w:sdtPr>
                <w:rPr>
                  <w:szCs w:val="21"/>
                </w:rPr>
                <w:alias w:val="其他应收款一至二年合计"/>
                <w:tag w:val="_GBC_397f63fd19194a53aa38f93ceb691046"/>
                <w:id w:val="431324710"/>
                <w:lock w:val="sdtLocked"/>
              </w:sdtPr>
              <w:sdtContent>
                <w:tc>
                  <w:tcPr>
                    <w:tcW w:w="123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504,684.49</w:t>
                    </w:r>
                  </w:p>
                </w:tc>
              </w:sdtContent>
            </w:sdt>
            <w:sdt>
              <w:sdtPr>
                <w:rPr>
                  <w:szCs w:val="21"/>
                </w:rPr>
                <w:alias w:val="其他应收款一至二年坏账准备合计"/>
                <w:tag w:val="_GBC_0668170002194cf1b95327fdd48eadb1"/>
                <w:id w:val="-474988185"/>
                <w:lock w:val="sdtLocked"/>
              </w:sdtPr>
              <w:sdtContent>
                <w:tc>
                  <w:tcPr>
                    <w:tcW w:w="119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50,468.45</w:t>
                    </w:r>
                  </w:p>
                </w:tc>
              </w:sdtContent>
            </w:sdt>
            <w:sdt>
              <w:sdtPr>
                <w:rPr>
                  <w:szCs w:val="21"/>
                </w:rPr>
                <w:alias w:val="其他应收款一至二年坏账准备比例"/>
                <w:tag w:val="_GBC_70e65bb2ec0f4f27ace4f7787414d7a7"/>
                <w:id w:val="1673528972"/>
                <w:lock w:val="sdtLocked"/>
              </w:sdtPr>
              <w:sdtContent>
                <w:tc>
                  <w:tcPr>
                    <w:tcW w:w="1230"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10.00</w:t>
                    </w:r>
                  </w:p>
                </w:tc>
              </w:sdtContent>
            </w:sdt>
          </w:tr>
          <w:tr w:rsidR="004D6C9A" w:rsidTr="0091107D">
            <w:trPr>
              <w:cantSplit/>
            </w:trPr>
            <w:tc>
              <w:tcPr>
                <w:tcW w:w="1334"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2至3年</w:t>
                </w:r>
              </w:p>
            </w:tc>
            <w:sdt>
              <w:sdtPr>
                <w:rPr>
                  <w:szCs w:val="21"/>
                </w:rPr>
                <w:alias w:val="其他应收款二至三年合计"/>
                <w:tag w:val="_GBC_888654e480f24b13a51b2d9753c4d48d"/>
                <w:id w:val="1784612752"/>
                <w:lock w:val="sdtLocked"/>
              </w:sdtPr>
              <w:sdtContent>
                <w:tc>
                  <w:tcPr>
                    <w:tcW w:w="123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104,541.60</w:t>
                    </w:r>
                  </w:p>
                </w:tc>
              </w:sdtContent>
            </w:sdt>
            <w:sdt>
              <w:sdtPr>
                <w:rPr>
                  <w:szCs w:val="21"/>
                </w:rPr>
                <w:alias w:val="其他应收款二至三年坏账准备合计"/>
                <w:tag w:val="_GBC_940374c002804a508873722b8d2a61dc"/>
                <w:id w:val="1588037297"/>
                <w:lock w:val="sdtLocked"/>
              </w:sdtPr>
              <w:sdtContent>
                <w:tc>
                  <w:tcPr>
                    <w:tcW w:w="119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31,362.48</w:t>
                    </w:r>
                  </w:p>
                </w:tc>
              </w:sdtContent>
            </w:sdt>
            <w:sdt>
              <w:sdtPr>
                <w:rPr>
                  <w:szCs w:val="21"/>
                </w:rPr>
                <w:alias w:val="其他应收款二至三年坏账准备比例"/>
                <w:tag w:val="_GBC_f242049df65844b9902c90d9728f5aaa"/>
                <w:id w:val="-1943135393"/>
                <w:lock w:val="sdtLocked"/>
              </w:sdtPr>
              <w:sdtContent>
                <w:tc>
                  <w:tcPr>
                    <w:tcW w:w="1230"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30.00</w:t>
                    </w:r>
                  </w:p>
                </w:tc>
              </w:sdtContent>
            </w:sdt>
          </w:tr>
          <w:tr w:rsidR="004D6C9A" w:rsidTr="0091107D">
            <w:trPr>
              <w:cantSplit/>
            </w:trPr>
            <w:tc>
              <w:tcPr>
                <w:tcW w:w="1334"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3至4年</w:t>
                </w:r>
              </w:p>
            </w:tc>
            <w:sdt>
              <w:sdtPr>
                <w:rPr>
                  <w:szCs w:val="21"/>
                </w:rPr>
                <w:alias w:val="其他应收款三至四年账面余额"/>
                <w:tag w:val="_GBC_66ca702e089b44098a84163da2a9212d"/>
                <w:id w:val="299274205"/>
                <w:lock w:val="sdtLocked"/>
              </w:sdtPr>
              <w:sdtContent>
                <w:tc>
                  <w:tcPr>
                    <w:tcW w:w="123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207,115.79</w:t>
                    </w:r>
                  </w:p>
                </w:tc>
              </w:sdtContent>
            </w:sdt>
            <w:sdt>
              <w:sdtPr>
                <w:rPr>
                  <w:szCs w:val="21"/>
                </w:rPr>
                <w:alias w:val="其他应收款三至四年坏账准备"/>
                <w:tag w:val="_GBC_f24a9debc4a641959463d68646bb4ef6"/>
                <w:id w:val="1589200964"/>
                <w:lock w:val="sdtLocked"/>
              </w:sdtPr>
              <w:sdtContent>
                <w:tc>
                  <w:tcPr>
                    <w:tcW w:w="119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103,557.90</w:t>
                    </w:r>
                  </w:p>
                </w:tc>
              </w:sdtContent>
            </w:sdt>
            <w:sdt>
              <w:sdtPr>
                <w:rPr>
                  <w:szCs w:val="21"/>
                </w:rPr>
                <w:alias w:val="其他应收款三至四年坏账准备比例"/>
                <w:tag w:val="_GBC_dceb4bfcc2104db19612d4fd7d3347f1"/>
                <w:id w:val="-1179576997"/>
                <w:lock w:val="sdtLocked"/>
              </w:sdtPr>
              <w:sdtContent>
                <w:tc>
                  <w:tcPr>
                    <w:tcW w:w="1230"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50.00</w:t>
                    </w:r>
                  </w:p>
                </w:tc>
              </w:sdtContent>
            </w:sdt>
          </w:tr>
          <w:tr w:rsidR="004D6C9A" w:rsidTr="0091107D">
            <w:trPr>
              <w:cantSplit/>
            </w:trPr>
            <w:tc>
              <w:tcPr>
                <w:tcW w:w="1334"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4至5年</w:t>
                </w:r>
              </w:p>
            </w:tc>
            <w:sdt>
              <w:sdtPr>
                <w:rPr>
                  <w:szCs w:val="21"/>
                </w:rPr>
                <w:alias w:val="其他应收款四至五年账面余额"/>
                <w:tag w:val="_GBC_e87e5e1ddd8246b2a206eb5dd8011593"/>
                <w:id w:val="-1984457169"/>
                <w:lock w:val="sdtLocked"/>
              </w:sdtPr>
              <w:sdtContent>
                <w:tc>
                  <w:tcPr>
                    <w:tcW w:w="123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207,516.05</w:t>
                    </w:r>
                  </w:p>
                </w:tc>
              </w:sdtContent>
            </w:sdt>
            <w:sdt>
              <w:sdtPr>
                <w:rPr>
                  <w:szCs w:val="21"/>
                </w:rPr>
                <w:alias w:val="其他应收款四至五年坏账准备"/>
                <w:tag w:val="_GBC_7a8e3667863d41c7be0ca92fa9be7113"/>
                <w:id w:val="-305242618"/>
                <w:lock w:val="sdtLocked"/>
              </w:sdtPr>
              <w:sdtContent>
                <w:tc>
                  <w:tcPr>
                    <w:tcW w:w="119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166,012.84</w:t>
                    </w:r>
                  </w:p>
                </w:tc>
              </w:sdtContent>
            </w:sdt>
            <w:sdt>
              <w:sdtPr>
                <w:rPr>
                  <w:szCs w:val="21"/>
                </w:rPr>
                <w:alias w:val="其他应收款四至五年坏账准备比例"/>
                <w:tag w:val="_GBC_11b42c54f0414c66a982b281e9dbd145"/>
                <w:id w:val="1984804442"/>
                <w:lock w:val="sdtLocked"/>
              </w:sdtPr>
              <w:sdtContent>
                <w:tc>
                  <w:tcPr>
                    <w:tcW w:w="1230"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80.00</w:t>
                    </w:r>
                  </w:p>
                </w:tc>
              </w:sdtContent>
            </w:sdt>
          </w:tr>
          <w:tr w:rsidR="004D6C9A" w:rsidTr="0091107D">
            <w:trPr>
              <w:cantSplit/>
            </w:trPr>
            <w:tc>
              <w:tcPr>
                <w:tcW w:w="1334"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5年以上</w:t>
                </w:r>
              </w:p>
            </w:tc>
            <w:sdt>
              <w:sdtPr>
                <w:rPr>
                  <w:szCs w:val="21"/>
                </w:rPr>
                <w:alias w:val="其他应收款五年以上账面余额"/>
                <w:tag w:val="_GBC_3d3f86a914444cedb27232bc7501d6aa"/>
                <w:id w:val="-113826224"/>
                <w:lock w:val="sdtLocked"/>
              </w:sdtPr>
              <w:sdtContent>
                <w:tc>
                  <w:tcPr>
                    <w:tcW w:w="123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44,341.45</w:t>
                    </w:r>
                  </w:p>
                </w:tc>
              </w:sdtContent>
            </w:sdt>
            <w:sdt>
              <w:sdtPr>
                <w:rPr>
                  <w:szCs w:val="21"/>
                </w:rPr>
                <w:alias w:val="其他应收款五年以上坏账准备"/>
                <w:tag w:val="_GBC_ac91640daaf24a45ae6827dbb5468132"/>
                <w:id w:val="725728541"/>
                <w:lock w:val="sdtLocked"/>
              </w:sdtPr>
              <w:sdtContent>
                <w:tc>
                  <w:tcPr>
                    <w:tcW w:w="119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44,341.45</w:t>
                    </w:r>
                  </w:p>
                </w:tc>
              </w:sdtContent>
            </w:sdt>
            <w:sdt>
              <w:sdtPr>
                <w:rPr>
                  <w:szCs w:val="21"/>
                </w:rPr>
                <w:alias w:val="其他应收款五年以上坏账准备比例"/>
                <w:tag w:val="_GBC_42d2c025fe2d4021bc98f7f39f813052"/>
                <w:id w:val="-2111499329"/>
                <w:lock w:val="sdtLocked"/>
              </w:sdtPr>
              <w:sdtContent>
                <w:tc>
                  <w:tcPr>
                    <w:tcW w:w="1230"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100.00</w:t>
                    </w:r>
                  </w:p>
                </w:tc>
              </w:sdtContent>
            </w:sdt>
          </w:tr>
          <w:tr w:rsidR="004D6C9A" w:rsidTr="0091107D">
            <w:trPr>
              <w:cantSplit/>
            </w:trPr>
            <w:tc>
              <w:tcPr>
                <w:tcW w:w="1334"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997885716"/>
                <w:lock w:val="sdtLocked"/>
              </w:sdtPr>
              <w:sdtContent>
                <w:tc>
                  <w:tcPr>
                    <w:tcW w:w="123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2,569,850.07</w:t>
                    </w:r>
                  </w:p>
                </w:tc>
              </w:sdtContent>
            </w:sdt>
            <w:sdt>
              <w:sdtPr>
                <w:rPr>
                  <w:szCs w:val="21"/>
                </w:rPr>
                <w:alias w:val="单项金额不重大但按信用风险特征组合后该组合的风险较大的其他应收账款计提的坏账准备合计"/>
                <w:tag w:val="_GBC_dbdecf6a4ae447b3be8ab8557de78bc2"/>
                <w:id w:val="1132518982"/>
                <w:lock w:val="sdtLocked"/>
              </w:sdtPr>
              <w:sdtContent>
                <w:tc>
                  <w:tcPr>
                    <w:tcW w:w="1198"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470,825.65</w:t>
                    </w:r>
                  </w:p>
                </w:tc>
              </w:sdtContent>
            </w:sdt>
            <w:sdt>
              <w:sdtPr>
                <w:rPr>
                  <w:szCs w:val="21"/>
                </w:rPr>
                <w:alias w:val="其他应收款坏账准备合计比例"/>
                <w:tag w:val="_GBC_9d528beb694d4e40b461b1a1327ca7de"/>
                <w:id w:val="-1772155020"/>
                <w:lock w:val="sdtLocked"/>
              </w:sdtPr>
              <w:sdtContent>
                <w:tc>
                  <w:tcPr>
                    <w:tcW w:w="1230" w:type="pct"/>
                    <w:tcBorders>
                      <w:top w:val="single" w:sz="4" w:space="0" w:color="auto"/>
                      <w:left w:val="single" w:sz="4" w:space="0" w:color="auto"/>
                      <w:bottom w:val="single" w:sz="4" w:space="0" w:color="auto"/>
                      <w:right w:val="single" w:sz="4" w:space="0" w:color="auto"/>
                    </w:tcBorders>
                  </w:tcPr>
                  <w:p w:rsidR="004D6C9A" w:rsidRDefault="0017757B">
                    <w:pPr>
                      <w:jc w:val="right"/>
                      <w:rPr>
                        <w:color w:val="008000"/>
                        <w:szCs w:val="21"/>
                      </w:rPr>
                    </w:pPr>
                    <w:r>
                      <w:rPr>
                        <w:szCs w:val="21"/>
                      </w:rPr>
                      <w:t>18.32</w:t>
                    </w:r>
                  </w:p>
                </w:tc>
              </w:sdtContent>
            </w:sdt>
          </w:tr>
        </w:tbl>
        <w:p w:rsidR="004D6C9A" w:rsidRPr="00A03383" w:rsidRDefault="00E537BC" w:rsidP="00A03383"/>
      </w:sdtContent>
    </w:sdt>
    <w:sdt>
      <w:sdtPr>
        <w:rPr>
          <w:rFonts w:hint="eastAsia"/>
          <w:szCs w:val="21"/>
        </w:rPr>
        <w:tag w:val="_SEC_a07685ad257048a2befc6a64767d0c99"/>
        <w:id w:val="-1441908398"/>
        <w:lock w:val="sdtLocked"/>
        <w:placeholder>
          <w:docPart w:val="GBC22222222222222222222222222222"/>
        </w:placeholder>
      </w:sdtPr>
      <w:sdtEndPr>
        <w:rPr>
          <w:szCs w:val="24"/>
        </w:rPr>
      </w:sdtEndPr>
      <w:sdtContent>
        <w:p w:rsidR="004D6C9A" w:rsidRDefault="0084367D">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
            <w:tag w:val="_GBC_1cf2c269d388495b8508d852a1d07b35"/>
            <w:id w:val="1550655689"/>
            <w:lock w:val="sdtLocked"/>
            <w:placeholder>
              <w:docPart w:val="GBC22222222222222222222222222222"/>
            </w:placeholder>
          </w:sdtPr>
          <w:sdtContent>
            <w:p w:rsidR="0017757B" w:rsidRDefault="00E537BC" w:rsidP="0017757B">
              <w:pPr>
                <w:tabs>
                  <w:tab w:val="left" w:pos="9720"/>
                </w:tabs>
                <w:ind w:rightChars="-673" w:right="-1413"/>
              </w:pPr>
              <w:r>
                <w:rPr>
                  <w:szCs w:val="21"/>
                </w:rPr>
                <w:fldChar w:fldCharType="begin"/>
              </w:r>
              <w:r w:rsidR="0017757B">
                <w:rPr>
                  <w:szCs w:val="21"/>
                </w:rPr>
                <w:instrText>MACROBUTTON  SnrToggleCheckbox □适用</w:instrText>
              </w:r>
              <w:r>
                <w:rPr>
                  <w:szCs w:val="21"/>
                </w:rPr>
                <w:fldChar w:fldCharType="end"/>
              </w:r>
              <w:r>
                <w:rPr>
                  <w:szCs w:val="21"/>
                </w:rPr>
                <w:fldChar w:fldCharType="begin"/>
              </w:r>
              <w:r w:rsidR="0017757B">
                <w:rPr>
                  <w:szCs w:val="21"/>
                </w:rPr>
                <w:instrText xml:space="preserve"> MACROBUTTON  SnrToggleCheckbox √不适用 </w:instrText>
              </w:r>
              <w:r>
                <w:rPr>
                  <w:szCs w:val="21"/>
                </w:rPr>
                <w:fldChar w:fldCharType="end"/>
              </w:r>
            </w:p>
          </w:sdtContent>
        </w:sdt>
        <w:p w:rsidR="004D6C9A" w:rsidRPr="0017757B" w:rsidRDefault="00E537BC" w:rsidP="0017757B"/>
      </w:sdtContent>
    </w:sdt>
    <w:sdt>
      <w:sdtPr>
        <w:rPr>
          <w:rFonts w:hint="eastAsia"/>
          <w:szCs w:val="21"/>
        </w:rPr>
        <w:tag w:val="_SEC_a2ff91a588514fc898e7c1a04b0d3ff6"/>
        <w:id w:val="1347285801"/>
        <w:lock w:val="sdtLocked"/>
        <w:placeholder>
          <w:docPart w:val="GBC22222222222222222222222222222"/>
        </w:placeholder>
      </w:sdtPr>
      <w:sdtContent>
        <w:p w:rsidR="004D6C9A" w:rsidRDefault="0084367D">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
            <w:tag w:val="_GBC_c2784da4e28e4630be8b61cd3caa5675"/>
            <w:id w:val="-442539295"/>
            <w:lock w:val="sdtLocked"/>
            <w:placeholder>
              <w:docPart w:val="GBC22222222222222222222222222222"/>
            </w:placeholder>
          </w:sdtPr>
          <w:sdtContent>
            <w:p w:rsidR="004D6C9A" w:rsidRDefault="00E537BC" w:rsidP="0017757B">
              <w:pPr>
                <w:tabs>
                  <w:tab w:val="left" w:pos="360"/>
                  <w:tab w:val="left" w:pos="9720"/>
                </w:tabs>
                <w:ind w:rightChars="-673" w:right="-1413"/>
                <w:rPr>
                  <w:szCs w:val="21"/>
                </w:rPr>
              </w:pPr>
              <w:r>
                <w:rPr>
                  <w:szCs w:val="21"/>
                </w:rPr>
                <w:fldChar w:fldCharType="begin"/>
              </w:r>
              <w:r w:rsidR="0017757B">
                <w:rPr>
                  <w:szCs w:val="21"/>
                </w:rPr>
                <w:instrText xml:space="preserve"> MACROBUTTON  SnrToggleCheckbox □适用 </w:instrText>
              </w:r>
              <w:r>
                <w:rPr>
                  <w:szCs w:val="21"/>
                </w:rPr>
                <w:fldChar w:fldCharType="end"/>
              </w:r>
              <w:r>
                <w:rPr>
                  <w:szCs w:val="21"/>
                </w:rPr>
                <w:fldChar w:fldCharType="begin"/>
              </w:r>
              <w:r w:rsidR="0017757B">
                <w:rPr>
                  <w:szCs w:val="21"/>
                </w:rPr>
                <w:instrText xml:space="preserve"> MACROBUTTON  SnrToggleCheckbox √不适用 </w:instrText>
              </w:r>
              <w:r>
                <w:rPr>
                  <w:szCs w:val="21"/>
                </w:rPr>
                <w:fldChar w:fldCharType="end"/>
              </w:r>
            </w:p>
          </w:sdtContent>
        </w:sdt>
      </w:sdtContent>
    </w:sdt>
    <w:p w:rsidR="004D6C9A" w:rsidRDefault="004D6C9A"/>
    <w:sdt>
      <w:sdtPr>
        <w:rPr>
          <w:rFonts w:ascii="宋体" w:hAnsi="宋体" w:cs="宋体"/>
          <w:b w:val="0"/>
          <w:bCs w:val="0"/>
          <w:kern w:val="0"/>
          <w:szCs w:val="24"/>
        </w:rPr>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4D6C9A" w:rsidRDefault="0084367D">
          <w:pPr>
            <w:pStyle w:val="4"/>
            <w:numPr>
              <w:ilvl w:val="3"/>
              <w:numId w:val="64"/>
            </w:numPr>
            <w:tabs>
              <w:tab w:val="left" w:pos="588"/>
            </w:tabs>
          </w:pPr>
          <w:r>
            <w:rPr>
              <w:rFonts w:hint="eastAsia"/>
            </w:rPr>
            <w:t>本期计提、收回或转回的坏账准备情况：</w:t>
          </w:r>
        </w:p>
        <w:p w:rsidR="004D6C9A" w:rsidRDefault="0084367D">
          <w:r>
            <w:rPr>
              <w:rFonts w:hint="eastAsia"/>
            </w:rPr>
            <w:t>本</w:t>
          </w:r>
          <w:r w:rsidRPr="00C24F61">
            <w:rPr>
              <w:rFonts w:hint="eastAsia"/>
            </w:rPr>
            <w:t>期计提坏账准备金</w:t>
          </w:r>
          <w:r>
            <w:rPr>
              <w:rFonts w:hint="eastAsia"/>
            </w:rPr>
            <w:t>额</w:t>
          </w:r>
          <w:sdt>
            <w:sdtPr>
              <w:rPr>
                <w:rFonts w:hint="eastAsia"/>
              </w:rPr>
              <w:alias w:val="其他应收款计提坏账准备金额"/>
              <w:tag w:val="_GBC_8bc7251f70b544b29259305c4b10ed6f"/>
              <w:id w:val="-1216347647"/>
              <w:lock w:val="sdtLocked"/>
              <w:placeholder>
                <w:docPart w:val="GBC22222222222222222222222222222"/>
              </w:placeholder>
            </w:sdtPr>
            <w:sdtContent>
              <w:r w:rsidR="00C24F61">
                <w:rPr>
                  <w:rFonts w:hint="eastAsia"/>
                </w:rPr>
                <w:t>0</w:t>
              </w:r>
            </w:sdtContent>
          </w:sdt>
          <w:r>
            <w:t>元；</w:t>
          </w:r>
          <w:r w:rsidRPr="0017757B">
            <w:rPr>
              <w:color w:val="000000" w:themeColor="text1"/>
            </w:rPr>
            <w:t>本期收回或转回坏账准备金</w:t>
          </w:r>
          <w:r>
            <w:t>额</w:t>
          </w:r>
          <w:sdt>
            <w:sdtPr>
              <w:alias w:val="其他应收款收回或转回坏账准备金额"/>
              <w:tag w:val="_GBC_65aac44547c243af980de264562c52fe"/>
              <w:id w:val="471101449"/>
              <w:lock w:val="sdtLocked"/>
              <w:placeholder>
                <w:docPart w:val="GBC22222222222222222222222222222"/>
              </w:placeholder>
            </w:sdtPr>
            <w:sdtContent>
              <w:r w:rsidR="0017757B" w:rsidRPr="0022286B">
                <w:rPr>
                  <w:rFonts w:asciiTheme="minorEastAsia" w:eastAsiaTheme="minorEastAsia" w:hAnsiTheme="minorEastAsia"/>
                  <w:color w:val="000000" w:themeColor="text1"/>
                  <w:szCs w:val="21"/>
                </w:rPr>
                <w:t>147,441.51</w:t>
              </w:r>
            </w:sdtContent>
          </w:sdt>
          <w:r>
            <w:t>元。</w:t>
          </w:r>
        </w:p>
        <w:p w:rsidR="0022286B" w:rsidRDefault="0022286B"/>
        <w:p w:rsidR="004D6C9A" w:rsidRDefault="0084367D">
          <w:r>
            <w:rPr>
              <w:rFonts w:hint="eastAsia"/>
            </w:rPr>
            <w:t>其中本期坏账准备转回或收回金额重要的：</w:t>
          </w:r>
        </w:p>
        <w:sdt>
          <w:sdtPr>
            <w:alias w:val="是否适用：其中本期其他应收账款坏账准备收回或转回金额重要的"/>
            <w:tag w:val="_GBC_143b0b33085a4425896c014ba4503edc"/>
            <w:id w:val="1014043013"/>
            <w:lock w:val="sdtLocked"/>
            <w:placeholder>
              <w:docPart w:val="GBC22222222222222222222222222222"/>
            </w:placeholder>
          </w:sdtPr>
          <w:sdtContent>
            <w:p w:rsidR="0017757B" w:rsidRDefault="00E537BC" w:rsidP="0017757B">
              <w:r>
                <w:fldChar w:fldCharType="begin"/>
              </w:r>
              <w:r w:rsidR="0017757B">
                <w:instrText xml:space="preserve"> MACROBUTTON  SnrToggleCheckbox □适用 </w:instrText>
              </w:r>
              <w:r>
                <w:fldChar w:fldCharType="end"/>
              </w:r>
              <w:r>
                <w:fldChar w:fldCharType="begin"/>
              </w:r>
              <w:r w:rsidR="0017757B">
                <w:instrText xml:space="preserve"> MACROBUTTON  SnrToggleCheckbox √不适用 </w:instrText>
              </w:r>
              <w:r>
                <w:fldChar w:fldCharType="end"/>
              </w:r>
            </w:p>
            <w:p w:rsidR="004D6C9A" w:rsidRDefault="00E537BC" w:rsidP="0017757B">
              <w:pPr>
                <w:rPr>
                  <w:szCs w:val="21"/>
                </w:rPr>
              </w:pPr>
            </w:p>
          </w:sdtContent>
        </w:sdt>
      </w:sdtContent>
    </w:sdt>
    <w:sdt>
      <w:sdtPr>
        <w:rPr>
          <w:rFonts w:asciiTheme="minorHAnsi" w:hAnsiTheme="minorHAnsi" w:cs="宋体" w:hint="eastAsia"/>
          <w:b w:val="0"/>
          <w:bCs w:val="0"/>
          <w:kern w:val="0"/>
          <w:szCs w:val="22"/>
        </w:rPr>
        <w:tag w:val="_SEC_41a6e023af3e46b9a7c491c4e27287af"/>
        <w:id w:val="1653175795"/>
        <w:lock w:val="sdtLocked"/>
        <w:placeholder>
          <w:docPart w:val="GBC22222222222222222222222222222"/>
        </w:placeholder>
      </w:sdtPr>
      <w:sdtEndPr>
        <w:rPr>
          <w:rFonts w:ascii="宋体" w:hAnsi="宋体"/>
          <w:szCs w:val="24"/>
        </w:rPr>
      </w:sdtEndPr>
      <w:sdtContent>
        <w:p w:rsidR="004D6C9A" w:rsidRDefault="0084367D">
          <w:pPr>
            <w:pStyle w:val="4"/>
            <w:numPr>
              <w:ilvl w:val="3"/>
              <w:numId w:val="64"/>
            </w:numPr>
            <w:tabs>
              <w:tab w:val="left" w:pos="588"/>
            </w:tabs>
          </w:pPr>
          <w:r>
            <w:rPr>
              <w:rFonts w:hint="eastAsia"/>
            </w:rPr>
            <w:t>本期实际核销的其他应收款情况</w:t>
          </w:r>
        </w:p>
        <w:sdt>
          <w:sdtPr>
            <w:alias w:val="是否适用：本期实际核销的其他应收款情况"/>
            <w:tag w:val="_GBC_2ce86125d6b94b148fa674141e6497b1"/>
            <w:id w:val="-1945365049"/>
            <w:lock w:val="sdtLocked"/>
            <w:placeholder>
              <w:docPart w:val="GBC22222222222222222222222222222"/>
            </w:placeholder>
          </w:sdtPr>
          <w:sdtContent>
            <w:p w:rsidR="0017757B" w:rsidRDefault="00E537BC" w:rsidP="0017757B">
              <w:pPr>
                <w:rPr>
                  <w:szCs w:val="21"/>
                </w:rPr>
              </w:pPr>
              <w:r>
                <w:fldChar w:fldCharType="begin"/>
              </w:r>
              <w:r w:rsidR="0017757B">
                <w:instrText xml:space="preserve"> MACROBUTTON  SnrToggleCheckbox □适用 </w:instrText>
              </w:r>
              <w:r>
                <w:fldChar w:fldCharType="end"/>
              </w:r>
              <w:r>
                <w:fldChar w:fldCharType="begin"/>
              </w:r>
              <w:r w:rsidR="0017757B">
                <w:instrText xml:space="preserve"> MACROBUTTON  SnrToggleCheckbox √不适用 </w:instrText>
              </w:r>
              <w:r>
                <w:fldChar w:fldCharType="end"/>
              </w:r>
            </w:p>
          </w:sdtContent>
        </w:sdt>
        <w:p w:rsidR="004D6C9A" w:rsidRPr="0017757B" w:rsidRDefault="00E537BC" w:rsidP="0017757B"/>
      </w:sdtContent>
    </w:sdt>
    <w:sdt>
      <w:sdtPr>
        <w:rPr>
          <w:rFonts w:ascii="宋体" w:hAnsi="宋体" w:cs="宋体" w:hint="eastAsia"/>
          <w:b w:val="0"/>
          <w:bCs w:val="0"/>
          <w:kern w:val="0"/>
          <w:szCs w:val="24"/>
        </w:rPr>
        <w:tag w:val="_SEC_8efe5956682a453f8d45e3b621bac05e"/>
        <w:id w:val="-1510293271"/>
        <w:lock w:val="sdtLocked"/>
        <w:placeholder>
          <w:docPart w:val="GBC22222222222222222222222222222"/>
        </w:placeholder>
      </w:sdtPr>
      <w:sdtEndPr>
        <w:rPr>
          <w:rFonts w:hint="default"/>
        </w:rPr>
      </w:sdtEndPr>
      <w:sdtContent>
        <w:p w:rsidR="004D6C9A" w:rsidRDefault="0084367D">
          <w:pPr>
            <w:pStyle w:val="4"/>
            <w:numPr>
              <w:ilvl w:val="3"/>
              <w:numId w:val="64"/>
            </w:numPr>
            <w:tabs>
              <w:tab w:val="left" w:pos="588"/>
            </w:tabs>
            <w:jc w:val="left"/>
          </w:pPr>
          <w:r>
            <w:rPr>
              <w:rFonts w:hint="eastAsia"/>
            </w:rPr>
            <w:t>其他应收款按款项性质分类情况</w:t>
          </w:r>
        </w:p>
        <w:p w:rsidR="004D6C9A" w:rsidRDefault="00E537BC">
          <w:sdt>
            <w:sdtPr>
              <w:alias w:val="是否适用：其他应收款按款项性质分类情况"/>
              <w:tag w:val="_GBC_f8f8208812d5412eb0a2fdddf1a9d330"/>
              <w:id w:val="-1473288414"/>
              <w:lock w:val="sdtContentLocked"/>
              <w:placeholder>
                <w:docPart w:val="GBC22222222222222222222222222222"/>
              </w:placeholder>
            </w:sdtPr>
            <w:sdtContent>
              <w:r>
                <w:fldChar w:fldCharType="begin"/>
              </w:r>
              <w:r w:rsidR="0017757B">
                <w:instrText xml:space="preserve"> MACROBUTTON  SnrToggleCheckbox √适用 </w:instrText>
              </w:r>
              <w:r>
                <w:fldChar w:fldCharType="end"/>
              </w:r>
              <w:r>
                <w:fldChar w:fldCharType="begin"/>
              </w:r>
              <w:r w:rsidR="0017757B">
                <w:instrText xml:space="preserve"> MACROBUTTON  SnrToggleCheckbox □不适用 </w:instrText>
              </w:r>
              <w:r>
                <w:fldChar w:fldCharType="end"/>
              </w:r>
            </w:sdtContent>
          </w:sdt>
        </w:p>
        <w:p w:rsidR="004D6C9A" w:rsidRDefault="0084367D">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17757B" w:rsidTr="00771808">
            <w:tc>
              <w:tcPr>
                <w:tcW w:w="1700" w:type="pct"/>
                <w:shd w:val="clear" w:color="auto" w:fill="auto"/>
                <w:vAlign w:val="center"/>
              </w:tcPr>
              <w:p w:rsidR="0017757B" w:rsidRDefault="0017757B" w:rsidP="00771808">
                <w:pPr>
                  <w:jc w:val="center"/>
                </w:pPr>
                <w:r>
                  <w:rPr>
                    <w:rFonts w:hint="eastAsia"/>
                  </w:rPr>
                  <w:t>款项性质</w:t>
                </w:r>
              </w:p>
            </w:tc>
            <w:tc>
              <w:tcPr>
                <w:tcW w:w="1647" w:type="pct"/>
                <w:shd w:val="clear" w:color="auto" w:fill="auto"/>
                <w:vAlign w:val="center"/>
              </w:tcPr>
              <w:p w:rsidR="0017757B" w:rsidRDefault="0017757B" w:rsidP="00771808">
                <w:pPr>
                  <w:jc w:val="center"/>
                </w:pPr>
                <w:r>
                  <w:rPr>
                    <w:rFonts w:hint="eastAsia"/>
                  </w:rPr>
                  <w:t>期末账面余额</w:t>
                </w:r>
              </w:p>
            </w:tc>
            <w:tc>
              <w:tcPr>
                <w:tcW w:w="1653" w:type="pct"/>
                <w:shd w:val="clear" w:color="auto" w:fill="auto"/>
                <w:vAlign w:val="center"/>
              </w:tcPr>
              <w:p w:rsidR="0017757B" w:rsidRDefault="0017757B" w:rsidP="00771808">
                <w:pPr>
                  <w:jc w:val="center"/>
                </w:pPr>
                <w:r>
                  <w:rPr>
                    <w:rFonts w:hint="eastAsia"/>
                  </w:rPr>
                  <w:t>期初账面余额</w:t>
                </w:r>
              </w:p>
            </w:tc>
          </w:tr>
          <w:sdt>
            <w:sdtPr>
              <w:rPr>
                <w:rFonts w:hint="eastAsia"/>
              </w:rPr>
              <w:alias w:val="其他应收款按款项性质分类情况明细"/>
              <w:tag w:val="_TUP_57a46f72357b45e3ae87e72e625249f6"/>
              <w:id w:val="2819006"/>
              <w:lock w:val="sdtLocked"/>
            </w:sdtPr>
            <w:sdtContent>
              <w:tr w:rsidR="0017757B" w:rsidTr="00771808">
                <w:sdt>
                  <w:sdtPr>
                    <w:rPr>
                      <w:rFonts w:hint="eastAsia"/>
                    </w:rPr>
                    <w:alias w:val="其他应收款按款项性质分类情况明细-款项性质"/>
                    <w:tag w:val="_GBC_14ffd7584f0540cfa018a6eba6da9c88"/>
                    <w:id w:val="2819003"/>
                    <w:lock w:val="sdtLocked"/>
                  </w:sdtPr>
                  <w:sdtContent>
                    <w:tc>
                      <w:tcPr>
                        <w:tcW w:w="1700" w:type="pct"/>
                        <w:shd w:val="clear" w:color="auto" w:fill="auto"/>
                      </w:tcPr>
                      <w:p w:rsidR="0017757B" w:rsidRDefault="0017757B" w:rsidP="00771808">
                        <w:r>
                          <w:rPr>
                            <w:rFonts w:hint="eastAsia"/>
                          </w:rPr>
                          <w:t>应收出口退税款</w:t>
                        </w:r>
                      </w:p>
                    </w:tc>
                  </w:sdtContent>
                </w:sdt>
                <w:tc>
                  <w:tcPr>
                    <w:tcW w:w="1647" w:type="pct"/>
                    <w:shd w:val="clear" w:color="auto" w:fill="auto"/>
                  </w:tcPr>
                  <w:p w:rsidR="0017757B" w:rsidRDefault="00E537BC" w:rsidP="00771808">
                    <w:pPr>
                      <w:jc w:val="right"/>
                    </w:pPr>
                    <w:sdt>
                      <w:sdtPr>
                        <w:rPr>
                          <w:rFonts w:hint="eastAsia"/>
                          <w:szCs w:val="21"/>
                        </w:rPr>
                        <w:alias w:val="其他应收款按款项性质分类情况明细-金额"/>
                        <w:tag w:val="_GBC_329d641900e9440e830fbad09f751beb"/>
                        <w:id w:val="2819004"/>
                        <w:lock w:val="sdtLocked"/>
                      </w:sdtPr>
                      <w:sdtContent>
                        <w:r w:rsidR="0017757B">
                          <w:rPr>
                            <w:rFonts w:hint="eastAsia"/>
                            <w:szCs w:val="21"/>
                          </w:rPr>
                          <w:t>117,043.74</w:t>
                        </w:r>
                      </w:sdtContent>
                    </w:sdt>
                  </w:p>
                </w:tc>
                <w:sdt>
                  <w:sdtPr>
                    <w:rPr>
                      <w:rFonts w:hint="eastAsia"/>
                    </w:rPr>
                    <w:alias w:val="其他应收款按款项性质分类情况明细-金额"/>
                    <w:tag w:val="_GBC_cf6ff1449e4541a68fc0af8db3e9656d"/>
                    <w:id w:val="2819005"/>
                    <w:lock w:val="sdtLocked"/>
                  </w:sdtPr>
                  <w:sdtContent>
                    <w:tc>
                      <w:tcPr>
                        <w:tcW w:w="1653" w:type="pct"/>
                        <w:shd w:val="clear" w:color="auto" w:fill="auto"/>
                      </w:tcPr>
                      <w:p w:rsidR="0017757B" w:rsidRDefault="0017757B" w:rsidP="00771808">
                        <w:pPr>
                          <w:jc w:val="right"/>
                        </w:pPr>
                        <w:r>
                          <w:rPr>
                            <w:rFonts w:hint="eastAsia"/>
                          </w:rPr>
                          <w:t>2,068,580.76</w:t>
                        </w:r>
                      </w:p>
                    </w:tc>
                  </w:sdtContent>
                </w:sdt>
              </w:tr>
            </w:sdtContent>
          </w:sdt>
          <w:sdt>
            <w:sdtPr>
              <w:rPr>
                <w:rFonts w:hint="eastAsia"/>
              </w:rPr>
              <w:alias w:val="其他应收款按款项性质分类情况明细"/>
              <w:tag w:val="_TUP_57a46f72357b45e3ae87e72e625249f6"/>
              <w:id w:val="2819010"/>
              <w:lock w:val="sdtLocked"/>
            </w:sdtPr>
            <w:sdtContent>
              <w:tr w:rsidR="0017757B" w:rsidTr="00771808">
                <w:sdt>
                  <w:sdtPr>
                    <w:rPr>
                      <w:rFonts w:hint="eastAsia"/>
                    </w:rPr>
                    <w:alias w:val="其他应收款按款项性质分类情况明细-款项性质"/>
                    <w:tag w:val="_GBC_14ffd7584f0540cfa018a6eba6da9c88"/>
                    <w:id w:val="2819007"/>
                    <w:lock w:val="sdtLocked"/>
                  </w:sdtPr>
                  <w:sdtContent>
                    <w:tc>
                      <w:tcPr>
                        <w:tcW w:w="1700" w:type="pct"/>
                        <w:shd w:val="clear" w:color="auto" w:fill="auto"/>
                      </w:tcPr>
                      <w:p w:rsidR="0017757B" w:rsidRDefault="0017757B" w:rsidP="00771808">
                        <w:r>
                          <w:rPr>
                            <w:rFonts w:hint="eastAsia"/>
                          </w:rPr>
                          <w:t>保障金</w:t>
                        </w:r>
                      </w:p>
                    </w:tc>
                  </w:sdtContent>
                </w:sdt>
                <w:tc>
                  <w:tcPr>
                    <w:tcW w:w="1647" w:type="pct"/>
                    <w:shd w:val="clear" w:color="auto" w:fill="auto"/>
                  </w:tcPr>
                  <w:p w:rsidR="0017757B" w:rsidRDefault="00E537BC" w:rsidP="00771808">
                    <w:pPr>
                      <w:jc w:val="right"/>
                    </w:pPr>
                    <w:sdt>
                      <w:sdtPr>
                        <w:rPr>
                          <w:rFonts w:hint="eastAsia"/>
                          <w:szCs w:val="21"/>
                        </w:rPr>
                        <w:alias w:val="其他应收款按款项性质分类情况明细-金额"/>
                        <w:tag w:val="_GBC_329d641900e9440e830fbad09f751beb"/>
                        <w:id w:val="2819008"/>
                        <w:lock w:val="sdtLocked"/>
                      </w:sdtPr>
                      <w:sdtContent>
                        <w:r w:rsidR="0017757B">
                          <w:rPr>
                            <w:rFonts w:hint="eastAsia"/>
                            <w:szCs w:val="21"/>
                          </w:rPr>
                          <w:t>1,664,539.89</w:t>
                        </w:r>
                      </w:sdtContent>
                    </w:sdt>
                  </w:p>
                </w:tc>
                <w:sdt>
                  <w:sdtPr>
                    <w:rPr>
                      <w:rFonts w:hint="eastAsia"/>
                    </w:rPr>
                    <w:alias w:val="其他应收款按款项性质分类情况明细-金额"/>
                    <w:tag w:val="_GBC_cf6ff1449e4541a68fc0af8db3e9656d"/>
                    <w:id w:val="2819009"/>
                    <w:lock w:val="sdtLocked"/>
                  </w:sdtPr>
                  <w:sdtContent>
                    <w:tc>
                      <w:tcPr>
                        <w:tcW w:w="1653" w:type="pct"/>
                        <w:shd w:val="clear" w:color="auto" w:fill="auto"/>
                      </w:tcPr>
                      <w:p w:rsidR="0017757B" w:rsidRDefault="0017757B" w:rsidP="00771808">
                        <w:pPr>
                          <w:jc w:val="right"/>
                        </w:pPr>
                        <w:r>
                          <w:rPr>
                            <w:rFonts w:hint="eastAsia"/>
                          </w:rPr>
                          <w:t>1,654,235.89</w:t>
                        </w:r>
                      </w:p>
                    </w:tc>
                  </w:sdtContent>
                </w:sdt>
              </w:tr>
            </w:sdtContent>
          </w:sdt>
          <w:sdt>
            <w:sdtPr>
              <w:rPr>
                <w:rFonts w:hint="eastAsia"/>
              </w:rPr>
              <w:alias w:val="其他应收款按款项性质分类情况明细"/>
              <w:tag w:val="_TUP_57a46f72357b45e3ae87e72e625249f6"/>
              <w:id w:val="2819014"/>
              <w:lock w:val="sdtLocked"/>
            </w:sdtPr>
            <w:sdtContent>
              <w:tr w:rsidR="0017757B" w:rsidTr="00771808">
                <w:sdt>
                  <w:sdtPr>
                    <w:rPr>
                      <w:rFonts w:hint="eastAsia"/>
                    </w:rPr>
                    <w:alias w:val="其他应收款按款项性质分类情况明细-款项性质"/>
                    <w:tag w:val="_GBC_14ffd7584f0540cfa018a6eba6da9c88"/>
                    <w:id w:val="2819011"/>
                    <w:lock w:val="sdtLocked"/>
                  </w:sdtPr>
                  <w:sdtContent>
                    <w:tc>
                      <w:tcPr>
                        <w:tcW w:w="1700" w:type="pct"/>
                        <w:shd w:val="clear" w:color="auto" w:fill="auto"/>
                      </w:tcPr>
                      <w:p w:rsidR="0017757B" w:rsidRDefault="0017757B" w:rsidP="00771808">
                        <w:r>
                          <w:rPr>
                            <w:rFonts w:hint="eastAsia"/>
                          </w:rPr>
                          <w:t>保证金、押金</w:t>
                        </w:r>
                      </w:p>
                    </w:tc>
                  </w:sdtContent>
                </w:sdt>
                <w:tc>
                  <w:tcPr>
                    <w:tcW w:w="1647" w:type="pct"/>
                    <w:shd w:val="clear" w:color="auto" w:fill="auto"/>
                  </w:tcPr>
                  <w:p w:rsidR="0017757B" w:rsidRDefault="00E537BC" w:rsidP="00771808">
                    <w:pPr>
                      <w:jc w:val="right"/>
                    </w:pPr>
                    <w:sdt>
                      <w:sdtPr>
                        <w:rPr>
                          <w:rFonts w:hint="eastAsia"/>
                          <w:szCs w:val="21"/>
                        </w:rPr>
                        <w:alias w:val="其他应收款按款项性质分类情况明细-金额"/>
                        <w:tag w:val="_GBC_329d641900e9440e830fbad09f751beb"/>
                        <w:id w:val="2819012"/>
                        <w:lock w:val="sdtLocked"/>
                      </w:sdtPr>
                      <w:sdtContent>
                        <w:r w:rsidR="0017757B">
                          <w:rPr>
                            <w:rFonts w:hint="eastAsia"/>
                            <w:szCs w:val="21"/>
                          </w:rPr>
                          <w:t>122,000.00</w:t>
                        </w:r>
                      </w:sdtContent>
                    </w:sdt>
                  </w:p>
                </w:tc>
                <w:sdt>
                  <w:sdtPr>
                    <w:rPr>
                      <w:rFonts w:hint="eastAsia"/>
                    </w:rPr>
                    <w:alias w:val="其他应收款按款项性质分类情况明细-金额"/>
                    <w:tag w:val="_GBC_cf6ff1449e4541a68fc0af8db3e9656d"/>
                    <w:id w:val="2819013"/>
                    <w:lock w:val="sdtLocked"/>
                  </w:sdtPr>
                  <w:sdtContent>
                    <w:tc>
                      <w:tcPr>
                        <w:tcW w:w="1653" w:type="pct"/>
                        <w:shd w:val="clear" w:color="auto" w:fill="auto"/>
                      </w:tcPr>
                      <w:p w:rsidR="0017757B" w:rsidRDefault="0017757B" w:rsidP="00771808">
                        <w:pPr>
                          <w:jc w:val="right"/>
                        </w:pPr>
                        <w:r>
                          <w:rPr>
                            <w:rFonts w:hint="eastAsia"/>
                          </w:rPr>
                          <w:t>145,000.00</w:t>
                        </w:r>
                      </w:p>
                    </w:tc>
                  </w:sdtContent>
                </w:sdt>
              </w:tr>
            </w:sdtContent>
          </w:sdt>
          <w:sdt>
            <w:sdtPr>
              <w:rPr>
                <w:rFonts w:hint="eastAsia"/>
              </w:rPr>
              <w:alias w:val="其他应收款按款项性质分类情况明细"/>
              <w:tag w:val="_TUP_57a46f72357b45e3ae87e72e625249f6"/>
              <w:id w:val="2819018"/>
              <w:lock w:val="sdtLocked"/>
            </w:sdtPr>
            <w:sdtContent>
              <w:tr w:rsidR="0017757B" w:rsidTr="00771808">
                <w:sdt>
                  <w:sdtPr>
                    <w:rPr>
                      <w:rFonts w:hint="eastAsia"/>
                    </w:rPr>
                    <w:alias w:val="其他应收款按款项性质分类情况明细-款项性质"/>
                    <w:tag w:val="_GBC_14ffd7584f0540cfa018a6eba6da9c88"/>
                    <w:id w:val="2819015"/>
                    <w:lock w:val="sdtLocked"/>
                  </w:sdtPr>
                  <w:sdtContent>
                    <w:tc>
                      <w:tcPr>
                        <w:tcW w:w="1700" w:type="pct"/>
                        <w:shd w:val="clear" w:color="auto" w:fill="auto"/>
                      </w:tcPr>
                      <w:p w:rsidR="0017757B" w:rsidRDefault="0017757B" w:rsidP="00771808">
                        <w:r>
                          <w:rPr>
                            <w:rFonts w:hint="eastAsia"/>
                          </w:rPr>
                          <w:t>备用金暂借款</w:t>
                        </w:r>
                      </w:p>
                    </w:tc>
                  </w:sdtContent>
                </w:sdt>
                <w:tc>
                  <w:tcPr>
                    <w:tcW w:w="1647" w:type="pct"/>
                    <w:shd w:val="clear" w:color="auto" w:fill="auto"/>
                  </w:tcPr>
                  <w:p w:rsidR="0017757B" w:rsidRDefault="00E537BC" w:rsidP="00771808">
                    <w:pPr>
                      <w:jc w:val="right"/>
                    </w:pPr>
                    <w:sdt>
                      <w:sdtPr>
                        <w:rPr>
                          <w:rFonts w:hint="eastAsia"/>
                          <w:szCs w:val="21"/>
                        </w:rPr>
                        <w:alias w:val="其他应收款按款项性质分类情况明细-金额"/>
                        <w:tag w:val="_GBC_329d641900e9440e830fbad09f751beb"/>
                        <w:id w:val="2819016"/>
                        <w:lock w:val="sdtLocked"/>
                      </w:sdtPr>
                      <w:sdtContent>
                        <w:r w:rsidR="0017757B">
                          <w:rPr>
                            <w:rFonts w:hint="eastAsia"/>
                            <w:szCs w:val="21"/>
                          </w:rPr>
                          <w:t>611,048.90</w:t>
                        </w:r>
                      </w:sdtContent>
                    </w:sdt>
                  </w:p>
                </w:tc>
                <w:sdt>
                  <w:sdtPr>
                    <w:rPr>
                      <w:rFonts w:hint="eastAsia"/>
                    </w:rPr>
                    <w:alias w:val="其他应收款按款项性质分类情况明细-金额"/>
                    <w:tag w:val="_GBC_cf6ff1449e4541a68fc0af8db3e9656d"/>
                    <w:id w:val="2819017"/>
                    <w:lock w:val="sdtLocked"/>
                  </w:sdtPr>
                  <w:sdtContent>
                    <w:tc>
                      <w:tcPr>
                        <w:tcW w:w="1653" w:type="pct"/>
                        <w:shd w:val="clear" w:color="auto" w:fill="auto"/>
                      </w:tcPr>
                      <w:p w:rsidR="0017757B" w:rsidRDefault="0017757B" w:rsidP="00771808">
                        <w:pPr>
                          <w:jc w:val="right"/>
                        </w:pPr>
                        <w:r>
                          <w:rPr>
                            <w:rFonts w:hint="eastAsia"/>
                          </w:rPr>
                          <w:t>257,118.00</w:t>
                        </w:r>
                      </w:p>
                    </w:tc>
                  </w:sdtContent>
                </w:sdt>
              </w:tr>
            </w:sdtContent>
          </w:sdt>
          <w:sdt>
            <w:sdtPr>
              <w:rPr>
                <w:rFonts w:hint="eastAsia"/>
              </w:rPr>
              <w:alias w:val="其他应收款按款项性质分类情况明细"/>
              <w:tag w:val="_TUP_57a46f72357b45e3ae87e72e625249f6"/>
              <w:id w:val="2819022"/>
              <w:lock w:val="sdtLocked"/>
            </w:sdtPr>
            <w:sdtContent>
              <w:tr w:rsidR="0017757B" w:rsidTr="00771808">
                <w:sdt>
                  <w:sdtPr>
                    <w:rPr>
                      <w:rFonts w:hint="eastAsia"/>
                    </w:rPr>
                    <w:alias w:val="其他应收款按款项性质分类情况明细-款项性质"/>
                    <w:tag w:val="_GBC_14ffd7584f0540cfa018a6eba6da9c88"/>
                    <w:id w:val="2819019"/>
                    <w:lock w:val="sdtLocked"/>
                  </w:sdtPr>
                  <w:sdtContent>
                    <w:tc>
                      <w:tcPr>
                        <w:tcW w:w="1700" w:type="pct"/>
                        <w:shd w:val="clear" w:color="auto" w:fill="auto"/>
                      </w:tcPr>
                      <w:p w:rsidR="0017757B" w:rsidRDefault="0017757B" w:rsidP="00771808">
                        <w:r>
                          <w:rPr>
                            <w:rFonts w:hint="eastAsia"/>
                          </w:rPr>
                          <w:t>其他</w:t>
                        </w:r>
                      </w:p>
                    </w:tc>
                  </w:sdtContent>
                </w:sdt>
                <w:tc>
                  <w:tcPr>
                    <w:tcW w:w="1647" w:type="pct"/>
                    <w:shd w:val="clear" w:color="auto" w:fill="auto"/>
                  </w:tcPr>
                  <w:p w:rsidR="0017757B" w:rsidRDefault="00E537BC" w:rsidP="00771808">
                    <w:pPr>
                      <w:jc w:val="right"/>
                    </w:pPr>
                    <w:sdt>
                      <w:sdtPr>
                        <w:rPr>
                          <w:rFonts w:hint="eastAsia"/>
                          <w:szCs w:val="21"/>
                        </w:rPr>
                        <w:alias w:val="其他应收款按款项性质分类情况明细-金额"/>
                        <w:tag w:val="_GBC_329d641900e9440e830fbad09f751beb"/>
                        <w:id w:val="2819020"/>
                        <w:lock w:val="sdtLocked"/>
                      </w:sdtPr>
                      <w:sdtContent>
                        <w:r w:rsidR="0017757B">
                          <w:rPr>
                            <w:rFonts w:hint="eastAsia"/>
                            <w:szCs w:val="21"/>
                          </w:rPr>
                          <w:t>172,261.28</w:t>
                        </w:r>
                      </w:sdtContent>
                    </w:sdt>
                  </w:p>
                </w:tc>
                <w:sdt>
                  <w:sdtPr>
                    <w:rPr>
                      <w:rFonts w:hint="eastAsia"/>
                    </w:rPr>
                    <w:alias w:val="其他应收款按款项性质分类情况明细-金额"/>
                    <w:tag w:val="_GBC_cf6ff1449e4541a68fc0af8db3e9656d"/>
                    <w:id w:val="2819021"/>
                    <w:lock w:val="sdtLocked"/>
                  </w:sdtPr>
                  <w:sdtContent>
                    <w:tc>
                      <w:tcPr>
                        <w:tcW w:w="1653" w:type="pct"/>
                        <w:shd w:val="clear" w:color="auto" w:fill="auto"/>
                      </w:tcPr>
                      <w:p w:rsidR="0017757B" w:rsidRDefault="0017757B" w:rsidP="00771808">
                        <w:pPr>
                          <w:jc w:val="right"/>
                        </w:pPr>
                        <w:r>
                          <w:rPr>
                            <w:rFonts w:hint="eastAsia"/>
                          </w:rPr>
                          <w:t>236,599.49</w:t>
                        </w:r>
                      </w:p>
                    </w:tc>
                  </w:sdtContent>
                </w:sdt>
              </w:tr>
            </w:sdtContent>
          </w:sdt>
          <w:tr w:rsidR="0017757B" w:rsidRPr="0017757B" w:rsidTr="00771808">
            <w:tc>
              <w:tcPr>
                <w:tcW w:w="1700" w:type="pct"/>
                <w:shd w:val="clear" w:color="auto" w:fill="auto"/>
              </w:tcPr>
              <w:p w:rsidR="0017757B" w:rsidRDefault="0017757B" w:rsidP="00771808">
                <w:pPr>
                  <w:jc w:val="center"/>
                </w:pPr>
                <w:r>
                  <w:t>合计</w:t>
                </w:r>
              </w:p>
            </w:tc>
            <w:sdt>
              <w:sdtPr>
                <w:alias w:val="其他应收款按款项性质分类情况金额合计"/>
                <w:tag w:val="_GBC_7f33a18c6a97446ba8c9d338e79e0d1e"/>
                <w:id w:val="2819023"/>
                <w:lock w:val="sdtLocked"/>
              </w:sdtPr>
              <w:sdtContent>
                <w:tc>
                  <w:tcPr>
                    <w:tcW w:w="1647" w:type="pct"/>
                    <w:shd w:val="clear" w:color="auto" w:fill="auto"/>
                  </w:tcPr>
                  <w:p w:rsidR="0017757B" w:rsidRDefault="0017757B" w:rsidP="00771808">
                    <w:pPr>
                      <w:jc w:val="right"/>
                    </w:pPr>
                    <w:r>
                      <w:t>2,686,893.81</w:t>
                    </w:r>
                  </w:p>
                </w:tc>
              </w:sdtContent>
            </w:sdt>
            <w:sdt>
              <w:sdtPr>
                <w:alias w:val="其他应收款按款项性质分类情况金额合计"/>
                <w:tag w:val="_GBC_86ac734e1ff44ba5b106a05ce2d8fdc2"/>
                <w:id w:val="2819024"/>
                <w:lock w:val="sdtLocked"/>
              </w:sdtPr>
              <w:sdtContent>
                <w:tc>
                  <w:tcPr>
                    <w:tcW w:w="1653" w:type="pct"/>
                    <w:shd w:val="clear" w:color="auto" w:fill="auto"/>
                  </w:tcPr>
                  <w:p w:rsidR="0017757B" w:rsidRDefault="0017757B" w:rsidP="00771808">
                    <w:pPr>
                      <w:jc w:val="right"/>
                    </w:pPr>
                    <w:r>
                      <w:t>4,361,534.14</w:t>
                    </w:r>
                  </w:p>
                </w:tc>
              </w:sdtContent>
            </w:sdt>
          </w:tr>
        </w:tbl>
        <w:p w:rsidR="0017757B" w:rsidRDefault="0017757B"/>
        <w:p w:rsidR="004D6C9A" w:rsidRPr="0017757B" w:rsidRDefault="00E537BC" w:rsidP="0017757B"/>
      </w:sdtContent>
    </w:sdt>
    <w:sdt>
      <w:sdtPr>
        <w:rPr>
          <w:rFonts w:ascii="宋体" w:hAnsi="宋体" w:cs="宋体" w:hint="eastAsia"/>
          <w:b w:val="0"/>
          <w:bCs w:val="0"/>
          <w:kern w:val="0"/>
          <w:szCs w:val="24"/>
        </w:rPr>
        <w:tag w:val="_SEC_5bc3cdcc54c14afd8dfbd379ebf214df"/>
        <w:id w:val="538477021"/>
        <w:lock w:val="sdtLocked"/>
        <w:placeholder>
          <w:docPart w:val="GBC22222222222222222222222222222"/>
        </w:placeholder>
      </w:sdtPr>
      <w:sdtEndPr>
        <w:rPr>
          <w:rFonts w:hint="default"/>
        </w:rPr>
      </w:sdtEndPr>
      <w:sdtContent>
        <w:p w:rsidR="004D6C9A" w:rsidRDefault="0084367D">
          <w:pPr>
            <w:pStyle w:val="4"/>
            <w:numPr>
              <w:ilvl w:val="3"/>
              <w:numId w:val="64"/>
            </w:numPr>
            <w:tabs>
              <w:tab w:val="left" w:pos="588"/>
            </w:tabs>
            <w:jc w:val="left"/>
          </w:pPr>
          <w:r>
            <w:rPr>
              <w:rFonts w:hint="eastAsia"/>
            </w:rPr>
            <w:t>按欠款方归集的期末余额前五名的其他应收款情况：</w:t>
          </w:r>
        </w:p>
        <w:sdt>
          <w:sdtPr>
            <w:alias w:val="是否适用：按欠款方归集的期末余额前五名的其他应收款情况"/>
            <w:tag w:val="_GBC_0b74443f29a947149aa61439ac83ec9a"/>
            <w:id w:val="1354923614"/>
            <w:lock w:val="sdtContentLocked"/>
            <w:placeholder>
              <w:docPart w:val="GBC22222222222222222222222222222"/>
            </w:placeholder>
          </w:sdtPr>
          <w:sdtContent>
            <w:p w:rsidR="004D6C9A" w:rsidRDefault="00E537BC">
              <w:r>
                <w:fldChar w:fldCharType="begin"/>
              </w:r>
              <w:r w:rsidR="0017757B">
                <w:instrText xml:space="preserve"> MACROBUTTON  SnrToggleCheckbox √适用 </w:instrText>
              </w:r>
              <w:r>
                <w:fldChar w:fldCharType="end"/>
              </w:r>
              <w:r>
                <w:fldChar w:fldCharType="begin"/>
              </w:r>
              <w:r w:rsidR="0017757B">
                <w:instrText xml:space="preserve"> MACROBUTTON  SnrToggleCheckbox □不适用 </w:instrText>
              </w:r>
              <w:r>
                <w:fldChar w:fldCharType="end"/>
              </w:r>
            </w:p>
          </w:sdtContent>
        </w:sdt>
        <w:p w:rsidR="004D6C9A" w:rsidRDefault="0084367D">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58"/>
            <w:gridCol w:w="1276"/>
            <w:gridCol w:w="1558"/>
            <w:gridCol w:w="993"/>
            <w:gridCol w:w="1560"/>
            <w:gridCol w:w="1350"/>
          </w:tblGrid>
          <w:tr w:rsidR="0017757B" w:rsidTr="0017757B">
            <w:trPr>
              <w:cantSplit/>
            </w:trPr>
            <w:tc>
              <w:tcPr>
                <w:tcW w:w="1213" w:type="pct"/>
                <w:tcBorders>
                  <w:top w:val="single" w:sz="6" w:space="0" w:color="auto"/>
                  <w:left w:val="single" w:sz="6" w:space="0" w:color="auto"/>
                  <w:bottom w:val="single" w:sz="6" w:space="0" w:color="auto"/>
                  <w:right w:val="single" w:sz="6" w:space="0" w:color="auto"/>
                </w:tcBorders>
                <w:vAlign w:val="center"/>
              </w:tcPr>
              <w:p w:rsidR="0017757B" w:rsidRDefault="0017757B" w:rsidP="00771808">
                <w:pPr>
                  <w:ind w:right="105"/>
                  <w:jc w:val="center"/>
                  <w:rPr>
                    <w:szCs w:val="21"/>
                  </w:rPr>
                </w:pPr>
                <w:r>
                  <w:rPr>
                    <w:rFonts w:hint="eastAsia"/>
                    <w:szCs w:val="21"/>
                  </w:rPr>
                  <w:t>单位名称</w:t>
                </w:r>
              </w:p>
            </w:tc>
            <w:tc>
              <w:tcPr>
                <w:tcW w:w="717" w:type="pct"/>
                <w:tcBorders>
                  <w:top w:val="single" w:sz="6" w:space="0" w:color="auto"/>
                  <w:left w:val="single" w:sz="6" w:space="0" w:color="auto"/>
                  <w:bottom w:val="single" w:sz="6" w:space="0" w:color="auto"/>
                  <w:right w:val="single" w:sz="6" w:space="0" w:color="auto"/>
                </w:tcBorders>
                <w:vAlign w:val="center"/>
              </w:tcPr>
              <w:p w:rsidR="0017757B" w:rsidRDefault="0017757B" w:rsidP="00771808">
                <w:pPr>
                  <w:ind w:right="73"/>
                  <w:jc w:val="center"/>
                  <w:rPr>
                    <w:szCs w:val="21"/>
                  </w:rPr>
                </w:pPr>
                <w:r>
                  <w:rPr>
                    <w:rFonts w:hint="eastAsia"/>
                    <w:szCs w:val="21"/>
                  </w:rPr>
                  <w:t>款项的性质</w:t>
                </w:r>
              </w:p>
            </w:tc>
            <w:tc>
              <w:tcPr>
                <w:tcW w:w="876" w:type="pct"/>
                <w:tcBorders>
                  <w:top w:val="single" w:sz="6" w:space="0" w:color="auto"/>
                  <w:left w:val="single" w:sz="6" w:space="0" w:color="auto"/>
                  <w:bottom w:val="single" w:sz="6" w:space="0" w:color="auto"/>
                  <w:right w:val="single" w:sz="6" w:space="0" w:color="auto"/>
                </w:tcBorders>
                <w:vAlign w:val="center"/>
              </w:tcPr>
              <w:p w:rsidR="0017757B" w:rsidRDefault="0017757B" w:rsidP="00771808">
                <w:pPr>
                  <w:ind w:right="73"/>
                  <w:jc w:val="center"/>
                  <w:rPr>
                    <w:szCs w:val="21"/>
                  </w:rPr>
                </w:pPr>
                <w:r>
                  <w:rPr>
                    <w:rFonts w:hint="eastAsia"/>
                    <w:szCs w:val="21"/>
                  </w:rPr>
                  <w:t>期末余额</w:t>
                </w:r>
              </w:p>
            </w:tc>
            <w:tc>
              <w:tcPr>
                <w:tcW w:w="558" w:type="pct"/>
                <w:tcBorders>
                  <w:top w:val="single" w:sz="6" w:space="0" w:color="auto"/>
                  <w:left w:val="single" w:sz="6" w:space="0" w:color="auto"/>
                  <w:bottom w:val="single" w:sz="6" w:space="0" w:color="auto"/>
                  <w:right w:val="single" w:sz="6" w:space="0" w:color="auto"/>
                </w:tcBorders>
                <w:vAlign w:val="center"/>
              </w:tcPr>
              <w:p w:rsidR="0017757B" w:rsidRDefault="0017757B" w:rsidP="00771808">
                <w:pPr>
                  <w:ind w:right="73"/>
                  <w:jc w:val="center"/>
                  <w:rPr>
                    <w:szCs w:val="21"/>
                  </w:rPr>
                </w:pPr>
                <w:r>
                  <w:rPr>
                    <w:rFonts w:hint="eastAsia"/>
                    <w:szCs w:val="21"/>
                  </w:rPr>
                  <w:t>账龄</w:t>
                </w:r>
              </w:p>
            </w:tc>
            <w:tc>
              <w:tcPr>
                <w:tcW w:w="877" w:type="pct"/>
                <w:tcBorders>
                  <w:top w:val="single" w:sz="6" w:space="0" w:color="auto"/>
                  <w:left w:val="single" w:sz="6" w:space="0" w:color="auto"/>
                  <w:bottom w:val="single" w:sz="6" w:space="0" w:color="auto"/>
                  <w:right w:val="single" w:sz="6" w:space="0" w:color="auto"/>
                </w:tcBorders>
                <w:vAlign w:val="center"/>
              </w:tcPr>
              <w:p w:rsidR="0017757B" w:rsidRDefault="0017757B" w:rsidP="00771808">
                <w:pPr>
                  <w:jc w:val="center"/>
                  <w:rPr>
                    <w:szCs w:val="21"/>
                  </w:rPr>
                </w:pPr>
                <w:r>
                  <w:rPr>
                    <w:rFonts w:hint="eastAsia"/>
                    <w:szCs w:val="21"/>
                  </w:rPr>
                  <w:t>占其他应收款期末余额合计数的比例(</w:t>
                </w:r>
                <w:r>
                  <w:rPr>
                    <w:szCs w:val="21"/>
                  </w:rPr>
                  <w:t>%)</w:t>
                </w:r>
              </w:p>
            </w:tc>
            <w:tc>
              <w:tcPr>
                <w:tcW w:w="759" w:type="pct"/>
                <w:tcBorders>
                  <w:top w:val="single" w:sz="6" w:space="0" w:color="auto"/>
                  <w:left w:val="single" w:sz="6" w:space="0" w:color="auto"/>
                  <w:bottom w:val="single" w:sz="6" w:space="0" w:color="auto"/>
                  <w:right w:val="single" w:sz="6" w:space="0" w:color="auto"/>
                </w:tcBorders>
                <w:vAlign w:val="center"/>
              </w:tcPr>
              <w:p w:rsidR="0017757B" w:rsidRDefault="0017757B" w:rsidP="00771808">
                <w:pPr>
                  <w:jc w:val="center"/>
                  <w:rPr>
                    <w:szCs w:val="21"/>
                  </w:rPr>
                </w:pPr>
                <w:r>
                  <w:rPr>
                    <w:rFonts w:hint="eastAsia"/>
                    <w:szCs w:val="21"/>
                  </w:rPr>
                  <w:t>坏账准备</w:t>
                </w:r>
              </w:p>
              <w:p w:rsidR="0017757B" w:rsidRDefault="0017757B" w:rsidP="00771808">
                <w:pPr>
                  <w:jc w:val="center"/>
                  <w:rPr>
                    <w:szCs w:val="21"/>
                  </w:rPr>
                </w:pPr>
                <w:r>
                  <w:rPr>
                    <w:rFonts w:hint="eastAsia"/>
                    <w:szCs w:val="21"/>
                  </w:rPr>
                  <w:t>期末余额</w:t>
                </w:r>
              </w:p>
            </w:tc>
          </w:tr>
          <w:sdt>
            <w:sdtPr>
              <w:rPr>
                <w:rFonts w:hint="eastAsia"/>
                <w:szCs w:val="21"/>
              </w:rPr>
              <w:alias w:val="其他应收款欠款户"/>
              <w:tag w:val="_TUP_c8d734adc8624e66860d3c0f01d5cb6b"/>
              <w:id w:val="2819456"/>
              <w:lock w:val="sdtLocked"/>
            </w:sdtPr>
            <w:sdtEndPr>
              <w:rPr>
                <w:rFonts w:hint="default"/>
              </w:rPr>
            </w:sdtEndPr>
            <w:sdtContent>
              <w:tr w:rsidR="0017757B" w:rsidTr="0017757B">
                <w:trPr>
                  <w:cantSplit/>
                </w:trPr>
                <w:sdt>
                  <w:sdtPr>
                    <w:rPr>
                      <w:rFonts w:hint="eastAsia"/>
                      <w:szCs w:val="21"/>
                    </w:rPr>
                    <w:alias w:val="其他应收款欠款户名称"/>
                    <w:tag w:val="_GBC_bb4f4abfa35a47148c4ac08fabd43bb9"/>
                    <w:id w:val="2819450"/>
                    <w:lock w:val="sdtLocked"/>
                  </w:sdtPr>
                  <w:sdtContent>
                    <w:tc>
                      <w:tcPr>
                        <w:tcW w:w="1213" w:type="pct"/>
                        <w:tcBorders>
                          <w:top w:val="single" w:sz="6" w:space="0" w:color="auto"/>
                          <w:left w:val="single" w:sz="6" w:space="0" w:color="auto"/>
                          <w:bottom w:val="single" w:sz="6" w:space="0" w:color="auto"/>
                          <w:right w:val="single" w:sz="6" w:space="0" w:color="auto"/>
                        </w:tcBorders>
                      </w:tcPr>
                      <w:p w:rsidR="0017757B" w:rsidRDefault="0017757B" w:rsidP="00771808">
                        <w:pPr>
                          <w:ind w:right="105"/>
                          <w:rPr>
                            <w:szCs w:val="21"/>
                          </w:rPr>
                        </w:pPr>
                        <w:r>
                          <w:rPr>
                            <w:rFonts w:hint="eastAsia"/>
                            <w:szCs w:val="21"/>
                          </w:rPr>
                          <w:t>南通市如东县财政局</w:t>
                        </w:r>
                      </w:p>
                    </w:tc>
                  </w:sdtContent>
                </w:sdt>
                <w:sdt>
                  <w:sdtPr>
                    <w:rPr>
                      <w:szCs w:val="21"/>
                    </w:rPr>
                    <w:alias w:val="其他应收款欠款户款项的性质"/>
                    <w:tag w:val="_GBC_7a5c46911a8b432fa8eefc4cb0cd0618"/>
                    <w:id w:val="2819451"/>
                    <w:lock w:val="sdtLocked"/>
                  </w:sdtPr>
                  <w:sdtContent>
                    <w:tc>
                      <w:tcPr>
                        <w:tcW w:w="717"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保障金</w:t>
                        </w:r>
                      </w:p>
                    </w:tc>
                  </w:sdtContent>
                </w:sdt>
                <w:sdt>
                  <w:sdtPr>
                    <w:rPr>
                      <w:szCs w:val="21"/>
                    </w:rPr>
                    <w:alias w:val="其他应收款欠款户欠款金额"/>
                    <w:tag w:val="_GBC_8ef24ed67d3f4a56936fc32b3370e0f0"/>
                    <w:id w:val="2819452"/>
                    <w:lock w:val="sdtLocked"/>
                  </w:sdtPr>
                  <w:sdtContent>
                    <w:tc>
                      <w:tcPr>
                        <w:tcW w:w="876" w:type="pct"/>
                        <w:tcBorders>
                          <w:top w:val="single" w:sz="6" w:space="0" w:color="auto"/>
                          <w:left w:val="single" w:sz="6" w:space="0" w:color="auto"/>
                          <w:bottom w:val="single" w:sz="6" w:space="0" w:color="auto"/>
                          <w:right w:val="single" w:sz="6" w:space="0" w:color="auto"/>
                        </w:tcBorders>
                      </w:tcPr>
                      <w:p w:rsidR="0017757B" w:rsidRDefault="0017757B" w:rsidP="00771808">
                        <w:pPr>
                          <w:ind w:right="73"/>
                          <w:jc w:val="right"/>
                          <w:rPr>
                            <w:szCs w:val="21"/>
                          </w:rPr>
                        </w:pPr>
                        <w:r>
                          <w:rPr>
                            <w:szCs w:val="21"/>
                          </w:rPr>
                          <w:t>904,599.89</w:t>
                        </w:r>
                      </w:p>
                    </w:tc>
                  </w:sdtContent>
                </w:sdt>
                <w:sdt>
                  <w:sdtPr>
                    <w:rPr>
                      <w:szCs w:val="21"/>
                    </w:rPr>
                    <w:alias w:val="其他应收款欠款户欠款时间"/>
                    <w:tag w:val="_GBC_4bd76194d4414f149c0373c48555dbe2"/>
                    <w:id w:val="2819453"/>
                    <w:lock w:val="sdtLocked"/>
                  </w:sdtPr>
                  <w:sdtContent>
                    <w:tc>
                      <w:tcPr>
                        <w:tcW w:w="558"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1-5年</w:t>
                        </w:r>
                      </w:p>
                    </w:tc>
                  </w:sdtContent>
                </w:sdt>
                <w:sdt>
                  <w:sdtPr>
                    <w:rPr>
                      <w:szCs w:val="21"/>
                    </w:rPr>
                    <w:alias w:val="其他应收帐款欠款户占其他应收账款总额的比例"/>
                    <w:tag w:val="_GBC_e733444df9d44df6ad10645c97467fff"/>
                    <w:id w:val="2819454"/>
                    <w:lock w:val="sdtLocked"/>
                  </w:sdtPr>
                  <w:sdtContent>
                    <w:tc>
                      <w:tcPr>
                        <w:tcW w:w="877"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33.67</w:t>
                        </w:r>
                      </w:p>
                    </w:tc>
                  </w:sdtContent>
                </w:sdt>
                <w:sdt>
                  <w:sdtPr>
                    <w:rPr>
                      <w:szCs w:val="21"/>
                    </w:rPr>
                    <w:alias w:val="其他应收款欠款户坏账准备期末余额"/>
                    <w:tag w:val="_GBC_eeb87bced2994d9ea5ebc29e9896fae7"/>
                    <w:id w:val="2819455"/>
                    <w:lock w:val="sdtLocked"/>
                  </w:sdtPr>
                  <w:sdtContent>
                    <w:tc>
                      <w:tcPr>
                        <w:tcW w:w="759"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170,759.99</w:t>
                        </w:r>
                      </w:p>
                    </w:tc>
                  </w:sdtContent>
                </w:sdt>
              </w:tr>
            </w:sdtContent>
          </w:sdt>
          <w:sdt>
            <w:sdtPr>
              <w:rPr>
                <w:rFonts w:hint="eastAsia"/>
                <w:szCs w:val="21"/>
              </w:rPr>
              <w:alias w:val="其他应收款欠款户"/>
              <w:tag w:val="_TUP_c8d734adc8624e66860d3c0f01d5cb6b"/>
              <w:id w:val="2819463"/>
              <w:lock w:val="sdtLocked"/>
            </w:sdtPr>
            <w:sdtEndPr>
              <w:rPr>
                <w:rFonts w:hint="default"/>
              </w:rPr>
            </w:sdtEndPr>
            <w:sdtContent>
              <w:tr w:rsidR="0017757B" w:rsidTr="0017757B">
                <w:trPr>
                  <w:cantSplit/>
                </w:trPr>
                <w:sdt>
                  <w:sdtPr>
                    <w:rPr>
                      <w:rFonts w:hint="eastAsia"/>
                      <w:szCs w:val="21"/>
                    </w:rPr>
                    <w:alias w:val="其他应收款欠款户名称"/>
                    <w:tag w:val="_GBC_bb4f4abfa35a47148c4ac08fabd43bb9"/>
                    <w:id w:val="2819457"/>
                    <w:lock w:val="sdtLocked"/>
                  </w:sdtPr>
                  <w:sdtContent>
                    <w:tc>
                      <w:tcPr>
                        <w:tcW w:w="1213" w:type="pct"/>
                        <w:tcBorders>
                          <w:top w:val="single" w:sz="6" w:space="0" w:color="auto"/>
                          <w:left w:val="single" w:sz="6" w:space="0" w:color="auto"/>
                          <w:bottom w:val="single" w:sz="6" w:space="0" w:color="auto"/>
                          <w:right w:val="single" w:sz="6" w:space="0" w:color="auto"/>
                        </w:tcBorders>
                      </w:tcPr>
                      <w:p w:rsidR="0017757B" w:rsidRDefault="0017757B" w:rsidP="00771808">
                        <w:pPr>
                          <w:ind w:right="105"/>
                          <w:rPr>
                            <w:szCs w:val="21"/>
                          </w:rPr>
                        </w:pPr>
                        <w:r>
                          <w:rPr>
                            <w:rFonts w:hint="eastAsia"/>
                            <w:szCs w:val="21"/>
                          </w:rPr>
                          <w:t>南通市经济技术开发区财政局</w:t>
                        </w:r>
                      </w:p>
                    </w:tc>
                  </w:sdtContent>
                </w:sdt>
                <w:sdt>
                  <w:sdtPr>
                    <w:rPr>
                      <w:szCs w:val="21"/>
                    </w:rPr>
                    <w:alias w:val="其他应收款欠款户款项的性质"/>
                    <w:tag w:val="_GBC_7a5c46911a8b432fa8eefc4cb0cd0618"/>
                    <w:id w:val="2819458"/>
                    <w:lock w:val="sdtLocked"/>
                  </w:sdtPr>
                  <w:sdtContent>
                    <w:tc>
                      <w:tcPr>
                        <w:tcW w:w="717"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保障金</w:t>
                        </w:r>
                      </w:p>
                    </w:tc>
                  </w:sdtContent>
                </w:sdt>
                <w:sdt>
                  <w:sdtPr>
                    <w:rPr>
                      <w:szCs w:val="21"/>
                    </w:rPr>
                    <w:alias w:val="其他应收款欠款户欠款金额"/>
                    <w:tag w:val="_GBC_8ef24ed67d3f4a56936fc32b3370e0f0"/>
                    <w:id w:val="2819459"/>
                    <w:lock w:val="sdtLocked"/>
                  </w:sdtPr>
                  <w:sdtContent>
                    <w:tc>
                      <w:tcPr>
                        <w:tcW w:w="876" w:type="pct"/>
                        <w:tcBorders>
                          <w:top w:val="single" w:sz="6" w:space="0" w:color="auto"/>
                          <w:left w:val="single" w:sz="6" w:space="0" w:color="auto"/>
                          <w:bottom w:val="single" w:sz="6" w:space="0" w:color="auto"/>
                          <w:right w:val="single" w:sz="6" w:space="0" w:color="auto"/>
                        </w:tcBorders>
                      </w:tcPr>
                      <w:p w:rsidR="0017757B" w:rsidRDefault="0017757B" w:rsidP="00771808">
                        <w:pPr>
                          <w:ind w:right="73"/>
                          <w:jc w:val="right"/>
                          <w:rPr>
                            <w:szCs w:val="21"/>
                          </w:rPr>
                        </w:pPr>
                        <w:r>
                          <w:rPr>
                            <w:szCs w:val="21"/>
                          </w:rPr>
                          <w:t>587,940.00</w:t>
                        </w:r>
                      </w:p>
                    </w:tc>
                  </w:sdtContent>
                </w:sdt>
                <w:sdt>
                  <w:sdtPr>
                    <w:rPr>
                      <w:szCs w:val="21"/>
                    </w:rPr>
                    <w:alias w:val="其他应收款欠款户欠款时间"/>
                    <w:tag w:val="_GBC_4bd76194d4414f149c0373c48555dbe2"/>
                    <w:id w:val="2819460"/>
                    <w:lock w:val="sdtLocked"/>
                  </w:sdtPr>
                  <w:sdtContent>
                    <w:tc>
                      <w:tcPr>
                        <w:tcW w:w="558"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2819461"/>
                    <w:lock w:val="sdtLocked"/>
                  </w:sdtPr>
                  <w:sdtContent>
                    <w:tc>
                      <w:tcPr>
                        <w:tcW w:w="877"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21.88</w:t>
                        </w:r>
                      </w:p>
                    </w:tc>
                  </w:sdtContent>
                </w:sdt>
                <w:sdt>
                  <w:sdtPr>
                    <w:rPr>
                      <w:szCs w:val="21"/>
                    </w:rPr>
                    <w:alias w:val="其他应收款欠款户坏账准备期末余额"/>
                    <w:tag w:val="_GBC_eeb87bced2994d9ea5ebc29e9896fae7"/>
                    <w:id w:val="2819462"/>
                    <w:lock w:val="sdtLocked"/>
                  </w:sdtPr>
                  <w:sdtContent>
                    <w:tc>
                      <w:tcPr>
                        <w:tcW w:w="759"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29,397.00</w:t>
                        </w:r>
                      </w:p>
                    </w:tc>
                  </w:sdtContent>
                </w:sdt>
              </w:tr>
            </w:sdtContent>
          </w:sdt>
          <w:sdt>
            <w:sdtPr>
              <w:rPr>
                <w:rFonts w:hint="eastAsia"/>
                <w:szCs w:val="21"/>
              </w:rPr>
              <w:alias w:val="其他应收款欠款户"/>
              <w:tag w:val="_TUP_c8d734adc8624e66860d3c0f01d5cb6b"/>
              <w:id w:val="2819470"/>
              <w:lock w:val="sdtLocked"/>
            </w:sdtPr>
            <w:sdtEndPr>
              <w:rPr>
                <w:rFonts w:hint="default"/>
              </w:rPr>
            </w:sdtEndPr>
            <w:sdtContent>
              <w:tr w:rsidR="0017757B" w:rsidTr="0017757B">
                <w:trPr>
                  <w:cantSplit/>
                </w:trPr>
                <w:sdt>
                  <w:sdtPr>
                    <w:rPr>
                      <w:rFonts w:hint="eastAsia"/>
                      <w:szCs w:val="21"/>
                    </w:rPr>
                    <w:alias w:val="其他应收款欠款户名称"/>
                    <w:tag w:val="_GBC_bb4f4abfa35a47148c4ac08fabd43bb9"/>
                    <w:id w:val="2819464"/>
                    <w:lock w:val="sdtLocked"/>
                  </w:sdtPr>
                  <w:sdtContent>
                    <w:tc>
                      <w:tcPr>
                        <w:tcW w:w="1213" w:type="pct"/>
                        <w:tcBorders>
                          <w:top w:val="single" w:sz="6" w:space="0" w:color="auto"/>
                          <w:left w:val="single" w:sz="6" w:space="0" w:color="auto"/>
                          <w:bottom w:val="single" w:sz="6" w:space="0" w:color="auto"/>
                          <w:right w:val="single" w:sz="6" w:space="0" w:color="auto"/>
                        </w:tcBorders>
                      </w:tcPr>
                      <w:p w:rsidR="0017757B" w:rsidRDefault="0017757B" w:rsidP="00771808">
                        <w:pPr>
                          <w:ind w:right="105"/>
                          <w:rPr>
                            <w:szCs w:val="21"/>
                          </w:rPr>
                        </w:pPr>
                        <w:r>
                          <w:rPr>
                            <w:rFonts w:hint="eastAsia"/>
                            <w:szCs w:val="21"/>
                          </w:rPr>
                          <w:t>南通市如东县建设局</w:t>
                        </w:r>
                      </w:p>
                    </w:tc>
                  </w:sdtContent>
                </w:sdt>
                <w:sdt>
                  <w:sdtPr>
                    <w:rPr>
                      <w:szCs w:val="21"/>
                    </w:rPr>
                    <w:alias w:val="其他应收款欠款户款项的性质"/>
                    <w:tag w:val="_GBC_7a5c46911a8b432fa8eefc4cb0cd0618"/>
                    <w:id w:val="2819465"/>
                    <w:lock w:val="sdtLocked"/>
                  </w:sdtPr>
                  <w:sdtContent>
                    <w:tc>
                      <w:tcPr>
                        <w:tcW w:w="717"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保障金</w:t>
                        </w:r>
                      </w:p>
                    </w:tc>
                  </w:sdtContent>
                </w:sdt>
                <w:sdt>
                  <w:sdtPr>
                    <w:rPr>
                      <w:szCs w:val="21"/>
                    </w:rPr>
                    <w:alias w:val="其他应收款欠款户欠款金额"/>
                    <w:tag w:val="_GBC_8ef24ed67d3f4a56936fc32b3370e0f0"/>
                    <w:id w:val="2819466"/>
                    <w:lock w:val="sdtLocked"/>
                  </w:sdtPr>
                  <w:sdtContent>
                    <w:tc>
                      <w:tcPr>
                        <w:tcW w:w="876" w:type="pct"/>
                        <w:tcBorders>
                          <w:top w:val="single" w:sz="6" w:space="0" w:color="auto"/>
                          <w:left w:val="single" w:sz="6" w:space="0" w:color="auto"/>
                          <w:bottom w:val="single" w:sz="6" w:space="0" w:color="auto"/>
                          <w:right w:val="single" w:sz="6" w:space="0" w:color="auto"/>
                        </w:tcBorders>
                      </w:tcPr>
                      <w:p w:rsidR="0017757B" w:rsidRDefault="0017757B" w:rsidP="00771808">
                        <w:pPr>
                          <w:ind w:right="73"/>
                          <w:jc w:val="right"/>
                          <w:rPr>
                            <w:szCs w:val="21"/>
                          </w:rPr>
                        </w:pPr>
                        <w:r>
                          <w:rPr>
                            <w:szCs w:val="21"/>
                          </w:rPr>
                          <w:t>172,000.00</w:t>
                        </w:r>
                      </w:p>
                    </w:tc>
                  </w:sdtContent>
                </w:sdt>
                <w:sdt>
                  <w:sdtPr>
                    <w:rPr>
                      <w:szCs w:val="21"/>
                    </w:rPr>
                    <w:alias w:val="其他应收款欠款户欠款时间"/>
                    <w:tag w:val="_GBC_4bd76194d4414f149c0373c48555dbe2"/>
                    <w:id w:val="2819467"/>
                    <w:lock w:val="sdtLocked"/>
                  </w:sdtPr>
                  <w:sdtContent>
                    <w:tc>
                      <w:tcPr>
                        <w:tcW w:w="558"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3-4年</w:t>
                        </w:r>
                      </w:p>
                    </w:tc>
                  </w:sdtContent>
                </w:sdt>
                <w:sdt>
                  <w:sdtPr>
                    <w:rPr>
                      <w:szCs w:val="21"/>
                    </w:rPr>
                    <w:alias w:val="其他应收帐款欠款户占其他应收账款总额的比例"/>
                    <w:tag w:val="_GBC_e733444df9d44df6ad10645c97467fff"/>
                    <w:id w:val="2819468"/>
                    <w:lock w:val="sdtLocked"/>
                  </w:sdtPr>
                  <w:sdtContent>
                    <w:tc>
                      <w:tcPr>
                        <w:tcW w:w="877"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6.40</w:t>
                        </w:r>
                      </w:p>
                    </w:tc>
                  </w:sdtContent>
                </w:sdt>
                <w:sdt>
                  <w:sdtPr>
                    <w:rPr>
                      <w:szCs w:val="21"/>
                    </w:rPr>
                    <w:alias w:val="其他应收款欠款户坏账准备期末余额"/>
                    <w:tag w:val="_GBC_eeb87bced2994d9ea5ebc29e9896fae7"/>
                    <w:id w:val="2819469"/>
                    <w:lock w:val="sdtLocked"/>
                  </w:sdtPr>
                  <w:sdtContent>
                    <w:tc>
                      <w:tcPr>
                        <w:tcW w:w="759"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86,000.00</w:t>
                        </w:r>
                      </w:p>
                    </w:tc>
                  </w:sdtContent>
                </w:sdt>
              </w:tr>
            </w:sdtContent>
          </w:sdt>
          <w:sdt>
            <w:sdtPr>
              <w:rPr>
                <w:rFonts w:hint="eastAsia"/>
                <w:szCs w:val="21"/>
              </w:rPr>
              <w:alias w:val="其他应收款欠款户"/>
              <w:tag w:val="_TUP_c8d734adc8624e66860d3c0f01d5cb6b"/>
              <w:id w:val="2819477"/>
              <w:lock w:val="sdtLocked"/>
            </w:sdtPr>
            <w:sdtEndPr>
              <w:rPr>
                <w:rFonts w:hint="default"/>
              </w:rPr>
            </w:sdtEndPr>
            <w:sdtContent>
              <w:tr w:rsidR="0017757B" w:rsidTr="0017757B">
                <w:trPr>
                  <w:cantSplit/>
                </w:trPr>
                <w:sdt>
                  <w:sdtPr>
                    <w:rPr>
                      <w:rFonts w:hint="eastAsia"/>
                      <w:szCs w:val="21"/>
                    </w:rPr>
                    <w:alias w:val="其他应收款欠款户名称"/>
                    <w:tag w:val="_GBC_bb4f4abfa35a47148c4ac08fabd43bb9"/>
                    <w:id w:val="2819471"/>
                    <w:lock w:val="sdtLocked"/>
                  </w:sdtPr>
                  <w:sdtContent>
                    <w:tc>
                      <w:tcPr>
                        <w:tcW w:w="1213" w:type="pct"/>
                        <w:tcBorders>
                          <w:top w:val="single" w:sz="6" w:space="0" w:color="auto"/>
                          <w:left w:val="single" w:sz="6" w:space="0" w:color="auto"/>
                          <w:bottom w:val="single" w:sz="6" w:space="0" w:color="auto"/>
                          <w:right w:val="single" w:sz="6" w:space="0" w:color="auto"/>
                        </w:tcBorders>
                      </w:tcPr>
                      <w:p w:rsidR="0017757B" w:rsidRDefault="0017757B" w:rsidP="00771808">
                        <w:pPr>
                          <w:ind w:right="105"/>
                          <w:rPr>
                            <w:szCs w:val="21"/>
                          </w:rPr>
                        </w:pPr>
                        <w:r>
                          <w:rPr>
                            <w:rFonts w:hint="eastAsia"/>
                            <w:szCs w:val="21"/>
                          </w:rPr>
                          <w:t>员工A</w:t>
                        </w:r>
                      </w:p>
                    </w:tc>
                  </w:sdtContent>
                </w:sdt>
                <w:sdt>
                  <w:sdtPr>
                    <w:rPr>
                      <w:szCs w:val="21"/>
                    </w:rPr>
                    <w:alias w:val="其他应收款欠款户款项的性质"/>
                    <w:tag w:val="_GBC_7a5c46911a8b432fa8eefc4cb0cd0618"/>
                    <w:id w:val="2819472"/>
                    <w:lock w:val="sdtLocked"/>
                  </w:sdtPr>
                  <w:sdtContent>
                    <w:tc>
                      <w:tcPr>
                        <w:tcW w:w="717"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备用金</w:t>
                        </w:r>
                      </w:p>
                    </w:tc>
                  </w:sdtContent>
                </w:sdt>
                <w:sdt>
                  <w:sdtPr>
                    <w:rPr>
                      <w:szCs w:val="21"/>
                    </w:rPr>
                    <w:alias w:val="其他应收款欠款户欠款金额"/>
                    <w:tag w:val="_GBC_8ef24ed67d3f4a56936fc32b3370e0f0"/>
                    <w:id w:val="2819473"/>
                    <w:lock w:val="sdtLocked"/>
                  </w:sdtPr>
                  <w:sdtContent>
                    <w:tc>
                      <w:tcPr>
                        <w:tcW w:w="876" w:type="pct"/>
                        <w:tcBorders>
                          <w:top w:val="single" w:sz="6" w:space="0" w:color="auto"/>
                          <w:left w:val="single" w:sz="6" w:space="0" w:color="auto"/>
                          <w:bottom w:val="single" w:sz="6" w:space="0" w:color="auto"/>
                          <w:right w:val="single" w:sz="6" w:space="0" w:color="auto"/>
                        </w:tcBorders>
                      </w:tcPr>
                      <w:p w:rsidR="0017757B" w:rsidRDefault="0017757B" w:rsidP="00771808">
                        <w:pPr>
                          <w:ind w:right="73"/>
                          <w:jc w:val="right"/>
                          <w:rPr>
                            <w:szCs w:val="21"/>
                          </w:rPr>
                        </w:pPr>
                        <w:r>
                          <w:rPr>
                            <w:szCs w:val="21"/>
                          </w:rPr>
                          <w:t>168,509.16</w:t>
                        </w:r>
                      </w:p>
                    </w:tc>
                  </w:sdtContent>
                </w:sdt>
                <w:sdt>
                  <w:sdtPr>
                    <w:rPr>
                      <w:szCs w:val="21"/>
                    </w:rPr>
                    <w:alias w:val="其他应收款欠款户欠款时间"/>
                    <w:tag w:val="_GBC_4bd76194d4414f149c0373c48555dbe2"/>
                    <w:id w:val="2819474"/>
                    <w:lock w:val="sdtLocked"/>
                  </w:sdtPr>
                  <w:sdtContent>
                    <w:tc>
                      <w:tcPr>
                        <w:tcW w:w="558"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2819475"/>
                    <w:lock w:val="sdtLocked"/>
                  </w:sdtPr>
                  <w:sdtContent>
                    <w:tc>
                      <w:tcPr>
                        <w:tcW w:w="877"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6.27</w:t>
                        </w:r>
                      </w:p>
                    </w:tc>
                  </w:sdtContent>
                </w:sdt>
                <w:sdt>
                  <w:sdtPr>
                    <w:rPr>
                      <w:szCs w:val="21"/>
                    </w:rPr>
                    <w:alias w:val="其他应收款欠款户坏账准备期末余额"/>
                    <w:tag w:val="_GBC_eeb87bced2994d9ea5ebc29e9896fae7"/>
                    <w:id w:val="2819476"/>
                    <w:lock w:val="sdtLocked"/>
                  </w:sdtPr>
                  <w:sdtContent>
                    <w:tc>
                      <w:tcPr>
                        <w:tcW w:w="759"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8,425.46</w:t>
                        </w:r>
                      </w:p>
                    </w:tc>
                  </w:sdtContent>
                </w:sdt>
              </w:tr>
            </w:sdtContent>
          </w:sdt>
          <w:sdt>
            <w:sdtPr>
              <w:rPr>
                <w:rFonts w:hint="eastAsia"/>
                <w:szCs w:val="21"/>
              </w:rPr>
              <w:alias w:val="其他应收款欠款户"/>
              <w:tag w:val="_TUP_c8d734adc8624e66860d3c0f01d5cb6b"/>
              <w:id w:val="2819484"/>
              <w:lock w:val="sdtLocked"/>
            </w:sdtPr>
            <w:sdtEndPr>
              <w:rPr>
                <w:rFonts w:hint="default"/>
              </w:rPr>
            </w:sdtEndPr>
            <w:sdtContent>
              <w:tr w:rsidR="0017757B" w:rsidTr="0017757B">
                <w:trPr>
                  <w:cantSplit/>
                </w:trPr>
                <w:sdt>
                  <w:sdtPr>
                    <w:rPr>
                      <w:rFonts w:hint="eastAsia"/>
                      <w:szCs w:val="21"/>
                    </w:rPr>
                    <w:alias w:val="其他应收款欠款户名称"/>
                    <w:tag w:val="_GBC_bb4f4abfa35a47148c4ac08fabd43bb9"/>
                    <w:id w:val="2819478"/>
                    <w:lock w:val="sdtLocked"/>
                  </w:sdtPr>
                  <w:sdtContent>
                    <w:tc>
                      <w:tcPr>
                        <w:tcW w:w="1213" w:type="pct"/>
                        <w:tcBorders>
                          <w:top w:val="single" w:sz="6" w:space="0" w:color="auto"/>
                          <w:left w:val="single" w:sz="6" w:space="0" w:color="auto"/>
                          <w:bottom w:val="single" w:sz="6" w:space="0" w:color="auto"/>
                          <w:right w:val="single" w:sz="6" w:space="0" w:color="auto"/>
                        </w:tcBorders>
                      </w:tcPr>
                      <w:p w:rsidR="0017757B" w:rsidRDefault="0017757B" w:rsidP="00771808">
                        <w:pPr>
                          <w:ind w:right="105"/>
                          <w:rPr>
                            <w:szCs w:val="21"/>
                          </w:rPr>
                        </w:pPr>
                        <w:r>
                          <w:rPr>
                            <w:rFonts w:hint="eastAsia"/>
                            <w:szCs w:val="21"/>
                          </w:rPr>
                          <w:t>应收出口退税</w:t>
                        </w:r>
                      </w:p>
                    </w:tc>
                  </w:sdtContent>
                </w:sdt>
                <w:sdt>
                  <w:sdtPr>
                    <w:rPr>
                      <w:szCs w:val="21"/>
                    </w:rPr>
                    <w:alias w:val="其他应收款欠款户款项的性质"/>
                    <w:tag w:val="_GBC_7a5c46911a8b432fa8eefc4cb0cd0618"/>
                    <w:id w:val="2819479"/>
                    <w:lock w:val="sdtLocked"/>
                  </w:sdtPr>
                  <w:sdtContent>
                    <w:tc>
                      <w:tcPr>
                        <w:tcW w:w="717"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应收出口退税</w:t>
                        </w:r>
                      </w:p>
                    </w:tc>
                  </w:sdtContent>
                </w:sdt>
                <w:sdt>
                  <w:sdtPr>
                    <w:rPr>
                      <w:szCs w:val="21"/>
                    </w:rPr>
                    <w:alias w:val="其他应收款欠款户欠款金额"/>
                    <w:tag w:val="_GBC_8ef24ed67d3f4a56936fc32b3370e0f0"/>
                    <w:id w:val="2819480"/>
                    <w:lock w:val="sdtLocked"/>
                  </w:sdtPr>
                  <w:sdtContent>
                    <w:tc>
                      <w:tcPr>
                        <w:tcW w:w="876" w:type="pct"/>
                        <w:tcBorders>
                          <w:top w:val="single" w:sz="6" w:space="0" w:color="auto"/>
                          <w:left w:val="single" w:sz="6" w:space="0" w:color="auto"/>
                          <w:bottom w:val="single" w:sz="6" w:space="0" w:color="auto"/>
                          <w:right w:val="single" w:sz="6" w:space="0" w:color="auto"/>
                        </w:tcBorders>
                      </w:tcPr>
                      <w:p w:rsidR="0017757B" w:rsidRDefault="0017757B" w:rsidP="00771808">
                        <w:pPr>
                          <w:ind w:right="73"/>
                          <w:jc w:val="right"/>
                          <w:rPr>
                            <w:szCs w:val="21"/>
                          </w:rPr>
                        </w:pPr>
                        <w:r>
                          <w:rPr>
                            <w:szCs w:val="21"/>
                          </w:rPr>
                          <w:t>117,043.74</w:t>
                        </w:r>
                      </w:p>
                    </w:tc>
                  </w:sdtContent>
                </w:sdt>
                <w:sdt>
                  <w:sdtPr>
                    <w:rPr>
                      <w:szCs w:val="21"/>
                    </w:rPr>
                    <w:alias w:val="其他应收款欠款户欠款时间"/>
                    <w:tag w:val="_GBC_4bd76194d4414f149c0373c48555dbe2"/>
                    <w:id w:val="2819481"/>
                    <w:lock w:val="sdtLocked"/>
                  </w:sdtPr>
                  <w:sdtContent>
                    <w:tc>
                      <w:tcPr>
                        <w:tcW w:w="558" w:type="pct"/>
                        <w:tcBorders>
                          <w:top w:val="single" w:sz="6" w:space="0" w:color="auto"/>
                          <w:left w:val="single" w:sz="6" w:space="0" w:color="auto"/>
                          <w:bottom w:val="single" w:sz="6" w:space="0" w:color="auto"/>
                          <w:right w:val="single" w:sz="6" w:space="0" w:color="auto"/>
                        </w:tcBorders>
                      </w:tcPr>
                      <w:p w:rsidR="0017757B" w:rsidRDefault="0017757B" w:rsidP="00771808">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2819482"/>
                    <w:lock w:val="sdtLocked"/>
                  </w:sdtPr>
                  <w:sdtContent>
                    <w:tc>
                      <w:tcPr>
                        <w:tcW w:w="877"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4.36</w:t>
                        </w:r>
                      </w:p>
                    </w:tc>
                  </w:sdtContent>
                </w:sdt>
                <w:sdt>
                  <w:sdtPr>
                    <w:rPr>
                      <w:szCs w:val="21"/>
                    </w:rPr>
                    <w:alias w:val="其他应收款欠款户坏账准备期末余额"/>
                    <w:tag w:val="_GBC_eeb87bced2994d9ea5ebc29e9896fae7"/>
                    <w:id w:val="2819483"/>
                    <w:lock w:val="sdtLocked"/>
                  </w:sdtPr>
                  <w:sdtContent>
                    <w:tc>
                      <w:tcPr>
                        <w:tcW w:w="759"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w:t>
                        </w:r>
                      </w:p>
                    </w:tc>
                  </w:sdtContent>
                </w:sdt>
              </w:tr>
            </w:sdtContent>
          </w:sdt>
          <w:tr w:rsidR="0017757B" w:rsidRPr="0017757B" w:rsidTr="0017757B">
            <w:trPr>
              <w:cantSplit/>
            </w:trPr>
            <w:tc>
              <w:tcPr>
                <w:tcW w:w="1213" w:type="pct"/>
                <w:tcBorders>
                  <w:top w:val="single" w:sz="6" w:space="0" w:color="auto"/>
                  <w:left w:val="single" w:sz="6" w:space="0" w:color="auto"/>
                  <w:bottom w:val="single" w:sz="6" w:space="0" w:color="auto"/>
                  <w:right w:val="single" w:sz="6" w:space="0" w:color="auto"/>
                </w:tcBorders>
              </w:tcPr>
              <w:p w:rsidR="0017757B" w:rsidRDefault="0017757B" w:rsidP="00771808">
                <w:pPr>
                  <w:ind w:right="105"/>
                  <w:jc w:val="center"/>
                  <w:rPr>
                    <w:szCs w:val="21"/>
                  </w:rPr>
                </w:pPr>
                <w:r>
                  <w:rPr>
                    <w:rFonts w:hint="eastAsia"/>
                    <w:szCs w:val="21"/>
                  </w:rPr>
                  <w:t>合计</w:t>
                </w:r>
              </w:p>
            </w:tc>
            <w:tc>
              <w:tcPr>
                <w:tcW w:w="717" w:type="pct"/>
                <w:tcBorders>
                  <w:top w:val="single" w:sz="6" w:space="0" w:color="auto"/>
                  <w:left w:val="single" w:sz="6" w:space="0" w:color="auto"/>
                  <w:bottom w:val="single" w:sz="6" w:space="0" w:color="auto"/>
                  <w:right w:val="single" w:sz="6" w:space="0" w:color="auto"/>
                </w:tcBorders>
              </w:tcPr>
              <w:p w:rsidR="0017757B" w:rsidRDefault="0017757B" w:rsidP="00771808">
                <w:pPr>
                  <w:ind w:right="73"/>
                  <w:jc w:val="center"/>
                  <w:rPr>
                    <w:szCs w:val="21"/>
                  </w:rPr>
                </w:pPr>
                <w:r>
                  <w:rPr>
                    <w:szCs w:val="21"/>
                  </w:rPr>
                  <w:t>/</w:t>
                </w:r>
              </w:p>
            </w:tc>
            <w:sdt>
              <w:sdtPr>
                <w:rPr>
                  <w:szCs w:val="21"/>
                </w:rPr>
                <w:alias w:val="其他应收款欠款户欠款金额合计"/>
                <w:tag w:val="_GBC_87018acb1d1e45b69b7b084eb86f9f27"/>
                <w:id w:val="2819485"/>
                <w:lock w:val="sdtLocked"/>
              </w:sdtPr>
              <w:sdtContent>
                <w:tc>
                  <w:tcPr>
                    <w:tcW w:w="876" w:type="pct"/>
                    <w:tcBorders>
                      <w:top w:val="single" w:sz="6" w:space="0" w:color="auto"/>
                      <w:left w:val="single" w:sz="6" w:space="0" w:color="auto"/>
                      <w:bottom w:val="single" w:sz="6" w:space="0" w:color="auto"/>
                      <w:right w:val="single" w:sz="6" w:space="0" w:color="auto"/>
                    </w:tcBorders>
                  </w:tcPr>
                  <w:p w:rsidR="0017757B" w:rsidRDefault="0017757B" w:rsidP="00771808">
                    <w:pPr>
                      <w:ind w:right="73"/>
                      <w:jc w:val="right"/>
                      <w:rPr>
                        <w:szCs w:val="21"/>
                      </w:rPr>
                    </w:pPr>
                    <w:r>
                      <w:rPr>
                        <w:szCs w:val="21"/>
                      </w:rPr>
                      <w:t>1,950,092.79</w:t>
                    </w:r>
                  </w:p>
                </w:tc>
              </w:sdtContent>
            </w:sdt>
            <w:tc>
              <w:tcPr>
                <w:tcW w:w="558" w:type="pct"/>
                <w:tcBorders>
                  <w:top w:val="single" w:sz="6" w:space="0" w:color="auto"/>
                  <w:left w:val="single" w:sz="6" w:space="0" w:color="auto"/>
                  <w:bottom w:val="single" w:sz="6" w:space="0" w:color="auto"/>
                  <w:right w:val="single" w:sz="6" w:space="0" w:color="auto"/>
                </w:tcBorders>
              </w:tcPr>
              <w:p w:rsidR="0017757B" w:rsidRDefault="0017757B" w:rsidP="00771808">
                <w:pPr>
                  <w:ind w:right="73"/>
                  <w:jc w:val="center"/>
                  <w:rPr>
                    <w:szCs w:val="21"/>
                  </w:rPr>
                </w:pPr>
                <w:r>
                  <w:rPr>
                    <w:szCs w:val="21"/>
                  </w:rPr>
                  <w:t>/</w:t>
                </w:r>
              </w:p>
            </w:tc>
            <w:sdt>
              <w:sdtPr>
                <w:rPr>
                  <w:szCs w:val="21"/>
                </w:rPr>
                <w:alias w:val="其他应收帐款欠款户占其他应收账款总额的比例合计"/>
                <w:tag w:val="_GBC_ba7a6434201a491fb9ba8649d1055fc5"/>
                <w:id w:val="2819486"/>
                <w:lock w:val="sdtLocked"/>
              </w:sdtPr>
              <w:sdtContent>
                <w:tc>
                  <w:tcPr>
                    <w:tcW w:w="877"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72.58</w:t>
                    </w:r>
                  </w:p>
                </w:tc>
              </w:sdtContent>
            </w:sdt>
            <w:sdt>
              <w:sdtPr>
                <w:rPr>
                  <w:szCs w:val="21"/>
                </w:rPr>
                <w:alias w:val="其他应收款欠款户坏账准备期末余额合计"/>
                <w:tag w:val="_GBC_05589379b5de41c6b3a950387a0e5cda"/>
                <w:id w:val="2819487"/>
                <w:lock w:val="sdtLocked"/>
              </w:sdtPr>
              <w:sdtContent>
                <w:tc>
                  <w:tcPr>
                    <w:tcW w:w="759" w:type="pct"/>
                    <w:tcBorders>
                      <w:top w:val="single" w:sz="6" w:space="0" w:color="auto"/>
                      <w:left w:val="single" w:sz="6" w:space="0" w:color="auto"/>
                      <w:bottom w:val="single" w:sz="6" w:space="0" w:color="auto"/>
                      <w:right w:val="single" w:sz="6" w:space="0" w:color="auto"/>
                    </w:tcBorders>
                  </w:tcPr>
                  <w:p w:rsidR="0017757B" w:rsidRDefault="0017757B" w:rsidP="00771808">
                    <w:pPr>
                      <w:jc w:val="right"/>
                      <w:rPr>
                        <w:szCs w:val="21"/>
                      </w:rPr>
                    </w:pPr>
                    <w:r>
                      <w:rPr>
                        <w:szCs w:val="21"/>
                      </w:rPr>
                      <w:t>294,582.45</w:t>
                    </w:r>
                  </w:p>
                </w:tc>
              </w:sdtContent>
            </w:sdt>
          </w:tr>
        </w:tbl>
        <w:p w:rsidR="004D6C9A" w:rsidRPr="0017757B" w:rsidRDefault="00E537BC" w:rsidP="0017757B"/>
      </w:sdtContent>
    </w:sdt>
    <w:sdt>
      <w:sdtPr>
        <w:rPr>
          <w:rFonts w:ascii="Times New Roman" w:hAnsi="Times New Roman" w:cs="宋体" w:hint="eastAsia"/>
          <w:b w:val="0"/>
          <w:bCs w:val="0"/>
          <w:kern w:val="0"/>
          <w:szCs w:val="24"/>
        </w:rPr>
        <w:tag w:val="_SEC_7f884e5815904873b956a469c8376ddc"/>
        <w:id w:val="-670017398"/>
        <w:lock w:val="sdtLocked"/>
        <w:placeholder>
          <w:docPart w:val="GBC22222222222222222222222222222"/>
        </w:placeholder>
      </w:sdtPr>
      <w:sdtEndPr>
        <w:rPr>
          <w:rFonts w:ascii="宋体" w:hAnsi="宋体"/>
        </w:rPr>
      </w:sdtEndPr>
      <w:sdtContent>
        <w:p w:rsidR="004D6C9A" w:rsidRDefault="0084367D">
          <w:pPr>
            <w:pStyle w:val="4"/>
            <w:numPr>
              <w:ilvl w:val="3"/>
              <w:numId w:val="64"/>
            </w:numPr>
            <w:tabs>
              <w:tab w:val="left" w:pos="588"/>
            </w:tabs>
          </w:pPr>
          <w:r>
            <w:rPr>
              <w:rFonts w:hint="eastAsia"/>
            </w:rPr>
            <w:t>涉及政府补助的应收款项</w:t>
          </w:r>
        </w:p>
        <w:sdt>
          <w:sdtPr>
            <w:alias w:val="是否适用：涉及政府补助的应收款项"/>
            <w:tag w:val="_GBC_827b87f85d804f17ad2db9164b31e41a"/>
            <w:id w:val="1600992348"/>
            <w:lock w:val="sdtLocked"/>
            <w:placeholder>
              <w:docPart w:val="GBC22222222222222222222222222222"/>
            </w:placeholder>
          </w:sdtPr>
          <w:sdtContent>
            <w:p w:rsidR="0017757B" w:rsidRDefault="00E537BC" w:rsidP="0017757B">
              <w:r>
                <w:fldChar w:fldCharType="begin"/>
              </w:r>
              <w:r w:rsidR="0017757B">
                <w:instrText xml:space="preserve"> MACROBUTTON  SnrToggleCheckbox □适用 </w:instrText>
              </w:r>
              <w:r>
                <w:fldChar w:fldCharType="end"/>
              </w:r>
              <w:r>
                <w:fldChar w:fldCharType="begin"/>
              </w:r>
              <w:r w:rsidR="0017757B">
                <w:instrText xml:space="preserve"> MACROBUTTON  SnrToggleCheckbox √不适用 </w:instrText>
              </w:r>
              <w:r>
                <w:fldChar w:fldCharType="end"/>
              </w:r>
            </w:p>
          </w:sdtContent>
        </w:sdt>
        <w:p w:rsidR="004D6C9A" w:rsidRPr="0017757B" w:rsidRDefault="00E537BC" w:rsidP="0017757B"/>
      </w:sdtContent>
    </w:sdt>
    <w:sdt>
      <w:sdtPr>
        <w:rPr>
          <w:rFonts w:ascii="Times New Roman" w:hAnsi="Times New Roman" w:cs="宋体"/>
          <w:b w:val="0"/>
          <w:bCs w:val="0"/>
          <w:kern w:val="0"/>
          <w:szCs w:val="24"/>
        </w:rPr>
        <w:tag w:val="_SEC_b4e92d47ce454acbba1241413cf48897"/>
        <w:id w:val="821615080"/>
        <w:lock w:val="sdtLocked"/>
        <w:placeholder>
          <w:docPart w:val="GBC22222222222222222222222222222"/>
        </w:placeholder>
      </w:sdtPr>
      <w:sdtContent>
        <w:p w:rsidR="004D6C9A" w:rsidRDefault="0084367D">
          <w:pPr>
            <w:pStyle w:val="4"/>
            <w:numPr>
              <w:ilvl w:val="3"/>
              <w:numId w:val="64"/>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szCs w:val="21"/>
            </w:rPr>
            <w:alias w:val="因金融资产转移而终止确认的其他应收款"/>
            <w:tag w:val="_GBC_f6357730303041cb8fbcf34eac89614c"/>
            <w:id w:val="167839895"/>
            <w:lock w:val="sdtLocked"/>
            <w:placeholder>
              <w:docPart w:val="GBC22222222222222222222222222222"/>
            </w:placeholder>
          </w:sdtPr>
          <w:sdtContent>
            <w:p w:rsidR="004D6C9A" w:rsidRDefault="0017757B">
              <w:pPr>
                <w:ind w:right="57"/>
                <w:rPr>
                  <w:szCs w:val="21"/>
                </w:rPr>
              </w:pPr>
              <w:r>
                <w:rPr>
                  <w:rFonts w:hint="eastAsia"/>
                  <w:szCs w:val="21"/>
                </w:rPr>
                <w:t>不适用</w:t>
              </w:r>
            </w:p>
          </w:sdtContent>
        </w:sdt>
      </w:sdtContent>
    </w:sdt>
    <w:p w:rsidR="004D6C9A" w:rsidRDefault="004D6C9A">
      <w:pPr>
        <w:rPr>
          <w:szCs w:val="21"/>
        </w:rPr>
      </w:pPr>
    </w:p>
    <w:sdt>
      <w:sdtPr>
        <w:rPr>
          <w:rFonts w:ascii="Times New Roman" w:hAnsi="Times New Roman" w:cs="宋体" w:hint="eastAsia"/>
          <w:b w:val="0"/>
          <w:bCs w:val="0"/>
          <w:kern w:val="0"/>
          <w:szCs w:val="24"/>
        </w:rPr>
        <w:tag w:val="_SEC_92e24bbe4f564b40858a76aac5222baf"/>
        <w:id w:val="-764066619"/>
        <w:lock w:val="sdtLocked"/>
        <w:placeholder>
          <w:docPart w:val="GBC22222222222222222222222222222"/>
        </w:placeholder>
      </w:sdtPr>
      <w:sdtContent>
        <w:p w:rsidR="004D6C9A" w:rsidRDefault="0084367D">
          <w:pPr>
            <w:pStyle w:val="4"/>
            <w:numPr>
              <w:ilvl w:val="3"/>
              <w:numId w:val="64"/>
            </w:numPr>
            <w:tabs>
              <w:tab w:val="left" w:pos="588"/>
            </w:tabs>
            <w:rPr>
              <w:kern w:val="0"/>
            </w:rPr>
          </w:pPr>
          <w:r>
            <w:rPr>
              <w:rFonts w:hint="eastAsia"/>
              <w:kern w:val="0"/>
            </w:rPr>
            <w:t>转移其他应收款且继续涉入形成的资产、负债的金额：</w:t>
          </w:r>
        </w:p>
        <w:sdt>
          <w:sdtPr>
            <w:rPr>
              <w:szCs w:val="21"/>
            </w:rPr>
            <w:alias w:val="转移其他应收款且继续涉入形成的资产、负债金额的说明"/>
            <w:tag w:val="_GBC_d356447dabf741b18be6b4c6ec42f316"/>
            <w:id w:val="-2035184306"/>
            <w:lock w:val="sdtLocked"/>
            <w:placeholder>
              <w:docPart w:val="GBC22222222222222222222222222222"/>
            </w:placeholder>
          </w:sdtPr>
          <w:sdtContent>
            <w:p w:rsidR="004D6C9A" w:rsidRDefault="0017757B">
              <w:pPr>
                <w:rPr>
                  <w:szCs w:val="21"/>
                </w:rPr>
              </w:pPr>
              <w:r>
                <w:rPr>
                  <w:rFonts w:hint="eastAsia"/>
                  <w:szCs w:val="21"/>
                </w:rPr>
                <w:t>不适用</w:t>
              </w:r>
            </w:p>
          </w:sdtContent>
        </w:sdt>
      </w:sdtContent>
    </w:sdt>
    <w:p w:rsidR="004D6C9A" w:rsidRDefault="004D6C9A">
      <w:pPr>
        <w:rPr>
          <w:szCs w:val="21"/>
        </w:rPr>
      </w:pPr>
    </w:p>
    <w:p w:rsidR="004D6C9A" w:rsidRDefault="0084367D">
      <w:pPr>
        <w:pStyle w:val="3"/>
        <w:numPr>
          <w:ilvl w:val="0"/>
          <w:numId w:val="21"/>
        </w:numPr>
      </w:pPr>
      <w:r>
        <w:rPr>
          <w:rFonts w:hint="eastAsia"/>
        </w:rPr>
        <w:t>存货</w:t>
      </w:r>
    </w:p>
    <w:sdt>
      <w:sdtPr>
        <w:rPr>
          <w:rFonts w:asciiTheme="minorHAnsi" w:hAnsiTheme="minorHAnsi" w:cs="宋体" w:hint="eastAsia"/>
          <w:b w:val="0"/>
          <w:bCs w:val="0"/>
          <w:kern w:val="0"/>
          <w:szCs w:val="22"/>
        </w:rPr>
        <w:tag w:val="_SEC_db208c50ef2347fc8318ac3ce516f8f3"/>
        <w:id w:val="1356232942"/>
        <w:lock w:val="sdtLocked"/>
        <w:placeholder>
          <w:docPart w:val="GBC22222222222222222222222222222"/>
        </w:placeholder>
      </w:sdtPr>
      <w:sdtEndPr>
        <w:rPr>
          <w:rFonts w:ascii="宋体" w:hAnsi="宋体"/>
          <w:szCs w:val="24"/>
        </w:rPr>
      </w:sdtEndPr>
      <w:sdtContent>
        <w:p w:rsidR="004D6C9A" w:rsidRDefault="0084367D">
          <w:pPr>
            <w:pStyle w:val="4"/>
            <w:numPr>
              <w:ilvl w:val="0"/>
              <w:numId w:val="65"/>
            </w:numPr>
            <w:tabs>
              <w:tab w:val="left" w:pos="630"/>
            </w:tabs>
          </w:pPr>
          <w:r>
            <w:rPr>
              <w:rFonts w:hint="eastAsia"/>
            </w:rPr>
            <w:t>存货分类</w:t>
          </w:r>
        </w:p>
        <w:p w:rsidR="00292FCE" w:rsidRDefault="0084367D">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228"/>
            <w:gridCol w:w="1432"/>
            <w:gridCol w:w="975"/>
            <w:gridCol w:w="1432"/>
            <w:gridCol w:w="1432"/>
            <w:gridCol w:w="964"/>
            <w:gridCol w:w="1432"/>
          </w:tblGrid>
          <w:tr w:rsidR="00292FCE" w:rsidTr="00771808">
            <w:trPr>
              <w:cantSplit/>
            </w:trPr>
            <w:tc>
              <w:tcPr>
                <w:tcW w:w="845" w:type="pct"/>
                <w:vMerge w:val="restart"/>
                <w:tcBorders>
                  <w:top w:val="single" w:sz="6" w:space="0" w:color="auto"/>
                  <w:left w:val="single" w:sz="6" w:space="0" w:color="auto"/>
                  <w:right w:val="single" w:sz="6" w:space="0" w:color="auto"/>
                </w:tcBorders>
                <w:vAlign w:val="center"/>
              </w:tcPr>
              <w:p w:rsidR="00292FCE" w:rsidRDefault="00292FCE" w:rsidP="00771808">
                <w:pPr>
                  <w:jc w:val="center"/>
                  <w:rPr>
                    <w:szCs w:val="21"/>
                  </w:rPr>
                </w:pPr>
                <w:r>
                  <w:rPr>
                    <w:rFonts w:hint="eastAsia"/>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292FCE" w:rsidRDefault="00292FCE" w:rsidP="00771808">
                <w:pPr>
                  <w:jc w:val="center"/>
                  <w:rPr>
                    <w:szCs w:val="21"/>
                  </w:rPr>
                </w:pPr>
                <w:r>
                  <w:rPr>
                    <w:rFonts w:hint="eastAsia"/>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292FCE" w:rsidRDefault="00292FCE" w:rsidP="00771808">
                <w:pPr>
                  <w:jc w:val="center"/>
                  <w:rPr>
                    <w:szCs w:val="21"/>
                  </w:rPr>
                </w:pPr>
                <w:r>
                  <w:rPr>
                    <w:rFonts w:hint="eastAsia"/>
                    <w:szCs w:val="21"/>
                  </w:rPr>
                  <w:t>期初余额</w:t>
                </w:r>
              </w:p>
            </w:tc>
          </w:tr>
          <w:tr w:rsidR="00292FCE" w:rsidTr="00771808">
            <w:trPr>
              <w:cantSplit/>
            </w:trPr>
            <w:tc>
              <w:tcPr>
                <w:tcW w:w="845" w:type="pct"/>
                <w:vMerge/>
                <w:tcBorders>
                  <w:left w:val="single" w:sz="6" w:space="0" w:color="auto"/>
                  <w:bottom w:val="single" w:sz="6" w:space="0" w:color="auto"/>
                  <w:right w:val="single" w:sz="6" w:space="0" w:color="auto"/>
                </w:tcBorders>
              </w:tcPr>
              <w:p w:rsidR="00292FCE" w:rsidRDefault="00292FCE" w:rsidP="00771808">
                <w:pPr>
                  <w:ind w:right="5"/>
                  <w:jc w:val="center"/>
                  <w:rPr>
                    <w:szCs w:val="21"/>
                  </w:rPr>
                </w:pPr>
              </w:p>
            </w:tc>
            <w:tc>
              <w:tcPr>
                <w:tcW w:w="670" w:type="pct"/>
                <w:tcBorders>
                  <w:top w:val="single" w:sz="6" w:space="0" w:color="auto"/>
                  <w:left w:val="single" w:sz="6" w:space="0" w:color="auto"/>
                  <w:bottom w:val="single" w:sz="6" w:space="0" w:color="auto"/>
                  <w:right w:val="single" w:sz="6" w:space="0" w:color="auto"/>
                </w:tcBorders>
                <w:vAlign w:val="center"/>
              </w:tcPr>
              <w:p w:rsidR="00292FCE" w:rsidRDefault="00292FCE" w:rsidP="00771808">
                <w:pPr>
                  <w:ind w:right="5"/>
                  <w:jc w:val="center"/>
                  <w:rPr>
                    <w:szCs w:val="21"/>
                  </w:rPr>
                </w:pPr>
                <w:r>
                  <w:rPr>
                    <w:rFonts w:hint="eastAsia"/>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292FCE" w:rsidRDefault="00292FCE" w:rsidP="00771808">
                <w:pPr>
                  <w:ind w:right="5"/>
                  <w:jc w:val="center"/>
                  <w:rPr>
                    <w:szCs w:val="21"/>
                  </w:rPr>
                </w:pPr>
                <w:r>
                  <w:rPr>
                    <w:rFonts w:hint="eastAsia"/>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292FCE" w:rsidRDefault="00292FCE" w:rsidP="00771808">
                <w:pPr>
                  <w:ind w:right="5"/>
                  <w:jc w:val="center"/>
                  <w:rPr>
                    <w:szCs w:val="21"/>
                  </w:rPr>
                </w:pPr>
                <w:r>
                  <w:rPr>
                    <w:rFonts w:hint="eastAsia"/>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292FCE" w:rsidRDefault="00292FCE" w:rsidP="00771808">
                <w:pPr>
                  <w:ind w:right="5"/>
                  <w:jc w:val="center"/>
                  <w:rPr>
                    <w:szCs w:val="21"/>
                  </w:rPr>
                </w:pPr>
                <w:r>
                  <w:rPr>
                    <w:rFonts w:hint="eastAsia"/>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292FCE" w:rsidRDefault="00292FCE" w:rsidP="00771808">
                <w:pPr>
                  <w:ind w:right="5"/>
                  <w:jc w:val="center"/>
                  <w:rPr>
                    <w:szCs w:val="21"/>
                  </w:rPr>
                </w:pPr>
                <w:r>
                  <w:rPr>
                    <w:rFonts w:hint="eastAsia"/>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292FCE" w:rsidRDefault="00292FCE" w:rsidP="00771808">
                <w:pPr>
                  <w:ind w:right="5"/>
                  <w:jc w:val="center"/>
                  <w:rPr>
                    <w:szCs w:val="21"/>
                  </w:rPr>
                </w:pPr>
                <w:r>
                  <w:rPr>
                    <w:rFonts w:hint="eastAsia"/>
                    <w:szCs w:val="21"/>
                  </w:rPr>
                  <w:t>账面价值</w:t>
                </w:r>
              </w:p>
            </w:tc>
          </w:tr>
          <w:tr w:rsidR="00292FCE" w:rsidTr="00771808">
            <w:trPr>
              <w:cantSplit/>
            </w:trPr>
            <w:tc>
              <w:tcPr>
                <w:tcW w:w="845" w:type="pct"/>
                <w:tcBorders>
                  <w:top w:val="single" w:sz="6" w:space="0" w:color="auto"/>
                  <w:left w:val="single" w:sz="6" w:space="0" w:color="auto"/>
                  <w:bottom w:val="single" w:sz="6" w:space="0" w:color="auto"/>
                  <w:right w:val="single" w:sz="6" w:space="0" w:color="auto"/>
                </w:tcBorders>
              </w:tcPr>
              <w:p w:rsidR="00292FCE" w:rsidRDefault="00292FCE" w:rsidP="00771808">
                <w:pPr>
                  <w:ind w:right="5"/>
                  <w:rPr>
                    <w:szCs w:val="21"/>
                  </w:rPr>
                </w:pPr>
                <w:r>
                  <w:rPr>
                    <w:rFonts w:hint="eastAsia"/>
                    <w:szCs w:val="21"/>
                  </w:rPr>
                  <w:t>原材料</w:t>
                </w:r>
              </w:p>
            </w:tc>
            <w:sdt>
              <w:sdtPr>
                <w:rPr>
                  <w:szCs w:val="21"/>
                </w:rPr>
                <w:alias w:val="原材料帐面余额"/>
                <w:tag w:val="_GBC_e1471a24fc1c4b509bb79a0dc275ba19"/>
                <w:id w:val="2820925"/>
                <w:lock w:val="sdtLocked"/>
              </w:sdtPr>
              <w:sdtContent>
                <w:tc>
                  <w:tcPr>
                    <w:tcW w:w="670"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26,673,159.98</w:t>
                    </w:r>
                  </w:p>
                </w:tc>
              </w:sdtContent>
            </w:sdt>
            <w:sdt>
              <w:sdtPr>
                <w:rPr>
                  <w:szCs w:val="21"/>
                </w:rPr>
                <w:alias w:val="原材料跌价准备余额"/>
                <w:tag w:val="_GBC_c43e585d7ad84ef2b57849e4f541034a"/>
                <w:id w:val="2820926"/>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原材料帐面净额"/>
                <w:tag w:val="_GBC_aee2bcec38bf4678988a5270e69c0dda"/>
                <w:id w:val="2820927"/>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26,673,159.98</w:t>
                    </w:r>
                  </w:p>
                </w:tc>
              </w:sdtContent>
            </w:sdt>
            <w:sdt>
              <w:sdtPr>
                <w:rPr>
                  <w:szCs w:val="21"/>
                </w:rPr>
                <w:alias w:val="原材料帐面余额"/>
                <w:tag w:val="_GBC_36d087851dc54feabdb2382554b06a03"/>
                <w:id w:val="2820928"/>
                <w:lock w:val="sdtLocked"/>
              </w:sdtPr>
              <w:sdtContent>
                <w:tc>
                  <w:tcPr>
                    <w:tcW w:w="691"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13,666,620.65</w:t>
                    </w:r>
                  </w:p>
                </w:tc>
              </w:sdtContent>
            </w:sdt>
            <w:sdt>
              <w:sdtPr>
                <w:rPr>
                  <w:szCs w:val="21"/>
                </w:rPr>
                <w:alias w:val="原材料跌价准备余额"/>
                <w:tag w:val="_GBC_dd413e151d2943308b4cb0fcbc4a3aa0"/>
                <w:id w:val="2820929"/>
                <w:lock w:val="sdtLocked"/>
              </w:sdtPr>
              <w:sdtContent>
                <w:tc>
                  <w:tcPr>
                    <w:tcW w:w="696"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原材料帐面净额"/>
                <w:tag w:val="_GBC_739cd7358aef4d508744de4722d5cc71"/>
                <w:id w:val="2820930"/>
                <w:lock w:val="sdtLocked"/>
              </w:sdtPr>
              <w:sdtContent>
                <w:tc>
                  <w:tcPr>
                    <w:tcW w:w="694"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13,666,620.65</w:t>
                    </w:r>
                  </w:p>
                </w:tc>
              </w:sdtContent>
            </w:sdt>
          </w:tr>
          <w:tr w:rsidR="00292FCE" w:rsidTr="00771808">
            <w:trPr>
              <w:cantSplit/>
            </w:trPr>
            <w:tc>
              <w:tcPr>
                <w:tcW w:w="845" w:type="pct"/>
                <w:tcBorders>
                  <w:top w:val="single" w:sz="6" w:space="0" w:color="auto"/>
                  <w:left w:val="single" w:sz="6" w:space="0" w:color="auto"/>
                  <w:bottom w:val="single" w:sz="6" w:space="0" w:color="auto"/>
                  <w:right w:val="single" w:sz="6" w:space="0" w:color="auto"/>
                </w:tcBorders>
              </w:tcPr>
              <w:p w:rsidR="00292FCE" w:rsidRDefault="00292FCE" w:rsidP="00771808">
                <w:pPr>
                  <w:ind w:right="5"/>
                  <w:rPr>
                    <w:szCs w:val="21"/>
                  </w:rPr>
                </w:pPr>
                <w:r>
                  <w:rPr>
                    <w:rFonts w:hint="eastAsia"/>
                    <w:szCs w:val="21"/>
                  </w:rPr>
                  <w:t>在产品</w:t>
                </w:r>
              </w:p>
            </w:tc>
            <w:sdt>
              <w:sdtPr>
                <w:rPr>
                  <w:szCs w:val="21"/>
                </w:rPr>
                <w:alias w:val="在产品账面余额"/>
                <w:tag w:val="_GBC_baf46a9d192a4100ac3e964a4b5669c5"/>
                <w:id w:val="2820931"/>
                <w:lock w:val="sdtLocked"/>
              </w:sdtPr>
              <w:sdtContent>
                <w:tc>
                  <w:tcPr>
                    <w:tcW w:w="670"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5,623,501.30</w:t>
                    </w:r>
                  </w:p>
                </w:tc>
              </w:sdtContent>
            </w:sdt>
            <w:sdt>
              <w:sdtPr>
                <w:rPr>
                  <w:szCs w:val="21"/>
                </w:rPr>
                <w:alias w:val="在产品跌价准备"/>
                <w:tag w:val="_GBC_b4ed26703d5a4a5b971eaeb9bf7a5d5b"/>
                <w:id w:val="2820932"/>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在产品账面价值"/>
                <w:tag w:val="_GBC_81f47801cb794342bd03768b96393f21"/>
                <w:id w:val="2820933"/>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5,623,501.30</w:t>
                    </w:r>
                  </w:p>
                </w:tc>
              </w:sdtContent>
            </w:sdt>
            <w:sdt>
              <w:sdtPr>
                <w:rPr>
                  <w:szCs w:val="21"/>
                </w:rPr>
                <w:alias w:val="在产品账面余额"/>
                <w:tag w:val="_GBC_e76042346a9a455c953b3fd6a4ebeb31"/>
                <w:id w:val="2820934"/>
                <w:lock w:val="sdtLocked"/>
              </w:sdtPr>
              <w:sdtContent>
                <w:tc>
                  <w:tcPr>
                    <w:tcW w:w="691"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8,418,028.69</w:t>
                    </w:r>
                  </w:p>
                </w:tc>
              </w:sdtContent>
            </w:sdt>
            <w:sdt>
              <w:sdtPr>
                <w:rPr>
                  <w:szCs w:val="21"/>
                </w:rPr>
                <w:alias w:val="在产品跌价准备"/>
                <w:tag w:val="_GBC_3e74ae9057114e0cb57f0fdff9d4639c"/>
                <w:id w:val="2820935"/>
                <w:lock w:val="sdtLocked"/>
              </w:sdtPr>
              <w:sdtContent>
                <w:tc>
                  <w:tcPr>
                    <w:tcW w:w="696"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在产品账面价值"/>
                <w:tag w:val="_GBC_23bf65875782401e918b959408aa6166"/>
                <w:id w:val="2820936"/>
                <w:lock w:val="sdtLocked"/>
              </w:sdtPr>
              <w:sdtContent>
                <w:tc>
                  <w:tcPr>
                    <w:tcW w:w="694"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8,418,028.69</w:t>
                    </w:r>
                  </w:p>
                </w:tc>
              </w:sdtContent>
            </w:sdt>
          </w:tr>
          <w:sdt>
            <w:sdtPr>
              <w:rPr>
                <w:szCs w:val="21"/>
              </w:rPr>
              <w:alias w:val="其他存货"/>
              <w:tag w:val="_TUP_c8c5bd0ddd2e4a069285e8f770e175a9"/>
              <w:id w:val="2820944"/>
              <w:lock w:val="sdtLocked"/>
            </w:sdtPr>
            <w:sdtEndPr>
              <w:rPr>
                <w:rFonts w:hint="eastAsia"/>
              </w:rPr>
            </w:sdtEndPr>
            <w:sdtContent>
              <w:tr w:rsidR="00292FCE" w:rsidTr="00771808">
                <w:trPr>
                  <w:cantSplit/>
                </w:trPr>
                <w:sdt>
                  <w:sdtPr>
                    <w:rPr>
                      <w:szCs w:val="21"/>
                    </w:rPr>
                    <w:alias w:val="其他存货项目"/>
                    <w:tag w:val="_GBC_8711cfb878b642daaa44847b421f00a2"/>
                    <w:id w:val="2820937"/>
                    <w:lock w:val="sdtLocked"/>
                  </w:sdtPr>
                  <w:sdtContent>
                    <w:tc>
                      <w:tcPr>
                        <w:tcW w:w="845" w:type="pct"/>
                        <w:tcBorders>
                          <w:top w:val="single" w:sz="6" w:space="0" w:color="auto"/>
                          <w:left w:val="single" w:sz="6" w:space="0" w:color="auto"/>
                          <w:bottom w:val="single" w:sz="6" w:space="0" w:color="auto"/>
                          <w:right w:val="single" w:sz="6" w:space="0" w:color="auto"/>
                        </w:tcBorders>
                      </w:tcPr>
                      <w:p w:rsidR="00292FCE" w:rsidRDefault="00292FCE" w:rsidP="00771808">
                        <w:pPr>
                          <w:ind w:right="5"/>
                          <w:rPr>
                            <w:szCs w:val="21"/>
                          </w:rPr>
                        </w:pPr>
                        <w:r>
                          <w:rPr>
                            <w:rFonts w:hint="eastAsia"/>
                            <w:szCs w:val="21"/>
                          </w:rPr>
                          <w:t>产成品</w:t>
                        </w:r>
                      </w:p>
                    </w:tc>
                  </w:sdtContent>
                </w:sdt>
                <w:sdt>
                  <w:sdtPr>
                    <w:rPr>
                      <w:szCs w:val="21"/>
                    </w:rPr>
                    <w:alias w:val="其他存货帐面余额"/>
                    <w:tag w:val="_GBC_27c981963c6a48129dc47e9f5421fdd2"/>
                    <w:id w:val="2820938"/>
                    <w:lock w:val="sdtLocked"/>
                  </w:sdtPr>
                  <w:sdtContent>
                    <w:tc>
                      <w:tcPr>
                        <w:tcW w:w="670"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47,652,139.26</w:t>
                        </w:r>
                      </w:p>
                    </w:tc>
                  </w:sdtContent>
                </w:sdt>
                <w:sdt>
                  <w:sdtPr>
                    <w:rPr>
                      <w:szCs w:val="21"/>
                    </w:rPr>
                    <w:alias w:val="存货跌价准备其他项余额"/>
                    <w:tag w:val="_GBC_eba5d959150b4395b5e6a6f5db82d0ce"/>
                    <w:id w:val="2820939"/>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其他存货帐面净额"/>
                    <w:tag w:val="_GBC_480fd5b3e84e42c7ae3be888524d7277"/>
                    <w:id w:val="2820940"/>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47,652,139.26</w:t>
                        </w:r>
                      </w:p>
                    </w:tc>
                  </w:sdtContent>
                </w:sdt>
                <w:sdt>
                  <w:sdtPr>
                    <w:rPr>
                      <w:szCs w:val="21"/>
                    </w:rPr>
                    <w:alias w:val="其他存货帐面余额"/>
                    <w:tag w:val="_GBC_cd26e736e3064046b7e6022317f3f20b"/>
                    <w:id w:val="2820941"/>
                    <w:lock w:val="sdtLocked"/>
                  </w:sdtPr>
                  <w:sdtContent>
                    <w:tc>
                      <w:tcPr>
                        <w:tcW w:w="691"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50,438,484.22</w:t>
                        </w:r>
                      </w:p>
                    </w:tc>
                  </w:sdtContent>
                </w:sdt>
                <w:sdt>
                  <w:sdtPr>
                    <w:rPr>
                      <w:szCs w:val="21"/>
                    </w:rPr>
                    <w:alias w:val="存货跌价准备其他项余额"/>
                    <w:tag w:val="_GBC_7f6d152f5ec548788fd9bb9a32a154cd"/>
                    <w:id w:val="2820942"/>
                    <w:lock w:val="sdtLocked"/>
                  </w:sdtPr>
                  <w:sdtContent>
                    <w:tc>
                      <w:tcPr>
                        <w:tcW w:w="696"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其他存货帐面净额"/>
                    <w:tag w:val="_GBC_e6704f59ace948fba184bdf4e6b2945e"/>
                    <w:id w:val="2820943"/>
                    <w:lock w:val="sdtLocked"/>
                  </w:sdtPr>
                  <w:sdtContent>
                    <w:tc>
                      <w:tcPr>
                        <w:tcW w:w="694"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50,438,484.22</w:t>
                        </w:r>
                      </w:p>
                    </w:tc>
                  </w:sdtContent>
                </w:sdt>
              </w:tr>
            </w:sdtContent>
          </w:sdt>
          <w:sdt>
            <w:sdtPr>
              <w:rPr>
                <w:szCs w:val="21"/>
              </w:rPr>
              <w:alias w:val="其他存货"/>
              <w:tag w:val="_TUP_c8c5bd0ddd2e4a069285e8f770e175a9"/>
              <w:id w:val="2820952"/>
              <w:lock w:val="sdtLocked"/>
            </w:sdtPr>
            <w:sdtEndPr>
              <w:rPr>
                <w:rFonts w:hint="eastAsia"/>
              </w:rPr>
            </w:sdtEndPr>
            <w:sdtContent>
              <w:tr w:rsidR="00292FCE" w:rsidTr="00771808">
                <w:trPr>
                  <w:cantSplit/>
                </w:trPr>
                <w:sdt>
                  <w:sdtPr>
                    <w:rPr>
                      <w:szCs w:val="21"/>
                    </w:rPr>
                    <w:alias w:val="其他存货项目"/>
                    <w:tag w:val="_GBC_8711cfb878b642daaa44847b421f00a2"/>
                    <w:id w:val="2820945"/>
                    <w:lock w:val="sdtLocked"/>
                  </w:sdtPr>
                  <w:sdtContent>
                    <w:tc>
                      <w:tcPr>
                        <w:tcW w:w="845" w:type="pct"/>
                        <w:tcBorders>
                          <w:top w:val="single" w:sz="6" w:space="0" w:color="auto"/>
                          <w:left w:val="single" w:sz="6" w:space="0" w:color="auto"/>
                          <w:bottom w:val="single" w:sz="6" w:space="0" w:color="auto"/>
                          <w:right w:val="single" w:sz="6" w:space="0" w:color="auto"/>
                        </w:tcBorders>
                      </w:tcPr>
                      <w:p w:rsidR="00292FCE" w:rsidRDefault="00292FCE" w:rsidP="00771808">
                        <w:pPr>
                          <w:ind w:right="5"/>
                          <w:rPr>
                            <w:szCs w:val="21"/>
                          </w:rPr>
                        </w:pPr>
                        <w:r>
                          <w:rPr>
                            <w:rFonts w:hint="eastAsia"/>
                            <w:szCs w:val="21"/>
                          </w:rPr>
                          <w:t>半成品</w:t>
                        </w:r>
                      </w:p>
                    </w:tc>
                  </w:sdtContent>
                </w:sdt>
                <w:sdt>
                  <w:sdtPr>
                    <w:rPr>
                      <w:szCs w:val="21"/>
                    </w:rPr>
                    <w:alias w:val="其他存货帐面余额"/>
                    <w:tag w:val="_GBC_27c981963c6a48129dc47e9f5421fdd2"/>
                    <w:id w:val="2820946"/>
                    <w:lock w:val="sdtLocked"/>
                  </w:sdtPr>
                  <w:sdtContent>
                    <w:tc>
                      <w:tcPr>
                        <w:tcW w:w="670"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5,015,422.47</w:t>
                        </w:r>
                      </w:p>
                    </w:tc>
                  </w:sdtContent>
                </w:sdt>
                <w:sdt>
                  <w:sdtPr>
                    <w:rPr>
                      <w:szCs w:val="21"/>
                    </w:rPr>
                    <w:alias w:val="存货跌价准备其他项余额"/>
                    <w:tag w:val="_GBC_eba5d959150b4395b5e6a6f5db82d0ce"/>
                    <w:id w:val="2820947"/>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其他存货帐面净额"/>
                    <w:tag w:val="_GBC_480fd5b3e84e42c7ae3be888524d7277"/>
                    <w:id w:val="2820948"/>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5,015,422.47</w:t>
                        </w:r>
                      </w:p>
                    </w:tc>
                  </w:sdtContent>
                </w:sdt>
                <w:sdt>
                  <w:sdtPr>
                    <w:rPr>
                      <w:szCs w:val="21"/>
                    </w:rPr>
                    <w:alias w:val="其他存货帐面余额"/>
                    <w:tag w:val="_GBC_cd26e736e3064046b7e6022317f3f20b"/>
                    <w:id w:val="2820949"/>
                    <w:lock w:val="sdtLocked"/>
                  </w:sdtPr>
                  <w:sdtContent>
                    <w:tc>
                      <w:tcPr>
                        <w:tcW w:w="691"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5,240,140.63</w:t>
                        </w:r>
                      </w:p>
                    </w:tc>
                  </w:sdtContent>
                </w:sdt>
                <w:sdt>
                  <w:sdtPr>
                    <w:rPr>
                      <w:szCs w:val="21"/>
                    </w:rPr>
                    <w:alias w:val="存货跌价准备其他项余额"/>
                    <w:tag w:val="_GBC_7f6d152f5ec548788fd9bb9a32a154cd"/>
                    <w:id w:val="2820950"/>
                    <w:lock w:val="sdtLocked"/>
                  </w:sdtPr>
                  <w:sdtContent>
                    <w:tc>
                      <w:tcPr>
                        <w:tcW w:w="696"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其他存货帐面净额"/>
                    <w:tag w:val="_GBC_e6704f59ace948fba184bdf4e6b2945e"/>
                    <w:id w:val="2820951"/>
                    <w:lock w:val="sdtLocked"/>
                  </w:sdtPr>
                  <w:sdtContent>
                    <w:tc>
                      <w:tcPr>
                        <w:tcW w:w="694"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5,240,140.63</w:t>
                        </w:r>
                      </w:p>
                    </w:tc>
                  </w:sdtContent>
                </w:sdt>
              </w:tr>
            </w:sdtContent>
          </w:sdt>
          <w:sdt>
            <w:sdtPr>
              <w:rPr>
                <w:szCs w:val="21"/>
              </w:rPr>
              <w:alias w:val="其他存货"/>
              <w:tag w:val="_TUP_c8c5bd0ddd2e4a069285e8f770e175a9"/>
              <w:id w:val="2820960"/>
              <w:lock w:val="sdtLocked"/>
            </w:sdtPr>
            <w:sdtEndPr>
              <w:rPr>
                <w:rFonts w:hint="eastAsia"/>
              </w:rPr>
            </w:sdtEndPr>
            <w:sdtContent>
              <w:tr w:rsidR="00292FCE" w:rsidTr="00771808">
                <w:trPr>
                  <w:cantSplit/>
                </w:trPr>
                <w:sdt>
                  <w:sdtPr>
                    <w:rPr>
                      <w:szCs w:val="21"/>
                    </w:rPr>
                    <w:alias w:val="其他存货项目"/>
                    <w:tag w:val="_GBC_8711cfb878b642daaa44847b421f00a2"/>
                    <w:id w:val="2820953"/>
                    <w:lock w:val="sdtLocked"/>
                  </w:sdtPr>
                  <w:sdtContent>
                    <w:tc>
                      <w:tcPr>
                        <w:tcW w:w="845" w:type="pct"/>
                        <w:tcBorders>
                          <w:top w:val="single" w:sz="6" w:space="0" w:color="auto"/>
                          <w:left w:val="single" w:sz="6" w:space="0" w:color="auto"/>
                          <w:bottom w:val="single" w:sz="6" w:space="0" w:color="auto"/>
                          <w:right w:val="single" w:sz="6" w:space="0" w:color="auto"/>
                        </w:tcBorders>
                      </w:tcPr>
                      <w:p w:rsidR="00292FCE" w:rsidRDefault="00292FCE" w:rsidP="00771808">
                        <w:pPr>
                          <w:ind w:right="5"/>
                          <w:rPr>
                            <w:color w:val="008000"/>
                            <w:szCs w:val="21"/>
                          </w:rPr>
                        </w:pPr>
                        <w:r>
                          <w:rPr>
                            <w:rFonts w:hint="eastAsia"/>
                            <w:szCs w:val="21"/>
                          </w:rPr>
                          <w:t>委托加工物资</w:t>
                        </w:r>
                      </w:p>
                    </w:tc>
                  </w:sdtContent>
                </w:sdt>
                <w:sdt>
                  <w:sdtPr>
                    <w:rPr>
                      <w:szCs w:val="21"/>
                    </w:rPr>
                    <w:alias w:val="其他存货帐面余额"/>
                    <w:tag w:val="_GBC_27c981963c6a48129dc47e9f5421fdd2"/>
                    <w:id w:val="2820954"/>
                    <w:lock w:val="sdtLocked"/>
                  </w:sdtPr>
                  <w:sdtContent>
                    <w:tc>
                      <w:tcPr>
                        <w:tcW w:w="670"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342,015.24</w:t>
                        </w:r>
                      </w:p>
                    </w:tc>
                  </w:sdtContent>
                </w:sdt>
                <w:sdt>
                  <w:sdtPr>
                    <w:rPr>
                      <w:szCs w:val="21"/>
                    </w:rPr>
                    <w:alias w:val="存货跌价准备其他项余额"/>
                    <w:tag w:val="_GBC_eba5d959150b4395b5e6a6f5db82d0ce"/>
                    <w:id w:val="2820955"/>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其他存货帐面净额"/>
                    <w:tag w:val="_GBC_480fd5b3e84e42c7ae3be888524d7277"/>
                    <w:id w:val="2820956"/>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342,015.24</w:t>
                        </w:r>
                      </w:p>
                    </w:tc>
                  </w:sdtContent>
                </w:sdt>
                <w:sdt>
                  <w:sdtPr>
                    <w:rPr>
                      <w:szCs w:val="21"/>
                    </w:rPr>
                    <w:alias w:val="其他存货帐面余额"/>
                    <w:tag w:val="_GBC_cd26e736e3064046b7e6022317f3f20b"/>
                    <w:id w:val="2820957"/>
                    <w:lock w:val="sdtLocked"/>
                  </w:sdtPr>
                  <w:sdtContent>
                    <w:tc>
                      <w:tcPr>
                        <w:tcW w:w="691"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381,065.54</w:t>
                        </w:r>
                      </w:p>
                    </w:tc>
                  </w:sdtContent>
                </w:sdt>
                <w:sdt>
                  <w:sdtPr>
                    <w:rPr>
                      <w:szCs w:val="21"/>
                    </w:rPr>
                    <w:alias w:val="存货跌价准备其他项余额"/>
                    <w:tag w:val="_GBC_7f6d152f5ec548788fd9bb9a32a154cd"/>
                    <w:id w:val="2820958"/>
                    <w:lock w:val="sdtLocked"/>
                  </w:sdtPr>
                  <w:sdtContent>
                    <w:tc>
                      <w:tcPr>
                        <w:tcW w:w="696"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其他存货帐面净额"/>
                    <w:tag w:val="_GBC_e6704f59ace948fba184bdf4e6b2945e"/>
                    <w:id w:val="2820959"/>
                    <w:lock w:val="sdtLocked"/>
                  </w:sdtPr>
                  <w:sdtContent>
                    <w:tc>
                      <w:tcPr>
                        <w:tcW w:w="694"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381,065.54</w:t>
                        </w:r>
                      </w:p>
                    </w:tc>
                  </w:sdtContent>
                </w:sdt>
              </w:tr>
            </w:sdtContent>
          </w:sdt>
          <w:sdt>
            <w:sdtPr>
              <w:rPr>
                <w:szCs w:val="21"/>
              </w:rPr>
              <w:alias w:val="其他存货"/>
              <w:tag w:val="_TUP_c8c5bd0ddd2e4a069285e8f770e175a9"/>
              <w:id w:val="2820968"/>
              <w:lock w:val="sdtLocked"/>
            </w:sdtPr>
            <w:sdtEndPr>
              <w:rPr>
                <w:rFonts w:hint="eastAsia"/>
              </w:rPr>
            </w:sdtEndPr>
            <w:sdtContent>
              <w:tr w:rsidR="00292FCE" w:rsidTr="00771808">
                <w:trPr>
                  <w:cantSplit/>
                </w:trPr>
                <w:sdt>
                  <w:sdtPr>
                    <w:rPr>
                      <w:szCs w:val="21"/>
                    </w:rPr>
                    <w:alias w:val="其他存货项目"/>
                    <w:tag w:val="_GBC_8711cfb878b642daaa44847b421f00a2"/>
                    <w:id w:val="2820961"/>
                    <w:lock w:val="sdtLocked"/>
                  </w:sdtPr>
                  <w:sdtContent>
                    <w:tc>
                      <w:tcPr>
                        <w:tcW w:w="845" w:type="pct"/>
                        <w:tcBorders>
                          <w:top w:val="single" w:sz="6" w:space="0" w:color="auto"/>
                          <w:left w:val="single" w:sz="6" w:space="0" w:color="auto"/>
                          <w:bottom w:val="single" w:sz="6" w:space="0" w:color="auto"/>
                          <w:right w:val="single" w:sz="6" w:space="0" w:color="auto"/>
                        </w:tcBorders>
                      </w:tcPr>
                      <w:p w:rsidR="00292FCE" w:rsidRDefault="00292FCE" w:rsidP="00771808">
                        <w:pPr>
                          <w:ind w:right="5"/>
                          <w:rPr>
                            <w:color w:val="008000"/>
                            <w:szCs w:val="21"/>
                          </w:rPr>
                        </w:pPr>
                        <w:r>
                          <w:rPr>
                            <w:rFonts w:hint="eastAsia"/>
                            <w:szCs w:val="21"/>
                          </w:rPr>
                          <w:t>低值易耗品</w:t>
                        </w:r>
                      </w:p>
                    </w:tc>
                  </w:sdtContent>
                </w:sdt>
                <w:sdt>
                  <w:sdtPr>
                    <w:rPr>
                      <w:szCs w:val="21"/>
                    </w:rPr>
                    <w:alias w:val="其他存货帐面余额"/>
                    <w:tag w:val="_GBC_27c981963c6a48129dc47e9f5421fdd2"/>
                    <w:id w:val="2820962"/>
                    <w:lock w:val="sdtLocked"/>
                  </w:sdtPr>
                  <w:sdtContent>
                    <w:tc>
                      <w:tcPr>
                        <w:tcW w:w="670"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12,875,555.72</w:t>
                        </w:r>
                      </w:p>
                    </w:tc>
                  </w:sdtContent>
                </w:sdt>
                <w:sdt>
                  <w:sdtPr>
                    <w:rPr>
                      <w:szCs w:val="21"/>
                    </w:rPr>
                    <w:alias w:val="存货跌价准备其他项余额"/>
                    <w:tag w:val="_GBC_eba5d959150b4395b5e6a6f5db82d0ce"/>
                    <w:id w:val="2820963"/>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其他存货帐面净额"/>
                    <w:tag w:val="_GBC_480fd5b3e84e42c7ae3be888524d7277"/>
                    <w:id w:val="2820964"/>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12,875,555.72</w:t>
                        </w:r>
                      </w:p>
                    </w:tc>
                  </w:sdtContent>
                </w:sdt>
                <w:sdt>
                  <w:sdtPr>
                    <w:rPr>
                      <w:szCs w:val="21"/>
                    </w:rPr>
                    <w:alias w:val="其他存货帐面余额"/>
                    <w:tag w:val="_GBC_cd26e736e3064046b7e6022317f3f20b"/>
                    <w:id w:val="2820965"/>
                    <w:lock w:val="sdtLocked"/>
                  </w:sdtPr>
                  <w:sdtContent>
                    <w:tc>
                      <w:tcPr>
                        <w:tcW w:w="691"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8,889,993.28</w:t>
                        </w:r>
                      </w:p>
                    </w:tc>
                  </w:sdtContent>
                </w:sdt>
                <w:sdt>
                  <w:sdtPr>
                    <w:rPr>
                      <w:szCs w:val="21"/>
                    </w:rPr>
                    <w:alias w:val="存货跌价准备其他项余额"/>
                    <w:tag w:val="_GBC_7f6d152f5ec548788fd9bb9a32a154cd"/>
                    <w:id w:val="2820966"/>
                    <w:lock w:val="sdtLocked"/>
                  </w:sdtPr>
                  <w:sdtContent>
                    <w:tc>
                      <w:tcPr>
                        <w:tcW w:w="696"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其他存货帐面净额"/>
                    <w:tag w:val="_GBC_e6704f59ace948fba184bdf4e6b2945e"/>
                    <w:id w:val="2820967"/>
                    <w:lock w:val="sdtLocked"/>
                  </w:sdtPr>
                  <w:sdtContent>
                    <w:tc>
                      <w:tcPr>
                        <w:tcW w:w="694"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8,889,993.28</w:t>
                        </w:r>
                      </w:p>
                    </w:tc>
                  </w:sdtContent>
                </w:sdt>
              </w:tr>
            </w:sdtContent>
          </w:sdt>
          <w:tr w:rsidR="00292FCE" w:rsidRPr="00292FCE" w:rsidTr="00771808">
            <w:trPr>
              <w:cantSplit/>
            </w:trPr>
            <w:tc>
              <w:tcPr>
                <w:tcW w:w="845"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center"/>
                  <w:rPr>
                    <w:szCs w:val="21"/>
                  </w:rPr>
                </w:pPr>
                <w:r>
                  <w:rPr>
                    <w:rFonts w:hint="eastAsia"/>
                    <w:szCs w:val="21"/>
                  </w:rPr>
                  <w:t>合计</w:t>
                </w:r>
              </w:p>
            </w:tc>
            <w:sdt>
              <w:sdtPr>
                <w:rPr>
                  <w:szCs w:val="21"/>
                </w:rPr>
                <w:alias w:val="存货帐面余额"/>
                <w:tag w:val="_GBC_4dc4a9bee7714872b80ea83af39136b4"/>
                <w:id w:val="2820969"/>
                <w:lock w:val="sdtLocked"/>
              </w:sdtPr>
              <w:sdtContent>
                <w:tc>
                  <w:tcPr>
                    <w:tcW w:w="670"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98,181,793.97</w:t>
                    </w:r>
                  </w:p>
                </w:tc>
              </w:sdtContent>
            </w:sdt>
            <w:sdt>
              <w:sdtPr>
                <w:rPr>
                  <w:szCs w:val="21"/>
                </w:rPr>
                <w:alias w:val="存货跌价准备合计余额"/>
                <w:tag w:val="_GBC_1f844b45a75f4bc9a685431e9d22f5f0"/>
                <w:id w:val="2820970"/>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存货"/>
                <w:tag w:val="_GBC_45a90efe3c4a4eeab45908fad1cb6a9b"/>
                <w:id w:val="2820971"/>
                <w:lock w:val="sdtLocked"/>
              </w:sdtPr>
              <w:sdtContent>
                <w:tc>
                  <w:tcPr>
                    <w:tcW w:w="702"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98,181,793.97</w:t>
                    </w:r>
                  </w:p>
                </w:tc>
              </w:sdtContent>
            </w:sdt>
            <w:sdt>
              <w:sdtPr>
                <w:rPr>
                  <w:szCs w:val="21"/>
                </w:rPr>
                <w:alias w:val="存货帐面余额"/>
                <w:tag w:val="_GBC_7553e8760e864abaaac961940cb3c3fa"/>
                <w:id w:val="2820972"/>
                <w:lock w:val="sdtLocked"/>
              </w:sdtPr>
              <w:sdtContent>
                <w:tc>
                  <w:tcPr>
                    <w:tcW w:w="691"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87,034,333.01</w:t>
                    </w:r>
                  </w:p>
                </w:tc>
              </w:sdtContent>
            </w:sdt>
            <w:sdt>
              <w:sdtPr>
                <w:rPr>
                  <w:szCs w:val="21"/>
                </w:rPr>
                <w:alias w:val="存货跌价准备合计余额"/>
                <w:tag w:val="_GBC_d24d12f8e5a04619807b6e4bfa1c32f7"/>
                <w:id w:val="2820973"/>
                <w:lock w:val="sdtLocked"/>
              </w:sdtPr>
              <w:sdtContent>
                <w:tc>
                  <w:tcPr>
                    <w:tcW w:w="696"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w:t>
                    </w:r>
                  </w:p>
                </w:tc>
              </w:sdtContent>
            </w:sdt>
            <w:sdt>
              <w:sdtPr>
                <w:rPr>
                  <w:szCs w:val="21"/>
                </w:rPr>
                <w:alias w:val="存货"/>
                <w:tag w:val="_GBC_2bde8ea023154d7e946f7901c55a9d8a"/>
                <w:id w:val="2820974"/>
                <w:lock w:val="sdtLocked"/>
              </w:sdtPr>
              <w:sdtContent>
                <w:tc>
                  <w:tcPr>
                    <w:tcW w:w="694" w:type="pct"/>
                    <w:tcBorders>
                      <w:top w:val="single" w:sz="6" w:space="0" w:color="auto"/>
                      <w:left w:val="single" w:sz="6" w:space="0" w:color="auto"/>
                      <w:bottom w:val="single" w:sz="6" w:space="0" w:color="auto"/>
                      <w:right w:val="single" w:sz="6" w:space="0" w:color="auto"/>
                    </w:tcBorders>
                  </w:tcPr>
                  <w:p w:rsidR="00292FCE" w:rsidRDefault="00292FCE" w:rsidP="00771808">
                    <w:pPr>
                      <w:ind w:right="5"/>
                      <w:jc w:val="right"/>
                      <w:rPr>
                        <w:szCs w:val="21"/>
                      </w:rPr>
                    </w:pPr>
                    <w:r>
                      <w:rPr>
                        <w:szCs w:val="21"/>
                      </w:rPr>
                      <w:t>87,034,333.01</w:t>
                    </w:r>
                  </w:p>
                </w:tc>
              </w:sdtContent>
            </w:sdt>
          </w:tr>
        </w:tbl>
        <w:p w:rsidR="004D6C9A" w:rsidRPr="00292FCE" w:rsidRDefault="00E537BC" w:rsidP="00292FCE"/>
      </w:sdtContent>
    </w:sdt>
    <w:p w:rsidR="004D6C9A" w:rsidRDefault="004D6C9A">
      <w:pPr>
        <w:snapToGrid w:val="0"/>
        <w:spacing w:line="240" w:lineRule="atLeast"/>
        <w:rPr>
          <w:color w:val="FF6600"/>
          <w:szCs w:val="21"/>
        </w:rPr>
      </w:pPr>
    </w:p>
    <w:sdt>
      <w:sdtPr>
        <w:rPr>
          <w:rFonts w:ascii="宋体" w:hAnsi="宋体" w:cs="宋体" w:hint="eastAsia"/>
          <w:b w:val="0"/>
          <w:bCs w:val="0"/>
          <w:kern w:val="0"/>
          <w:szCs w:val="24"/>
        </w:rPr>
        <w:tag w:val="_SEC_f5d204839da647b4984ba81ca9593f3b"/>
        <w:id w:val="-298533690"/>
        <w:lock w:val="sdtLocked"/>
        <w:placeholder>
          <w:docPart w:val="GBC22222222222222222222222222222"/>
        </w:placeholder>
      </w:sdtPr>
      <w:sdtEndPr>
        <w:rPr>
          <w:rFonts w:ascii="Times New Roman" w:hAnsi="Times New Roman"/>
        </w:rPr>
      </w:sdtEndPr>
      <w:sdtContent>
        <w:p w:rsidR="004D6C9A" w:rsidRDefault="0084367D">
          <w:pPr>
            <w:pStyle w:val="4"/>
            <w:numPr>
              <w:ilvl w:val="0"/>
              <w:numId w:val="65"/>
            </w:numPr>
            <w:tabs>
              <w:tab w:val="left" w:pos="630"/>
            </w:tabs>
          </w:pPr>
          <w:r>
            <w:rPr>
              <w:rFonts w:hint="eastAsia"/>
            </w:rPr>
            <w:t>存货跌价准备</w:t>
          </w:r>
        </w:p>
        <w:p w:rsidR="00292FCE" w:rsidRPr="00292FCE" w:rsidRDefault="00292FCE">
          <w:pPr>
            <w:rPr>
              <w:rFonts w:asciiTheme="minorEastAsia" w:eastAsiaTheme="minorEastAsia" w:hAnsiTheme="minorEastAsia"/>
              <w:szCs w:val="21"/>
            </w:rPr>
          </w:pPr>
          <w:r w:rsidRPr="00292FCE">
            <w:rPr>
              <w:rFonts w:asciiTheme="minorEastAsia" w:eastAsiaTheme="minorEastAsia" w:hAnsiTheme="minorEastAsia" w:hint="eastAsia"/>
              <w:szCs w:val="21"/>
            </w:rPr>
            <w:t>期末本集团存货未发生可变现净值低于账面价值的情况，故未计提存货跌价准备。</w:t>
          </w:r>
        </w:p>
        <w:p w:rsidR="004D6C9A" w:rsidRDefault="00E537BC"/>
      </w:sdtContent>
    </w:sdt>
    <w:sdt>
      <w:sdtPr>
        <w:rPr>
          <w:rFonts w:ascii="宋体" w:hAnsi="宋体" w:cs="宋体" w:hint="eastAsia"/>
          <w:b w:val="0"/>
          <w:bCs w:val="0"/>
          <w:kern w:val="0"/>
          <w:szCs w:val="24"/>
        </w:rPr>
        <w:tag w:val="_SEC_d2aec934b2134662ac27a795f9f8441b"/>
        <w:id w:val="-758985506"/>
        <w:lock w:val="sdtLocked"/>
        <w:placeholder>
          <w:docPart w:val="GBC22222222222222222222222222222"/>
        </w:placeholder>
      </w:sdtPr>
      <w:sdtEndPr>
        <w:rPr>
          <w:rFonts w:ascii="Times New Roman" w:hAnsi="Times New Roman"/>
        </w:rPr>
      </w:sdtEndPr>
      <w:sdtContent>
        <w:p w:rsidR="004D6C9A" w:rsidRDefault="0084367D">
          <w:pPr>
            <w:pStyle w:val="4"/>
            <w:numPr>
              <w:ilvl w:val="0"/>
              <w:numId w:val="65"/>
            </w:numPr>
            <w:tabs>
              <w:tab w:val="left" w:pos="630"/>
            </w:tabs>
          </w:pPr>
          <w:r>
            <w:rPr>
              <w:rFonts w:hint="eastAsia"/>
            </w:rPr>
            <w:t>存货期末余额含有借款费用资本化金额的说明：</w:t>
          </w:r>
        </w:p>
        <w:sdt>
          <w:sdtPr>
            <w:rPr>
              <w:rFonts w:hint="eastAsia"/>
            </w:rPr>
            <w:alias w:val="存货期末余额含有借款费用资本化金额的说明"/>
            <w:tag w:val="_GBC_efb741f6bf3a44ef876c9d62dd4f9fce"/>
            <w:id w:val="-838461897"/>
            <w:lock w:val="sdtLocked"/>
            <w:placeholder>
              <w:docPart w:val="GBC22222222222222222222222222222"/>
            </w:placeholder>
          </w:sdtPr>
          <w:sdtContent>
            <w:p w:rsidR="004D6C9A" w:rsidRDefault="00292FCE">
              <w:r>
                <w:rPr>
                  <w:rFonts w:hint="eastAsia"/>
                </w:rPr>
                <w:t>不适用</w:t>
              </w:r>
            </w:p>
          </w:sdtContent>
        </w:sdt>
      </w:sdtContent>
    </w:sdt>
    <w:p w:rsidR="004D6C9A" w:rsidRDefault="004D6C9A"/>
    <w:sdt>
      <w:sdtPr>
        <w:rPr>
          <w:rFonts w:ascii="Times New Roman" w:hAnsi="Times New Roman" w:cs="宋体" w:hint="eastAsia"/>
          <w:b w:val="0"/>
          <w:bCs w:val="0"/>
          <w:kern w:val="0"/>
          <w:szCs w:val="24"/>
        </w:rPr>
        <w:tag w:val="_SEC_5a8432194f3742cd9ddf80473b2a5dfd"/>
        <w:id w:val="-2042896997"/>
        <w:lock w:val="sdtLocked"/>
        <w:placeholder>
          <w:docPart w:val="GBC22222222222222222222222222222"/>
        </w:placeholder>
      </w:sdtPr>
      <w:sdtEndPr>
        <w:rPr>
          <w:rFonts w:ascii="宋体" w:hAnsi="宋体"/>
        </w:rPr>
      </w:sdtEndPr>
      <w:sdtContent>
        <w:p w:rsidR="004D6C9A" w:rsidRDefault="0084367D">
          <w:pPr>
            <w:pStyle w:val="4"/>
            <w:numPr>
              <w:ilvl w:val="0"/>
              <w:numId w:val="65"/>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
            <w:tag w:val="_GBC_329953248bce46ea80d476d843c31b0f"/>
            <w:id w:val="797802592"/>
            <w:lock w:val="sdtLocked"/>
            <w:placeholder>
              <w:docPart w:val="GBC22222222222222222222222222222"/>
            </w:placeholder>
          </w:sdtPr>
          <w:sdtContent>
            <w:p w:rsidR="00292FCE" w:rsidRDefault="00E537BC" w:rsidP="00292FCE">
              <w:r>
                <w:fldChar w:fldCharType="begin"/>
              </w:r>
              <w:r w:rsidR="00292FCE">
                <w:instrText xml:space="preserve"> MACROBUTTON  SnrToggleCheckbox □适用 </w:instrText>
              </w:r>
              <w:r>
                <w:fldChar w:fldCharType="end"/>
              </w:r>
              <w:r>
                <w:fldChar w:fldCharType="begin"/>
              </w:r>
              <w:r w:rsidR="00292FCE">
                <w:instrText xml:space="preserve"> MACROBUTTON  SnrToggleCheckbox √不适用 </w:instrText>
              </w:r>
              <w:r>
                <w:fldChar w:fldCharType="end"/>
              </w:r>
            </w:p>
          </w:sdtContent>
        </w:sdt>
        <w:p w:rsidR="004D6C9A" w:rsidRPr="00292FCE" w:rsidRDefault="00E537BC" w:rsidP="00292FCE"/>
      </w:sdtContent>
    </w:sdt>
    <w:p w:rsidR="004D6C9A" w:rsidRDefault="004D6C9A"/>
    <w:sdt>
      <w:sdtPr>
        <w:rPr>
          <w:rFonts w:ascii="宋体" w:hAnsi="宋体" w:cs="宋体" w:hint="eastAsia"/>
          <w:b w:val="0"/>
          <w:bCs w:val="0"/>
          <w:kern w:val="0"/>
          <w:szCs w:val="24"/>
        </w:rPr>
        <w:tag w:val="_SEC_e97f0fb9a0bd455fa691d39b4fe54f6b"/>
        <w:id w:val="-425576488"/>
        <w:lock w:val="sdtLocked"/>
        <w:placeholder>
          <w:docPart w:val="GBC22222222222222222222222222222"/>
        </w:placeholder>
      </w:sdtPr>
      <w:sdtEndPr>
        <w:rPr>
          <w:rFonts w:hint="default"/>
        </w:rPr>
      </w:sdtEndPr>
      <w:sdtContent>
        <w:p w:rsidR="004D6C9A" w:rsidRDefault="0084367D">
          <w:pPr>
            <w:pStyle w:val="3"/>
            <w:numPr>
              <w:ilvl w:val="0"/>
              <w:numId w:val="21"/>
            </w:numPr>
            <w:tabs>
              <w:tab w:val="left" w:pos="504"/>
            </w:tabs>
          </w:pPr>
          <w:r>
            <w:rPr>
              <w:rFonts w:hint="eastAsia"/>
            </w:rPr>
            <w:t>划分为持有待售的资产</w:t>
          </w:r>
        </w:p>
        <w:sdt>
          <w:sdtPr>
            <w:alias w:val="是否适用：划分为持有待售的资产"/>
            <w:tag w:val="_GBC_bda04401a35942cea6a42c6444c9249d"/>
            <w:id w:val="-1794042096"/>
            <w:lock w:val="sdtLocked"/>
            <w:placeholder>
              <w:docPart w:val="GBC22222222222222222222222222222"/>
            </w:placeholder>
          </w:sdtPr>
          <w:sdtContent>
            <w:p w:rsidR="00292FCE" w:rsidRDefault="00E537BC" w:rsidP="00292FCE">
              <w:r>
                <w:fldChar w:fldCharType="begin"/>
              </w:r>
              <w:r w:rsidR="00292FCE">
                <w:instrText xml:space="preserve"> MACROBUTTON  SnrToggleCheckbox □适用 </w:instrText>
              </w:r>
              <w:r>
                <w:fldChar w:fldCharType="end"/>
              </w:r>
              <w:r>
                <w:fldChar w:fldCharType="begin"/>
              </w:r>
              <w:r w:rsidR="00292FCE">
                <w:instrText xml:space="preserve"> MACROBUTTON  SnrToggleCheckbox √不适用 </w:instrText>
              </w:r>
              <w:r>
                <w:fldChar w:fldCharType="end"/>
              </w:r>
            </w:p>
          </w:sdtContent>
        </w:sdt>
        <w:p w:rsidR="004D6C9A" w:rsidRPr="00292FCE" w:rsidRDefault="00E537BC" w:rsidP="00292FCE"/>
      </w:sdtContent>
    </w:sdt>
    <w:p w:rsidR="004D6C9A" w:rsidRDefault="004D6C9A">
      <w:pPr>
        <w:ind w:right="210"/>
      </w:pPr>
    </w:p>
    <w:sdt>
      <w:sdtPr>
        <w:rPr>
          <w:rFonts w:ascii="宋体" w:hAnsi="宋体" w:cs="宋体" w:hint="eastAsia"/>
          <w:b w:val="0"/>
          <w:bCs w:val="0"/>
          <w:kern w:val="0"/>
          <w:szCs w:val="24"/>
        </w:rPr>
        <w:tag w:val="_SEC_a92589d2fea7420da5af7fa8571893f4"/>
        <w:id w:val="1572457706"/>
        <w:lock w:val="sdtLocked"/>
        <w:placeholder>
          <w:docPart w:val="GBC22222222222222222222222222222"/>
        </w:placeholder>
      </w:sdtPr>
      <w:sdtContent>
        <w:p w:rsidR="004D6C9A" w:rsidRDefault="0084367D">
          <w:pPr>
            <w:pStyle w:val="3"/>
            <w:numPr>
              <w:ilvl w:val="0"/>
              <w:numId w:val="21"/>
            </w:numPr>
            <w:tabs>
              <w:tab w:val="left" w:pos="504"/>
            </w:tabs>
          </w:pPr>
          <w:r>
            <w:rPr>
              <w:rFonts w:hint="eastAsia"/>
            </w:rPr>
            <w:t>一年内到期的非流动资产</w:t>
          </w:r>
        </w:p>
      </w:sdtContent>
    </w:sdt>
    <w:p w:rsidR="004D6C9A" w:rsidRDefault="00292FCE">
      <w:pPr>
        <w:ind w:right="210"/>
      </w:pPr>
      <w:r>
        <w:rPr>
          <w:rFonts w:hint="eastAsia"/>
        </w:rPr>
        <w:t>不适用</w:t>
      </w:r>
    </w:p>
    <w:p w:rsidR="00292FCE" w:rsidRDefault="00292FCE">
      <w:pPr>
        <w:ind w:right="210"/>
      </w:pPr>
    </w:p>
    <w:sdt>
      <w:sdtPr>
        <w:rPr>
          <w:rFonts w:ascii="宋体" w:hAnsi="宋体" w:cs="宋体" w:hint="eastAsia"/>
          <w:b w:val="0"/>
          <w:bCs w:val="0"/>
          <w:kern w:val="0"/>
          <w:szCs w:val="24"/>
        </w:rPr>
        <w:tag w:val="_SEC_76a189d16ac5453184dfe42bd0fa9e73"/>
        <w:id w:val="1461462614"/>
        <w:lock w:val="sdtLocked"/>
        <w:placeholder>
          <w:docPart w:val="GBC22222222222222222222222222222"/>
        </w:placeholder>
      </w:sdtPr>
      <w:sdtContent>
        <w:p w:rsidR="004D6C9A" w:rsidRDefault="0084367D">
          <w:pPr>
            <w:pStyle w:val="3"/>
            <w:numPr>
              <w:ilvl w:val="0"/>
              <w:numId w:val="21"/>
            </w:numPr>
            <w:tabs>
              <w:tab w:val="left" w:pos="504"/>
            </w:tabs>
          </w:pPr>
          <w:r>
            <w:rPr>
              <w:rFonts w:hint="eastAsia"/>
            </w:rPr>
            <w:t>其他流动资产</w:t>
          </w:r>
        </w:p>
        <w:p w:rsidR="004D6C9A" w:rsidRDefault="0084367D">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4D6C9A" w:rsidTr="0091107D">
            <w:tc>
              <w:tcPr>
                <w:tcW w:w="1816" w:type="pct"/>
                <w:shd w:val="clear" w:color="auto" w:fill="auto"/>
                <w:vAlign w:val="center"/>
              </w:tcPr>
              <w:p w:rsidR="004D6C9A" w:rsidRDefault="0084367D">
                <w:pPr>
                  <w:jc w:val="center"/>
                  <w:rPr>
                    <w:szCs w:val="21"/>
                  </w:rPr>
                </w:pPr>
                <w:r>
                  <w:rPr>
                    <w:rFonts w:hint="eastAsia"/>
                    <w:szCs w:val="21"/>
                  </w:rPr>
                  <w:t>项目</w:t>
                </w:r>
              </w:p>
            </w:tc>
            <w:tc>
              <w:tcPr>
                <w:tcW w:w="1612" w:type="pct"/>
                <w:shd w:val="clear" w:color="auto" w:fill="auto"/>
                <w:vAlign w:val="center"/>
              </w:tcPr>
              <w:p w:rsidR="004D6C9A" w:rsidRDefault="0084367D">
                <w:pPr>
                  <w:jc w:val="center"/>
                  <w:rPr>
                    <w:szCs w:val="21"/>
                  </w:rPr>
                </w:pPr>
                <w:r>
                  <w:rPr>
                    <w:rFonts w:hint="eastAsia"/>
                    <w:szCs w:val="21"/>
                  </w:rPr>
                  <w:t>期末余额</w:t>
                </w:r>
              </w:p>
            </w:tc>
            <w:tc>
              <w:tcPr>
                <w:tcW w:w="1572" w:type="pct"/>
                <w:shd w:val="clear" w:color="auto" w:fill="auto"/>
                <w:vAlign w:val="center"/>
              </w:tcPr>
              <w:p w:rsidR="004D6C9A" w:rsidRDefault="0084367D">
                <w:pPr>
                  <w:jc w:val="center"/>
                  <w:rPr>
                    <w:szCs w:val="21"/>
                  </w:rPr>
                </w:pPr>
                <w:r>
                  <w:rPr>
                    <w:rFonts w:hint="eastAsia"/>
                    <w:szCs w:val="21"/>
                  </w:rPr>
                  <w:t>期初余额</w:t>
                </w:r>
              </w:p>
            </w:tc>
          </w:tr>
          <w:sdt>
            <w:sdtPr>
              <w:rPr>
                <w:rFonts w:hint="eastAsia"/>
                <w:szCs w:val="21"/>
              </w:rPr>
              <w:alias w:val="其他流动资产明细"/>
              <w:tag w:val="_TUP_03a79c0b3d284671976e8b90399a3019"/>
              <w:id w:val="1440254243"/>
              <w:lock w:val="sdtLocked"/>
            </w:sdtPr>
            <w:sdtContent>
              <w:tr w:rsidR="004D6C9A" w:rsidTr="0091107D">
                <w:sdt>
                  <w:sdtPr>
                    <w:rPr>
                      <w:rFonts w:hint="eastAsia"/>
                      <w:szCs w:val="21"/>
                    </w:rPr>
                    <w:alias w:val="其他流动资产明细-项目"/>
                    <w:tag w:val="_GBC_6b127966bf4d44deb883e628ddfded27"/>
                    <w:id w:val="1804187854"/>
                    <w:lock w:val="sdtLocked"/>
                  </w:sdtPr>
                  <w:sdtContent>
                    <w:tc>
                      <w:tcPr>
                        <w:tcW w:w="1816" w:type="pct"/>
                        <w:shd w:val="clear" w:color="auto" w:fill="auto"/>
                      </w:tcPr>
                      <w:p w:rsidR="004D6C9A" w:rsidRDefault="00292FCE">
                        <w:pPr>
                          <w:snapToGrid w:val="0"/>
                          <w:ind w:leftChars="-51" w:left="-107"/>
                          <w:rPr>
                            <w:szCs w:val="21"/>
                          </w:rPr>
                        </w:pPr>
                        <w:r>
                          <w:rPr>
                            <w:rFonts w:hint="eastAsia"/>
                            <w:szCs w:val="21"/>
                          </w:rPr>
                          <w:t>待抵扣进项税</w:t>
                        </w:r>
                      </w:p>
                    </w:tc>
                  </w:sdtContent>
                </w:sdt>
                <w:sdt>
                  <w:sdtPr>
                    <w:rPr>
                      <w:rFonts w:hint="eastAsia"/>
                      <w:szCs w:val="21"/>
                    </w:rPr>
                    <w:alias w:val="其他流动资产明细-金额"/>
                    <w:tag w:val="_GBC_7c6ddc351db3462e9e5a9976a6c0c553"/>
                    <w:id w:val="324098485"/>
                    <w:lock w:val="sdtLocked"/>
                  </w:sdtPr>
                  <w:sdtContent>
                    <w:tc>
                      <w:tcPr>
                        <w:tcW w:w="1612" w:type="pct"/>
                        <w:shd w:val="clear" w:color="auto" w:fill="auto"/>
                      </w:tcPr>
                      <w:p w:rsidR="004D6C9A" w:rsidRDefault="00292FCE">
                        <w:pPr>
                          <w:snapToGrid w:val="0"/>
                          <w:jc w:val="right"/>
                          <w:rPr>
                            <w:szCs w:val="21"/>
                          </w:rPr>
                        </w:pPr>
                        <w:r>
                          <w:rPr>
                            <w:szCs w:val="21"/>
                          </w:rPr>
                          <w:t>4,402,973.72</w:t>
                        </w:r>
                      </w:p>
                    </w:tc>
                  </w:sdtContent>
                </w:sdt>
                <w:sdt>
                  <w:sdtPr>
                    <w:rPr>
                      <w:rFonts w:hint="eastAsia"/>
                      <w:szCs w:val="21"/>
                    </w:rPr>
                    <w:alias w:val="其他流动资产明细-金额"/>
                    <w:tag w:val="_GBC_62d4ccc41b734e7cb106d64e3bf5a36c"/>
                    <w:id w:val="-663466021"/>
                    <w:lock w:val="sdtLocked"/>
                  </w:sdtPr>
                  <w:sdtContent>
                    <w:tc>
                      <w:tcPr>
                        <w:tcW w:w="1572" w:type="pct"/>
                        <w:shd w:val="clear" w:color="auto" w:fill="auto"/>
                      </w:tcPr>
                      <w:p w:rsidR="004D6C9A" w:rsidRDefault="00292FCE">
                        <w:pPr>
                          <w:snapToGrid w:val="0"/>
                          <w:jc w:val="right"/>
                          <w:rPr>
                            <w:szCs w:val="21"/>
                          </w:rPr>
                        </w:pPr>
                        <w:r>
                          <w:rPr>
                            <w:szCs w:val="21"/>
                          </w:rPr>
                          <w:t>8,350,603.11</w:t>
                        </w:r>
                      </w:p>
                    </w:tc>
                  </w:sdtContent>
                </w:sdt>
              </w:tr>
            </w:sdtContent>
          </w:sdt>
        </w:tbl>
        <w:p w:rsidR="004D6C9A" w:rsidRDefault="00E537BC" w:rsidP="00292FCE"/>
      </w:sdtContent>
    </w:sdt>
    <w:p w:rsidR="004D6C9A" w:rsidRDefault="0084367D">
      <w:pPr>
        <w:pStyle w:val="3"/>
        <w:numPr>
          <w:ilvl w:val="0"/>
          <w:numId w:val="21"/>
        </w:numPr>
        <w:tabs>
          <w:tab w:val="left" w:pos="504"/>
        </w:tabs>
        <w:rPr>
          <w:rFonts w:ascii="宋体" w:hAnsi="宋体"/>
          <w:szCs w:val="21"/>
        </w:rPr>
      </w:pPr>
      <w:r>
        <w:rPr>
          <w:rFonts w:ascii="宋体" w:hAnsi="宋体" w:hint="eastAsia"/>
          <w:szCs w:val="21"/>
        </w:rPr>
        <w:t>可供出售金融资产</w:t>
      </w:r>
    </w:p>
    <w:sdt>
      <w:sdtPr>
        <w:alias w:val="是否适用：可供出售金融资产"/>
        <w:tag w:val="_GBC_7d795552cdec4f14a19f52359a1ab848"/>
        <w:id w:val="-1709257261"/>
        <w:lock w:val="sdtContentLocked"/>
        <w:placeholder>
          <w:docPart w:val="GBC22222222222222222222222222222"/>
        </w:placeholder>
      </w:sdtPr>
      <w:sdtContent>
        <w:p w:rsidR="004D6C9A" w:rsidRDefault="00E537BC">
          <w:r>
            <w:fldChar w:fldCharType="begin"/>
          </w:r>
          <w:r w:rsidR="00A0074C">
            <w:instrText xml:space="preserve"> MACROBUTTON  SnrToggleCheckbox √适用 </w:instrText>
          </w:r>
          <w:r>
            <w:fldChar w:fldCharType="end"/>
          </w:r>
          <w:r>
            <w:fldChar w:fldCharType="begin"/>
          </w:r>
          <w:r w:rsidR="00A0074C">
            <w:instrText xml:space="preserve"> MACROBUTTON  SnrToggleCheckbox □不适用 </w:instrText>
          </w:r>
          <w:r>
            <w:fldChar w:fldCharType="end"/>
          </w:r>
        </w:p>
      </w:sdtContent>
    </w:sdt>
    <w:sdt>
      <w:sdtPr>
        <w:rPr>
          <w:rFonts w:ascii="宋体" w:hAnsi="宋体" w:cs="宋体" w:hint="eastAsia"/>
          <w:b w:val="0"/>
          <w:bCs w:val="0"/>
          <w:kern w:val="0"/>
          <w:szCs w:val="21"/>
        </w:rPr>
        <w:tag w:val="_SEC_dff4c6c916a9469eaca782ac5548944a"/>
        <w:id w:val="-1493717685"/>
        <w:lock w:val="sdtLocked"/>
        <w:placeholder>
          <w:docPart w:val="GBC22222222222222222222222222222"/>
        </w:placeholder>
      </w:sdtPr>
      <w:sdtEndPr>
        <w:rPr>
          <w:rFonts w:cstheme="minorBidi" w:hint="default"/>
          <w:kern w:val="2"/>
        </w:rPr>
      </w:sdtEndPr>
      <w:sdtContent>
        <w:p w:rsidR="004D6C9A" w:rsidRDefault="0084367D">
          <w:pPr>
            <w:pStyle w:val="4"/>
            <w:numPr>
              <w:ilvl w:val="0"/>
              <w:numId w:val="67"/>
            </w:numPr>
            <w:tabs>
              <w:tab w:val="left" w:pos="644"/>
            </w:tabs>
            <w:rPr>
              <w:rFonts w:ascii="宋体" w:hAnsi="宋体"/>
              <w:szCs w:val="21"/>
            </w:rPr>
          </w:pPr>
          <w:r>
            <w:rPr>
              <w:rFonts w:ascii="宋体" w:hAnsi="宋体" w:hint="eastAsia"/>
              <w:szCs w:val="21"/>
            </w:rPr>
            <w:t>可供出售金融资产情况</w:t>
          </w:r>
        </w:p>
        <w:p w:rsidR="004D6C9A" w:rsidRDefault="0084367D">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83"/>
            <w:gridCol w:w="1322"/>
            <w:gridCol w:w="1112"/>
            <w:gridCol w:w="1322"/>
            <w:gridCol w:w="1322"/>
            <w:gridCol w:w="1112"/>
            <w:gridCol w:w="1322"/>
          </w:tblGrid>
          <w:tr w:rsidR="004D6C9A" w:rsidTr="00A0074C">
            <w:trPr>
              <w:cantSplit/>
            </w:trPr>
            <w:tc>
              <w:tcPr>
                <w:tcW w:w="777" w:type="pct"/>
                <w:vMerge w:val="restart"/>
                <w:shd w:val="clear" w:color="auto" w:fill="auto"/>
                <w:vAlign w:val="center"/>
              </w:tcPr>
              <w:p w:rsidR="004D6C9A" w:rsidRDefault="0084367D">
                <w:pPr>
                  <w:jc w:val="center"/>
                  <w:rPr>
                    <w:szCs w:val="21"/>
                  </w:rPr>
                </w:pPr>
                <w:r>
                  <w:rPr>
                    <w:rFonts w:hint="eastAsia"/>
                    <w:szCs w:val="21"/>
                  </w:rPr>
                  <w:t>项目</w:t>
                </w:r>
              </w:p>
            </w:tc>
            <w:tc>
              <w:tcPr>
                <w:tcW w:w="2111" w:type="pct"/>
                <w:gridSpan w:val="3"/>
                <w:shd w:val="clear" w:color="auto" w:fill="auto"/>
                <w:vAlign w:val="center"/>
              </w:tcPr>
              <w:p w:rsidR="004D6C9A" w:rsidRDefault="0084367D">
                <w:pPr>
                  <w:jc w:val="center"/>
                  <w:rPr>
                    <w:szCs w:val="21"/>
                  </w:rPr>
                </w:pPr>
                <w:r>
                  <w:rPr>
                    <w:rFonts w:hint="eastAsia"/>
                    <w:szCs w:val="21"/>
                  </w:rPr>
                  <w:t>期末余额</w:t>
                </w:r>
              </w:p>
            </w:tc>
            <w:tc>
              <w:tcPr>
                <w:tcW w:w="2111" w:type="pct"/>
                <w:gridSpan w:val="3"/>
                <w:shd w:val="clear" w:color="auto" w:fill="auto"/>
                <w:vAlign w:val="center"/>
              </w:tcPr>
              <w:p w:rsidR="004D6C9A" w:rsidRDefault="0084367D">
                <w:pPr>
                  <w:jc w:val="center"/>
                  <w:rPr>
                    <w:szCs w:val="21"/>
                  </w:rPr>
                </w:pPr>
                <w:r>
                  <w:rPr>
                    <w:rFonts w:hint="eastAsia"/>
                    <w:szCs w:val="21"/>
                  </w:rPr>
                  <w:t>期初余额</w:t>
                </w:r>
              </w:p>
            </w:tc>
          </w:tr>
          <w:tr w:rsidR="004D6C9A" w:rsidTr="00A0074C">
            <w:trPr>
              <w:cantSplit/>
            </w:trPr>
            <w:tc>
              <w:tcPr>
                <w:tcW w:w="777" w:type="pct"/>
                <w:vMerge/>
                <w:tcBorders>
                  <w:bottom w:val="single" w:sz="6" w:space="0" w:color="auto"/>
                </w:tcBorders>
                <w:shd w:val="clear" w:color="auto" w:fill="auto"/>
                <w:vAlign w:val="center"/>
              </w:tcPr>
              <w:p w:rsidR="004D6C9A" w:rsidRDefault="004D6C9A">
                <w:pPr>
                  <w:jc w:val="center"/>
                  <w:rPr>
                    <w:szCs w:val="21"/>
                  </w:rPr>
                </w:pPr>
              </w:p>
            </w:tc>
            <w:tc>
              <w:tcPr>
                <w:tcW w:w="743" w:type="pct"/>
                <w:tcBorders>
                  <w:bottom w:val="single" w:sz="6" w:space="0" w:color="auto"/>
                </w:tcBorders>
                <w:shd w:val="clear" w:color="auto" w:fill="auto"/>
                <w:vAlign w:val="center"/>
              </w:tcPr>
              <w:p w:rsidR="004D6C9A" w:rsidRDefault="0084367D">
                <w:pPr>
                  <w:jc w:val="center"/>
                  <w:rPr>
                    <w:szCs w:val="21"/>
                  </w:rPr>
                </w:pPr>
                <w:r>
                  <w:rPr>
                    <w:rFonts w:hint="eastAsia"/>
                    <w:szCs w:val="21"/>
                  </w:rPr>
                  <w:t>账面余额</w:t>
                </w:r>
              </w:p>
            </w:tc>
            <w:tc>
              <w:tcPr>
                <w:tcW w:w="625" w:type="pct"/>
                <w:tcBorders>
                  <w:bottom w:val="single" w:sz="6" w:space="0" w:color="auto"/>
                </w:tcBorders>
                <w:shd w:val="clear" w:color="auto" w:fill="auto"/>
                <w:vAlign w:val="center"/>
              </w:tcPr>
              <w:p w:rsidR="004D6C9A" w:rsidRDefault="0084367D">
                <w:pPr>
                  <w:jc w:val="center"/>
                  <w:rPr>
                    <w:szCs w:val="21"/>
                  </w:rPr>
                </w:pPr>
                <w:r>
                  <w:rPr>
                    <w:rFonts w:hint="eastAsia"/>
                    <w:szCs w:val="21"/>
                  </w:rPr>
                  <w:t>减值准备</w:t>
                </w:r>
              </w:p>
            </w:tc>
            <w:tc>
              <w:tcPr>
                <w:tcW w:w="743" w:type="pct"/>
                <w:tcBorders>
                  <w:bottom w:val="single" w:sz="6" w:space="0" w:color="auto"/>
                </w:tcBorders>
                <w:shd w:val="clear" w:color="auto" w:fill="auto"/>
                <w:vAlign w:val="center"/>
              </w:tcPr>
              <w:p w:rsidR="004D6C9A" w:rsidRDefault="0084367D">
                <w:pPr>
                  <w:jc w:val="center"/>
                  <w:rPr>
                    <w:szCs w:val="21"/>
                  </w:rPr>
                </w:pPr>
                <w:r>
                  <w:rPr>
                    <w:rFonts w:hint="eastAsia"/>
                    <w:szCs w:val="21"/>
                  </w:rPr>
                  <w:t>账面价值</w:t>
                </w:r>
              </w:p>
            </w:tc>
            <w:tc>
              <w:tcPr>
                <w:tcW w:w="743" w:type="pct"/>
                <w:tcBorders>
                  <w:bottom w:val="single" w:sz="6" w:space="0" w:color="auto"/>
                </w:tcBorders>
                <w:shd w:val="clear" w:color="auto" w:fill="auto"/>
                <w:vAlign w:val="center"/>
              </w:tcPr>
              <w:p w:rsidR="004D6C9A" w:rsidRDefault="0084367D">
                <w:pPr>
                  <w:jc w:val="center"/>
                  <w:rPr>
                    <w:szCs w:val="21"/>
                  </w:rPr>
                </w:pPr>
                <w:r>
                  <w:rPr>
                    <w:rFonts w:hint="eastAsia"/>
                    <w:szCs w:val="21"/>
                  </w:rPr>
                  <w:t>账面余额</w:t>
                </w:r>
              </w:p>
            </w:tc>
            <w:tc>
              <w:tcPr>
                <w:tcW w:w="625" w:type="pct"/>
                <w:tcBorders>
                  <w:bottom w:val="single" w:sz="6" w:space="0" w:color="auto"/>
                </w:tcBorders>
                <w:shd w:val="clear" w:color="auto" w:fill="auto"/>
                <w:vAlign w:val="center"/>
              </w:tcPr>
              <w:p w:rsidR="004D6C9A" w:rsidRDefault="0084367D">
                <w:pPr>
                  <w:jc w:val="center"/>
                  <w:rPr>
                    <w:szCs w:val="21"/>
                  </w:rPr>
                </w:pPr>
                <w:r>
                  <w:rPr>
                    <w:rFonts w:hint="eastAsia"/>
                    <w:szCs w:val="21"/>
                  </w:rPr>
                  <w:t>减值准备</w:t>
                </w:r>
              </w:p>
            </w:tc>
            <w:tc>
              <w:tcPr>
                <w:tcW w:w="743" w:type="pct"/>
                <w:tcBorders>
                  <w:bottom w:val="single" w:sz="6" w:space="0" w:color="auto"/>
                </w:tcBorders>
                <w:shd w:val="clear" w:color="auto" w:fill="auto"/>
                <w:vAlign w:val="center"/>
              </w:tcPr>
              <w:p w:rsidR="004D6C9A" w:rsidRDefault="0084367D">
                <w:pPr>
                  <w:jc w:val="center"/>
                  <w:rPr>
                    <w:szCs w:val="21"/>
                  </w:rPr>
                </w:pPr>
                <w:r>
                  <w:rPr>
                    <w:rFonts w:hint="eastAsia"/>
                    <w:szCs w:val="21"/>
                  </w:rPr>
                  <w:t>账面价值</w:t>
                </w:r>
              </w:p>
            </w:tc>
          </w:tr>
          <w:tr w:rsidR="004D6C9A" w:rsidTr="00A0074C">
            <w:trPr>
              <w:cantSplit/>
            </w:trPr>
            <w:tc>
              <w:tcPr>
                <w:tcW w:w="777" w:type="pct"/>
                <w:shd w:val="clear" w:color="auto" w:fill="auto"/>
              </w:tcPr>
              <w:p w:rsidR="004D6C9A" w:rsidRDefault="0084367D">
                <w:pPr>
                  <w:rPr>
                    <w:szCs w:val="21"/>
                  </w:rPr>
                </w:pPr>
                <w:r>
                  <w:rPr>
                    <w:rFonts w:hint="eastAsia"/>
                    <w:szCs w:val="21"/>
                  </w:rPr>
                  <w:t>可供出售债务工具：</w:t>
                </w:r>
              </w:p>
            </w:tc>
            <w:tc>
              <w:tcPr>
                <w:tcW w:w="743" w:type="pct"/>
                <w:shd w:val="clear" w:color="auto" w:fill="auto"/>
              </w:tcPr>
              <w:p w:rsidR="004D6C9A" w:rsidRDefault="00E537BC">
                <w:pPr>
                  <w:jc w:val="right"/>
                  <w:rPr>
                    <w:szCs w:val="21"/>
                  </w:rPr>
                </w:pPr>
                <w:sdt>
                  <w:sdtPr>
                    <w:rPr>
                      <w:szCs w:val="21"/>
                    </w:rPr>
                    <w:alias w:val="可供出售债务工具账面余额"/>
                    <w:tag w:val="_GBC_35aa7a17f2144c8f8e1902dca50adee2"/>
                    <w:id w:val="-2072104571"/>
                    <w:lock w:val="sdtLocked"/>
                    <w:showingPlcHdr/>
                  </w:sdtPr>
                  <w:sdtContent>
                    <w:r w:rsidR="0084367D">
                      <w:rPr>
                        <w:rFonts w:hint="eastAsia"/>
                        <w:color w:val="333399"/>
                        <w:szCs w:val="21"/>
                      </w:rPr>
                      <w:t xml:space="preserve">　</w:t>
                    </w:r>
                  </w:sdtContent>
                </w:sdt>
              </w:p>
            </w:tc>
            <w:tc>
              <w:tcPr>
                <w:tcW w:w="625" w:type="pct"/>
                <w:shd w:val="clear" w:color="auto" w:fill="auto"/>
              </w:tcPr>
              <w:p w:rsidR="004D6C9A" w:rsidRDefault="00E537BC">
                <w:pPr>
                  <w:jc w:val="right"/>
                  <w:rPr>
                    <w:szCs w:val="21"/>
                  </w:rPr>
                </w:pPr>
                <w:sdt>
                  <w:sdtPr>
                    <w:rPr>
                      <w:szCs w:val="21"/>
                    </w:rPr>
                    <w:alias w:val="可供出售债务工具减值准备"/>
                    <w:tag w:val="_GBC_ad70e36f5de244c7998ee6539d8e21b9"/>
                    <w:id w:val="65002918"/>
                    <w:lock w:val="sdtLocked"/>
                    <w:showingPlcHdr/>
                  </w:sdtPr>
                  <w:sdtContent>
                    <w:r w:rsidR="0084367D">
                      <w:rPr>
                        <w:rFonts w:hint="eastAsia"/>
                        <w:color w:val="333399"/>
                        <w:szCs w:val="21"/>
                      </w:rPr>
                      <w:t xml:space="preserve">　</w:t>
                    </w:r>
                  </w:sdtContent>
                </w:sdt>
              </w:p>
            </w:tc>
            <w:tc>
              <w:tcPr>
                <w:tcW w:w="743" w:type="pct"/>
                <w:shd w:val="clear" w:color="auto" w:fill="auto"/>
              </w:tcPr>
              <w:p w:rsidR="004D6C9A" w:rsidRDefault="00E537BC">
                <w:pPr>
                  <w:jc w:val="right"/>
                  <w:rPr>
                    <w:szCs w:val="21"/>
                  </w:rPr>
                </w:pPr>
                <w:sdt>
                  <w:sdtPr>
                    <w:rPr>
                      <w:szCs w:val="21"/>
                    </w:rPr>
                    <w:alias w:val="可供出售债务工具账面价值"/>
                    <w:tag w:val="_GBC_a590681d16904534826e09b0de33637f"/>
                    <w:id w:val="-1931655404"/>
                    <w:lock w:val="sdtLocked"/>
                    <w:showingPlcHdr/>
                  </w:sdtPr>
                  <w:sdtContent>
                    <w:r w:rsidR="0084367D">
                      <w:rPr>
                        <w:rFonts w:hint="eastAsia"/>
                        <w:color w:val="333399"/>
                        <w:szCs w:val="21"/>
                      </w:rPr>
                      <w:t xml:space="preserve">　</w:t>
                    </w:r>
                  </w:sdtContent>
                </w:sdt>
              </w:p>
            </w:tc>
            <w:tc>
              <w:tcPr>
                <w:tcW w:w="743" w:type="pct"/>
                <w:shd w:val="clear" w:color="auto" w:fill="auto"/>
              </w:tcPr>
              <w:p w:rsidR="004D6C9A" w:rsidRDefault="00E537BC">
                <w:pPr>
                  <w:jc w:val="right"/>
                  <w:rPr>
                    <w:szCs w:val="21"/>
                  </w:rPr>
                </w:pPr>
                <w:sdt>
                  <w:sdtPr>
                    <w:rPr>
                      <w:szCs w:val="21"/>
                    </w:rPr>
                    <w:alias w:val="可供出售债务工具账面余额"/>
                    <w:tag w:val="_GBC_e4e89053bc4548948a95d4058f1c97e7"/>
                    <w:id w:val="473720380"/>
                    <w:lock w:val="sdtLocked"/>
                    <w:showingPlcHdr/>
                  </w:sdtPr>
                  <w:sdtContent>
                    <w:r w:rsidR="0084367D">
                      <w:rPr>
                        <w:rFonts w:hint="eastAsia"/>
                        <w:color w:val="333399"/>
                        <w:szCs w:val="21"/>
                      </w:rPr>
                      <w:t xml:space="preserve">　</w:t>
                    </w:r>
                  </w:sdtContent>
                </w:sdt>
              </w:p>
            </w:tc>
            <w:tc>
              <w:tcPr>
                <w:tcW w:w="625" w:type="pct"/>
                <w:shd w:val="clear" w:color="auto" w:fill="auto"/>
              </w:tcPr>
              <w:p w:rsidR="004D6C9A" w:rsidRDefault="00E537BC">
                <w:pPr>
                  <w:jc w:val="right"/>
                  <w:rPr>
                    <w:szCs w:val="21"/>
                  </w:rPr>
                </w:pPr>
                <w:sdt>
                  <w:sdtPr>
                    <w:rPr>
                      <w:szCs w:val="21"/>
                    </w:rPr>
                    <w:alias w:val="可供出售债务工具减值准备"/>
                    <w:tag w:val="_GBC_e9b42136c7de4c12a236519014da89ac"/>
                    <w:id w:val="1388836092"/>
                    <w:lock w:val="sdtLocked"/>
                    <w:showingPlcHdr/>
                  </w:sdtPr>
                  <w:sdtContent>
                    <w:r w:rsidR="0084367D">
                      <w:rPr>
                        <w:rFonts w:hint="eastAsia"/>
                        <w:color w:val="333399"/>
                        <w:szCs w:val="21"/>
                      </w:rPr>
                      <w:t xml:space="preserve">　</w:t>
                    </w:r>
                  </w:sdtContent>
                </w:sdt>
              </w:p>
            </w:tc>
            <w:tc>
              <w:tcPr>
                <w:tcW w:w="743" w:type="pct"/>
                <w:shd w:val="clear" w:color="auto" w:fill="auto"/>
              </w:tcPr>
              <w:p w:rsidR="004D6C9A" w:rsidRDefault="00E537BC">
                <w:pPr>
                  <w:jc w:val="right"/>
                  <w:rPr>
                    <w:szCs w:val="21"/>
                  </w:rPr>
                </w:pPr>
                <w:sdt>
                  <w:sdtPr>
                    <w:rPr>
                      <w:szCs w:val="21"/>
                    </w:rPr>
                    <w:alias w:val="可供出售债务工具账面价值"/>
                    <w:tag w:val="_GBC_edc001161d6448eea6ff24e96a68130f"/>
                    <w:id w:val="-431435233"/>
                    <w:lock w:val="sdtLocked"/>
                    <w:showingPlcHdr/>
                  </w:sdtPr>
                  <w:sdtContent>
                    <w:r w:rsidR="0084367D">
                      <w:rPr>
                        <w:rFonts w:hint="eastAsia"/>
                        <w:color w:val="333399"/>
                        <w:szCs w:val="21"/>
                      </w:rPr>
                      <w:t xml:space="preserve">　</w:t>
                    </w:r>
                  </w:sdtContent>
                </w:sdt>
              </w:p>
            </w:tc>
          </w:tr>
          <w:tr w:rsidR="004D6C9A" w:rsidTr="00A0074C">
            <w:trPr>
              <w:cantSplit/>
            </w:trPr>
            <w:tc>
              <w:tcPr>
                <w:tcW w:w="777" w:type="pct"/>
                <w:shd w:val="clear" w:color="auto" w:fill="auto"/>
              </w:tcPr>
              <w:p w:rsidR="004D6C9A" w:rsidRDefault="0084367D">
                <w:pPr>
                  <w:rPr>
                    <w:szCs w:val="21"/>
                  </w:rPr>
                </w:pPr>
                <w:r>
                  <w:rPr>
                    <w:rFonts w:hint="eastAsia"/>
                    <w:szCs w:val="21"/>
                  </w:rPr>
                  <w:t>可供出售权益工具：</w:t>
                </w:r>
              </w:p>
            </w:tc>
            <w:tc>
              <w:tcPr>
                <w:tcW w:w="743" w:type="pct"/>
                <w:shd w:val="clear" w:color="auto" w:fill="auto"/>
              </w:tcPr>
              <w:p w:rsidR="004D6C9A" w:rsidRDefault="00E537BC">
                <w:pPr>
                  <w:jc w:val="right"/>
                  <w:rPr>
                    <w:szCs w:val="21"/>
                  </w:rPr>
                </w:pPr>
                <w:sdt>
                  <w:sdtPr>
                    <w:rPr>
                      <w:szCs w:val="21"/>
                    </w:rPr>
                    <w:alias w:val="可供出售权益工具账面余额"/>
                    <w:tag w:val="_GBC_c8d9befa4e0e4bcab378f4f087196cef"/>
                    <w:id w:val="1763096792"/>
                    <w:lock w:val="sdtLocked"/>
                  </w:sdtPr>
                  <w:sdtContent>
                    <w:r w:rsidR="00A0074C">
                      <w:rPr>
                        <w:szCs w:val="21"/>
                      </w:rPr>
                      <w:t>7,543,285.00</w:t>
                    </w:r>
                  </w:sdtContent>
                </w:sdt>
              </w:p>
            </w:tc>
            <w:tc>
              <w:tcPr>
                <w:tcW w:w="625" w:type="pct"/>
                <w:shd w:val="clear" w:color="auto" w:fill="auto"/>
              </w:tcPr>
              <w:p w:rsidR="004D6C9A" w:rsidRDefault="00E537BC">
                <w:pPr>
                  <w:jc w:val="right"/>
                  <w:rPr>
                    <w:szCs w:val="21"/>
                  </w:rPr>
                </w:pPr>
                <w:sdt>
                  <w:sdtPr>
                    <w:rPr>
                      <w:szCs w:val="21"/>
                    </w:rPr>
                    <w:alias w:val="可供出售权益工具减值准备"/>
                    <w:tag w:val="_GBC_352fc109641447ef992e7ae1cb790c6c"/>
                    <w:id w:val="-1928803350"/>
                    <w:lock w:val="sdtLocked"/>
                  </w:sdtPr>
                  <w:sdtContent>
                    <w:r w:rsidR="00A0074C">
                      <w:rPr>
                        <w:szCs w:val="21"/>
                      </w:rPr>
                      <w:t>313,285.00</w:t>
                    </w:r>
                  </w:sdtContent>
                </w:sdt>
              </w:p>
            </w:tc>
            <w:tc>
              <w:tcPr>
                <w:tcW w:w="743" w:type="pct"/>
                <w:shd w:val="clear" w:color="auto" w:fill="auto"/>
              </w:tcPr>
              <w:p w:rsidR="004D6C9A" w:rsidRDefault="00E537BC">
                <w:pPr>
                  <w:jc w:val="right"/>
                  <w:rPr>
                    <w:szCs w:val="21"/>
                  </w:rPr>
                </w:pPr>
                <w:sdt>
                  <w:sdtPr>
                    <w:rPr>
                      <w:szCs w:val="21"/>
                    </w:rPr>
                    <w:alias w:val="可供出售权益工具账面价值"/>
                    <w:tag w:val="_GBC_7ae62ab8785849d180a3e864a36f96ec"/>
                    <w:id w:val="629682713"/>
                    <w:lock w:val="sdtLocked"/>
                  </w:sdtPr>
                  <w:sdtContent>
                    <w:r w:rsidR="00A0074C">
                      <w:rPr>
                        <w:szCs w:val="21"/>
                      </w:rPr>
                      <w:t>7,230,000.00</w:t>
                    </w:r>
                  </w:sdtContent>
                </w:sdt>
              </w:p>
            </w:tc>
            <w:tc>
              <w:tcPr>
                <w:tcW w:w="743" w:type="pct"/>
                <w:shd w:val="clear" w:color="auto" w:fill="auto"/>
              </w:tcPr>
              <w:p w:rsidR="004D6C9A" w:rsidRDefault="00E537BC">
                <w:pPr>
                  <w:jc w:val="right"/>
                  <w:rPr>
                    <w:szCs w:val="21"/>
                  </w:rPr>
                </w:pPr>
                <w:sdt>
                  <w:sdtPr>
                    <w:rPr>
                      <w:szCs w:val="21"/>
                    </w:rPr>
                    <w:alias w:val="可供出售权益工具账面余额"/>
                    <w:tag w:val="_GBC_7a0d1c1e63454434a82d47df1db6e951"/>
                    <w:id w:val="811610237"/>
                    <w:lock w:val="sdtLocked"/>
                  </w:sdtPr>
                  <w:sdtContent>
                    <w:r w:rsidR="00A0074C">
                      <w:rPr>
                        <w:szCs w:val="21"/>
                      </w:rPr>
                      <w:t>7,543,285.00</w:t>
                    </w:r>
                  </w:sdtContent>
                </w:sdt>
              </w:p>
            </w:tc>
            <w:tc>
              <w:tcPr>
                <w:tcW w:w="625" w:type="pct"/>
                <w:shd w:val="clear" w:color="auto" w:fill="auto"/>
              </w:tcPr>
              <w:p w:rsidR="004D6C9A" w:rsidRDefault="00E537BC">
                <w:pPr>
                  <w:jc w:val="right"/>
                  <w:rPr>
                    <w:szCs w:val="21"/>
                  </w:rPr>
                </w:pPr>
                <w:sdt>
                  <w:sdtPr>
                    <w:rPr>
                      <w:szCs w:val="21"/>
                    </w:rPr>
                    <w:alias w:val="可供出售权益工具减值准备"/>
                    <w:tag w:val="_GBC_a6c17a459598426bb7813256cb64ebd9"/>
                    <w:id w:val="-2116737058"/>
                    <w:lock w:val="sdtLocked"/>
                  </w:sdtPr>
                  <w:sdtContent>
                    <w:r w:rsidR="00A0074C">
                      <w:rPr>
                        <w:szCs w:val="21"/>
                      </w:rPr>
                      <w:t>313,285.00</w:t>
                    </w:r>
                  </w:sdtContent>
                </w:sdt>
              </w:p>
            </w:tc>
            <w:tc>
              <w:tcPr>
                <w:tcW w:w="743" w:type="pct"/>
                <w:shd w:val="clear" w:color="auto" w:fill="auto"/>
              </w:tcPr>
              <w:p w:rsidR="004D6C9A" w:rsidRDefault="00E537BC">
                <w:pPr>
                  <w:jc w:val="right"/>
                  <w:rPr>
                    <w:szCs w:val="21"/>
                  </w:rPr>
                </w:pPr>
                <w:sdt>
                  <w:sdtPr>
                    <w:rPr>
                      <w:szCs w:val="21"/>
                    </w:rPr>
                    <w:alias w:val="可供出售权益工具账面价值"/>
                    <w:tag w:val="_GBC_120271bc064148edb4d280a125a7b42f"/>
                    <w:id w:val="-1206251639"/>
                    <w:lock w:val="sdtLocked"/>
                  </w:sdtPr>
                  <w:sdtContent>
                    <w:r w:rsidR="00A0074C">
                      <w:rPr>
                        <w:szCs w:val="21"/>
                      </w:rPr>
                      <w:t>7,230,000.00</w:t>
                    </w:r>
                  </w:sdtContent>
                </w:sdt>
              </w:p>
            </w:tc>
          </w:tr>
          <w:tr w:rsidR="004D6C9A" w:rsidTr="00A0074C">
            <w:trPr>
              <w:cantSplit/>
            </w:trPr>
            <w:tc>
              <w:tcPr>
                <w:tcW w:w="777" w:type="pct"/>
                <w:shd w:val="clear" w:color="auto" w:fill="auto"/>
              </w:tcPr>
              <w:p w:rsidR="004D6C9A" w:rsidRDefault="0084367D">
                <w:pPr>
                  <w:rPr>
                    <w:szCs w:val="21"/>
                  </w:rPr>
                </w:pPr>
                <w:r>
                  <w:rPr>
                    <w:rFonts w:hint="eastAsia"/>
                    <w:szCs w:val="21"/>
                  </w:rPr>
                  <w:t xml:space="preserve">   按公允价值计量的</w:t>
                </w:r>
              </w:p>
            </w:tc>
            <w:tc>
              <w:tcPr>
                <w:tcW w:w="743" w:type="pct"/>
                <w:shd w:val="clear" w:color="auto" w:fill="auto"/>
              </w:tcPr>
              <w:p w:rsidR="004D6C9A" w:rsidRDefault="00E537BC">
                <w:pPr>
                  <w:jc w:val="right"/>
                  <w:rPr>
                    <w:szCs w:val="21"/>
                  </w:rPr>
                </w:pPr>
                <w:sdt>
                  <w:sdtPr>
                    <w:rPr>
                      <w:szCs w:val="21"/>
                    </w:rPr>
                    <w:alias w:val="按公允价值计量的可供出售权益工具账面余额"/>
                    <w:tag w:val="_GBC_345438daf8c443a79e1657e9ef41aa12"/>
                    <w:id w:val="1296486564"/>
                    <w:lock w:val="sdtLocked"/>
                    <w:showingPlcHdr/>
                  </w:sdtPr>
                  <w:sdtContent>
                    <w:r w:rsidR="0084367D">
                      <w:rPr>
                        <w:rFonts w:hint="eastAsia"/>
                        <w:color w:val="333399"/>
                        <w:szCs w:val="21"/>
                      </w:rPr>
                      <w:t xml:space="preserve">　</w:t>
                    </w:r>
                  </w:sdtContent>
                </w:sdt>
              </w:p>
            </w:tc>
            <w:tc>
              <w:tcPr>
                <w:tcW w:w="625" w:type="pct"/>
                <w:shd w:val="clear" w:color="auto" w:fill="auto"/>
              </w:tcPr>
              <w:p w:rsidR="004D6C9A" w:rsidRDefault="00E537BC">
                <w:pPr>
                  <w:jc w:val="right"/>
                  <w:rPr>
                    <w:szCs w:val="21"/>
                  </w:rPr>
                </w:pPr>
                <w:sdt>
                  <w:sdtPr>
                    <w:rPr>
                      <w:szCs w:val="21"/>
                    </w:rPr>
                    <w:alias w:val="按公允价值计量的可供出售权益工具减值准备"/>
                    <w:tag w:val="_GBC_0d6ef729f0a34d1782da47b1eb3e0edc"/>
                    <w:id w:val="2076779613"/>
                    <w:lock w:val="sdtLocked"/>
                    <w:showingPlcHdr/>
                  </w:sdtPr>
                  <w:sdtContent>
                    <w:r w:rsidR="0084367D">
                      <w:rPr>
                        <w:rFonts w:hint="eastAsia"/>
                        <w:color w:val="333399"/>
                        <w:szCs w:val="21"/>
                      </w:rPr>
                      <w:t xml:space="preserve">　</w:t>
                    </w:r>
                  </w:sdtContent>
                </w:sdt>
              </w:p>
            </w:tc>
            <w:tc>
              <w:tcPr>
                <w:tcW w:w="743" w:type="pct"/>
                <w:shd w:val="clear" w:color="auto" w:fill="auto"/>
              </w:tcPr>
              <w:p w:rsidR="004D6C9A" w:rsidRDefault="00E537BC">
                <w:pPr>
                  <w:jc w:val="right"/>
                  <w:rPr>
                    <w:szCs w:val="21"/>
                  </w:rPr>
                </w:pPr>
                <w:sdt>
                  <w:sdtPr>
                    <w:rPr>
                      <w:szCs w:val="21"/>
                    </w:rPr>
                    <w:alias w:val="按公允价值计量的可供出售权益工具账面价值"/>
                    <w:tag w:val="_GBC_40600def9f3045fdb80010e5171dd370"/>
                    <w:id w:val="1363781890"/>
                    <w:lock w:val="sdtLocked"/>
                    <w:showingPlcHdr/>
                  </w:sdtPr>
                  <w:sdtContent>
                    <w:r w:rsidR="0084367D">
                      <w:rPr>
                        <w:rFonts w:hint="eastAsia"/>
                        <w:color w:val="333399"/>
                        <w:szCs w:val="21"/>
                      </w:rPr>
                      <w:t xml:space="preserve">　</w:t>
                    </w:r>
                  </w:sdtContent>
                </w:sdt>
              </w:p>
            </w:tc>
            <w:tc>
              <w:tcPr>
                <w:tcW w:w="743" w:type="pct"/>
                <w:shd w:val="clear" w:color="auto" w:fill="auto"/>
              </w:tcPr>
              <w:p w:rsidR="004D6C9A" w:rsidRDefault="00E537BC">
                <w:pPr>
                  <w:jc w:val="right"/>
                  <w:rPr>
                    <w:szCs w:val="21"/>
                  </w:rPr>
                </w:pPr>
                <w:sdt>
                  <w:sdtPr>
                    <w:rPr>
                      <w:szCs w:val="21"/>
                    </w:rPr>
                    <w:alias w:val="按公允价值计量的可供出售权益工具账面余额"/>
                    <w:tag w:val="_GBC_ff91cd7deb9b40a8bb5ff5f5fa01f0f0"/>
                    <w:id w:val="592911376"/>
                    <w:lock w:val="sdtLocked"/>
                    <w:showingPlcHdr/>
                  </w:sdtPr>
                  <w:sdtContent>
                    <w:r w:rsidR="0084367D">
                      <w:rPr>
                        <w:rFonts w:hint="eastAsia"/>
                        <w:color w:val="333399"/>
                        <w:szCs w:val="21"/>
                      </w:rPr>
                      <w:t xml:space="preserve">　</w:t>
                    </w:r>
                  </w:sdtContent>
                </w:sdt>
              </w:p>
            </w:tc>
            <w:tc>
              <w:tcPr>
                <w:tcW w:w="625" w:type="pct"/>
                <w:shd w:val="clear" w:color="auto" w:fill="auto"/>
              </w:tcPr>
              <w:p w:rsidR="004D6C9A" w:rsidRDefault="00E537BC">
                <w:pPr>
                  <w:jc w:val="right"/>
                  <w:rPr>
                    <w:szCs w:val="21"/>
                  </w:rPr>
                </w:pPr>
                <w:sdt>
                  <w:sdtPr>
                    <w:rPr>
                      <w:szCs w:val="21"/>
                    </w:rPr>
                    <w:alias w:val="按公允价值计量的可供出售权益工具减值准备"/>
                    <w:tag w:val="_GBC_a34abf3fcd0e486e9cdd66ac68da7a1d"/>
                    <w:id w:val="-615063968"/>
                    <w:lock w:val="sdtLocked"/>
                    <w:showingPlcHdr/>
                  </w:sdtPr>
                  <w:sdtContent>
                    <w:r w:rsidR="0084367D">
                      <w:rPr>
                        <w:rFonts w:hint="eastAsia"/>
                        <w:color w:val="333399"/>
                        <w:szCs w:val="21"/>
                      </w:rPr>
                      <w:t xml:space="preserve">　</w:t>
                    </w:r>
                  </w:sdtContent>
                </w:sdt>
              </w:p>
            </w:tc>
            <w:tc>
              <w:tcPr>
                <w:tcW w:w="743" w:type="pct"/>
                <w:shd w:val="clear" w:color="auto" w:fill="auto"/>
              </w:tcPr>
              <w:p w:rsidR="004D6C9A" w:rsidRDefault="00E537BC">
                <w:pPr>
                  <w:jc w:val="right"/>
                  <w:rPr>
                    <w:szCs w:val="21"/>
                  </w:rPr>
                </w:pPr>
                <w:sdt>
                  <w:sdtPr>
                    <w:rPr>
                      <w:szCs w:val="21"/>
                    </w:rPr>
                    <w:alias w:val="按公允价值计量的可供出售权益工具账面价值"/>
                    <w:tag w:val="_GBC_27ef4c34401b42f2bc295f3e431252f1"/>
                    <w:id w:val="1794163620"/>
                    <w:lock w:val="sdtLocked"/>
                    <w:showingPlcHdr/>
                  </w:sdtPr>
                  <w:sdtContent>
                    <w:r w:rsidR="0084367D">
                      <w:rPr>
                        <w:rFonts w:hint="eastAsia"/>
                        <w:color w:val="333399"/>
                        <w:szCs w:val="21"/>
                      </w:rPr>
                      <w:t xml:space="preserve">　</w:t>
                    </w:r>
                  </w:sdtContent>
                </w:sdt>
              </w:p>
            </w:tc>
          </w:tr>
          <w:tr w:rsidR="004D6C9A" w:rsidTr="00A0074C">
            <w:trPr>
              <w:cantSplit/>
            </w:trPr>
            <w:tc>
              <w:tcPr>
                <w:tcW w:w="777" w:type="pct"/>
                <w:tcBorders>
                  <w:bottom w:val="single" w:sz="6" w:space="0" w:color="auto"/>
                </w:tcBorders>
                <w:shd w:val="clear" w:color="auto" w:fill="auto"/>
              </w:tcPr>
              <w:p w:rsidR="004D6C9A" w:rsidRDefault="0084367D">
                <w:pPr>
                  <w:ind w:firstLineChars="150" w:firstLine="315"/>
                  <w:rPr>
                    <w:szCs w:val="21"/>
                  </w:rPr>
                </w:pPr>
                <w:r>
                  <w:rPr>
                    <w:rFonts w:hint="eastAsia"/>
                    <w:szCs w:val="21"/>
                  </w:rPr>
                  <w:t>按成本计量的</w:t>
                </w:r>
              </w:p>
            </w:tc>
            <w:tc>
              <w:tcPr>
                <w:tcW w:w="743" w:type="pct"/>
                <w:shd w:val="clear" w:color="auto" w:fill="auto"/>
              </w:tcPr>
              <w:p w:rsidR="004D6C9A" w:rsidRDefault="00E537BC">
                <w:pPr>
                  <w:jc w:val="right"/>
                  <w:rPr>
                    <w:szCs w:val="21"/>
                  </w:rPr>
                </w:pPr>
                <w:sdt>
                  <w:sdtPr>
                    <w:rPr>
                      <w:szCs w:val="21"/>
                    </w:rPr>
                    <w:alias w:val="按成本计量的可供出售权益工具账面余额"/>
                    <w:tag w:val="_GBC_0600b46b4743409eb18e668e23c0d350"/>
                    <w:id w:val="-660080453"/>
                    <w:lock w:val="sdtLocked"/>
                  </w:sdtPr>
                  <w:sdtContent>
                    <w:r w:rsidR="00A0074C">
                      <w:rPr>
                        <w:szCs w:val="21"/>
                      </w:rPr>
                      <w:t>7,543,285.00</w:t>
                    </w:r>
                  </w:sdtContent>
                </w:sdt>
              </w:p>
            </w:tc>
            <w:tc>
              <w:tcPr>
                <w:tcW w:w="625" w:type="pct"/>
                <w:shd w:val="clear" w:color="auto" w:fill="auto"/>
              </w:tcPr>
              <w:p w:rsidR="004D6C9A" w:rsidRDefault="00E537BC">
                <w:pPr>
                  <w:jc w:val="right"/>
                  <w:rPr>
                    <w:szCs w:val="21"/>
                  </w:rPr>
                </w:pPr>
                <w:sdt>
                  <w:sdtPr>
                    <w:rPr>
                      <w:szCs w:val="21"/>
                    </w:rPr>
                    <w:alias w:val="按成本计量的可供出售权益工具减值准备"/>
                    <w:tag w:val="_GBC_ee2ad43dd60c4ffb85f328f698e5f9e4"/>
                    <w:id w:val="2137833045"/>
                    <w:lock w:val="sdtLocked"/>
                  </w:sdtPr>
                  <w:sdtContent>
                    <w:r w:rsidR="00A0074C">
                      <w:rPr>
                        <w:szCs w:val="21"/>
                      </w:rPr>
                      <w:t>313,285.00</w:t>
                    </w:r>
                  </w:sdtContent>
                </w:sdt>
              </w:p>
            </w:tc>
            <w:tc>
              <w:tcPr>
                <w:tcW w:w="743" w:type="pct"/>
                <w:shd w:val="clear" w:color="auto" w:fill="auto"/>
              </w:tcPr>
              <w:p w:rsidR="004D6C9A" w:rsidRDefault="00E537BC">
                <w:pPr>
                  <w:jc w:val="right"/>
                  <w:rPr>
                    <w:szCs w:val="21"/>
                  </w:rPr>
                </w:pPr>
                <w:sdt>
                  <w:sdtPr>
                    <w:rPr>
                      <w:szCs w:val="21"/>
                    </w:rPr>
                    <w:alias w:val="按成本计量的可供出售权益工具账面价值"/>
                    <w:tag w:val="_GBC_7360b7e416ab40dbb1af5c21c9620d4a"/>
                    <w:id w:val="633224701"/>
                    <w:lock w:val="sdtLocked"/>
                  </w:sdtPr>
                  <w:sdtContent>
                    <w:r w:rsidR="00A0074C">
                      <w:rPr>
                        <w:szCs w:val="21"/>
                      </w:rPr>
                      <w:t>7,230,000.00</w:t>
                    </w:r>
                  </w:sdtContent>
                </w:sdt>
              </w:p>
            </w:tc>
            <w:tc>
              <w:tcPr>
                <w:tcW w:w="743" w:type="pct"/>
                <w:shd w:val="clear" w:color="auto" w:fill="auto"/>
              </w:tcPr>
              <w:p w:rsidR="004D6C9A" w:rsidRDefault="00E537BC">
                <w:pPr>
                  <w:jc w:val="right"/>
                  <w:rPr>
                    <w:szCs w:val="21"/>
                  </w:rPr>
                </w:pPr>
                <w:sdt>
                  <w:sdtPr>
                    <w:rPr>
                      <w:szCs w:val="21"/>
                    </w:rPr>
                    <w:alias w:val="按成本计量的可供出售权益工具账面余额"/>
                    <w:tag w:val="_GBC_f0f4090794fe4ae8899f4b35e09dad8d"/>
                    <w:id w:val="1837489659"/>
                    <w:lock w:val="sdtLocked"/>
                  </w:sdtPr>
                  <w:sdtContent>
                    <w:r w:rsidR="00A0074C">
                      <w:rPr>
                        <w:szCs w:val="21"/>
                      </w:rPr>
                      <w:t>7,543,285.00</w:t>
                    </w:r>
                  </w:sdtContent>
                </w:sdt>
              </w:p>
            </w:tc>
            <w:tc>
              <w:tcPr>
                <w:tcW w:w="625" w:type="pct"/>
                <w:shd w:val="clear" w:color="auto" w:fill="auto"/>
              </w:tcPr>
              <w:p w:rsidR="004D6C9A" w:rsidRDefault="00E537BC">
                <w:pPr>
                  <w:jc w:val="right"/>
                  <w:rPr>
                    <w:szCs w:val="21"/>
                  </w:rPr>
                </w:pPr>
                <w:sdt>
                  <w:sdtPr>
                    <w:rPr>
                      <w:szCs w:val="21"/>
                    </w:rPr>
                    <w:alias w:val="按成本计量的可供出售权益工具减值准备"/>
                    <w:tag w:val="_GBC_bb3e7ef2ca564812af157f4361124de8"/>
                    <w:id w:val="1348757553"/>
                    <w:lock w:val="sdtLocked"/>
                  </w:sdtPr>
                  <w:sdtContent>
                    <w:r w:rsidR="00A0074C">
                      <w:rPr>
                        <w:szCs w:val="21"/>
                      </w:rPr>
                      <w:t>313,285.00</w:t>
                    </w:r>
                  </w:sdtContent>
                </w:sdt>
              </w:p>
            </w:tc>
            <w:tc>
              <w:tcPr>
                <w:tcW w:w="743" w:type="pct"/>
                <w:shd w:val="clear" w:color="auto" w:fill="auto"/>
              </w:tcPr>
              <w:p w:rsidR="004D6C9A" w:rsidRDefault="00E537BC">
                <w:pPr>
                  <w:jc w:val="right"/>
                  <w:rPr>
                    <w:szCs w:val="21"/>
                  </w:rPr>
                </w:pPr>
                <w:sdt>
                  <w:sdtPr>
                    <w:rPr>
                      <w:szCs w:val="21"/>
                    </w:rPr>
                    <w:alias w:val="按成本计量的可供出售权益工具账面价值"/>
                    <w:tag w:val="_GBC_b820169b2e6e4f24b17c865ed2f4d246"/>
                    <w:id w:val="1907885810"/>
                    <w:lock w:val="sdtLocked"/>
                  </w:sdtPr>
                  <w:sdtContent>
                    <w:r w:rsidR="00A0074C">
                      <w:rPr>
                        <w:szCs w:val="21"/>
                      </w:rPr>
                      <w:t>7,230,000.00</w:t>
                    </w:r>
                  </w:sdtContent>
                </w:sdt>
              </w:p>
            </w:tc>
          </w:tr>
          <w:tr w:rsidR="004D6C9A" w:rsidTr="00A0074C">
            <w:trPr>
              <w:cantSplit/>
            </w:trPr>
            <w:tc>
              <w:tcPr>
                <w:tcW w:w="777" w:type="pct"/>
                <w:shd w:val="clear" w:color="auto" w:fill="auto"/>
                <w:vAlign w:val="center"/>
              </w:tcPr>
              <w:p w:rsidR="004D6C9A" w:rsidRDefault="0084367D">
                <w:pPr>
                  <w:jc w:val="center"/>
                  <w:rPr>
                    <w:szCs w:val="21"/>
                  </w:rPr>
                </w:pPr>
                <w:r>
                  <w:rPr>
                    <w:rFonts w:hint="eastAsia"/>
                    <w:szCs w:val="21"/>
                  </w:rPr>
                  <w:t>合计</w:t>
                </w:r>
              </w:p>
            </w:tc>
            <w:sdt>
              <w:sdtPr>
                <w:rPr>
                  <w:szCs w:val="21"/>
                </w:rPr>
                <w:alias w:val="可供出售金融资产账面余额"/>
                <w:tag w:val="_GBC_55ac6830fc3343e384513be60a02729d"/>
                <w:id w:val="-1927408772"/>
                <w:lock w:val="sdtLocked"/>
              </w:sdtPr>
              <w:sdtContent>
                <w:tc>
                  <w:tcPr>
                    <w:tcW w:w="743" w:type="pct"/>
                    <w:shd w:val="clear" w:color="auto" w:fill="auto"/>
                  </w:tcPr>
                  <w:p w:rsidR="004D6C9A" w:rsidRDefault="00A0074C">
                    <w:pPr>
                      <w:jc w:val="right"/>
                      <w:rPr>
                        <w:szCs w:val="21"/>
                      </w:rPr>
                    </w:pPr>
                    <w:r>
                      <w:rPr>
                        <w:szCs w:val="21"/>
                      </w:rPr>
                      <w:t>7,543,285.00</w:t>
                    </w:r>
                  </w:p>
                </w:tc>
              </w:sdtContent>
            </w:sdt>
            <w:sdt>
              <w:sdtPr>
                <w:rPr>
                  <w:szCs w:val="21"/>
                </w:rPr>
                <w:alias w:val="可供出售金融资产减值准备余额合计"/>
                <w:tag w:val="_GBC_f31156c12a0a428c811b57ce5e62c507"/>
                <w:id w:val="-992255651"/>
                <w:lock w:val="sdtLocked"/>
              </w:sdtPr>
              <w:sdtContent>
                <w:tc>
                  <w:tcPr>
                    <w:tcW w:w="625" w:type="pct"/>
                    <w:shd w:val="clear" w:color="auto" w:fill="auto"/>
                  </w:tcPr>
                  <w:p w:rsidR="004D6C9A" w:rsidRDefault="00A0074C">
                    <w:pPr>
                      <w:jc w:val="right"/>
                      <w:rPr>
                        <w:szCs w:val="21"/>
                      </w:rPr>
                    </w:pPr>
                    <w:r>
                      <w:rPr>
                        <w:szCs w:val="21"/>
                      </w:rPr>
                      <w:t>313,285.00</w:t>
                    </w:r>
                  </w:p>
                </w:tc>
              </w:sdtContent>
            </w:sdt>
            <w:tc>
              <w:tcPr>
                <w:tcW w:w="743" w:type="pct"/>
                <w:shd w:val="clear" w:color="auto" w:fill="auto"/>
              </w:tcPr>
              <w:p w:rsidR="004D6C9A" w:rsidRDefault="00E537BC">
                <w:pPr>
                  <w:jc w:val="right"/>
                  <w:rPr>
                    <w:szCs w:val="21"/>
                  </w:rPr>
                </w:pPr>
                <w:sdt>
                  <w:sdtPr>
                    <w:rPr>
                      <w:szCs w:val="21"/>
                    </w:rPr>
                    <w:alias w:val="可供出售金融资产"/>
                    <w:tag w:val="_GBC_42ee011ee59b44af8f767ad78c8ea93d"/>
                    <w:id w:val="-1839371601"/>
                    <w:lock w:val="sdtLocked"/>
                  </w:sdtPr>
                  <w:sdtContent>
                    <w:r w:rsidR="00A0074C">
                      <w:rPr>
                        <w:szCs w:val="21"/>
                      </w:rPr>
                      <w:t>7,230,000.00</w:t>
                    </w:r>
                  </w:sdtContent>
                </w:sdt>
              </w:p>
            </w:tc>
            <w:sdt>
              <w:sdtPr>
                <w:rPr>
                  <w:szCs w:val="21"/>
                </w:rPr>
                <w:alias w:val="可供出售金融资产账面余额"/>
                <w:tag w:val="_GBC_bca94a23287e4956a2aa9cea1924e437"/>
                <w:id w:val="295961687"/>
                <w:lock w:val="sdtLocked"/>
              </w:sdtPr>
              <w:sdtContent>
                <w:tc>
                  <w:tcPr>
                    <w:tcW w:w="743" w:type="pct"/>
                    <w:shd w:val="clear" w:color="auto" w:fill="auto"/>
                  </w:tcPr>
                  <w:p w:rsidR="004D6C9A" w:rsidRDefault="00A0074C">
                    <w:pPr>
                      <w:jc w:val="right"/>
                      <w:rPr>
                        <w:szCs w:val="21"/>
                      </w:rPr>
                    </w:pPr>
                    <w:r>
                      <w:rPr>
                        <w:szCs w:val="21"/>
                      </w:rPr>
                      <w:t>7,543,285.00</w:t>
                    </w:r>
                  </w:p>
                </w:tc>
              </w:sdtContent>
            </w:sdt>
            <w:sdt>
              <w:sdtPr>
                <w:rPr>
                  <w:szCs w:val="21"/>
                </w:rPr>
                <w:alias w:val="可供出售金融资产减值准备余额合计"/>
                <w:tag w:val="_GBC_3573af5177c04f1a9011e7df15aef54f"/>
                <w:id w:val="-1092462041"/>
                <w:lock w:val="sdtLocked"/>
              </w:sdtPr>
              <w:sdtContent>
                <w:tc>
                  <w:tcPr>
                    <w:tcW w:w="625" w:type="pct"/>
                    <w:shd w:val="clear" w:color="auto" w:fill="auto"/>
                  </w:tcPr>
                  <w:p w:rsidR="004D6C9A" w:rsidRDefault="00A0074C">
                    <w:pPr>
                      <w:jc w:val="right"/>
                      <w:rPr>
                        <w:szCs w:val="21"/>
                      </w:rPr>
                    </w:pPr>
                    <w:r>
                      <w:rPr>
                        <w:szCs w:val="21"/>
                      </w:rPr>
                      <w:t>313,285.00</w:t>
                    </w:r>
                  </w:p>
                </w:tc>
              </w:sdtContent>
            </w:sdt>
            <w:tc>
              <w:tcPr>
                <w:tcW w:w="743" w:type="pct"/>
                <w:shd w:val="clear" w:color="auto" w:fill="auto"/>
              </w:tcPr>
              <w:p w:rsidR="004D6C9A" w:rsidRDefault="00E537BC">
                <w:pPr>
                  <w:jc w:val="right"/>
                  <w:rPr>
                    <w:szCs w:val="21"/>
                  </w:rPr>
                </w:pPr>
                <w:sdt>
                  <w:sdtPr>
                    <w:rPr>
                      <w:szCs w:val="21"/>
                    </w:rPr>
                    <w:alias w:val="可供出售金融资产"/>
                    <w:tag w:val="_GBC_0c0190c2fcb84750902e2cc7ae60f58b"/>
                    <w:id w:val="-248117212"/>
                    <w:lock w:val="sdtLocked"/>
                  </w:sdtPr>
                  <w:sdtContent>
                    <w:r w:rsidR="00A0074C">
                      <w:rPr>
                        <w:szCs w:val="21"/>
                      </w:rPr>
                      <w:t>7,230,000.00</w:t>
                    </w:r>
                  </w:sdtContent>
                </w:sdt>
              </w:p>
            </w:tc>
          </w:tr>
        </w:tbl>
        <w:p w:rsidR="004D6C9A" w:rsidRDefault="00E537BC">
          <w:pPr>
            <w:rPr>
              <w:szCs w:val="21"/>
            </w:rPr>
          </w:pPr>
        </w:p>
      </w:sdtContent>
    </w:sdt>
    <w:sdt>
      <w:sdtPr>
        <w:rPr>
          <w:rFonts w:ascii="宋体" w:hAnsi="宋体" w:cs="宋体" w:hint="eastAsia"/>
          <w:b w:val="0"/>
          <w:bCs w:val="0"/>
          <w:kern w:val="0"/>
          <w:szCs w:val="21"/>
        </w:rPr>
        <w:tag w:val="_SEC_c5c8632232b74dea873969db5f137050"/>
        <w:id w:val="-1491249697"/>
        <w:lock w:val="sdtLocked"/>
        <w:placeholder>
          <w:docPart w:val="GBC22222222222222222222222222222"/>
        </w:placeholder>
      </w:sdtPr>
      <w:sdtEndPr>
        <w:rPr>
          <w:rFonts w:hint="default"/>
        </w:rPr>
      </w:sdtEndPr>
      <w:sdtContent>
        <w:p w:rsidR="004D6C9A" w:rsidRDefault="0084367D">
          <w:pPr>
            <w:pStyle w:val="4"/>
            <w:numPr>
              <w:ilvl w:val="0"/>
              <w:numId w:val="67"/>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
            <w:tag w:val="_GBC_fcf78bb5c9ff4aa281b71a0914b7fbd4"/>
            <w:id w:val="109789843"/>
            <w:lock w:val="sdtLocked"/>
            <w:placeholder>
              <w:docPart w:val="GBC22222222222222222222222222222"/>
            </w:placeholder>
          </w:sdtPr>
          <w:sdtContent>
            <w:p w:rsidR="00A0074C" w:rsidRDefault="00E537BC" w:rsidP="00A0074C">
              <w:r>
                <w:fldChar w:fldCharType="begin"/>
              </w:r>
              <w:r w:rsidR="00A0074C">
                <w:instrText xml:space="preserve"> MACROBUTTON  SnrToggleCheckbox □适用 </w:instrText>
              </w:r>
              <w:r>
                <w:fldChar w:fldCharType="end"/>
              </w:r>
              <w:r>
                <w:fldChar w:fldCharType="begin"/>
              </w:r>
              <w:r w:rsidR="00A0074C">
                <w:instrText xml:space="preserve"> MACROBUTTON  SnrToggleCheckbox √不适用 </w:instrText>
              </w:r>
              <w:r>
                <w:fldChar w:fldCharType="end"/>
              </w:r>
            </w:p>
            <w:p w:rsidR="004D6C9A" w:rsidRDefault="00E537BC" w:rsidP="00A0074C">
              <w:pPr>
                <w:rPr>
                  <w:szCs w:val="21"/>
                </w:rPr>
              </w:pPr>
            </w:p>
          </w:sdtContent>
        </w:sdt>
      </w:sdtContent>
    </w:sdt>
    <w:sdt>
      <w:sdtPr>
        <w:rPr>
          <w:rFonts w:ascii="宋体" w:hAnsi="宋体" w:cstheme="minorBidi"/>
          <w:b w:val="0"/>
          <w:bCs w:val="0"/>
          <w:kern w:val="0"/>
          <w:szCs w:val="21"/>
        </w:rPr>
        <w:tag w:val="_SEC_baf0881a12954bae8f00ac889a198dee"/>
        <w:id w:val="-892353472"/>
        <w:lock w:val="sdtLocked"/>
        <w:placeholder>
          <w:docPart w:val="GBC22222222222222222222222222222"/>
        </w:placeholder>
      </w:sdtPr>
      <w:sdtEndPr>
        <w:rPr>
          <w:rFonts w:cs="宋体"/>
          <w:szCs w:val="24"/>
        </w:rPr>
      </w:sdtEndPr>
      <w:sdtContent>
        <w:p w:rsidR="004D6C9A" w:rsidRDefault="0084367D">
          <w:pPr>
            <w:pStyle w:val="4"/>
            <w:numPr>
              <w:ilvl w:val="0"/>
              <w:numId w:val="67"/>
            </w:numPr>
            <w:tabs>
              <w:tab w:val="left" w:pos="644"/>
            </w:tabs>
            <w:rPr>
              <w:rFonts w:ascii="宋体" w:hAnsi="宋体"/>
              <w:szCs w:val="21"/>
            </w:rPr>
          </w:pPr>
          <w:r>
            <w:rPr>
              <w:rFonts w:ascii="宋体" w:hAnsi="宋体" w:hint="eastAsia"/>
              <w:szCs w:val="21"/>
            </w:rPr>
            <w:t>期末按成本计量的可供出售金融资产</w:t>
          </w:r>
        </w:p>
        <w:p w:rsidR="004D6C9A" w:rsidRDefault="00E537BC">
          <w:sdt>
            <w:sdtPr>
              <w:alias w:val="是否适用：期末按成本计量的可供出售金融资产"/>
              <w:tag w:val="_GBC_a10ab953293549869e5cb4d04a744bb4"/>
              <w:id w:val="-2044746068"/>
              <w:lock w:val="sdtContentLocked"/>
              <w:placeholder>
                <w:docPart w:val="GBC22222222222222222222222222222"/>
              </w:placeholder>
            </w:sdtPr>
            <w:sdtContent>
              <w:r>
                <w:fldChar w:fldCharType="begin"/>
              </w:r>
              <w:r w:rsidR="00A0074C">
                <w:instrText xml:space="preserve"> MACROBUTTON  SnrToggleCheckbox √适用 </w:instrText>
              </w:r>
              <w:r>
                <w:fldChar w:fldCharType="end"/>
              </w:r>
              <w:r>
                <w:fldChar w:fldCharType="begin"/>
              </w:r>
              <w:r w:rsidR="00A0074C">
                <w:instrText xml:space="preserve"> MACROBUTTON  SnrToggleCheckbox □不适用 </w:instrText>
              </w:r>
              <w:r>
                <w:fldChar w:fldCharType="end"/>
              </w:r>
            </w:sdtContent>
          </w:sdt>
        </w:p>
        <w:p w:rsidR="004D6C9A" w:rsidRDefault="0084367D">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95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0"/>
            <w:gridCol w:w="1559"/>
            <w:gridCol w:w="427"/>
            <w:gridCol w:w="427"/>
            <w:gridCol w:w="1560"/>
            <w:gridCol w:w="1276"/>
            <w:gridCol w:w="427"/>
            <w:gridCol w:w="427"/>
            <w:gridCol w:w="1276"/>
            <w:gridCol w:w="709"/>
            <w:gridCol w:w="1556"/>
          </w:tblGrid>
          <w:tr w:rsidR="007A0352" w:rsidTr="007A0352">
            <w:trPr>
              <w:trHeight w:val="708"/>
            </w:trPr>
            <w:tc>
              <w:tcPr>
                <w:tcW w:w="525" w:type="pct"/>
                <w:vMerge w:val="restart"/>
                <w:tcBorders>
                  <w:top w:val="single" w:sz="4" w:space="0" w:color="auto"/>
                  <w:left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被投资</w:t>
                </w:r>
              </w:p>
              <w:p w:rsidR="007A0352" w:rsidRDefault="007A0352" w:rsidP="00771808">
                <w:pPr>
                  <w:jc w:val="center"/>
                  <w:rPr>
                    <w:szCs w:val="21"/>
                  </w:rPr>
                </w:pPr>
                <w:r>
                  <w:rPr>
                    <w:rFonts w:hint="eastAsia"/>
                    <w:szCs w:val="21"/>
                  </w:rPr>
                  <w:t>单位</w:t>
                </w:r>
              </w:p>
            </w:tc>
            <w:tc>
              <w:tcPr>
                <w:tcW w:w="184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账面余额</w:t>
                </w:r>
              </w:p>
            </w:tc>
            <w:tc>
              <w:tcPr>
                <w:tcW w:w="158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ind w:firstLineChars="100" w:firstLine="210"/>
                  <w:jc w:val="center"/>
                  <w:rPr>
                    <w:szCs w:val="21"/>
                  </w:rPr>
                </w:pPr>
                <w:r>
                  <w:rPr>
                    <w:rFonts w:hint="eastAsia"/>
                    <w:szCs w:val="21"/>
                  </w:rPr>
                  <w:t>减值准备</w:t>
                </w:r>
              </w:p>
            </w:tc>
            <w:tc>
              <w:tcPr>
                <w:tcW w:w="329" w:type="pct"/>
                <w:vMerge w:val="restart"/>
                <w:tcBorders>
                  <w:top w:val="single" w:sz="4" w:space="0" w:color="auto"/>
                  <w:left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在被投资单位持股比例(%)</w:t>
                </w:r>
              </w:p>
            </w:tc>
            <w:tc>
              <w:tcPr>
                <w:tcW w:w="724" w:type="pct"/>
                <w:vMerge w:val="restart"/>
                <w:tcBorders>
                  <w:top w:val="single" w:sz="4" w:space="0" w:color="auto"/>
                  <w:left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本期现金红利</w:t>
                </w:r>
              </w:p>
            </w:tc>
          </w:tr>
          <w:tr w:rsidR="007A0352" w:rsidTr="007A0352">
            <w:trPr>
              <w:trHeight w:val="922"/>
            </w:trPr>
            <w:tc>
              <w:tcPr>
                <w:tcW w:w="525" w:type="pct"/>
                <w:vMerge/>
                <w:tcBorders>
                  <w:left w:val="single" w:sz="4" w:space="0" w:color="auto"/>
                  <w:bottom w:val="single" w:sz="4" w:space="0" w:color="auto"/>
                  <w:right w:val="single" w:sz="4" w:space="0" w:color="auto"/>
                </w:tcBorders>
                <w:shd w:val="clear" w:color="auto" w:fill="auto"/>
              </w:tcPr>
              <w:p w:rsidR="007A0352" w:rsidRDefault="007A0352" w:rsidP="00771808">
                <w:pPr>
                  <w:rPr>
                    <w:szCs w:val="21"/>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期初</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本期</w:t>
                </w:r>
              </w:p>
              <w:p w:rsidR="007A0352" w:rsidRDefault="007A0352" w:rsidP="00771808">
                <w:pPr>
                  <w:jc w:val="center"/>
                  <w:rPr>
                    <w:szCs w:val="21"/>
                  </w:rPr>
                </w:pPr>
                <w:r>
                  <w:rPr>
                    <w:rFonts w:hint="eastAsia"/>
                    <w:szCs w:val="21"/>
                  </w:rPr>
                  <w:t>增加</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本期</w:t>
                </w:r>
              </w:p>
              <w:p w:rsidR="007A0352" w:rsidRDefault="007A0352" w:rsidP="00771808">
                <w:pPr>
                  <w:jc w:val="center"/>
                  <w:rPr>
                    <w:szCs w:val="21"/>
                  </w:rPr>
                </w:pPr>
                <w:r>
                  <w:rPr>
                    <w:rFonts w:hint="eastAsia"/>
                    <w:szCs w:val="21"/>
                  </w:rPr>
                  <w:t>减少</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期末</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期初</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本期</w:t>
                </w:r>
              </w:p>
              <w:p w:rsidR="007A0352" w:rsidRDefault="007A0352" w:rsidP="00771808">
                <w:pPr>
                  <w:jc w:val="center"/>
                  <w:rPr>
                    <w:szCs w:val="21"/>
                  </w:rPr>
                </w:pPr>
                <w:r>
                  <w:rPr>
                    <w:rFonts w:hint="eastAsia"/>
                    <w:szCs w:val="21"/>
                  </w:rPr>
                  <w:t>增加</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本期</w:t>
                </w:r>
              </w:p>
              <w:p w:rsidR="007A0352" w:rsidRDefault="007A0352" w:rsidP="00771808">
                <w:pPr>
                  <w:jc w:val="center"/>
                  <w:rPr>
                    <w:szCs w:val="21"/>
                  </w:rPr>
                </w:pPr>
                <w:r>
                  <w:rPr>
                    <w:rFonts w:hint="eastAsia"/>
                    <w:szCs w:val="21"/>
                  </w:rPr>
                  <w:t>减少</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期末</w:t>
                </w:r>
              </w:p>
            </w:tc>
            <w:tc>
              <w:tcPr>
                <w:tcW w:w="329" w:type="pct"/>
                <w:vMerge/>
                <w:tcBorders>
                  <w:left w:val="single" w:sz="4" w:space="0" w:color="auto"/>
                  <w:bottom w:val="single" w:sz="4" w:space="0" w:color="auto"/>
                  <w:right w:val="single" w:sz="4" w:space="0" w:color="auto"/>
                </w:tcBorders>
                <w:shd w:val="clear" w:color="auto" w:fill="auto"/>
              </w:tcPr>
              <w:p w:rsidR="007A0352" w:rsidRDefault="007A0352" w:rsidP="00771808">
                <w:pPr>
                  <w:jc w:val="center"/>
                  <w:rPr>
                    <w:szCs w:val="21"/>
                  </w:rPr>
                </w:pPr>
              </w:p>
            </w:tc>
            <w:tc>
              <w:tcPr>
                <w:tcW w:w="724" w:type="pct"/>
                <w:vMerge/>
                <w:tcBorders>
                  <w:left w:val="single" w:sz="4" w:space="0" w:color="auto"/>
                  <w:bottom w:val="single" w:sz="4" w:space="0" w:color="auto"/>
                  <w:right w:val="single" w:sz="4" w:space="0" w:color="auto"/>
                </w:tcBorders>
                <w:shd w:val="clear" w:color="auto" w:fill="auto"/>
              </w:tcPr>
              <w:p w:rsidR="007A0352" w:rsidRDefault="007A0352" w:rsidP="00771808">
                <w:pPr>
                  <w:jc w:val="center"/>
                  <w:rPr>
                    <w:szCs w:val="21"/>
                  </w:rPr>
                </w:pPr>
              </w:p>
            </w:tc>
          </w:tr>
          <w:sdt>
            <w:sdtPr>
              <w:rPr>
                <w:szCs w:val="21"/>
              </w:rPr>
              <w:alias w:val="按成本计量的可供出售金融资产明细"/>
              <w:tag w:val="_TUP_1d2e493b356041198da5c9329107561c"/>
              <w:id w:val="2822525"/>
              <w:lock w:val="sdtLocked"/>
            </w:sdtPr>
            <w:sdtContent>
              <w:tr w:rsidR="007A0352" w:rsidTr="007A0352">
                <w:trPr>
                  <w:trHeight w:val="423"/>
                </w:trPr>
                <w:sdt>
                  <w:sdtPr>
                    <w:rPr>
                      <w:szCs w:val="21"/>
                    </w:rPr>
                    <w:alias w:val="按成本计量的可供出售金融资产明细-被投资单位"/>
                    <w:tag w:val="_GBC_20698d9e32a1488db9b599975221b58c"/>
                    <w:id w:val="2822514"/>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rPr>
                            <w:szCs w:val="21"/>
                          </w:rPr>
                        </w:pPr>
                        <w:r>
                          <w:rPr>
                            <w:szCs w:val="21"/>
                          </w:rPr>
                          <w:t>江苏绿利来股份有限公司</w:t>
                        </w:r>
                      </w:p>
                    </w:tc>
                  </w:sdtContent>
                </w:sdt>
                <w:sdt>
                  <w:sdtPr>
                    <w:rPr>
                      <w:szCs w:val="21"/>
                    </w:rPr>
                    <w:alias w:val="按成本计量的可供出售金融资产明细-原值"/>
                    <w:tag w:val="_GBC_016817296996477390539ab0388ecce0"/>
                    <w:id w:val="2822515"/>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313,285.00</w:t>
                        </w:r>
                      </w:p>
                    </w:tc>
                  </w:sdtContent>
                </w:sdt>
                <w:sdt>
                  <w:sdtPr>
                    <w:rPr>
                      <w:szCs w:val="21"/>
                    </w:rPr>
                    <w:alias w:val="按成本计量的可供出售金融资产明细-本期增加"/>
                    <w:tag w:val="_GBC_4a729a359b5b4b4a8f300354830ad57f"/>
                    <w:id w:val="2822516"/>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本期减少"/>
                    <w:tag w:val="_GBC_0d18171ff3cd4995919e2f27e72cde17"/>
                    <w:id w:val="2822517"/>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原值"/>
                    <w:tag w:val="_GBC_a86e3a11dcda49e9a1f97c2c17f02df2"/>
                    <w:id w:val="2822518"/>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313,285.00</w:t>
                        </w:r>
                      </w:p>
                    </w:tc>
                  </w:sdtContent>
                </w:sdt>
                <w:sdt>
                  <w:sdtPr>
                    <w:rPr>
                      <w:szCs w:val="21"/>
                    </w:rPr>
                    <w:alias w:val="按成本计量的可供出售金融资产明细-减值准备"/>
                    <w:tag w:val="_GBC_93c90cec00c74b4386b70f985e2ed2e6"/>
                    <w:id w:val="2822519"/>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313,285.00</w:t>
                        </w:r>
                      </w:p>
                    </w:tc>
                  </w:sdtContent>
                </w:sdt>
                <w:sdt>
                  <w:sdtPr>
                    <w:rPr>
                      <w:szCs w:val="21"/>
                    </w:rPr>
                    <w:alias w:val="按成本计量的可供出售金融资产明细-减值准备本期增加"/>
                    <w:tag w:val="_GBC_134a5cc1c93146e38eba9038be991177"/>
                    <w:id w:val="2822520"/>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2822521"/>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减值准备"/>
                    <w:tag w:val="_GBC_842d98543a8c4fe4b7e3c76d5a92dd8e"/>
                    <w:id w:val="2822522"/>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313,285.00</w:t>
                        </w:r>
                      </w:p>
                    </w:tc>
                  </w:sdtContent>
                </w:sdt>
                <w:sdt>
                  <w:sdtPr>
                    <w:rPr>
                      <w:szCs w:val="21"/>
                    </w:rPr>
                    <w:alias w:val="按成本计量的可供出售金融资产明细-在被投资单位持股比例"/>
                    <w:tag w:val="_GBC_b2015fe9cb5945deba977aa5f95d55fa"/>
                    <w:id w:val="2822523"/>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0.39</w:t>
                        </w:r>
                      </w:p>
                    </w:tc>
                  </w:sdtContent>
                </w:sdt>
                <w:sdt>
                  <w:sdtPr>
                    <w:rPr>
                      <w:szCs w:val="21"/>
                    </w:rPr>
                    <w:alias w:val="按成本计量的可供出售金融资产明细-本期现金红利"/>
                    <w:tag w:val="_GBC_98c6150138ac4830b6356a562e311642"/>
                    <w:id w:val="2822524"/>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tr>
            </w:sdtContent>
          </w:sdt>
          <w:sdt>
            <w:sdtPr>
              <w:rPr>
                <w:szCs w:val="21"/>
              </w:rPr>
              <w:alias w:val="按成本计量的可供出售金融资产明细"/>
              <w:tag w:val="_TUP_1d2e493b356041198da5c9329107561c"/>
              <w:id w:val="2822537"/>
              <w:lock w:val="sdtLocked"/>
            </w:sdtPr>
            <w:sdtContent>
              <w:tr w:rsidR="007A0352" w:rsidTr="007A0352">
                <w:trPr>
                  <w:trHeight w:val="423"/>
                </w:trPr>
                <w:sdt>
                  <w:sdtPr>
                    <w:rPr>
                      <w:szCs w:val="21"/>
                    </w:rPr>
                    <w:alias w:val="按成本计量的可供出售金融资产明细-被投资单位"/>
                    <w:tag w:val="_GBC_20698d9e32a1488db9b599975221b58c"/>
                    <w:id w:val="2822526"/>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rPr>
                            <w:szCs w:val="21"/>
                          </w:rPr>
                        </w:pPr>
                        <w:r>
                          <w:rPr>
                            <w:szCs w:val="21"/>
                          </w:rPr>
                          <w:t>南通国信投资担保有限公司</w:t>
                        </w:r>
                      </w:p>
                    </w:tc>
                  </w:sdtContent>
                </w:sdt>
                <w:sdt>
                  <w:sdtPr>
                    <w:rPr>
                      <w:szCs w:val="21"/>
                    </w:rPr>
                    <w:alias w:val="按成本计量的可供出售金融资产明细-原值"/>
                    <w:tag w:val="_GBC_016817296996477390539ab0388ecce0"/>
                    <w:id w:val="2822527"/>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5,000,000.00</w:t>
                        </w:r>
                      </w:p>
                    </w:tc>
                  </w:sdtContent>
                </w:sdt>
                <w:sdt>
                  <w:sdtPr>
                    <w:rPr>
                      <w:szCs w:val="21"/>
                    </w:rPr>
                    <w:alias w:val="按成本计量的可供出售金融资产明细-本期增加"/>
                    <w:tag w:val="_GBC_4a729a359b5b4b4a8f300354830ad57f"/>
                    <w:id w:val="2822528"/>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本期减少"/>
                    <w:tag w:val="_GBC_0d18171ff3cd4995919e2f27e72cde17"/>
                    <w:id w:val="2822529"/>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原值"/>
                    <w:tag w:val="_GBC_a86e3a11dcda49e9a1f97c2c17f02df2"/>
                    <w:id w:val="2822530"/>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5,000,000.00</w:t>
                        </w:r>
                      </w:p>
                    </w:tc>
                  </w:sdtContent>
                </w:sdt>
                <w:sdt>
                  <w:sdtPr>
                    <w:rPr>
                      <w:szCs w:val="21"/>
                    </w:rPr>
                    <w:alias w:val="按成本计量的可供出售金融资产明细-减值准备"/>
                    <w:tag w:val="_GBC_93c90cec00c74b4386b70f985e2ed2e6"/>
                    <w:id w:val="2822531"/>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2822532"/>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2822533"/>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减值准备"/>
                    <w:tag w:val="_GBC_842d98543a8c4fe4b7e3c76d5a92dd8e"/>
                    <w:id w:val="2822534"/>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282253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5.00</w:t>
                        </w:r>
                      </w:p>
                    </w:tc>
                  </w:sdtContent>
                </w:sdt>
                <w:sdt>
                  <w:sdtPr>
                    <w:rPr>
                      <w:szCs w:val="21"/>
                    </w:rPr>
                    <w:alias w:val="按成本计量的可供出售金融资产明细-本期现金红利"/>
                    <w:tag w:val="_GBC_98c6150138ac4830b6356a562e311642"/>
                    <w:id w:val="2822536"/>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tr>
            </w:sdtContent>
          </w:sdt>
          <w:sdt>
            <w:sdtPr>
              <w:rPr>
                <w:szCs w:val="21"/>
              </w:rPr>
              <w:alias w:val="按成本计量的可供出售金融资产明细"/>
              <w:tag w:val="_TUP_1d2e493b356041198da5c9329107561c"/>
              <w:id w:val="2822549"/>
              <w:lock w:val="sdtLocked"/>
            </w:sdtPr>
            <w:sdtContent>
              <w:tr w:rsidR="007A0352" w:rsidTr="007A0352">
                <w:trPr>
                  <w:trHeight w:val="423"/>
                </w:trPr>
                <w:sdt>
                  <w:sdtPr>
                    <w:rPr>
                      <w:szCs w:val="21"/>
                    </w:rPr>
                    <w:alias w:val="按成本计量的可供出售金融资产明细-被投资单位"/>
                    <w:tag w:val="_GBC_20698d9e32a1488db9b599975221b58c"/>
                    <w:id w:val="2822538"/>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rPr>
                            <w:szCs w:val="21"/>
                          </w:rPr>
                        </w:pPr>
                        <w:r>
                          <w:rPr>
                            <w:szCs w:val="21"/>
                          </w:rPr>
                          <w:t>江苏银行股份有限公司</w:t>
                        </w:r>
                      </w:p>
                    </w:tc>
                  </w:sdtContent>
                </w:sdt>
                <w:sdt>
                  <w:sdtPr>
                    <w:rPr>
                      <w:szCs w:val="21"/>
                    </w:rPr>
                    <w:alias w:val="按成本计量的可供出售金融资产明细-原值"/>
                    <w:tag w:val="_GBC_016817296996477390539ab0388ecce0"/>
                    <w:id w:val="2822539"/>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2,230,000.00</w:t>
                        </w:r>
                      </w:p>
                    </w:tc>
                  </w:sdtContent>
                </w:sdt>
                <w:sdt>
                  <w:sdtPr>
                    <w:rPr>
                      <w:szCs w:val="21"/>
                    </w:rPr>
                    <w:alias w:val="按成本计量的可供出售金融资产明细-本期增加"/>
                    <w:tag w:val="_GBC_4a729a359b5b4b4a8f300354830ad57f"/>
                    <w:id w:val="2822540"/>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本期减少"/>
                    <w:tag w:val="_GBC_0d18171ff3cd4995919e2f27e72cde17"/>
                    <w:id w:val="2822541"/>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原值"/>
                    <w:tag w:val="_GBC_a86e3a11dcda49e9a1f97c2c17f02df2"/>
                    <w:id w:val="2822542"/>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2,230,000.00</w:t>
                        </w:r>
                      </w:p>
                    </w:tc>
                  </w:sdtContent>
                </w:sdt>
                <w:sdt>
                  <w:sdtPr>
                    <w:rPr>
                      <w:szCs w:val="21"/>
                    </w:rPr>
                    <w:alias w:val="按成本计量的可供出售金融资产明细-减值准备"/>
                    <w:tag w:val="_GBC_93c90cec00c74b4386b70f985e2ed2e6"/>
                    <w:id w:val="2822543"/>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2822544"/>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2822545"/>
                    <w:lock w:val="sdtLocked"/>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减值准备"/>
                    <w:tag w:val="_GBC_842d98543a8c4fe4b7e3c76d5a92dd8e"/>
                    <w:id w:val="2822546"/>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2822547"/>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0.09</w:t>
                        </w:r>
                      </w:p>
                    </w:tc>
                  </w:sdtContent>
                </w:sdt>
                <w:sdt>
                  <w:sdtPr>
                    <w:rPr>
                      <w:szCs w:val="21"/>
                    </w:rPr>
                    <w:alias w:val="按成本计量的可供出售金融资产明细-本期现金红利"/>
                    <w:tag w:val="_GBC_98c6150138ac4830b6356a562e311642"/>
                    <w:id w:val="2822548"/>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right"/>
                          <w:rPr>
                            <w:szCs w:val="21"/>
                          </w:rPr>
                        </w:pPr>
                        <w:r>
                          <w:rPr>
                            <w:szCs w:val="21"/>
                          </w:rPr>
                          <w:t>1,424,949.28</w:t>
                        </w:r>
                      </w:p>
                    </w:tc>
                  </w:sdtContent>
                </w:sdt>
              </w:tr>
            </w:sdtContent>
          </w:sdt>
          <w:tr w:rsidR="007A0352" w:rsidRPr="00A0074C" w:rsidTr="007A0352">
            <w:trPr>
              <w:trHeight w:val="279"/>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7A0352" w:rsidRDefault="007A0352" w:rsidP="00771808">
                <w:pPr>
                  <w:jc w:val="center"/>
                  <w:rPr>
                    <w:szCs w:val="21"/>
                  </w:rPr>
                </w:pPr>
                <w:r>
                  <w:rPr>
                    <w:rFonts w:hint="eastAsia"/>
                    <w:szCs w:val="21"/>
                  </w:rPr>
                  <w:t>合计</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原值合计"/>
                    <w:tag w:val="_GBC_a4c6524b981e470eb442e14edc6af0be"/>
                    <w:id w:val="2822550"/>
                    <w:lock w:val="sdtLocked"/>
                  </w:sdtPr>
                  <w:sdtContent>
                    <w:r w:rsidR="007A0352">
                      <w:rPr>
                        <w:szCs w:val="21"/>
                      </w:rPr>
                      <w:t>7,543,285.00</w:t>
                    </w:r>
                  </w:sdtContent>
                </w:sdt>
              </w:p>
            </w:tc>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原值本期增加额合计"/>
                    <w:tag w:val="_GBC_121a7d5079794c8aaf89cef7fc22d501"/>
                    <w:id w:val="2822551"/>
                    <w:lock w:val="sdtLocked"/>
                  </w:sdtPr>
                  <w:sdtContent>
                    <w:r w:rsidR="007A0352">
                      <w:rPr>
                        <w:szCs w:val="21"/>
                      </w:rPr>
                      <w:t>-</w:t>
                    </w:r>
                  </w:sdtContent>
                </w:sdt>
              </w:p>
            </w:tc>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原值本期减少额合计"/>
                    <w:tag w:val="_GBC_fe16b9db86204672824af2e9ae8c0e70"/>
                    <w:id w:val="2822552"/>
                    <w:lock w:val="sdtLocked"/>
                  </w:sdtPr>
                  <w:sdtContent>
                    <w:r w:rsidR="007A0352">
                      <w:rPr>
                        <w:szCs w:val="21"/>
                      </w:rPr>
                      <w:t>-</w:t>
                    </w:r>
                  </w:sdtContent>
                </w:sdt>
              </w:p>
            </w:tc>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原值合计"/>
                    <w:tag w:val="_GBC_7b7cf5edf0884779af50ebdaa9a899eb"/>
                    <w:id w:val="2822553"/>
                    <w:lock w:val="sdtLocked"/>
                  </w:sdtPr>
                  <w:sdtContent>
                    <w:r w:rsidR="007A0352">
                      <w:rPr>
                        <w:szCs w:val="21"/>
                      </w:rPr>
                      <w:t>7,543,285.00</w:t>
                    </w:r>
                  </w:sdtContent>
                </w:sdt>
              </w:p>
            </w:tc>
            <w:tc>
              <w:tcPr>
                <w:tcW w:w="592"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减值准备合计"/>
                    <w:tag w:val="_GBC_fd15ec7b97b54415b968beb776063b31"/>
                    <w:id w:val="2822554"/>
                    <w:lock w:val="sdtLocked"/>
                  </w:sdtPr>
                  <w:sdtContent>
                    <w:r w:rsidR="007A0352">
                      <w:rPr>
                        <w:szCs w:val="21"/>
                      </w:rPr>
                      <w:t>313,285.00</w:t>
                    </w:r>
                  </w:sdtContent>
                </w:sdt>
              </w:p>
            </w:tc>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减值准备本期增加额合计"/>
                    <w:tag w:val="_GBC_19f32ce7e8d440039f615b9c315bbcd4"/>
                    <w:id w:val="2822555"/>
                    <w:lock w:val="sdtLocked"/>
                  </w:sdtPr>
                  <w:sdtContent>
                    <w:r w:rsidR="007A0352">
                      <w:rPr>
                        <w:szCs w:val="21"/>
                      </w:rPr>
                      <w:t>-</w:t>
                    </w:r>
                  </w:sdtContent>
                </w:sdt>
              </w:p>
            </w:tc>
            <w:tc>
              <w:tcPr>
                <w:tcW w:w="198"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减值准备本期减少额合计"/>
                    <w:tag w:val="_GBC_55eee9f3e3174b8aa5c34490d6867bd6"/>
                    <w:id w:val="2822556"/>
                    <w:lock w:val="sdtLocked"/>
                  </w:sdtPr>
                  <w:sdtContent>
                    <w:r w:rsidR="007A0352">
                      <w:rPr>
                        <w:szCs w:val="21"/>
                      </w:rPr>
                      <w:t>-</w:t>
                    </w:r>
                  </w:sdtContent>
                </w:sdt>
              </w:p>
            </w:tc>
            <w:tc>
              <w:tcPr>
                <w:tcW w:w="592"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减值准备合计"/>
                    <w:tag w:val="_GBC_5a7677a9de354022a14b5d9768a78749"/>
                    <w:id w:val="2822557"/>
                    <w:lock w:val="sdtLocked"/>
                  </w:sdtPr>
                  <w:sdtContent>
                    <w:r w:rsidR="007A0352">
                      <w:rPr>
                        <w:szCs w:val="21"/>
                      </w:rPr>
                      <w:t>313,285.00</w:t>
                    </w:r>
                  </w:sdtContent>
                </w:sdt>
              </w:p>
            </w:tc>
            <w:tc>
              <w:tcPr>
                <w:tcW w:w="329" w:type="pct"/>
                <w:tcBorders>
                  <w:top w:val="single" w:sz="4" w:space="0" w:color="auto"/>
                  <w:left w:val="single" w:sz="4" w:space="0" w:color="auto"/>
                  <w:bottom w:val="single" w:sz="4" w:space="0" w:color="auto"/>
                  <w:right w:val="single" w:sz="4" w:space="0" w:color="auto"/>
                </w:tcBorders>
                <w:shd w:val="clear" w:color="auto" w:fill="auto"/>
              </w:tcPr>
              <w:p w:rsidR="007A0352" w:rsidRDefault="007A0352" w:rsidP="00771808">
                <w:pPr>
                  <w:jc w:val="center"/>
                  <w:rPr>
                    <w:szCs w:val="21"/>
                  </w:rPr>
                </w:pPr>
                <w:r>
                  <w:rPr>
                    <w:rFonts w:hint="eastAsia"/>
                    <w:szCs w:val="21"/>
                  </w:rPr>
                  <w:t>/</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7A0352" w:rsidRDefault="00E537BC" w:rsidP="00771808">
                <w:pPr>
                  <w:jc w:val="right"/>
                  <w:rPr>
                    <w:szCs w:val="21"/>
                  </w:rPr>
                </w:pPr>
                <w:sdt>
                  <w:sdtPr>
                    <w:rPr>
                      <w:szCs w:val="21"/>
                    </w:rPr>
                    <w:alias w:val="按成本计量的可供出售金融资产本期红利合计"/>
                    <w:tag w:val="_GBC_4c119b483fb443e58bddb11b8be53139"/>
                    <w:id w:val="2822558"/>
                    <w:lock w:val="sdtLocked"/>
                  </w:sdtPr>
                  <w:sdtContent>
                    <w:r w:rsidR="007A0352">
                      <w:rPr>
                        <w:szCs w:val="21"/>
                      </w:rPr>
                      <w:t>1,424,949.28</w:t>
                    </w:r>
                  </w:sdtContent>
                </w:sdt>
              </w:p>
            </w:tc>
          </w:tr>
        </w:tbl>
        <w:p w:rsidR="007A0352" w:rsidRDefault="007A0352"/>
        <w:p w:rsidR="007A0352" w:rsidRDefault="007A0352"/>
        <w:p w:rsidR="007A0352" w:rsidRDefault="007A0352" w:rsidP="007A0352">
          <w:r w:rsidRPr="007A0352">
            <w:rPr>
              <w:rFonts w:asciiTheme="minorEastAsia" w:eastAsiaTheme="minorEastAsia" w:hAnsiTheme="minorEastAsia" w:hint="eastAsia"/>
              <w:szCs w:val="21"/>
            </w:rPr>
            <w:t>说明：上述三家被投资单位均为非上市公司，目前不存在活跃的权益交易市场，同时相关财务信息和市场信息的获取不具备持续性和及时性，公允价值无法可靠计量。本集团暂无意图处置这些金融资产，此类金融资产按成本法计量。</w:t>
          </w:r>
        </w:p>
        <w:p w:rsidR="004D6C9A" w:rsidRPr="007A0352" w:rsidRDefault="00E537BC" w:rsidP="007A0352"/>
      </w:sdtContent>
    </w:sdt>
    <w:sdt>
      <w:sdtPr>
        <w:rPr>
          <w:rFonts w:ascii="宋体" w:hAnsi="宋体" w:cs="宋体" w:hint="eastAsia"/>
          <w:b w:val="0"/>
          <w:bCs w:val="0"/>
          <w:kern w:val="0"/>
          <w:szCs w:val="21"/>
        </w:rPr>
        <w:tag w:val="_SEC_419572c366854d038d61d22096aaf064"/>
        <w:id w:val="627506192"/>
        <w:lock w:val="sdtLocked"/>
        <w:placeholder>
          <w:docPart w:val="GBC22222222222222222222222222222"/>
        </w:placeholder>
      </w:sdtPr>
      <w:sdtEndPr>
        <w:rPr>
          <w:szCs w:val="24"/>
        </w:rPr>
      </w:sdtEndPr>
      <w:sdtContent>
        <w:p w:rsidR="004D6C9A" w:rsidRDefault="0084367D">
          <w:pPr>
            <w:pStyle w:val="4"/>
            <w:numPr>
              <w:ilvl w:val="0"/>
              <w:numId w:val="67"/>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
            <w:tag w:val="_GBC_e466674ff5084e62b189ce632e38104a"/>
            <w:id w:val="-931743046"/>
            <w:lock w:val="sdtContentLocked"/>
            <w:placeholder>
              <w:docPart w:val="GBC22222222222222222222222222222"/>
            </w:placeholder>
          </w:sdtPr>
          <w:sdtContent>
            <w:p w:rsidR="004D6C9A" w:rsidRDefault="00E537BC">
              <w:r>
                <w:fldChar w:fldCharType="begin"/>
              </w:r>
              <w:r w:rsidR="007A0352">
                <w:instrText xml:space="preserve"> MACROBUTTON  SnrToggleCheckbox √适用 </w:instrText>
              </w:r>
              <w:r>
                <w:fldChar w:fldCharType="end"/>
              </w:r>
              <w:r>
                <w:fldChar w:fldCharType="begin"/>
              </w:r>
              <w:r w:rsidR="007A0352">
                <w:instrText xml:space="preserve"> MACROBUTTON  SnrToggleCheckbox □不适用 </w:instrText>
              </w:r>
              <w:r>
                <w:fldChar w:fldCharType="end"/>
              </w:r>
            </w:p>
          </w:sdtContent>
        </w:sdt>
        <w:p w:rsidR="007A0352" w:rsidRDefault="0084367D">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1317153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283936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089"/>
            <w:gridCol w:w="2117"/>
            <w:gridCol w:w="2000"/>
          </w:tblGrid>
          <w:tr w:rsidR="007A0352" w:rsidTr="00771808">
            <w:trPr>
              <w:jc w:val="center"/>
            </w:trPr>
            <w:tc>
              <w:tcPr>
                <w:tcW w:w="1570"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center"/>
                  <w:rPr>
                    <w:szCs w:val="21"/>
                  </w:rPr>
                </w:pPr>
                <w:r>
                  <w:rPr>
                    <w:rFonts w:hint="eastAsia"/>
                    <w:szCs w:val="21"/>
                  </w:rPr>
                  <w:t>可供出售金融资产分类</w:t>
                </w:r>
              </w:p>
            </w:tc>
            <w:tc>
              <w:tcPr>
                <w:tcW w:w="1153"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center"/>
                  <w:rPr>
                    <w:szCs w:val="21"/>
                  </w:rPr>
                </w:pPr>
                <w:r>
                  <w:rPr>
                    <w:rFonts w:hint="eastAsia"/>
                    <w:szCs w:val="21"/>
                  </w:rPr>
                  <w:t>可供出售权益</w:t>
                </w:r>
              </w:p>
              <w:p w:rsidR="007A0352" w:rsidRDefault="007A0352" w:rsidP="00771808">
                <w:pPr>
                  <w:jc w:val="center"/>
                  <w:rPr>
                    <w:szCs w:val="21"/>
                  </w:rPr>
                </w:pPr>
                <w:r>
                  <w:rPr>
                    <w:rFonts w:hint="eastAsia"/>
                    <w:szCs w:val="21"/>
                  </w:rPr>
                  <w:t>工具</w:t>
                </w:r>
              </w:p>
            </w:tc>
            <w:tc>
              <w:tcPr>
                <w:tcW w:w="1169"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center"/>
                  <w:rPr>
                    <w:szCs w:val="21"/>
                  </w:rPr>
                </w:pPr>
                <w:r>
                  <w:rPr>
                    <w:rFonts w:hint="eastAsia"/>
                    <w:szCs w:val="21"/>
                  </w:rPr>
                  <w:t>可供出售债务</w:t>
                </w:r>
              </w:p>
              <w:p w:rsidR="007A0352" w:rsidRDefault="007A0352" w:rsidP="00771808">
                <w:pPr>
                  <w:jc w:val="center"/>
                  <w:rPr>
                    <w:szCs w:val="21"/>
                  </w:rPr>
                </w:pPr>
                <w:r>
                  <w:rPr>
                    <w:rFonts w:hint="eastAsia"/>
                    <w:szCs w:val="21"/>
                  </w:rPr>
                  <w:t>工具</w:t>
                </w:r>
              </w:p>
            </w:tc>
            <w:tc>
              <w:tcPr>
                <w:tcW w:w="1104"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center"/>
                  <w:rPr>
                    <w:szCs w:val="21"/>
                  </w:rPr>
                </w:pPr>
                <w:r>
                  <w:rPr>
                    <w:rFonts w:hint="eastAsia"/>
                    <w:szCs w:val="21"/>
                  </w:rPr>
                  <w:t>合计</w:t>
                </w:r>
              </w:p>
            </w:tc>
          </w:tr>
          <w:tr w:rsidR="007A0352" w:rsidTr="00771808">
            <w:trPr>
              <w:jc w:val="center"/>
            </w:trPr>
            <w:tc>
              <w:tcPr>
                <w:tcW w:w="1570" w:type="pct"/>
                <w:tcBorders>
                  <w:top w:val="single" w:sz="4" w:space="0" w:color="auto"/>
                  <w:left w:val="single" w:sz="4" w:space="0" w:color="auto"/>
                  <w:bottom w:val="single" w:sz="4" w:space="0" w:color="auto"/>
                  <w:right w:val="single" w:sz="4" w:space="0" w:color="auto"/>
                </w:tcBorders>
              </w:tcPr>
              <w:p w:rsidR="007A0352" w:rsidRDefault="007A0352" w:rsidP="00771808">
                <w:pPr>
                  <w:rPr>
                    <w:szCs w:val="21"/>
                  </w:rPr>
                </w:pPr>
                <w:r>
                  <w:rPr>
                    <w:rFonts w:hint="eastAsia"/>
                    <w:szCs w:val="21"/>
                  </w:rPr>
                  <w:t>期初已计提减值余额</w:t>
                </w:r>
              </w:p>
            </w:tc>
            <w:sdt>
              <w:sdtPr>
                <w:rPr>
                  <w:szCs w:val="21"/>
                </w:rPr>
                <w:alias w:val="可供出售金融资产中权益工具已计提减值金额"/>
                <w:tag w:val="_GBC_ab76ee76c7584016b0d8b3afa08e0b19"/>
                <w:id w:val="2825875"/>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313,285.00</w:t>
                    </w:r>
                  </w:p>
                </w:tc>
              </w:sdtContent>
            </w:sdt>
            <w:sdt>
              <w:sdtPr>
                <w:rPr>
                  <w:szCs w:val="21"/>
                </w:rPr>
                <w:alias w:val="可供出售金融资产中债务工具已计提减值金额"/>
                <w:tag w:val="_GBC_f04cdf375c824f9aaf63e605cb5231fe"/>
                <w:id w:val="2825876"/>
                <w:lock w:val="sdtLocked"/>
              </w:sdtPr>
              <w:sdtContent>
                <w:tc>
                  <w:tcPr>
                    <w:tcW w:w="1169"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w:t>
                    </w:r>
                  </w:p>
                </w:tc>
              </w:sdtContent>
            </w:sdt>
            <w:sdt>
              <w:sdtPr>
                <w:rPr>
                  <w:szCs w:val="21"/>
                </w:rPr>
                <w:alias w:val="可供出售金融资产已计提减值金额合计"/>
                <w:tag w:val="_GBC_7620c384b6874b2f8ca647a7abfa434f"/>
                <w:id w:val="2825877"/>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313,285.00</w:t>
                    </w:r>
                  </w:p>
                </w:tc>
              </w:sdtContent>
            </w:sdt>
          </w:tr>
          <w:tr w:rsidR="007A0352" w:rsidTr="00771808">
            <w:trPr>
              <w:jc w:val="center"/>
            </w:trPr>
            <w:tc>
              <w:tcPr>
                <w:tcW w:w="1570" w:type="pct"/>
                <w:tcBorders>
                  <w:top w:val="single" w:sz="4" w:space="0" w:color="auto"/>
                  <w:left w:val="single" w:sz="4" w:space="0" w:color="auto"/>
                  <w:bottom w:val="single" w:sz="4" w:space="0" w:color="auto"/>
                  <w:right w:val="single" w:sz="4" w:space="0" w:color="auto"/>
                </w:tcBorders>
              </w:tcPr>
              <w:p w:rsidR="007A0352" w:rsidRDefault="007A0352" w:rsidP="00771808">
                <w:pPr>
                  <w:rPr>
                    <w:szCs w:val="21"/>
                  </w:rPr>
                </w:pPr>
                <w:r>
                  <w:rPr>
                    <w:rFonts w:hint="eastAsia"/>
                    <w:szCs w:val="21"/>
                  </w:rPr>
                  <w:t>本期计提</w:t>
                </w:r>
              </w:p>
            </w:tc>
            <w:sdt>
              <w:sdtPr>
                <w:rPr>
                  <w:szCs w:val="21"/>
                </w:rPr>
                <w:alias w:val="可供出售金融资产中权益工具减值金额增加数"/>
                <w:tag w:val="_GBC_cb0160bbbcd04aeea20acbca66100dab"/>
                <w:id w:val="2825878"/>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w:t>
                    </w:r>
                  </w:p>
                </w:tc>
              </w:sdtContent>
            </w:sdt>
            <w:sdt>
              <w:sdtPr>
                <w:rPr>
                  <w:szCs w:val="21"/>
                </w:rPr>
                <w:alias w:val="可供出售金融资产中债务工具减值金额增加数"/>
                <w:tag w:val="_GBC_e676c39a274f4c3ab7a87f4b109c49df"/>
                <w:id w:val="2825879"/>
                <w:lock w:val="sdtLocked"/>
              </w:sdtPr>
              <w:sdtContent>
                <w:tc>
                  <w:tcPr>
                    <w:tcW w:w="1169"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w:t>
                    </w:r>
                  </w:p>
                </w:tc>
              </w:sdtContent>
            </w:sdt>
            <w:sdt>
              <w:sdtPr>
                <w:rPr>
                  <w:szCs w:val="21"/>
                </w:rPr>
                <w:alias w:val="可供出售金融资产减值金额增加数合计"/>
                <w:tag w:val="_GBC_73ced1517d0f42c784b8a00fe7191649"/>
                <w:id w:val="2825880"/>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w:t>
                    </w:r>
                  </w:p>
                </w:tc>
              </w:sdtContent>
            </w:sdt>
          </w:tr>
          <w:tr w:rsidR="007A0352" w:rsidTr="00771808">
            <w:trPr>
              <w:trHeight w:val="283"/>
              <w:jc w:val="center"/>
            </w:trPr>
            <w:tc>
              <w:tcPr>
                <w:tcW w:w="1570" w:type="pct"/>
                <w:tcBorders>
                  <w:top w:val="single" w:sz="4" w:space="0" w:color="auto"/>
                  <w:left w:val="single" w:sz="4" w:space="0" w:color="auto"/>
                  <w:bottom w:val="single" w:sz="4" w:space="0" w:color="auto"/>
                  <w:right w:val="single" w:sz="4" w:space="0" w:color="auto"/>
                </w:tcBorders>
              </w:tcPr>
              <w:p w:rsidR="007A0352" w:rsidRDefault="007A0352" w:rsidP="00771808">
                <w:pPr>
                  <w:rPr>
                    <w:szCs w:val="21"/>
                  </w:rPr>
                </w:pPr>
                <w:r>
                  <w:rPr>
                    <w:rFonts w:hint="eastAsia"/>
                    <w:szCs w:val="21"/>
                  </w:rPr>
                  <w:t>其中：从其他综合收益转入</w:t>
                </w:r>
              </w:p>
            </w:tc>
            <w:sdt>
              <w:sdtPr>
                <w:rPr>
                  <w:szCs w:val="21"/>
                </w:rPr>
                <w:alias w:val="可供出售金融资产中权益工具减值金额从其他综合收益转入增加数"/>
                <w:tag w:val="_GBC_b4a567afd4724fc4b3b40c6df03a6f8d"/>
                <w:id w:val="2825881"/>
                <w:lock w:val="sdtLocked"/>
              </w:sdtPr>
              <w:sdtContent>
                <w:tc>
                  <w:tcPr>
                    <w:tcW w:w="1153" w:type="pct"/>
                    <w:tcBorders>
                      <w:top w:val="single" w:sz="4" w:space="0" w:color="auto"/>
                      <w:left w:val="single" w:sz="4" w:space="0" w:color="auto"/>
                      <w:bottom w:val="single" w:sz="4" w:space="0" w:color="auto"/>
                      <w:right w:val="single" w:sz="4" w:space="0" w:color="auto"/>
                    </w:tcBorders>
                  </w:tcPr>
                  <w:p w:rsidR="007A0352" w:rsidRDefault="007A0352" w:rsidP="00771808">
                    <w:pPr>
                      <w:jc w:val="right"/>
                      <w:rPr>
                        <w:szCs w:val="21"/>
                      </w:rPr>
                    </w:pPr>
                    <w:r>
                      <w:rPr>
                        <w:szCs w:val="21"/>
                      </w:rPr>
                      <w:t>-</w:t>
                    </w:r>
                  </w:p>
                </w:tc>
              </w:sdtContent>
            </w:sdt>
            <w:sdt>
              <w:sdtPr>
                <w:rPr>
                  <w:szCs w:val="21"/>
                </w:rPr>
                <w:alias w:val="可供出售金融资产中债务工具减值金额从其他综合收益转入增加数"/>
                <w:tag w:val="_GBC_332aaecbc0c941ee86520edbb8f3dd80"/>
                <w:id w:val="2825882"/>
                <w:lock w:val="sdtLocked"/>
              </w:sdtPr>
              <w:sdtContent>
                <w:tc>
                  <w:tcPr>
                    <w:tcW w:w="1169" w:type="pct"/>
                    <w:tcBorders>
                      <w:top w:val="single" w:sz="4" w:space="0" w:color="auto"/>
                      <w:left w:val="single" w:sz="4" w:space="0" w:color="auto"/>
                      <w:bottom w:val="single" w:sz="4" w:space="0" w:color="auto"/>
                      <w:right w:val="single" w:sz="4" w:space="0" w:color="auto"/>
                    </w:tcBorders>
                  </w:tcPr>
                  <w:p w:rsidR="007A0352" w:rsidRDefault="007A0352" w:rsidP="00771808">
                    <w:pPr>
                      <w:jc w:val="right"/>
                      <w:rPr>
                        <w:szCs w:val="21"/>
                      </w:rPr>
                    </w:pPr>
                    <w:r>
                      <w:rPr>
                        <w:szCs w:val="21"/>
                      </w:rPr>
                      <w:t>-</w:t>
                    </w:r>
                  </w:p>
                </w:tc>
              </w:sdtContent>
            </w:sdt>
            <w:sdt>
              <w:sdtPr>
                <w:rPr>
                  <w:szCs w:val="21"/>
                </w:rPr>
                <w:alias w:val="可供出售金融资产减值金额从其他综合收益转入增加数合计"/>
                <w:tag w:val="_GBC_2c37bda47f394f538c892437b47c8805"/>
                <w:id w:val="2825883"/>
                <w:lock w:val="sdtLocked"/>
              </w:sdtPr>
              <w:sdtContent>
                <w:tc>
                  <w:tcPr>
                    <w:tcW w:w="1104" w:type="pct"/>
                    <w:tcBorders>
                      <w:top w:val="single" w:sz="4" w:space="0" w:color="auto"/>
                      <w:left w:val="single" w:sz="4" w:space="0" w:color="auto"/>
                      <w:bottom w:val="single" w:sz="4" w:space="0" w:color="auto"/>
                      <w:right w:val="single" w:sz="4" w:space="0" w:color="auto"/>
                    </w:tcBorders>
                  </w:tcPr>
                  <w:p w:rsidR="007A0352" w:rsidRDefault="007A0352" w:rsidP="00771808">
                    <w:pPr>
                      <w:jc w:val="right"/>
                      <w:rPr>
                        <w:szCs w:val="21"/>
                      </w:rPr>
                    </w:pPr>
                    <w:r>
                      <w:rPr>
                        <w:szCs w:val="21"/>
                      </w:rPr>
                      <w:t>-</w:t>
                    </w:r>
                  </w:p>
                </w:tc>
              </w:sdtContent>
            </w:sdt>
          </w:tr>
          <w:tr w:rsidR="007A0352" w:rsidTr="00771808">
            <w:trPr>
              <w:jc w:val="center"/>
            </w:trPr>
            <w:tc>
              <w:tcPr>
                <w:tcW w:w="1570" w:type="pct"/>
                <w:tcBorders>
                  <w:top w:val="single" w:sz="4" w:space="0" w:color="auto"/>
                  <w:left w:val="single" w:sz="4" w:space="0" w:color="auto"/>
                  <w:bottom w:val="single" w:sz="4" w:space="0" w:color="auto"/>
                  <w:right w:val="single" w:sz="4" w:space="0" w:color="auto"/>
                </w:tcBorders>
              </w:tcPr>
              <w:p w:rsidR="007A0352" w:rsidRDefault="007A0352" w:rsidP="00771808">
                <w:pPr>
                  <w:rPr>
                    <w:szCs w:val="21"/>
                  </w:rPr>
                </w:pPr>
                <w:r>
                  <w:rPr>
                    <w:rFonts w:hint="eastAsia"/>
                    <w:szCs w:val="21"/>
                  </w:rPr>
                  <w:t>本期减少</w:t>
                </w:r>
              </w:p>
            </w:tc>
            <w:sdt>
              <w:sdtPr>
                <w:rPr>
                  <w:szCs w:val="21"/>
                </w:rPr>
                <w:alias w:val="可供出售金融资产中权益工具减值金额减少额"/>
                <w:tag w:val="_GBC_77f1dad691fe4a869a4869cb0243bd88"/>
                <w:id w:val="2825884"/>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w:t>
                    </w:r>
                  </w:p>
                </w:tc>
              </w:sdtContent>
            </w:sdt>
            <w:sdt>
              <w:sdtPr>
                <w:rPr>
                  <w:szCs w:val="21"/>
                </w:rPr>
                <w:alias w:val="可供出售金融资产中债务工具减值金额减少额"/>
                <w:tag w:val="_GBC_83a1c5a78a4f4f25b6f152e587e79aa8"/>
                <w:id w:val="2825885"/>
                <w:lock w:val="sdtLocked"/>
              </w:sdtPr>
              <w:sdtContent>
                <w:tc>
                  <w:tcPr>
                    <w:tcW w:w="1169"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w:t>
                    </w:r>
                  </w:p>
                </w:tc>
              </w:sdtContent>
            </w:sdt>
            <w:sdt>
              <w:sdtPr>
                <w:rPr>
                  <w:szCs w:val="21"/>
                </w:rPr>
                <w:alias w:val="可供出售金融资产减值金额减少额合计"/>
                <w:tag w:val="_GBC_b973fa37ec6b4a81bd05dee8658297c5"/>
                <w:id w:val="2825886"/>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w:t>
                    </w:r>
                  </w:p>
                </w:tc>
              </w:sdtContent>
            </w:sdt>
          </w:tr>
          <w:tr w:rsidR="007A0352" w:rsidTr="00771808">
            <w:trPr>
              <w:trHeight w:val="210"/>
              <w:jc w:val="center"/>
            </w:trPr>
            <w:tc>
              <w:tcPr>
                <w:tcW w:w="1570" w:type="pct"/>
                <w:tcBorders>
                  <w:top w:val="single" w:sz="4" w:space="0" w:color="auto"/>
                  <w:left w:val="single" w:sz="4" w:space="0" w:color="auto"/>
                  <w:bottom w:val="single" w:sz="4" w:space="0" w:color="auto"/>
                  <w:right w:val="single" w:sz="4" w:space="0" w:color="auto"/>
                </w:tcBorders>
              </w:tcPr>
              <w:p w:rsidR="007A0352" w:rsidRDefault="007A0352" w:rsidP="00771808">
                <w:pPr>
                  <w:rPr>
                    <w:szCs w:val="21"/>
                  </w:rPr>
                </w:pPr>
                <w:r>
                  <w:rPr>
                    <w:rFonts w:hint="eastAsia"/>
                    <w:szCs w:val="21"/>
                  </w:rPr>
                  <w:t>其中：期后公允价值回升转回</w:t>
                </w:r>
              </w:p>
            </w:tc>
            <w:tc>
              <w:tcPr>
                <w:tcW w:w="1153" w:type="pct"/>
                <w:tcBorders>
                  <w:top w:val="single" w:sz="4" w:space="0" w:color="auto"/>
                  <w:left w:val="single" w:sz="4" w:space="0" w:color="auto"/>
                  <w:bottom w:val="single" w:sz="4" w:space="0" w:color="auto"/>
                  <w:right w:val="single" w:sz="4" w:space="0" w:color="auto"/>
                </w:tcBorders>
              </w:tcPr>
              <w:p w:rsidR="007A0352" w:rsidRDefault="007A0352" w:rsidP="00771808">
                <w:pPr>
                  <w:jc w:val="center"/>
                  <w:rPr>
                    <w:szCs w:val="21"/>
                  </w:rPr>
                </w:pPr>
                <w:r>
                  <w:rPr>
                    <w:rFonts w:hint="eastAsia"/>
                    <w:szCs w:val="21"/>
                  </w:rPr>
                  <w:t>/</w:t>
                </w:r>
              </w:p>
            </w:tc>
            <w:sdt>
              <w:sdtPr>
                <w:rPr>
                  <w:szCs w:val="21"/>
                </w:rPr>
                <w:alias w:val="可供出售金融资产中债务工具减值金额期后公允价值回升转回减少数"/>
                <w:tag w:val="_GBC_bb7cbab73af54fa7b1c1e63e60ae1de3"/>
                <w:id w:val="2825887"/>
                <w:lock w:val="sdtLocked"/>
              </w:sdtPr>
              <w:sdtContent>
                <w:tc>
                  <w:tcPr>
                    <w:tcW w:w="1169" w:type="pct"/>
                    <w:tcBorders>
                      <w:top w:val="single" w:sz="4" w:space="0" w:color="auto"/>
                      <w:left w:val="single" w:sz="4" w:space="0" w:color="auto"/>
                      <w:bottom w:val="single" w:sz="4" w:space="0" w:color="auto"/>
                      <w:right w:val="single" w:sz="4" w:space="0" w:color="auto"/>
                    </w:tcBorders>
                  </w:tcPr>
                  <w:p w:rsidR="007A0352" w:rsidRDefault="007A0352" w:rsidP="00771808">
                    <w:pPr>
                      <w:jc w:val="right"/>
                      <w:rPr>
                        <w:szCs w:val="21"/>
                      </w:rPr>
                    </w:pPr>
                    <w:r>
                      <w:rPr>
                        <w:szCs w:val="21"/>
                      </w:rPr>
                      <w:t>-</w:t>
                    </w:r>
                  </w:p>
                </w:tc>
              </w:sdtContent>
            </w:sdt>
            <w:sdt>
              <w:sdtPr>
                <w:rPr>
                  <w:szCs w:val="21"/>
                </w:rPr>
                <w:alias w:val="可供出售金融资产减值金额期后公允价值回升转回减少数合计"/>
                <w:tag w:val="_GBC_e5afcae17fc54824a5901c9c5bf3afdb"/>
                <w:id w:val="2825888"/>
                <w:lock w:val="sdtLocked"/>
              </w:sdtPr>
              <w:sdtContent>
                <w:tc>
                  <w:tcPr>
                    <w:tcW w:w="1104" w:type="pct"/>
                    <w:tcBorders>
                      <w:top w:val="single" w:sz="4" w:space="0" w:color="auto"/>
                      <w:left w:val="single" w:sz="4" w:space="0" w:color="auto"/>
                      <w:bottom w:val="single" w:sz="4" w:space="0" w:color="auto"/>
                      <w:right w:val="single" w:sz="4" w:space="0" w:color="auto"/>
                    </w:tcBorders>
                  </w:tcPr>
                  <w:p w:rsidR="007A0352" w:rsidRDefault="007A0352" w:rsidP="00771808">
                    <w:pPr>
                      <w:jc w:val="right"/>
                      <w:rPr>
                        <w:szCs w:val="21"/>
                      </w:rPr>
                    </w:pPr>
                    <w:r>
                      <w:rPr>
                        <w:szCs w:val="21"/>
                      </w:rPr>
                      <w:t>-</w:t>
                    </w:r>
                  </w:p>
                </w:tc>
              </w:sdtContent>
            </w:sdt>
          </w:tr>
          <w:tr w:rsidR="007A0352" w:rsidRPr="007A0352" w:rsidTr="00771808">
            <w:trPr>
              <w:trHeight w:val="96"/>
              <w:jc w:val="center"/>
            </w:trPr>
            <w:tc>
              <w:tcPr>
                <w:tcW w:w="1570" w:type="pct"/>
                <w:tcBorders>
                  <w:top w:val="single" w:sz="4" w:space="0" w:color="auto"/>
                  <w:left w:val="single" w:sz="4" w:space="0" w:color="auto"/>
                  <w:bottom w:val="single" w:sz="4" w:space="0" w:color="auto"/>
                  <w:right w:val="single" w:sz="4" w:space="0" w:color="auto"/>
                </w:tcBorders>
              </w:tcPr>
              <w:p w:rsidR="007A0352" w:rsidRDefault="007A0352" w:rsidP="00771808">
                <w:pPr>
                  <w:rPr>
                    <w:szCs w:val="21"/>
                  </w:rPr>
                </w:pPr>
                <w:r>
                  <w:rPr>
                    <w:rFonts w:hint="eastAsia"/>
                    <w:szCs w:val="21"/>
                  </w:rPr>
                  <w:t>期末已计提减值金余额</w:t>
                </w:r>
              </w:p>
            </w:tc>
            <w:sdt>
              <w:sdtPr>
                <w:rPr>
                  <w:szCs w:val="21"/>
                </w:rPr>
                <w:alias w:val="可供出售金融资产中权益工具已计提减值金额"/>
                <w:tag w:val="_GBC_6b363a8fb8624205b2c95009b9b19a6f"/>
                <w:id w:val="2825889"/>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313,285.00</w:t>
                    </w:r>
                  </w:p>
                </w:tc>
              </w:sdtContent>
            </w:sdt>
            <w:sdt>
              <w:sdtPr>
                <w:rPr>
                  <w:szCs w:val="21"/>
                </w:rPr>
                <w:alias w:val="可供出售金融资产中债务工具已计提减值金额"/>
                <w:tag w:val="_GBC_31a5be0e1f694e7c887b3b20054d587b"/>
                <w:id w:val="2825890"/>
                <w:lock w:val="sdtLocked"/>
              </w:sdtPr>
              <w:sdtContent>
                <w:tc>
                  <w:tcPr>
                    <w:tcW w:w="1169"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w:t>
                    </w:r>
                  </w:p>
                </w:tc>
              </w:sdtContent>
            </w:sdt>
            <w:sdt>
              <w:sdtPr>
                <w:rPr>
                  <w:szCs w:val="21"/>
                </w:rPr>
                <w:alias w:val="可供出售金融资产已计提减值金额合计"/>
                <w:tag w:val="_GBC_5963a05c0f444ed199180c26988caee5"/>
                <w:id w:val="2825891"/>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7A0352" w:rsidRDefault="007A0352" w:rsidP="00771808">
                    <w:pPr>
                      <w:jc w:val="right"/>
                      <w:rPr>
                        <w:szCs w:val="21"/>
                      </w:rPr>
                    </w:pPr>
                    <w:r>
                      <w:rPr>
                        <w:szCs w:val="21"/>
                      </w:rPr>
                      <w:t>313,285.00</w:t>
                    </w:r>
                  </w:p>
                </w:tc>
              </w:sdtContent>
            </w:sdt>
          </w:tr>
        </w:tbl>
        <w:p w:rsidR="004D6C9A" w:rsidRPr="007A0352" w:rsidRDefault="00E537BC" w:rsidP="007A0352"/>
      </w:sdtContent>
    </w:sdt>
    <w:p w:rsidR="004D6C9A" w:rsidRDefault="004D6C9A">
      <w:pPr>
        <w:rPr>
          <w:szCs w:val="21"/>
        </w:rPr>
      </w:pPr>
    </w:p>
    <w:sdt>
      <w:sdtPr>
        <w:rPr>
          <w:rFonts w:ascii="宋体" w:hAnsi="宋体" w:cstheme="minorBidi" w:hint="eastAsia"/>
          <w:b w:val="0"/>
          <w:bCs w:val="0"/>
          <w:kern w:val="0"/>
          <w:szCs w:val="21"/>
        </w:rPr>
        <w:tag w:val="_SEC_cfd15ce79efd4cc09688a6227fb8a04d"/>
        <w:id w:val="-1093465340"/>
        <w:lock w:val="sdtLocked"/>
        <w:placeholder>
          <w:docPart w:val="GBC22222222222222222222222222222"/>
        </w:placeholder>
      </w:sdtPr>
      <w:sdtContent>
        <w:p w:rsidR="004D6C9A" w:rsidRDefault="0084367D">
          <w:pPr>
            <w:pStyle w:val="4"/>
            <w:numPr>
              <w:ilvl w:val="0"/>
              <w:numId w:val="67"/>
            </w:numPr>
            <w:tabs>
              <w:tab w:val="left" w:pos="644"/>
            </w:tabs>
            <w:rPr>
              <w:kern w:val="0"/>
            </w:rPr>
          </w:pPr>
          <w:r>
            <w:rPr>
              <w:rFonts w:hint="eastAsia"/>
              <w:kern w:val="0"/>
            </w:rPr>
            <w:t>可供出售权益工具期末公允价值严重下跌或非暂时性下跌但未计提减值准备的相关说明：</w:t>
          </w:r>
        </w:p>
        <w:p w:rsidR="004D6C9A" w:rsidRDefault="00E537BC" w:rsidP="00F6149D">
          <w:sdt>
            <w:sdtPr>
              <w:alias w:val="是否适用：可供出售权益工具期末公允价值严重下跌或非暂时性下跌但未计提减值准备的相关说明"/>
              <w:tag w:val="_GBC_04e9e9f5cf9d420aae0ceab3605556e5"/>
              <w:id w:val="1099761876"/>
              <w:lock w:val="sdtLocked"/>
              <w:placeholder>
                <w:docPart w:val="GBC22222222222222222222222222222"/>
              </w:placeholder>
            </w:sdtPr>
            <w:sdtContent>
              <w:r>
                <w:fldChar w:fldCharType="begin"/>
              </w:r>
              <w:r w:rsidR="00F6149D">
                <w:instrText xml:space="preserve"> MACROBUTTON  SnrToggleCheckbox □适用 </w:instrText>
              </w:r>
              <w:r>
                <w:fldChar w:fldCharType="end"/>
              </w:r>
              <w:r>
                <w:fldChar w:fldCharType="begin"/>
              </w:r>
              <w:r w:rsidR="00F6149D">
                <w:instrText xml:space="preserve"> MACROBUTTON  SnrToggleCheckbox √不适用 </w:instrText>
              </w:r>
              <w:r>
                <w:fldChar w:fldCharType="end"/>
              </w:r>
            </w:sdtContent>
          </w:sdt>
        </w:p>
      </w:sdtContent>
    </w:sdt>
    <w:p w:rsidR="004D6C9A" w:rsidRDefault="004D6C9A">
      <w:pPr>
        <w:ind w:right="210"/>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持有至到期投资</w:t>
      </w:r>
    </w:p>
    <w:sdt>
      <w:sdtPr>
        <w:alias w:val="是否适用：持有至到期投资"/>
        <w:tag w:val="_GBC_e4b892c383134bec950c82b3767f221c"/>
        <w:id w:val="1506939629"/>
        <w:lock w:val="sdtLocked"/>
        <w:placeholder>
          <w:docPart w:val="GBC22222222222222222222222222222"/>
        </w:placeholder>
      </w:sdtPr>
      <w:sdtContent>
        <w:p w:rsidR="00F6149D" w:rsidRDefault="00E537BC">
          <w:r>
            <w:fldChar w:fldCharType="begin"/>
          </w:r>
          <w:r w:rsidR="00F6149D">
            <w:instrText xml:space="preserve"> MACROBUTTON  SnrToggleCheckbox □适用 </w:instrText>
          </w:r>
          <w:r>
            <w:fldChar w:fldCharType="end"/>
          </w:r>
          <w:r>
            <w:fldChar w:fldCharType="begin"/>
          </w:r>
          <w:r w:rsidR="00F6149D">
            <w:instrText xml:space="preserve"> MACROBUTTON  SnrToggleCheckbox √不适用 </w:instrText>
          </w:r>
          <w:r>
            <w:fldChar w:fldCharType="end"/>
          </w:r>
        </w:p>
        <w:p w:rsidR="004D6C9A" w:rsidRDefault="00E537BC"/>
      </w:sdtContent>
    </w:sdt>
    <w:p w:rsidR="004D6C9A" w:rsidRDefault="0084367D">
      <w:pPr>
        <w:pStyle w:val="3"/>
        <w:numPr>
          <w:ilvl w:val="0"/>
          <w:numId w:val="21"/>
        </w:numPr>
        <w:tabs>
          <w:tab w:val="left" w:pos="504"/>
        </w:tabs>
        <w:rPr>
          <w:rFonts w:ascii="宋体" w:hAnsi="宋体"/>
          <w:szCs w:val="21"/>
        </w:rPr>
      </w:pPr>
      <w:r>
        <w:rPr>
          <w:rFonts w:ascii="宋体" w:hAnsi="宋体" w:hint="eastAsia"/>
          <w:szCs w:val="21"/>
        </w:rPr>
        <w:t>长期应收款</w:t>
      </w:r>
    </w:p>
    <w:sdt>
      <w:sdtPr>
        <w:alias w:val="是否适用：长期应收款"/>
        <w:tag w:val="_GBC_c0aad52ed15a4c0c99b7772cb0e22af5"/>
        <w:id w:val="1909187408"/>
        <w:lock w:val="sdtLocked"/>
        <w:placeholder>
          <w:docPart w:val="GBC22222222222222222222222222222"/>
        </w:placeholder>
      </w:sdtPr>
      <w:sdtContent>
        <w:p w:rsidR="00F6149D" w:rsidRDefault="00E537BC" w:rsidP="00F6149D">
          <w:pPr>
            <w:rPr>
              <w:szCs w:val="21"/>
            </w:rPr>
          </w:pPr>
          <w:r>
            <w:fldChar w:fldCharType="begin"/>
          </w:r>
          <w:r w:rsidR="00F6149D">
            <w:instrText xml:space="preserve"> MACROBUTTON  SnrToggleCheckbox □适用 </w:instrText>
          </w:r>
          <w:r>
            <w:fldChar w:fldCharType="end"/>
          </w:r>
          <w:r>
            <w:fldChar w:fldCharType="begin"/>
          </w:r>
          <w:r w:rsidR="00F6149D">
            <w:instrText xml:space="preserve"> MACROBUTTON  SnrToggleCheckbox √不适用 </w:instrText>
          </w:r>
          <w:r>
            <w:fldChar w:fldCharType="end"/>
          </w:r>
        </w:p>
      </w:sdtContent>
    </w:sdt>
    <w:p w:rsidR="004D6C9A" w:rsidRDefault="004D6C9A">
      <w:pPr>
        <w:rPr>
          <w:szCs w:val="21"/>
        </w:rPr>
      </w:pPr>
    </w:p>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长期股权投资</w:t>
      </w:r>
    </w:p>
    <w:p w:rsidR="00F6149D" w:rsidRDefault="00E537BC" w:rsidP="00F6149D">
      <w:pPr>
        <w:rPr>
          <w:szCs w:val="21"/>
        </w:rPr>
      </w:pPr>
      <w:sdt>
        <w:sdtPr>
          <w:rPr>
            <w:rFonts w:hint="eastAsia"/>
          </w:rPr>
          <w:alias w:val="是否适用：长期股权投资"/>
          <w:tag w:val="_GBC_94e2c461d3d34280a0a5f1e908656d3e"/>
          <w:id w:val="-62107777"/>
          <w:lock w:val="sdtLocked"/>
          <w:placeholder>
            <w:docPart w:val="GBC22222222222222222222222222222"/>
          </w:placeholder>
        </w:sdtPr>
        <w:sdtContent>
          <w:r>
            <w:fldChar w:fldCharType="begin"/>
          </w:r>
          <w:r w:rsidR="00F6149D">
            <w:instrText>MACROBUTTON  SnrToggleCheckbox □适用</w:instrText>
          </w:r>
          <w:r>
            <w:fldChar w:fldCharType="end"/>
          </w:r>
          <w:r>
            <w:fldChar w:fldCharType="begin"/>
          </w:r>
          <w:r w:rsidR="00F6149D">
            <w:instrText xml:space="preserve"> MACROBUTTON  SnrToggleCheckbox √不适用 </w:instrText>
          </w:r>
          <w:r>
            <w:fldChar w:fldCharType="end"/>
          </w:r>
        </w:sdtContent>
      </w:sdt>
    </w:p>
    <w:p w:rsidR="004D6C9A" w:rsidRDefault="004D6C9A">
      <w:pPr>
        <w:snapToGrid w:val="0"/>
        <w:spacing w:line="240" w:lineRule="atLeast"/>
        <w:rPr>
          <w:szCs w:val="21"/>
        </w:rPr>
      </w:pPr>
    </w:p>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投资性房地产</w:t>
      </w:r>
    </w:p>
    <w:sdt>
      <w:sdtPr>
        <w:alias w:val="是否适用：投资性房地产"/>
        <w:tag w:val="_GBC_e348f2427c18420799331107226ddf43"/>
        <w:id w:val="1879818974"/>
        <w:lock w:val="sdtLocked"/>
        <w:placeholder>
          <w:docPart w:val="GBC22222222222222222222222222222"/>
        </w:placeholder>
      </w:sdtPr>
      <w:sdtContent>
        <w:p w:rsidR="00F6149D" w:rsidRDefault="00E537BC" w:rsidP="00F6149D">
          <w:pPr>
            <w:rPr>
              <w:szCs w:val="21"/>
            </w:rPr>
          </w:pPr>
          <w:r>
            <w:fldChar w:fldCharType="begin"/>
          </w:r>
          <w:r w:rsidR="00F6149D">
            <w:instrText xml:space="preserve"> MACROBUTTON  SnrToggleCheckbox □适用 </w:instrText>
          </w:r>
          <w:r>
            <w:fldChar w:fldCharType="end"/>
          </w:r>
          <w:r>
            <w:fldChar w:fldCharType="begin"/>
          </w:r>
          <w:r w:rsidR="00F6149D">
            <w:instrText xml:space="preserve"> MACROBUTTON  SnrToggleCheckbox √不适用 </w:instrText>
          </w:r>
          <w:r>
            <w:fldChar w:fldCharType="end"/>
          </w:r>
        </w:p>
      </w:sdtContent>
    </w:sdt>
    <w:p w:rsidR="004D6C9A" w:rsidRDefault="004D6C9A">
      <w:pPr>
        <w:ind w:leftChars="-21" w:left="-2" w:hangingChars="20" w:hanging="42"/>
        <w:rPr>
          <w:szCs w:val="21"/>
        </w:rPr>
      </w:pPr>
    </w:p>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tag w:val="_SEC_b17fc34a023f4384a425600555740cb6"/>
        <w:id w:val="-1268379422"/>
        <w:lock w:val="sdtLocked"/>
        <w:placeholder>
          <w:docPart w:val="GBC22222222222222222222222222222"/>
        </w:placeholder>
      </w:sdtPr>
      <w:sdtEndPr>
        <w:rPr>
          <w:rFonts w:cstheme="minorBidi"/>
          <w:kern w:val="2"/>
        </w:rPr>
      </w:sdtEndPr>
      <w:sdtContent>
        <w:p w:rsidR="004D6C9A" w:rsidRDefault="0084367D">
          <w:pPr>
            <w:pStyle w:val="4"/>
            <w:numPr>
              <w:ilvl w:val="0"/>
              <w:numId w:val="69"/>
            </w:numPr>
            <w:tabs>
              <w:tab w:val="left" w:pos="588"/>
            </w:tabs>
            <w:rPr>
              <w:rFonts w:ascii="宋体" w:hAnsi="宋体"/>
              <w:szCs w:val="21"/>
            </w:rPr>
          </w:pPr>
          <w:r>
            <w:rPr>
              <w:rFonts w:ascii="宋体" w:hAnsi="宋体" w:hint="eastAsia"/>
              <w:szCs w:val="21"/>
            </w:rPr>
            <w:t>固定资产情况</w:t>
          </w:r>
        </w:p>
        <w:p w:rsidR="004D6C9A" w:rsidRDefault="0084367D">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63"/>
            <w:gridCol w:w="1530"/>
            <w:gridCol w:w="1530"/>
            <w:gridCol w:w="1320"/>
            <w:gridCol w:w="1320"/>
            <w:gridCol w:w="1530"/>
          </w:tblGrid>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r>
                  <w:rPr>
                    <w:rFonts w:hint="eastAsia"/>
                  </w:rPr>
                  <w:t>项目</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E537BC" w:rsidP="00771808">
                <w:pPr>
                  <w:jc w:val="center"/>
                </w:pPr>
                <w:sdt>
                  <w:sdtPr>
                    <w:rPr>
                      <w:rFonts w:hint="eastAsia"/>
                    </w:rPr>
                    <w:alias w:val="固定资产情况明细-项目名称"/>
                    <w:tag w:val="_GBC_d421638fcfb34bbba0e548b4cb719a06"/>
                    <w:id w:val="2828818"/>
                    <w:lock w:val="sdtLocked"/>
                    <w:text/>
                  </w:sdtPr>
                  <w:sdtContent>
                    <w:r w:rsidR="00555FB7">
                      <w:rPr>
                        <w:rFonts w:hint="eastAsia"/>
                      </w:rPr>
                      <w:t>房屋及建筑物</w:t>
                    </w:r>
                  </w:sdtContent>
                </w:sdt>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E537BC" w:rsidP="00771808">
                <w:pPr>
                  <w:jc w:val="center"/>
                </w:pPr>
                <w:sdt>
                  <w:sdtPr>
                    <w:rPr>
                      <w:rFonts w:hint="eastAsia"/>
                    </w:rPr>
                    <w:alias w:val="固定资产情况明细-项目名称"/>
                    <w:tag w:val="_GBC_d421638fcfb34bbba0e548b4cb719a06"/>
                    <w:id w:val="2828819"/>
                    <w:lock w:val="sdtLocked"/>
                    <w:text/>
                  </w:sdtPr>
                  <w:sdtContent>
                    <w:r w:rsidR="00555FB7">
                      <w:rPr>
                        <w:rFonts w:hint="eastAsia"/>
                      </w:rPr>
                      <w:t>机器设备</w:t>
                    </w:r>
                  </w:sdtContent>
                </w:sdt>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E537BC" w:rsidP="00771808">
                <w:pPr>
                  <w:jc w:val="center"/>
                </w:pPr>
                <w:sdt>
                  <w:sdtPr>
                    <w:rPr>
                      <w:rFonts w:hint="eastAsia"/>
                    </w:rPr>
                    <w:alias w:val="固定资产情况明细-项目名称"/>
                    <w:tag w:val="_GBC_d421638fcfb34bbba0e548b4cb719a06"/>
                    <w:id w:val="2828820"/>
                    <w:lock w:val="sdtLocked"/>
                    <w:text/>
                  </w:sdtPr>
                  <w:sdtContent>
                    <w:r w:rsidR="00555FB7">
                      <w:rPr>
                        <w:rFonts w:hint="eastAsia"/>
                      </w:rPr>
                      <w:t>运输工具</w:t>
                    </w:r>
                  </w:sdtContent>
                </w:sdt>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E537BC" w:rsidP="00771808">
                <w:pPr>
                  <w:jc w:val="center"/>
                </w:pPr>
                <w:sdt>
                  <w:sdtPr>
                    <w:rPr>
                      <w:rFonts w:hint="eastAsia"/>
                    </w:rPr>
                    <w:alias w:val="固定资产情况明细-项目名称"/>
                    <w:tag w:val="_GBC_d421638fcfb34bbba0e548b4cb719a06"/>
                    <w:id w:val="2828821"/>
                    <w:lock w:val="sdtLocked"/>
                    <w:text/>
                  </w:sdtPr>
                  <w:sdtContent>
                    <w:r w:rsidR="00555FB7">
                      <w:rPr>
                        <w:rFonts w:hint="eastAsia"/>
                      </w:rPr>
                      <w:t>电子及其它设备</w:t>
                    </w:r>
                  </w:sdtContent>
                </w:sdt>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r>
                  <w:rPr>
                    <w:rFonts w:hint="eastAsia"/>
                  </w:rPr>
                  <w:t>合计</w:t>
                </w:r>
              </w:p>
            </w:tc>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r>
                  <w:rPr>
                    <w:rFonts w:hint="eastAsia"/>
                  </w:rPr>
                  <w:t>一、账面原值：</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t>1.</w:t>
                </w:r>
                <w:r>
                  <w:rPr>
                    <w:rFonts w:hint="eastAsia"/>
                  </w:rPr>
                  <w:t>期初余额</w:t>
                </w:r>
              </w:p>
            </w:tc>
            <w:sdt>
              <w:sdtPr>
                <w:alias w:val="固定资产情况明细-账面原值"/>
                <w:tag w:val="_GBC_6d25426d45ce4ba3be2e8a82fcc0b8ba"/>
                <w:id w:val="282882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253,137,926.79</w:t>
                    </w:r>
                  </w:p>
                </w:tc>
              </w:sdtContent>
            </w:sdt>
            <w:sdt>
              <w:sdtPr>
                <w:alias w:val="固定资产情况明细-账面原值"/>
                <w:tag w:val="_GBC_6d25426d45ce4ba3be2e8a82fcc0b8ba"/>
                <w:id w:val="2828823"/>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526,293,722.48</w:t>
                    </w:r>
                  </w:p>
                </w:tc>
              </w:sdtContent>
            </w:sdt>
            <w:sdt>
              <w:sdtPr>
                <w:alias w:val="固定资产情况明细-账面原值"/>
                <w:tag w:val="_GBC_6d25426d45ce4ba3be2e8a82fcc0b8ba"/>
                <w:id w:val="2828824"/>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7,837,655.31</w:t>
                    </w:r>
                  </w:p>
                </w:tc>
              </w:sdtContent>
            </w:sdt>
            <w:sdt>
              <w:sdtPr>
                <w:alias w:val="固定资产情况明细-账面原值"/>
                <w:tag w:val="_GBC_6d25426d45ce4ba3be2e8a82fcc0b8ba"/>
                <w:id w:val="2828825"/>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6,561,455.71</w:t>
                    </w:r>
                  </w:p>
                </w:tc>
              </w:sdtContent>
            </w:sdt>
            <w:sdt>
              <w:sdtPr>
                <w:alias w:val="固定资产原价"/>
                <w:tag w:val="_GBC_538b9bc65a1e4ebda03b7a04d76b151a"/>
                <w:id w:val="2828826"/>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793,830,760.29</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t>2.</w:t>
                </w:r>
                <w:r>
                  <w:rPr>
                    <w:rFonts w:hint="eastAsia"/>
                  </w:rPr>
                  <w:t>本期增加金额</w:t>
                </w:r>
              </w:p>
            </w:tc>
            <w:sdt>
              <w:sdtPr>
                <w:alias w:val="固定资产情况明细-原值本期增加"/>
                <w:tag w:val="_GBC_23e20d035edd45839e315497c67fa3c1"/>
                <w:id w:val="282882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1,286,409.00</w:t>
                    </w:r>
                  </w:p>
                </w:tc>
              </w:sdtContent>
            </w:sdt>
            <w:sdt>
              <w:sdtPr>
                <w:alias w:val="固定资产情况明细-原值本期增加"/>
                <w:tag w:val="_GBC_23e20d035edd45839e315497c67fa3c1"/>
                <w:id w:val="2828828"/>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9,212,163.76</w:t>
                    </w:r>
                  </w:p>
                </w:tc>
              </w:sdtContent>
            </w:sdt>
            <w:sdt>
              <w:sdtPr>
                <w:alias w:val="固定资产情况明细-原值本期增加"/>
                <w:tag w:val="_GBC_23e20d035edd45839e315497c67fa3c1"/>
                <w:id w:val="2828829"/>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1,192,941.88</w:t>
                    </w:r>
                  </w:p>
                </w:tc>
              </w:sdtContent>
            </w:sdt>
            <w:sdt>
              <w:sdtPr>
                <w:alias w:val="固定资产情况明细-原值本期增加"/>
                <w:tag w:val="_GBC_23e20d035edd45839e315497c67fa3c1"/>
                <w:id w:val="2828830"/>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714,455.81</w:t>
                    </w:r>
                  </w:p>
                </w:tc>
              </w:sdtContent>
            </w:sdt>
            <w:sdt>
              <w:sdtPr>
                <w:alias w:val="固定资产原价合计增加数"/>
                <w:tag w:val="_GBC_f707e24d38fb4e23aff82d6a348c9ce0"/>
                <w:id w:val="2828831"/>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12,405,970.45</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（1）购置</w:t>
                </w:r>
              </w:p>
            </w:tc>
            <w:sdt>
              <w:sdtPr>
                <w:alias w:val="固定资产情况明细-购置"/>
                <w:tag w:val="_GBC_d3424ed317af4a7ca7755d1f41eb9561"/>
                <w:id w:val="2828832"/>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sdt>
              <w:sdtPr>
                <w:alias w:val="固定资产情况明细-购置"/>
                <w:tag w:val="_GBC_d3424ed317af4a7ca7755d1f41eb9561"/>
                <w:id w:val="2828833"/>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1,026,803.59</w:t>
                    </w:r>
                  </w:p>
                </w:tc>
              </w:sdtContent>
            </w:sdt>
            <w:sdt>
              <w:sdtPr>
                <w:alias w:val="固定资产情况明细-购置"/>
                <w:tag w:val="_GBC_d3424ed317af4a7ca7755d1f41eb9561"/>
                <w:id w:val="2828834"/>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1,192,941.88</w:t>
                    </w:r>
                  </w:p>
                </w:tc>
              </w:sdtContent>
            </w:sdt>
            <w:sdt>
              <w:sdtPr>
                <w:alias w:val="固定资产情况明细-购置"/>
                <w:tag w:val="_GBC_d3424ed317af4a7ca7755d1f41eb9561"/>
                <w:id w:val="2828835"/>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714,455.81</w:t>
                    </w:r>
                  </w:p>
                </w:tc>
              </w:sdtContent>
            </w:sdt>
            <w:sdt>
              <w:sdtPr>
                <w:alias w:val="购置导致的固定资产原值本期增加合计"/>
                <w:tag w:val="_GBC_d5287220a15040a68ddf0307314289b6"/>
                <w:id w:val="2828836"/>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2,934,201.28</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lastRenderedPageBreak/>
                  <w:t>（2）在建工程转入</w:t>
                </w:r>
              </w:p>
            </w:tc>
            <w:sdt>
              <w:sdtPr>
                <w:alias w:val="固定资产情况明细-在建工程转入"/>
                <w:tag w:val="_GBC_a15b2f0447964cb4bfee5a91992c444b"/>
                <w:id w:val="282883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1,286,409.00</w:t>
                    </w:r>
                  </w:p>
                </w:tc>
              </w:sdtContent>
            </w:sdt>
            <w:sdt>
              <w:sdtPr>
                <w:alias w:val="固定资产情况明细-在建工程转入"/>
                <w:tag w:val="_GBC_a15b2f0447964cb4bfee5a91992c444b"/>
                <w:id w:val="2828838"/>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8,185,360.17</w:t>
                    </w:r>
                  </w:p>
                </w:tc>
              </w:sdtContent>
            </w:sdt>
            <w:sdt>
              <w:sdtPr>
                <w:alias w:val="固定资产情况明细-在建工程转入"/>
                <w:tag w:val="_GBC_a15b2f0447964cb4bfee5a91992c444b"/>
                <w:id w:val="2828839"/>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在建工程转入"/>
                <w:tag w:val="_GBC_a15b2f0447964cb4bfee5a91992c444b"/>
                <w:id w:val="2828840"/>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在建工程转入导致的固定资产原值本期增加合计"/>
                <w:tag w:val="_GBC_23565bf898b845a281408711f8791a21"/>
                <w:id w:val="2828841"/>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9,471,769.17</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50" w:firstLine="525"/>
                </w:pPr>
                <w:r>
                  <w:rPr>
                    <w:rFonts w:hint="eastAsia"/>
                  </w:rPr>
                  <w:t>3.本期减少金额</w:t>
                </w:r>
              </w:p>
            </w:tc>
            <w:sdt>
              <w:sdtPr>
                <w:alias w:val="固定资产情况明细-原值本期减少"/>
                <w:tag w:val="_GBC_0d1f42d6881040f9ae6c094e359d49f0"/>
                <w:id w:val="2828842"/>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sdt>
              <w:sdtPr>
                <w:alias w:val="固定资产情况明细-原值本期减少"/>
                <w:tag w:val="_GBC_0d1f42d6881040f9ae6c094e359d49f0"/>
                <w:id w:val="2828843"/>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原值本期减少"/>
                <w:tag w:val="_GBC_0d1f42d6881040f9ae6c094e359d49f0"/>
                <w:id w:val="2828844"/>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原值本期减少"/>
                <w:tag w:val="_GBC_0d1f42d6881040f9ae6c094e359d49f0"/>
                <w:id w:val="2828845"/>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原价合计减少数"/>
                <w:tag w:val="_GBC_408ad4fe1629417a9e07898650b858c2"/>
                <w:id w:val="2828846"/>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（1）处置或报废</w:t>
                </w:r>
              </w:p>
            </w:tc>
            <w:sdt>
              <w:sdtPr>
                <w:alias w:val="固定资产情况明细-原值处置或报废"/>
                <w:tag w:val="_GBC_874c478cf87c41129d0fb83b76701ffb"/>
                <w:id w:val="2828847"/>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sdt>
              <w:sdtPr>
                <w:alias w:val="固定资产情况明细-原值处置或报废"/>
                <w:tag w:val="_GBC_874c478cf87c41129d0fb83b76701ffb"/>
                <w:id w:val="2828848"/>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原值处置或报废"/>
                <w:tag w:val="_GBC_874c478cf87c41129d0fb83b76701ffb"/>
                <w:id w:val="2828849"/>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原值处置或报废"/>
                <w:tag w:val="_GBC_874c478cf87c41129d0fb83b76701ffb"/>
                <w:id w:val="2828850"/>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处置或报废导致的固定资产原值本期减少合计"/>
                <w:tag w:val="_GBC_e842f34fa7884a938a581765c2e08ca7"/>
                <w:id w:val="2828851"/>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tr>
          <w:tr w:rsidR="00555FB7" w:rsidTr="00771808">
            <w:sdt>
              <w:sdtPr>
                <w:rPr>
                  <w:rFonts w:hint="eastAsia"/>
                </w:rPr>
                <w:alias w:val="固定资产账面原值减少项目名称"/>
                <w:tag w:val="_GBC_bf0a28cbddd8409cb7657fa18a522437"/>
                <w:id w:val="2828852"/>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ind w:firstLineChars="300" w:firstLine="630"/>
                    </w:pPr>
                    <w:r>
                      <w:rPr>
                        <w:rFonts w:hint="eastAsia"/>
                      </w:rPr>
                      <w:t>（2）其他减少</w:t>
                    </w:r>
                  </w:p>
                </w:tc>
              </w:sdtContent>
            </w:sdt>
            <w:sdt>
              <w:sdtPr>
                <w:rPr>
                  <w:rFonts w:hint="eastAsia"/>
                </w:rPr>
                <w:alias w:val="固定资产账面原值减少项目金额"/>
                <w:tag w:val="_GBC_5be4d3b49a5c4a68a0d236b2da08d9af"/>
                <w:id w:val="2828853"/>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sdt>
              <w:sdtPr>
                <w:rPr>
                  <w:rFonts w:hint="eastAsia"/>
                </w:rPr>
                <w:alias w:val="固定资产账面原值减少项目金额"/>
                <w:tag w:val="_GBC_5be4d3b49a5c4a68a0d236b2da08d9af"/>
                <w:id w:val="2828854"/>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rPr>
                  <w:rFonts w:hint="eastAsia"/>
                </w:rPr>
                <w:alias w:val="固定资产账面原值减少项目金额"/>
                <w:tag w:val="_GBC_5be4d3b49a5c4a68a0d236b2da08d9af"/>
                <w:id w:val="2828855"/>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rPr>
                  <w:rFonts w:hint="eastAsia"/>
                </w:rPr>
                <w:alias w:val="固定资产账面原值减少项目金额"/>
                <w:tag w:val="_GBC_5be4d3b49a5c4a68a0d236b2da08d9af"/>
                <w:id w:val="2828856"/>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rPr>
                  <w:rFonts w:hint="eastAsia"/>
                </w:rPr>
                <w:alias w:val="固定资产账面原值减少项目合计金额"/>
                <w:tag w:val="_GBC_9b93e9d244ff4453b139d8a42865ba80"/>
                <w:id w:val="2828857"/>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rPr>
                    <w:rFonts w:hint="eastAsia"/>
                  </w:rPr>
                  <w:t>4.期末余额</w:t>
                </w:r>
              </w:p>
            </w:tc>
            <w:sdt>
              <w:sdtPr>
                <w:alias w:val="固定资产情况明细-账面原值"/>
                <w:tag w:val="_GBC_bafda3358e724d8ab35aef16a8ea3359"/>
                <w:id w:val="282885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254,424,335.79</w:t>
                    </w:r>
                  </w:p>
                </w:tc>
              </w:sdtContent>
            </w:sdt>
            <w:sdt>
              <w:sdtPr>
                <w:alias w:val="固定资产情况明细-账面原值"/>
                <w:tag w:val="_GBC_bafda3358e724d8ab35aef16a8ea3359"/>
                <w:id w:val="2828859"/>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535,505,886.24</w:t>
                    </w:r>
                  </w:p>
                </w:tc>
              </w:sdtContent>
            </w:sdt>
            <w:sdt>
              <w:sdtPr>
                <w:alias w:val="固定资产情况明细-账面原值"/>
                <w:tag w:val="_GBC_bafda3358e724d8ab35aef16a8ea3359"/>
                <w:id w:val="2828860"/>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9,030,597.19</w:t>
                    </w:r>
                  </w:p>
                </w:tc>
              </w:sdtContent>
            </w:sdt>
            <w:sdt>
              <w:sdtPr>
                <w:alias w:val="固定资产情况明细-账面原值"/>
                <w:tag w:val="_GBC_bafda3358e724d8ab35aef16a8ea3359"/>
                <w:id w:val="2828861"/>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7,275,911.52</w:t>
                    </w:r>
                  </w:p>
                </w:tc>
              </w:sdtContent>
            </w:sdt>
            <w:sdt>
              <w:sdtPr>
                <w:alias w:val="固定资产原价"/>
                <w:tag w:val="_GBC_b77963b953bc4f08be23cdb7d41bb976"/>
                <w:id w:val="2828862"/>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806,236,730.74</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r>
                  <w:rPr>
                    <w:rFonts w:hint="eastAsia"/>
                  </w:rPr>
                  <w:t>二、累计折旧</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t>1.</w:t>
                </w:r>
                <w:r>
                  <w:rPr>
                    <w:rFonts w:hint="eastAsia"/>
                  </w:rPr>
                  <w:t>期初余额</w:t>
                </w:r>
              </w:p>
            </w:tc>
            <w:sdt>
              <w:sdtPr>
                <w:alias w:val="固定资产情况明细-累计折旧"/>
                <w:tag w:val="_GBC_85fb6cb50ff84094b7d40eaac456febe"/>
                <w:id w:val="282886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29,916,175.18</w:t>
                    </w:r>
                  </w:p>
                </w:tc>
              </w:sdtContent>
            </w:sdt>
            <w:sdt>
              <w:sdtPr>
                <w:alias w:val="固定资产情况明细-累计折旧"/>
                <w:tag w:val="_GBC_85fb6cb50ff84094b7d40eaac456febe"/>
                <w:id w:val="2828864"/>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140,585,257.44</w:t>
                    </w:r>
                  </w:p>
                </w:tc>
              </w:sdtContent>
            </w:sdt>
            <w:sdt>
              <w:sdtPr>
                <w:alias w:val="固定资产情况明细-累计折旧"/>
                <w:tag w:val="_GBC_85fb6cb50ff84094b7d40eaac456febe"/>
                <w:id w:val="2828865"/>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4,203,378.10</w:t>
                    </w:r>
                  </w:p>
                </w:tc>
              </w:sdtContent>
            </w:sdt>
            <w:sdt>
              <w:sdtPr>
                <w:alias w:val="固定资产情况明细-累计折旧"/>
                <w:tag w:val="_GBC_85fb6cb50ff84094b7d40eaac456febe"/>
                <w:id w:val="2828866"/>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2,401,828.00</w:t>
                    </w:r>
                  </w:p>
                </w:tc>
              </w:sdtContent>
            </w:sdt>
            <w:sdt>
              <w:sdtPr>
                <w:alias w:val="累计折旧"/>
                <w:tag w:val="_GBC_d2f50b63ad5e43a89a2e904b1d573819"/>
                <w:id w:val="2828867"/>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177,106,638.72</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t>2.</w:t>
                </w:r>
                <w:r>
                  <w:rPr>
                    <w:rFonts w:hint="eastAsia"/>
                  </w:rPr>
                  <w:t>本期增加金额</w:t>
                </w:r>
              </w:p>
            </w:tc>
            <w:sdt>
              <w:sdtPr>
                <w:alias w:val="固定资产情况明细-累计折旧本期增加"/>
                <w:tag w:val="_GBC_82a7b97b906b45e4bc2f520dc74bf4b6"/>
                <w:id w:val="282886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12,136,272.26</w:t>
                    </w:r>
                  </w:p>
                </w:tc>
              </w:sdtContent>
            </w:sdt>
            <w:sdt>
              <w:sdtPr>
                <w:alias w:val="固定资产情况明细-累计折旧本期增加"/>
                <w:tag w:val="_GBC_82a7b97b906b45e4bc2f520dc74bf4b6"/>
                <w:id w:val="2828869"/>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49,836,480.63</w:t>
                    </w:r>
                  </w:p>
                </w:tc>
              </w:sdtContent>
            </w:sdt>
            <w:sdt>
              <w:sdtPr>
                <w:alias w:val="固定资产情况明细-累计折旧本期增加"/>
                <w:tag w:val="_GBC_82a7b97b906b45e4bc2f520dc74bf4b6"/>
                <w:id w:val="2828870"/>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1,271,489.73</w:t>
                    </w:r>
                  </w:p>
                </w:tc>
              </w:sdtContent>
            </w:sdt>
            <w:sdt>
              <w:sdtPr>
                <w:alias w:val="固定资产情况明细-累计折旧本期增加"/>
                <w:tag w:val="_GBC_82a7b97b906b45e4bc2f520dc74bf4b6"/>
                <w:id w:val="2828871"/>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1,292,707.95</w:t>
                    </w:r>
                  </w:p>
                </w:tc>
              </w:sdtContent>
            </w:sdt>
            <w:sdt>
              <w:sdtPr>
                <w:alias w:val="固定资产累计折旧增加数"/>
                <w:tag w:val="_GBC_04361f0b653e4d9ab609f835b2071042"/>
                <w:id w:val="2828872"/>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64,536,950.57</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（1）计提</w:t>
                </w:r>
              </w:p>
            </w:tc>
            <w:sdt>
              <w:sdtPr>
                <w:alias w:val="固定资产情况明细-累计折旧计提"/>
                <w:tag w:val="_GBC_e820f677b74e474e9136008c677cac68"/>
                <w:id w:val="282887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12,136,272.26</w:t>
                    </w:r>
                  </w:p>
                </w:tc>
              </w:sdtContent>
            </w:sdt>
            <w:sdt>
              <w:sdtPr>
                <w:alias w:val="固定资产情况明细-累计折旧计提"/>
                <w:tag w:val="_GBC_e820f677b74e474e9136008c677cac68"/>
                <w:id w:val="2828874"/>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49,836,480.63</w:t>
                    </w:r>
                  </w:p>
                </w:tc>
              </w:sdtContent>
            </w:sdt>
            <w:sdt>
              <w:sdtPr>
                <w:alias w:val="固定资产情况明细-累计折旧计提"/>
                <w:tag w:val="_GBC_e820f677b74e474e9136008c677cac68"/>
                <w:id w:val="2828875"/>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1,271,489.73</w:t>
                    </w:r>
                  </w:p>
                </w:tc>
              </w:sdtContent>
            </w:sdt>
            <w:sdt>
              <w:sdtPr>
                <w:alias w:val="固定资产情况明细-累计折旧计提"/>
                <w:tag w:val="_GBC_e820f677b74e474e9136008c677cac68"/>
                <w:id w:val="2828876"/>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1,292,707.95</w:t>
                    </w:r>
                  </w:p>
                </w:tc>
              </w:sdtContent>
            </w:sdt>
            <w:sdt>
              <w:sdtPr>
                <w:alias w:val="固定资产累计折旧计提数"/>
                <w:tag w:val="_GBC_c35c2fe262f54a38b59d42befd4b892a"/>
                <w:id w:val="2828877"/>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64,536,950.57</w:t>
                    </w:r>
                  </w:p>
                </w:tc>
              </w:sdtContent>
            </w:sdt>
          </w:tr>
          <w:tr w:rsidR="00555FB7" w:rsidTr="00771808">
            <w:sdt>
              <w:sdtPr>
                <w:rPr>
                  <w:rFonts w:hint="eastAsia"/>
                </w:rPr>
                <w:alias w:val="固定资产累计折旧增加项目名称"/>
                <w:tag w:val="_GBC_c82e46f282074bcd8f0977f9e064b7a6"/>
                <w:id w:val="2828878"/>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（2）其他减少</w:t>
                    </w:r>
                  </w:p>
                </w:tc>
              </w:sdtContent>
            </w:sdt>
            <w:sdt>
              <w:sdtPr>
                <w:rPr>
                  <w:rFonts w:hint="eastAsia"/>
                </w:rPr>
                <w:alias w:val="固定资产累计折旧增加项目金额"/>
                <w:tag w:val="_GBC_d8c6bc4179c24d4497d3b866e522ee51"/>
                <w:id w:val="2828879"/>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color w:val="333399"/>
                      </w:rPr>
                      <w:t xml:space="preserve">　</w:t>
                    </w:r>
                  </w:p>
                </w:tc>
              </w:sdtContent>
            </w:sdt>
            <w:sdt>
              <w:sdtPr>
                <w:rPr>
                  <w:rFonts w:hint="eastAsia"/>
                </w:rPr>
                <w:alias w:val="固定资产累计折旧增加项目金额"/>
                <w:tag w:val="_GBC_d8c6bc4179c24d4497d3b866e522ee51"/>
                <w:id w:val="2828880"/>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 xml:space="preserve">　</w:t>
                    </w:r>
                  </w:p>
                </w:tc>
              </w:sdtContent>
            </w:sdt>
            <w:sdt>
              <w:sdtPr>
                <w:rPr>
                  <w:rFonts w:hint="eastAsia"/>
                </w:rPr>
                <w:alias w:val="固定资产累计折旧增加项目金额"/>
                <w:tag w:val="_GBC_d8c6bc4179c24d4497d3b866e522ee51"/>
                <w:id w:val="2828881"/>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 xml:space="preserve">　</w:t>
                    </w:r>
                  </w:p>
                </w:tc>
              </w:sdtContent>
            </w:sdt>
            <w:sdt>
              <w:sdtPr>
                <w:rPr>
                  <w:rFonts w:hint="eastAsia"/>
                </w:rPr>
                <w:alias w:val="固定资产累计折旧增加项目金额"/>
                <w:tag w:val="_GBC_d8c6bc4179c24d4497d3b866e522ee51"/>
                <w:id w:val="2828882"/>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 xml:space="preserve">　</w:t>
                    </w:r>
                  </w:p>
                </w:tc>
              </w:sdtContent>
            </w:sdt>
            <w:sdt>
              <w:sdtPr>
                <w:rPr>
                  <w:rFonts w:hint="eastAsia"/>
                </w:rPr>
                <w:alias w:val="固定资产累计折旧增加项目合计金额"/>
                <w:tag w:val="_GBC_7b368febd98d43528833b386ded680f2"/>
                <w:id w:val="2828883"/>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color w:val="333399"/>
                      </w:rPr>
                      <w:t xml:space="preserve">　</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rPr>
                    <w:rFonts w:hint="eastAsia"/>
                  </w:rPr>
                  <w:t>3.本期减少金额</w:t>
                </w:r>
              </w:p>
            </w:tc>
            <w:sdt>
              <w:sdtPr>
                <w:alias w:val="固定资产情况明细-累计折旧本期减少"/>
                <w:tag w:val="_GBC_85ce4a91267643ef8d3b4b958b1a6515"/>
                <w:id w:val="2828884"/>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sdt>
              <w:sdtPr>
                <w:alias w:val="固定资产情况明细-累计折旧本期减少"/>
                <w:tag w:val="_GBC_85ce4a91267643ef8d3b4b958b1a6515"/>
                <w:id w:val="2828885"/>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累计折旧本期减少"/>
                <w:tag w:val="_GBC_85ce4a91267643ef8d3b4b958b1a6515"/>
                <w:id w:val="2828886"/>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累计折旧本期减少"/>
                <w:tag w:val="_GBC_85ce4a91267643ef8d3b4b958b1a6515"/>
                <w:id w:val="2828887"/>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累计折旧减少数"/>
                <w:tag w:val="_GBC_b407dabfbfc044678b786e11c6c89a08"/>
                <w:id w:val="2828888"/>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（1）处置或报废</w:t>
                </w:r>
              </w:p>
            </w:tc>
            <w:sdt>
              <w:sdtPr>
                <w:alias w:val="固定资产情况明细-累计折旧处置或报废"/>
                <w:tag w:val="_GBC_74a4971f406949d381ec1be11336e6e1"/>
                <w:id w:val="2828889"/>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sdt>
              <w:sdtPr>
                <w:alias w:val="固定资产情况明细-累计折旧处置或报废"/>
                <w:tag w:val="_GBC_74a4971f406949d381ec1be11336e6e1"/>
                <w:id w:val="2828890"/>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累计折旧处置或报废"/>
                <w:tag w:val="_GBC_74a4971f406949d381ec1be11336e6e1"/>
                <w:id w:val="2828891"/>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累计折旧处置或报废"/>
                <w:tag w:val="_GBC_74a4971f406949d381ec1be11336e6e1"/>
                <w:id w:val="2828892"/>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处置或报废导致的固定资产累计折旧本期减少合计"/>
                <w:tag w:val="_GBC_c2d22978f1b64262be8dd3f85aba6b47"/>
                <w:id w:val="2828893"/>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color w:val="333399"/>
                      </w:rPr>
                      <w:t xml:space="preserve">　</w:t>
                    </w:r>
                  </w:p>
                </w:tc>
              </w:sdtContent>
            </w:sdt>
          </w:tr>
          <w:tr w:rsidR="00555FB7" w:rsidTr="00771808">
            <w:sdt>
              <w:sdtPr>
                <w:rPr>
                  <w:rFonts w:hint="eastAsia"/>
                </w:rPr>
                <w:alias w:val="固定资产累计折旧减少项目名称"/>
                <w:tag w:val="_GBC_20eae31762484d0a9c046fa65503339a"/>
                <w:id w:val="2828894"/>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（2）其他减少</w:t>
                    </w:r>
                  </w:p>
                </w:tc>
              </w:sdtContent>
            </w:sdt>
            <w:sdt>
              <w:sdtPr>
                <w:rPr>
                  <w:rFonts w:hint="eastAsia"/>
                </w:rPr>
                <w:alias w:val="固定资产累计折旧减少项目金额"/>
                <w:tag w:val="_GBC_50575111ca3b4086b584bb25daa7a51a"/>
                <w:id w:val="2828895"/>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color w:val="333399"/>
                      </w:rPr>
                      <w:t xml:space="preserve">　</w:t>
                    </w:r>
                  </w:p>
                </w:tc>
              </w:sdtContent>
            </w:sdt>
            <w:sdt>
              <w:sdtPr>
                <w:rPr>
                  <w:rFonts w:hint="eastAsia"/>
                </w:rPr>
                <w:alias w:val="固定资产累计折旧减少项目金额"/>
                <w:tag w:val="_GBC_50575111ca3b4086b584bb25daa7a51a"/>
                <w:id w:val="2828896"/>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 xml:space="preserve">　</w:t>
                    </w:r>
                  </w:p>
                </w:tc>
              </w:sdtContent>
            </w:sdt>
            <w:sdt>
              <w:sdtPr>
                <w:rPr>
                  <w:rFonts w:hint="eastAsia"/>
                </w:rPr>
                <w:alias w:val="固定资产累计折旧减少项目金额"/>
                <w:tag w:val="_GBC_50575111ca3b4086b584bb25daa7a51a"/>
                <w:id w:val="2828897"/>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 xml:space="preserve">　</w:t>
                    </w:r>
                  </w:p>
                </w:tc>
              </w:sdtContent>
            </w:sdt>
            <w:sdt>
              <w:sdtPr>
                <w:rPr>
                  <w:rFonts w:hint="eastAsia"/>
                </w:rPr>
                <w:alias w:val="固定资产累计折旧减少项目金额"/>
                <w:tag w:val="_GBC_50575111ca3b4086b584bb25daa7a51a"/>
                <w:id w:val="2828898"/>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 xml:space="preserve">　</w:t>
                    </w:r>
                  </w:p>
                </w:tc>
              </w:sdtContent>
            </w:sdt>
            <w:sdt>
              <w:sdtPr>
                <w:rPr>
                  <w:rFonts w:hint="eastAsia"/>
                </w:rPr>
                <w:alias w:val="固定资产累计折旧减少项目合计金额"/>
                <w:tag w:val="_GBC_ba854a525e15473181c1dd92dc7af67e"/>
                <w:id w:val="2828899"/>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color w:val="333399"/>
                      </w:rPr>
                      <w:t xml:space="preserve">　</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rPr>
                    <w:rFonts w:hint="eastAsia"/>
                  </w:rPr>
                  <w:t>4.期末余额</w:t>
                </w:r>
              </w:p>
            </w:tc>
            <w:sdt>
              <w:sdtPr>
                <w:alias w:val="固定资产情况明细-累计折旧"/>
                <w:tag w:val="_GBC_9424c4d3d70c402a8097be4060afb339"/>
                <w:id w:val="282890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42,052,447.44</w:t>
                    </w:r>
                  </w:p>
                </w:tc>
              </w:sdtContent>
            </w:sdt>
            <w:sdt>
              <w:sdtPr>
                <w:alias w:val="固定资产情况明细-累计折旧"/>
                <w:tag w:val="_GBC_9424c4d3d70c402a8097be4060afb339"/>
                <w:id w:val="2828901"/>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190,421,738.07</w:t>
                    </w:r>
                  </w:p>
                </w:tc>
              </w:sdtContent>
            </w:sdt>
            <w:sdt>
              <w:sdtPr>
                <w:alias w:val="固定资产情况明细-累计折旧"/>
                <w:tag w:val="_GBC_9424c4d3d70c402a8097be4060afb339"/>
                <w:id w:val="2828902"/>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5,474,867.83</w:t>
                    </w:r>
                  </w:p>
                </w:tc>
              </w:sdtContent>
            </w:sdt>
            <w:sdt>
              <w:sdtPr>
                <w:alias w:val="固定资产情况明细-累计折旧"/>
                <w:tag w:val="_GBC_9424c4d3d70c402a8097be4060afb339"/>
                <w:id w:val="2828903"/>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3,694,535.95</w:t>
                    </w:r>
                  </w:p>
                </w:tc>
              </w:sdtContent>
            </w:sdt>
            <w:sdt>
              <w:sdtPr>
                <w:alias w:val="累计折旧"/>
                <w:tag w:val="_GBC_ad8c5cce744c43e1a063a4e1ccda6750"/>
                <w:id w:val="2828904"/>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241,643,589.29</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r>
                  <w:rPr>
                    <w:rFonts w:hint="eastAsia"/>
                  </w:rPr>
                  <w:t>三、减值准备</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t>1.</w:t>
                </w:r>
                <w:r>
                  <w:rPr>
                    <w:rFonts w:hint="eastAsia"/>
                  </w:rPr>
                  <w:t>期初余额</w:t>
                </w:r>
              </w:p>
            </w:tc>
            <w:sdt>
              <w:sdtPr>
                <w:alias w:val="固定资产情况明细-减值准备"/>
                <w:tag w:val="_GBC_a2eb7077eed649549482770c51e015b2"/>
                <w:id w:val="282890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
                <w:tag w:val="_GBC_a2eb7077eed649549482770c51e015b2"/>
                <w:id w:val="2828906"/>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10,182,489.53</w:t>
                    </w:r>
                  </w:p>
                </w:tc>
              </w:sdtContent>
            </w:sdt>
            <w:sdt>
              <w:sdtPr>
                <w:alias w:val="固定资产情况明细-减值准备"/>
                <w:tag w:val="_GBC_a2eb7077eed649549482770c51e015b2"/>
                <w:id w:val="2828907"/>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
                <w:tag w:val="_GBC_a2eb7077eed649549482770c51e015b2"/>
                <w:id w:val="2828908"/>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减值准备"/>
                <w:tag w:val="_GBC_0df7625f3834470d941b6bf8db4cc003"/>
                <w:id w:val="2828909"/>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10,182,489.53</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t>2.</w:t>
                </w:r>
                <w:r>
                  <w:rPr>
                    <w:rFonts w:hint="eastAsia"/>
                  </w:rPr>
                  <w:t>本期增加金额</w:t>
                </w:r>
              </w:p>
            </w:tc>
            <w:sdt>
              <w:sdtPr>
                <w:alias w:val="固定资产情况明细-减值准备本期增加"/>
                <w:tag w:val="_GBC_e5224b36f17b46d4b631da2b31c102bc"/>
                <w:id w:val="282891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本期增加"/>
                <w:tag w:val="_GBC_e5224b36f17b46d4b631da2b31c102bc"/>
                <w:id w:val="2828911"/>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426FC6" w:rsidP="00771808">
                    <w:pPr>
                      <w:jc w:val="right"/>
                    </w:pPr>
                    <w:r>
                      <w:t>3,220,927.67</w:t>
                    </w:r>
                  </w:p>
                </w:tc>
              </w:sdtContent>
            </w:sdt>
            <w:sdt>
              <w:sdtPr>
                <w:alias w:val="固定资产情况明细-减值准备本期增加"/>
                <w:tag w:val="_GBC_e5224b36f17b46d4b631da2b31c102bc"/>
                <w:id w:val="2828912"/>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426FC6" w:rsidP="00771808">
                    <w:pPr>
                      <w:jc w:val="right"/>
                    </w:pPr>
                    <w:r>
                      <w:t xml:space="preserve">     </w:t>
                    </w:r>
                  </w:p>
                </w:tc>
              </w:sdtContent>
            </w:sdt>
            <w:sdt>
              <w:sdtPr>
                <w:alias w:val="固定资产情况明细-减值准备本期增加"/>
                <w:tag w:val="_GBC_e5224b36f17b46d4b631da2b31c102bc"/>
                <w:id w:val="2828913"/>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426FC6" w:rsidP="00771808">
                    <w:pPr>
                      <w:jc w:val="right"/>
                    </w:pPr>
                    <w:r>
                      <w:t xml:space="preserve">     </w:t>
                    </w:r>
                  </w:p>
                </w:tc>
              </w:sdtContent>
            </w:sdt>
            <w:sdt>
              <w:sdtPr>
                <w:alias w:val="固定资产减值准备本期增加合计"/>
                <w:tag w:val="_GBC_83d082de5d614e4a9e2b579ab9ae355f"/>
                <w:id w:val="2828914"/>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426FC6" w:rsidP="00771808">
                    <w:pPr>
                      <w:jc w:val="right"/>
                    </w:pPr>
                    <w:r>
                      <w:t>3,220,927.67</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（1）计提</w:t>
                </w:r>
              </w:p>
            </w:tc>
            <w:sdt>
              <w:sdtPr>
                <w:alias w:val="固定资产情况明细-减值准备计提"/>
                <w:tag w:val="_GBC_3ed892662ce245cc99efa15ba706d3ee"/>
                <w:id w:val="282891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计提"/>
                <w:tag w:val="_GBC_3ed892662ce245cc99efa15ba706d3ee"/>
                <w:id w:val="2828916"/>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3,220,927.67</w:t>
                    </w:r>
                  </w:p>
                </w:tc>
              </w:sdtContent>
            </w:sdt>
            <w:sdt>
              <w:sdtPr>
                <w:alias w:val="固定资产情况明细-减值准备计提"/>
                <w:tag w:val="_GBC_3ed892662ce245cc99efa15ba706d3ee"/>
                <w:id w:val="2828917"/>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固定资产情况明细-减值准备计提"/>
                <w:tag w:val="_GBC_3ed892662ce245cc99efa15ba706d3ee"/>
                <w:id w:val="2828918"/>
                <w:lock w:val="sdtLocked"/>
                <w:showingPlcHdr/>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rPr>
                        <w:rFonts w:hint="eastAsia"/>
                      </w:rPr>
                      <w:t xml:space="preserve">　</w:t>
                    </w:r>
                  </w:p>
                </w:tc>
              </w:sdtContent>
            </w:sdt>
            <w:sdt>
              <w:sdtPr>
                <w:alias w:val="计提导致的固定资产减值准备本期增加合计"/>
                <w:tag w:val="_GBC_f76aca64aef747bfb9ffd1ffbf964ee2"/>
                <w:id w:val="2828919"/>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3,220,927.67</w:t>
                    </w:r>
                  </w:p>
                </w:tc>
              </w:sdtContent>
            </w:sdt>
          </w:tr>
          <w:tr w:rsidR="00555FB7" w:rsidTr="00771808">
            <w:sdt>
              <w:sdtPr>
                <w:rPr>
                  <w:rFonts w:hint="eastAsia"/>
                </w:rPr>
                <w:alias w:val="固定资产减值准备增加项目名称"/>
                <w:tag w:val="_GBC_8226f6a389744b42bf90e51d4645b6a0"/>
                <w:id w:val="2828920"/>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（2）其他增加</w:t>
                    </w:r>
                  </w:p>
                </w:tc>
              </w:sdtContent>
            </w:sdt>
            <w:sdt>
              <w:sdtPr>
                <w:rPr>
                  <w:rFonts w:hint="eastAsia"/>
                </w:rPr>
                <w:alias w:val="固定资产减值准备增加项目金额"/>
                <w:tag w:val="_GBC_2863639ab279419e99e343a45923928e"/>
                <w:id w:val="282892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sdt>
              <w:sdtPr>
                <w:rPr>
                  <w:rFonts w:hint="eastAsia"/>
                </w:rPr>
                <w:alias w:val="固定资产减值准备增加项目金额"/>
                <w:tag w:val="_GBC_2863639ab279419e99e343a45923928e"/>
                <w:id w:val="2828922"/>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sdt>
              <w:sdtPr>
                <w:rPr>
                  <w:rFonts w:hint="eastAsia"/>
                </w:rPr>
                <w:alias w:val="固定资产减值准备增加项目金额"/>
                <w:tag w:val="_GBC_2863639ab279419e99e343a45923928e"/>
                <w:id w:val="2828923"/>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sdt>
              <w:sdtPr>
                <w:rPr>
                  <w:rFonts w:hint="eastAsia"/>
                </w:rPr>
                <w:alias w:val="固定资产减值准备增加项目金额"/>
                <w:tag w:val="_GBC_2863639ab279419e99e343a45923928e"/>
                <w:id w:val="2828924"/>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sdt>
              <w:sdtPr>
                <w:rPr>
                  <w:rFonts w:hint="eastAsia"/>
                </w:rPr>
                <w:alias w:val="固定资产减值准备增加项目合计金额"/>
                <w:tag w:val="_GBC_2837b7bacbb04d6e8952bb1528820cb2"/>
                <w:id w:val="2828925"/>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rPr>
                    <w:rFonts w:hint="eastAsia"/>
                  </w:rPr>
                  <w:t>3.本期减少金额</w:t>
                </w:r>
              </w:p>
            </w:tc>
            <w:sdt>
              <w:sdtPr>
                <w:alias w:val="固定资产情况明细-减值准备本期减少"/>
                <w:tag w:val="_GBC_049202d4ad0447d29049db66c7da4145"/>
                <w:id w:val="282892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本期减少"/>
                <w:tag w:val="_GBC_049202d4ad0447d29049db66c7da4145"/>
                <w:id w:val="2828927"/>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本期减少"/>
                <w:tag w:val="_GBC_049202d4ad0447d29049db66c7da4145"/>
                <w:id w:val="2828928"/>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本期减少"/>
                <w:tag w:val="_GBC_049202d4ad0447d29049db66c7da4145"/>
                <w:id w:val="2828929"/>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减值准备本期减少合计"/>
                <w:tag w:val="_GBC_3fd74e1472ee4489ab49e119c19faf6f"/>
                <w:id w:val="2828930"/>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（1）处置或报废</w:t>
                </w:r>
              </w:p>
            </w:tc>
            <w:sdt>
              <w:sdtPr>
                <w:alias w:val="固定资产情况明细-减值准备处置或报废"/>
                <w:tag w:val="_GBC_1e12f659766a4c4b815caecadacf2a1c"/>
                <w:id w:val="282893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处置或报废"/>
                <w:tag w:val="_GBC_1e12f659766a4c4b815caecadacf2a1c"/>
                <w:id w:val="2828932"/>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处置或报废"/>
                <w:tag w:val="_GBC_1e12f659766a4c4b815caecadacf2a1c"/>
                <w:id w:val="2828933"/>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处置或报废"/>
                <w:tag w:val="_GBC_1e12f659766a4c4b815caecadacf2a1c"/>
                <w:id w:val="2828934"/>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处置或报废导致的固定资产减值准备本期减少合计"/>
                <w:tag w:val="_GBC_59c6e5cd1c5348108c57ad902a25e44c"/>
                <w:id w:val="2828935"/>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tr>
          <w:tr w:rsidR="00555FB7" w:rsidTr="00771808">
            <w:sdt>
              <w:sdtPr>
                <w:rPr>
                  <w:rFonts w:hint="eastAsia"/>
                </w:rPr>
                <w:alias w:val="固定资产减值准备减少项目名称"/>
                <w:tag w:val="_GBC_a9d732851b2944559c5edf28f57ef4c1"/>
                <w:id w:val="2828936"/>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300" w:firstLine="630"/>
                    </w:pPr>
                    <w:r>
                      <w:rPr>
                        <w:rFonts w:hint="eastAsia"/>
                      </w:rPr>
                      <w:t>（2）其他减少</w:t>
                    </w:r>
                  </w:p>
                </w:tc>
              </w:sdtContent>
            </w:sdt>
            <w:sdt>
              <w:sdtPr>
                <w:rPr>
                  <w:rFonts w:hint="eastAsia"/>
                </w:rPr>
                <w:alias w:val="固定资产减值准备减少项目金额"/>
                <w:tag w:val="_GBC_02561d7a662446858f2fffd8e0e6e19a"/>
                <w:id w:val="282893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sdt>
              <w:sdtPr>
                <w:rPr>
                  <w:rFonts w:hint="eastAsia"/>
                </w:rPr>
                <w:alias w:val="固定资产减值准备减少项目金额"/>
                <w:tag w:val="_GBC_02561d7a662446858f2fffd8e0e6e19a"/>
                <w:id w:val="2828938"/>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sdt>
              <w:sdtPr>
                <w:rPr>
                  <w:rFonts w:hint="eastAsia"/>
                </w:rPr>
                <w:alias w:val="固定资产减值准备减少项目金额"/>
                <w:tag w:val="_GBC_02561d7a662446858f2fffd8e0e6e19a"/>
                <w:id w:val="2828939"/>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sdt>
              <w:sdtPr>
                <w:rPr>
                  <w:rFonts w:hint="eastAsia"/>
                </w:rPr>
                <w:alias w:val="固定资产减值准备减少项目金额"/>
                <w:tag w:val="_GBC_02561d7a662446858f2fffd8e0e6e19a"/>
                <w:id w:val="2828940"/>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sdt>
              <w:sdtPr>
                <w:rPr>
                  <w:rFonts w:hint="eastAsia"/>
                </w:rPr>
                <w:alias w:val="固定资产减值准备减少项目合计金额"/>
                <w:tag w:val="_GBC_42ac5bec4f3e4e30b1651a95fd3856e8"/>
                <w:id w:val="2828941"/>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jc w:val="right"/>
                    </w:pPr>
                    <w:r>
                      <w:rPr>
                        <w:rFonts w:hint="eastAsia"/>
                      </w:rPr>
                      <w:t>-</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rPr>
                    <w:rFonts w:hint="eastAsia"/>
                  </w:rPr>
                  <w:t>4.期末余额</w:t>
                </w:r>
              </w:p>
            </w:tc>
            <w:sdt>
              <w:sdtPr>
                <w:alias w:val="固定资产情况明细-减值准备"/>
                <w:tag w:val="_GBC_f0af23e23cf848e09e71403210f8baf8"/>
                <w:id w:val="282894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
                <w:tag w:val="_GBC_f0af23e23cf848e09e71403210f8baf8"/>
                <w:id w:val="2828943"/>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13,403,417.20</w:t>
                    </w:r>
                  </w:p>
                </w:tc>
              </w:sdtContent>
            </w:sdt>
            <w:sdt>
              <w:sdtPr>
                <w:alias w:val="固定资产情况明细-减值准备"/>
                <w:tag w:val="_GBC_f0af23e23cf848e09e71403210f8baf8"/>
                <w:id w:val="2828944"/>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情况明细-减值准备"/>
                <w:tag w:val="_GBC_f0af23e23cf848e09e71403210f8baf8"/>
                <w:id w:val="2828945"/>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w:t>
                    </w:r>
                  </w:p>
                </w:tc>
              </w:sdtContent>
            </w:sdt>
            <w:sdt>
              <w:sdtPr>
                <w:alias w:val="固定资产减值准备"/>
                <w:tag w:val="_GBC_4416784fdc7f4b58a0440db971fcb94c"/>
                <w:id w:val="2828946"/>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13,403,417.20</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r>
                  <w:rPr>
                    <w:rFonts w:hint="eastAsia"/>
                  </w:rPr>
                  <w:t>四、账面价值</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center"/>
                </w:pPr>
              </w:p>
            </w:tc>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rPr>
                    <w:rFonts w:hint="eastAsia"/>
                  </w:rPr>
                  <w:t>1.期末账面价值</w:t>
                </w:r>
              </w:p>
            </w:tc>
            <w:sdt>
              <w:sdtPr>
                <w:alias w:val="固定资产情况明细-账面价值"/>
                <w:tag w:val="_GBC_4a00a9e087f44de384c8f48d2429cad7"/>
                <w:id w:val="282894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212,371,888.35</w:t>
                    </w:r>
                  </w:p>
                </w:tc>
              </w:sdtContent>
            </w:sdt>
            <w:sdt>
              <w:sdtPr>
                <w:alias w:val="固定资产情况明细-账面价值"/>
                <w:tag w:val="_GBC_4a00a9e087f44de384c8f48d2429cad7"/>
                <w:id w:val="2828948"/>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331,680,730.97</w:t>
                    </w:r>
                  </w:p>
                </w:tc>
              </w:sdtContent>
            </w:sdt>
            <w:sdt>
              <w:sdtPr>
                <w:alias w:val="固定资产情况明细-账面价值"/>
                <w:tag w:val="_GBC_4a00a9e087f44de384c8f48d2429cad7"/>
                <w:id w:val="2828949"/>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3,555,729.36</w:t>
                    </w:r>
                  </w:p>
                </w:tc>
              </w:sdtContent>
            </w:sdt>
            <w:sdt>
              <w:sdtPr>
                <w:alias w:val="固定资产情况明细-账面价值"/>
                <w:tag w:val="_GBC_4a00a9e087f44de384c8f48d2429cad7"/>
                <w:id w:val="2828950"/>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3,581,375.57</w:t>
                    </w:r>
                  </w:p>
                </w:tc>
              </w:sdtContent>
            </w:sdt>
            <w:sdt>
              <w:sdtPr>
                <w:alias w:val="固定资产净额"/>
                <w:tag w:val="_GBC_a083017e37414ea08660f6dc54895e55"/>
                <w:id w:val="2828951"/>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551,189,724.25</w:t>
                    </w:r>
                  </w:p>
                </w:tc>
              </w:sdtContent>
            </w:sdt>
          </w:tr>
          <w:tr w:rsidR="00555FB7" w:rsidTr="00771808">
            <w:tc>
              <w:tcPr>
                <w:tcW w:w="1298" w:type="pct"/>
                <w:tcBorders>
                  <w:top w:val="single" w:sz="6" w:space="0" w:color="auto"/>
                  <w:left w:val="single" w:sz="6" w:space="0" w:color="auto"/>
                  <w:bottom w:val="single" w:sz="6" w:space="0" w:color="auto"/>
                  <w:right w:val="single" w:sz="6" w:space="0" w:color="auto"/>
                </w:tcBorders>
                <w:shd w:val="clear" w:color="auto" w:fill="auto"/>
              </w:tcPr>
              <w:p w:rsidR="00555FB7" w:rsidRDefault="00555FB7" w:rsidP="00771808">
                <w:pPr>
                  <w:ind w:firstLineChars="200" w:firstLine="420"/>
                </w:pPr>
                <w:r>
                  <w:rPr>
                    <w:rFonts w:hint="eastAsia"/>
                  </w:rPr>
                  <w:t>2.期初账面价值</w:t>
                </w:r>
              </w:p>
            </w:tc>
            <w:sdt>
              <w:sdtPr>
                <w:alias w:val="固定资产情况明细-账面价值"/>
                <w:tag w:val="_GBC_b0a40687283a4485b3028c8a8cc5d12a"/>
                <w:id w:val="282895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223,221,751.61</w:t>
                    </w:r>
                  </w:p>
                </w:tc>
              </w:sdtContent>
            </w:sdt>
            <w:sdt>
              <w:sdtPr>
                <w:alias w:val="固定资产情况明细-账面价值"/>
                <w:tag w:val="_GBC_b0a40687283a4485b3028c8a8cc5d12a"/>
                <w:id w:val="2828953"/>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375,525,975.51</w:t>
                    </w:r>
                  </w:p>
                </w:tc>
              </w:sdtContent>
            </w:sdt>
            <w:sdt>
              <w:sdtPr>
                <w:alias w:val="固定资产情况明细-账面价值"/>
                <w:tag w:val="_GBC_b0a40687283a4485b3028c8a8cc5d12a"/>
                <w:id w:val="2828954"/>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3,634,277.21</w:t>
                    </w:r>
                  </w:p>
                </w:tc>
              </w:sdtContent>
            </w:sdt>
            <w:sdt>
              <w:sdtPr>
                <w:alias w:val="固定资产情况明细-账面价值"/>
                <w:tag w:val="_GBC_b0a40687283a4485b3028c8a8cc5d12a"/>
                <w:id w:val="2828955"/>
                <w:lock w:val="sdtLocked"/>
              </w:sdtPr>
              <w:sdtContent>
                <w:tc>
                  <w:tcPr>
                    <w:tcW w:w="721"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4,159,627.71</w:t>
                    </w:r>
                  </w:p>
                </w:tc>
              </w:sdtContent>
            </w:sdt>
            <w:sdt>
              <w:sdtPr>
                <w:alias w:val="固定资产净额"/>
                <w:tag w:val="_GBC_5f5d20a3ddc3437bba675eebefd72fac"/>
                <w:id w:val="2828956"/>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555FB7" w:rsidRDefault="00555FB7" w:rsidP="00771808">
                    <w:pPr>
                      <w:jc w:val="right"/>
                    </w:pPr>
                    <w:r>
                      <w:t>606,541,632.04</w:t>
                    </w:r>
                  </w:p>
                </w:tc>
              </w:sdtContent>
            </w:sdt>
          </w:tr>
        </w:tbl>
        <w:p w:rsidR="004D6C9A" w:rsidRDefault="00E537BC">
          <w:pPr>
            <w:rPr>
              <w:szCs w:val="21"/>
            </w:rPr>
          </w:pPr>
        </w:p>
      </w:sdtContent>
    </w:sdt>
    <w:sdt>
      <w:sdtPr>
        <w:rPr>
          <w:rFonts w:ascii="宋体" w:hAnsi="宋体" w:cs="宋体" w:hint="eastAsia"/>
          <w:b w:val="0"/>
          <w:bCs w:val="0"/>
          <w:kern w:val="0"/>
          <w:szCs w:val="21"/>
        </w:rPr>
        <w:tag w:val="_SEC_784fb493affa41d8985f9e8a71213cf9"/>
        <w:id w:val="1545488515"/>
        <w:lock w:val="sdtLocked"/>
        <w:placeholder>
          <w:docPart w:val="GBC22222222222222222222222222222"/>
        </w:placeholder>
      </w:sdtPr>
      <w:sdtEndPr>
        <w:rPr>
          <w:rFonts w:hint="default"/>
        </w:rPr>
      </w:sdtEndPr>
      <w:sdtContent>
        <w:p w:rsidR="004D6C9A" w:rsidRDefault="0084367D">
          <w:pPr>
            <w:pStyle w:val="4"/>
            <w:numPr>
              <w:ilvl w:val="0"/>
              <w:numId w:val="69"/>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
            <w:tag w:val="_GBC_2fdfdf37e427442eb50e14c905c59fbe"/>
            <w:id w:val="1337738535"/>
            <w:lock w:val="sdtContentLocked"/>
            <w:placeholder>
              <w:docPart w:val="GBC22222222222222222222222222222"/>
            </w:placeholder>
          </w:sdtPr>
          <w:sdtContent>
            <w:p w:rsidR="004D6C9A" w:rsidRDefault="00E537BC">
              <w:r>
                <w:fldChar w:fldCharType="begin"/>
              </w:r>
              <w:r w:rsidR="00771808">
                <w:instrText xml:space="preserve"> MACROBUTTON  SnrToggleCheckbox √适用 </w:instrText>
              </w:r>
              <w:r>
                <w:fldChar w:fldCharType="end"/>
              </w:r>
              <w:r>
                <w:fldChar w:fldCharType="begin"/>
              </w:r>
              <w:r w:rsidR="00771808">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711"/>
            <w:gridCol w:w="1701"/>
            <w:gridCol w:w="1701"/>
            <w:gridCol w:w="1559"/>
            <w:gridCol w:w="937"/>
          </w:tblGrid>
          <w:tr w:rsidR="004D6C9A" w:rsidTr="00771808">
            <w:tc>
              <w:tcPr>
                <w:tcW w:w="1308" w:type="dxa"/>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项目</w:t>
                </w:r>
              </w:p>
            </w:tc>
            <w:tc>
              <w:tcPr>
                <w:tcW w:w="1711" w:type="dxa"/>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账面原值</w:t>
                </w:r>
              </w:p>
            </w:tc>
            <w:tc>
              <w:tcPr>
                <w:tcW w:w="1701" w:type="dxa"/>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累计折旧</w:t>
                </w:r>
              </w:p>
            </w:tc>
            <w:tc>
              <w:tcPr>
                <w:tcW w:w="1701" w:type="dxa"/>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减值准备</w:t>
                </w:r>
              </w:p>
            </w:tc>
            <w:tc>
              <w:tcPr>
                <w:tcW w:w="1559" w:type="dxa"/>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账面价值</w:t>
                </w:r>
              </w:p>
            </w:tc>
            <w:tc>
              <w:tcPr>
                <w:tcW w:w="937" w:type="dxa"/>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备注</w:t>
                </w:r>
              </w:p>
            </w:tc>
          </w:tr>
          <w:sdt>
            <w:sdtPr>
              <w:rPr>
                <w:rFonts w:hint="eastAsia"/>
                <w:szCs w:val="21"/>
              </w:rPr>
              <w:alias w:val="暂时闲置的固定资产明细"/>
              <w:tag w:val="_TUP_a2f3af98954946aa887ec9b44f5dee67"/>
              <w:id w:val="-838615372"/>
              <w:lock w:val="sdtLocked"/>
            </w:sdtPr>
            <w:sdtContent>
              <w:tr w:rsidR="004D6C9A" w:rsidTr="00771808">
                <w:sdt>
                  <w:sdtPr>
                    <w:rPr>
                      <w:rFonts w:hint="eastAsia"/>
                      <w:szCs w:val="21"/>
                    </w:rPr>
                    <w:alias w:val="暂时闲置的固定资产明细－项目"/>
                    <w:tag w:val="_GBC_cb9b0328ea874f9f8ccd04d9fa40e263"/>
                    <w:id w:val="-1611501423"/>
                    <w:lock w:val="sdtLocked"/>
                  </w:sdtPr>
                  <w:sdtContent>
                    <w:tc>
                      <w:tcPr>
                        <w:tcW w:w="1308" w:type="dxa"/>
                        <w:tcBorders>
                          <w:top w:val="single" w:sz="4" w:space="0" w:color="auto"/>
                          <w:left w:val="single" w:sz="4" w:space="0" w:color="auto"/>
                          <w:bottom w:val="single" w:sz="4" w:space="0" w:color="auto"/>
                          <w:right w:val="single" w:sz="4" w:space="0" w:color="auto"/>
                        </w:tcBorders>
                      </w:tcPr>
                      <w:p w:rsidR="004D6C9A" w:rsidRDefault="00771808">
                        <w:pPr>
                          <w:rPr>
                            <w:szCs w:val="21"/>
                          </w:rPr>
                        </w:pPr>
                        <w:r>
                          <w:rPr>
                            <w:rFonts w:hint="eastAsia"/>
                            <w:szCs w:val="21"/>
                          </w:rPr>
                          <w:t>机器设备</w:t>
                        </w:r>
                      </w:p>
                    </w:tc>
                  </w:sdtContent>
                </w:sdt>
                <w:sdt>
                  <w:sdtPr>
                    <w:rPr>
                      <w:szCs w:val="21"/>
                    </w:rPr>
                    <w:alias w:val="暂时闲置的固定资产明细－账面原值"/>
                    <w:tag w:val="_GBC_6363c18172ef400c84a60f0fc08a7ed3"/>
                    <w:id w:val="-984925952"/>
                    <w:lock w:val="sdtLocked"/>
                  </w:sdtPr>
                  <w:sdtContent>
                    <w:tc>
                      <w:tcPr>
                        <w:tcW w:w="1711" w:type="dxa"/>
                        <w:tcBorders>
                          <w:top w:val="single" w:sz="4" w:space="0" w:color="auto"/>
                          <w:left w:val="single" w:sz="4" w:space="0" w:color="auto"/>
                          <w:bottom w:val="single" w:sz="4" w:space="0" w:color="auto"/>
                          <w:right w:val="single" w:sz="4" w:space="0" w:color="auto"/>
                        </w:tcBorders>
                      </w:tcPr>
                      <w:p w:rsidR="004D6C9A" w:rsidRDefault="00771808">
                        <w:pPr>
                          <w:jc w:val="right"/>
                          <w:rPr>
                            <w:szCs w:val="21"/>
                          </w:rPr>
                        </w:pPr>
                        <w:r>
                          <w:rPr>
                            <w:szCs w:val="21"/>
                          </w:rPr>
                          <w:t>19,094,678.04</w:t>
                        </w:r>
                      </w:p>
                    </w:tc>
                  </w:sdtContent>
                </w:sdt>
                <w:sdt>
                  <w:sdtPr>
                    <w:rPr>
                      <w:szCs w:val="21"/>
                    </w:rPr>
                    <w:alias w:val="暂时闲置的固定资产明细－累计折旧"/>
                    <w:tag w:val="_GBC_73670af573574f9990a5b6b1a188718c"/>
                    <w:id w:val="-188067014"/>
                    <w:lock w:val="sdtLocked"/>
                  </w:sdtPr>
                  <w:sdtContent>
                    <w:tc>
                      <w:tcPr>
                        <w:tcW w:w="1701" w:type="dxa"/>
                        <w:tcBorders>
                          <w:top w:val="single" w:sz="4" w:space="0" w:color="auto"/>
                          <w:left w:val="single" w:sz="4" w:space="0" w:color="auto"/>
                          <w:bottom w:val="single" w:sz="4" w:space="0" w:color="auto"/>
                          <w:right w:val="single" w:sz="4" w:space="0" w:color="auto"/>
                        </w:tcBorders>
                      </w:tcPr>
                      <w:p w:rsidR="004D6C9A" w:rsidRDefault="00771808">
                        <w:pPr>
                          <w:jc w:val="right"/>
                          <w:rPr>
                            <w:szCs w:val="21"/>
                          </w:rPr>
                        </w:pPr>
                        <w:r>
                          <w:rPr>
                            <w:szCs w:val="21"/>
                          </w:rPr>
                          <w:t>4,736,526.94</w:t>
                        </w:r>
                      </w:p>
                    </w:tc>
                  </w:sdtContent>
                </w:sdt>
                <w:sdt>
                  <w:sdtPr>
                    <w:rPr>
                      <w:szCs w:val="21"/>
                    </w:rPr>
                    <w:alias w:val="暂时闲置的固定资产明细－减值准备"/>
                    <w:tag w:val="_GBC_e625d21fab6d474b9d4ce0b64f25f151"/>
                    <w:id w:val="835885959"/>
                    <w:lock w:val="sdtLocked"/>
                  </w:sdtPr>
                  <w:sdtContent>
                    <w:tc>
                      <w:tcPr>
                        <w:tcW w:w="1701" w:type="dxa"/>
                        <w:tcBorders>
                          <w:top w:val="single" w:sz="4" w:space="0" w:color="auto"/>
                          <w:left w:val="single" w:sz="4" w:space="0" w:color="auto"/>
                          <w:bottom w:val="single" w:sz="4" w:space="0" w:color="auto"/>
                          <w:right w:val="single" w:sz="4" w:space="0" w:color="auto"/>
                        </w:tcBorders>
                      </w:tcPr>
                      <w:p w:rsidR="004D6C9A" w:rsidRDefault="00771808">
                        <w:pPr>
                          <w:jc w:val="right"/>
                          <w:rPr>
                            <w:szCs w:val="21"/>
                          </w:rPr>
                        </w:pPr>
                        <w:r>
                          <w:rPr>
                            <w:szCs w:val="21"/>
                          </w:rPr>
                          <w:t>13,403,417.20</w:t>
                        </w:r>
                      </w:p>
                    </w:tc>
                  </w:sdtContent>
                </w:sdt>
                <w:sdt>
                  <w:sdtPr>
                    <w:rPr>
                      <w:szCs w:val="21"/>
                    </w:rPr>
                    <w:alias w:val="暂时闲置的固定资产明细－账面净值"/>
                    <w:tag w:val="_GBC_24caf58e5d7d423293aff942a9e43aa7"/>
                    <w:id w:val="-204792292"/>
                    <w:lock w:val="sdtLocked"/>
                  </w:sdtPr>
                  <w:sdtContent>
                    <w:tc>
                      <w:tcPr>
                        <w:tcW w:w="1559" w:type="dxa"/>
                        <w:tcBorders>
                          <w:top w:val="single" w:sz="4" w:space="0" w:color="auto"/>
                          <w:left w:val="single" w:sz="4" w:space="0" w:color="auto"/>
                          <w:bottom w:val="single" w:sz="4" w:space="0" w:color="auto"/>
                          <w:right w:val="single" w:sz="4" w:space="0" w:color="auto"/>
                        </w:tcBorders>
                      </w:tcPr>
                      <w:p w:rsidR="004D6C9A" w:rsidRDefault="00771808">
                        <w:pPr>
                          <w:jc w:val="right"/>
                          <w:rPr>
                            <w:szCs w:val="21"/>
                          </w:rPr>
                        </w:pPr>
                        <w:r>
                          <w:rPr>
                            <w:szCs w:val="21"/>
                          </w:rPr>
                          <w:t>954,733.90</w:t>
                        </w:r>
                      </w:p>
                    </w:tc>
                  </w:sdtContent>
                </w:sdt>
                <w:sdt>
                  <w:sdtPr>
                    <w:rPr>
                      <w:szCs w:val="21"/>
                    </w:rPr>
                    <w:alias w:val="暂时闲置的固定资产明细－备注"/>
                    <w:tag w:val="_GBC_862e527d1f6c443895260773c8d43b58"/>
                    <w:id w:val="1454435586"/>
                    <w:lock w:val="sdtLocked"/>
                  </w:sdtPr>
                  <w:sdtContent>
                    <w:tc>
                      <w:tcPr>
                        <w:tcW w:w="937" w:type="dxa"/>
                        <w:tcBorders>
                          <w:top w:val="single" w:sz="4" w:space="0" w:color="auto"/>
                          <w:left w:val="single" w:sz="4" w:space="0" w:color="auto"/>
                          <w:bottom w:val="single" w:sz="4" w:space="0" w:color="auto"/>
                          <w:right w:val="single" w:sz="4" w:space="0" w:color="auto"/>
                        </w:tcBorders>
                      </w:tcPr>
                      <w:p w:rsidR="004D6C9A" w:rsidRDefault="00771808">
                        <w:pPr>
                          <w:rPr>
                            <w:szCs w:val="21"/>
                          </w:rPr>
                        </w:pPr>
                        <w:r>
                          <w:rPr>
                            <w:rFonts w:hint="eastAsia"/>
                            <w:szCs w:val="21"/>
                          </w:rPr>
                          <w:t> </w:t>
                        </w:r>
                      </w:p>
                    </w:tc>
                  </w:sdtContent>
                </w:sdt>
              </w:tr>
            </w:sdtContent>
          </w:sdt>
        </w:tbl>
      </w:sdtContent>
    </w:sdt>
    <w:p w:rsidR="004D6C9A" w:rsidRPr="00975403" w:rsidRDefault="00771808">
      <w:pPr>
        <w:rPr>
          <w:rFonts w:asciiTheme="minorEastAsia" w:eastAsiaTheme="minorEastAsia" w:hAnsiTheme="minorEastAsia"/>
          <w:szCs w:val="21"/>
        </w:rPr>
      </w:pPr>
      <w:r w:rsidRPr="00975403">
        <w:rPr>
          <w:rFonts w:asciiTheme="minorEastAsia" w:eastAsiaTheme="minorEastAsia" w:hAnsiTheme="minorEastAsia" w:hint="eastAsia"/>
          <w:szCs w:val="21"/>
        </w:rPr>
        <w:lastRenderedPageBreak/>
        <w:t>说明：截至2015年12月31日，吡唑酮产品线未使用，对此设备计提减值</w:t>
      </w:r>
      <w:r w:rsidRPr="00975403">
        <w:rPr>
          <w:rFonts w:asciiTheme="minorEastAsia" w:eastAsiaTheme="minorEastAsia" w:hAnsiTheme="minorEastAsia"/>
          <w:szCs w:val="21"/>
        </w:rPr>
        <w:t>13,403,417.20</w:t>
      </w:r>
      <w:r w:rsidRPr="00975403">
        <w:rPr>
          <w:rFonts w:asciiTheme="minorEastAsia" w:eastAsiaTheme="minorEastAsia" w:hAnsiTheme="minorEastAsia" w:hint="eastAsia"/>
          <w:szCs w:val="21"/>
        </w:rPr>
        <w:t>元。</w:t>
      </w:r>
    </w:p>
    <w:p w:rsidR="00771808" w:rsidRDefault="00771808">
      <w:pPr>
        <w:rPr>
          <w:szCs w:val="21"/>
        </w:rPr>
      </w:pPr>
    </w:p>
    <w:sdt>
      <w:sdtPr>
        <w:rPr>
          <w:rFonts w:ascii="宋体" w:hAnsi="宋体" w:cs="宋体" w:hint="eastAsia"/>
          <w:b w:val="0"/>
          <w:bCs w:val="0"/>
          <w:kern w:val="0"/>
          <w:szCs w:val="21"/>
        </w:rPr>
        <w:tag w:val="_SEC_c3ab5ff0dac4435c868c4dc1a729acc7"/>
        <w:id w:val="208766952"/>
        <w:lock w:val="sdtLocked"/>
        <w:placeholder>
          <w:docPart w:val="GBC22222222222222222222222222222"/>
        </w:placeholder>
      </w:sdtPr>
      <w:sdtEndPr>
        <w:rPr>
          <w:rFonts w:cstheme="minorBidi" w:hint="default"/>
          <w:kern w:val="2"/>
        </w:rPr>
      </w:sdtEndPr>
      <w:sdtContent>
        <w:p w:rsidR="004D6C9A" w:rsidRDefault="0084367D">
          <w:pPr>
            <w:pStyle w:val="4"/>
            <w:numPr>
              <w:ilvl w:val="0"/>
              <w:numId w:val="69"/>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
            <w:tag w:val="_GBC_d9da2ba422d647b4952839f1b49e1721"/>
            <w:id w:val="1200131463"/>
            <w:lock w:val="sdtLocked"/>
            <w:placeholder>
              <w:docPart w:val="GBC22222222222222222222222222222"/>
            </w:placeholder>
          </w:sdtPr>
          <w:sdtContent>
            <w:p w:rsidR="00771808" w:rsidRDefault="00E537BC" w:rsidP="00771808">
              <w:r>
                <w:fldChar w:fldCharType="begin"/>
              </w:r>
              <w:r w:rsidR="00771808">
                <w:instrText xml:space="preserve"> MACROBUTTON  SnrToggleCheckbox □适用 </w:instrText>
              </w:r>
              <w:r>
                <w:fldChar w:fldCharType="end"/>
              </w:r>
              <w:r>
                <w:fldChar w:fldCharType="begin"/>
              </w:r>
              <w:r w:rsidR="00771808">
                <w:instrText xml:space="preserve"> MACROBUTTON  SnrToggleCheckbox √不适用 </w:instrText>
              </w:r>
              <w:r>
                <w:fldChar w:fldCharType="end"/>
              </w:r>
            </w:p>
            <w:p w:rsidR="004D6C9A" w:rsidRDefault="00E537BC" w:rsidP="00771808">
              <w:pPr>
                <w:rPr>
                  <w:szCs w:val="21"/>
                </w:rPr>
              </w:pPr>
            </w:p>
          </w:sdtContent>
        </w:sdt>
      </w:sdtContent>
    </w:sdt>
    <w:sdt>
      <w:sdtPr>
        <w:rPr>
          <w:rFonts w:ascii="宋体" w:hAnsi="宋体" w:cs="宋体" w:hint="eastAsia"/>
          <w:b w:val="0"/>
          <w:bCs w:val="0"/>
          <w:kern w:val="0"/>
          <w:szCs w:val="21"/>
        </w:rPr>
        <w:tag w:val="_SEC_1de7436e811c4703bed7fb7f0316bba2"/>
        <w:id w:val="-246885952"/>
        <w:lock w:val="sdtLocked"/>
        <w:placeholder>
          <w:docPart w:val="GBC22222222222222222222222222222"/>
        </w:placeholder>
      </w:sdtPr>
      <w:sdtEndPr>
        <w:rPr>
          <w:rFonts w:hint="default"/>
          <w:color w:val="FF0000"/>
        </w:rPr>
      </w:sdtEndPr>
      <w:sdtContent>
        <w:p w:rsidR="004D6C9A" w:rsidRDefault="0084367D">
          <w:pPr>
            <w:pStyle w:val="4"/>
            <w:numPr>
              <w:ilvl w:val="0"/>
              <w:numId w:val="69"/>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
            <w:tag w:val="_GBC_c2ddde62aad742b6997b43c9077b5c4b"/>
            <w:id w:val="-985777001"/>
            <w:lock w:val="sdtLocked"/>
            <w:placeholder>
              <w:docPart w:val="GBC22222222222222222222222222222"/>
            </w:placeholder>
          </w:sdtPr>
          <w:sdtContent>
            <w:p w:rsidR="00771808" w:rsidRDefault="00E537BC" w:rsidP="00771808">
              <w:r>
                <w:fldChar w:fldCharType="begin"/>
              </w:r>
              <w:r w:rsidR="00771808">
                <w:instrText xml:space="preserve"> MACROBUTTON  SnrToggleCheckbox □适用 </w:instrText>
              </w:r>
              <w:r>
                <w:fldChar w:fldCharType="end"/>
              </w:r>
              <w:r>
                <w:fldChar w:fldCharType="begin"/>
              </w:r>
              <w:r w:rsidR="00771808">
                <w:instrText xml:space="preserve"> MACROBUTTON  SnrToggleCheckbox √不适用 </w:instrText>
              </w:r>
              <w:r>
                <w:fldChar w:fldCharType="end"/>
              </w:r>
            </w:p>
            <w:p w:rsidR="004D6C9A" w:rsidRDefault="00E537BC" w:rsidP="00771808">
              <w:pPr>
                <w:rPr>
                  <w:color w:val="FF0000"/>
                  <w:szCs w:val="21"/>
                </w:rPr>
              </w:pPr>
            </w:p>
          </w:sdtContent>
        </w:sdt>
      </w:sdtContent>
    </w:sdt>
    <w:sdt>
      <w:sdtPr>
        <w:rPr>
          <w:rFonts w:ascii="宋体" w:hAnsi="宋体" w:cs="宋体" w:hint="eastAsia"/>
          <w:b w:val="0"/>
          <w:bCs w:val="0"/>
          <w:kern w:val="0"/>
          <w:szCs w:val="21"/>
        </w:rPr>
        <w:tag w:val="_SEC_c2e9651d58cd49b88e40954aae3cbf5b"/>
        <w:id w:val="-42686539"/>
        <w:lock w:val="sdtLocked"/>
        <w:placeholder>
          <w:docPart w:val="GBC22222222222222222222222222222"/>
        </w:placeholder>
      </w:sdtPr>
      <w:sdtEndPr>
        <w:rPr>
          <w:rFonts w:hint="default"/>
        </w:rPr>
      </w:sdtEndPr>
      <w:sdtContent>
        <w:p w:rsidR="004D6C9A" w:rsidRDefault="0084367D">
          <w:pPr>
            <w:pStyle w:val="4"/>
            <w:numPr>
              <w:ilvl w:val="0"/>
              <w:numId w:val="69"/>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4D6C9A" w:rsidRDefault="00E537BC">
          <w:sdt>
            <w:sdtPr>
              <w:alias w:val="是否适用：未办妥产权证书的固定资产情况"/>
              <w:tag w:val="_GBC_46625a97c34c4326af56ee4f005058fb"/>
              <w:id w:val="391701963"/>
              <w:lock w:val="sdtContentLocked"/>
              <w:placeholder>
                <w:docPart w:val="GBC22222222222222222222222222222"/>
              </w:placeholder>
            </w:sdtPr>
            <w:sdtContent>
              <w:r>
                <w:fldChar w:fldCharType="begin"/>
              </w:r>
              <w:r w:rsidR="00771808">
                <w:instrText xml:space="preserve"> MACROBUTTON  SnrToggleCheckbox √适用 </w:instrText>
              </w:r>
              <w:r>
                <w:fldChar w:fldCharType="end"/>
              </w:r>
              <w:r>
                <w:fldChar w:fldCharType="begin"/>
              </w:r>
              <w:r w:rsidR="00771808">
                <w:instrText xml:space="preserve"> MACROBUTTON  SnrToggleCheckbox □不适用 </w:instrText>
              </w:r>
              <w:r>
                <w:fldChar w:fldCharType="end"/>
              </w:r>
            </w:sdtContent>
          </w:sdt>
        </w:p>
        <w:p w:rsidR="004D6C9A" w:rsidRDefault="0084367D">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4D6C9A" w:rsidTr="00DE1C41">
            <w:tc>
              <w:tcPr>
                <w:tcW w:w="1629" w:type="pct"/>
                <w:vAlign w:val="center"/>
              </w:tcPr>
              <w:p w:rsidR="004D6C9A" w:rsidRDefault="0084367D">
                <w:pPr>
                  <w:jc w:val="center"/>
                  <w:rPr>
                    <w:szCs w:val="21"/>
                  </w:rPr>
                </w:pPr>
                <w:r>
                  <w:rPr>
                    <w:rFonts w:hint="eastAsia"/>
                    <w:szCs w:val="21"/>
                  </w:rPr>
                  <w:t>项目</w:t>
                </w:r>
              </w:p>
            </w:tc>
            <w:tc>
              <w:tcPr>
                <w:tcW w:w="1681" w:type="pct"/>
                <w:vAlign w:val="center"/>
              </w:tcPr>
              <w:p w:rsidR="004D6C9A" w:rsidRDefault="0084367D">
                <w:pPr>
                  <w:jc w:val="center"/>
                  <w:rPr>
                    <w:szCs w:val="21"/>
                  </w:rPr>
                </w:pPr>
                <w:r>
                  <w:rPr>
                    <w:rFonts w:hint="eastAsia"/>
                    <w:szCs w:val="21"/>
                  </w:rPr>
                  <w:t>账面价值</w:t>
                </w:r>
              </w:p>
            </w:tc>
            <w:tc>
              <w:tcPr>
                <w:tcW w:w="1690" w:type="pct"/>
                <w:vAlign w:val="center"/>
              </w:tcPr>
              <w:p w:rsidR="004D6C9A" w:rsidRDefault="0084367D">
                <w:pPr>
                  <w:jc w:val="center"/>
                  <w:rPr>
                    <w:szCs w:val="21"/>
                  </w:rPr>
                </w:pPr>
                <w:r>
                  <w:rPr>
                    <w:rFonts w:hint="eastAsia"/>
                    <w:szCs w:val="21"/>
                  </w:rPr>
                  <w:t>未办妥产权证书的原因</w:t>
                </w:r>
              </w:p>
            </w:tc>
          </w:tr>
          <w:sdt>
            <w:sdtPr>
              <w:rPr>
                <w:rFonts w:hint="eastAsia"/>
                <w:szCs w:val="21"/>
              </w:rPr>
              <w:alias w:val="未办妥产权证书的固定资产情况明细"/>
              <w:tag w:val="_TUP_9737667686884195a6223f7e0d1c45ed"/>
              <w:id w:val="-96484423"/>
              <w:lock w:val="sdtLocked"/>
            </w:sdtPr>
            <w:sdtContent>
              <w:tr w:rsidR="004D6C9A" w:rsidTr="00DE1C41">
                <w:sdt>
                  <w:sdtPr>
                    <w:rPr>
                      <w:rFonts w:hint="eastAsia"/>
                      <w:szCs w:val="21"/>
                    </w:rPr>
                    <w:alias w:val="未办妥产权证书的固定资产情况明细-项目"/>
                    <w:tag w:val="_GBC_eea8655bf43947198c3721e6d9121272"/>
                    <w:id w:val="-1990393378"/>
                    <w:lock w:val="sdtLocked"/>
                  </w:sdtPr>
                  <w:sdtContent>
                    <w:tc>
                      <w:tcPr>
                        <w:tcW w:w="1629" w:type="pct"/>
                      </w:tcPr>
                      <w:p w:rsidR="004D6C9A" w:rsidRDefault="00771808">
                        <w:pPr>
                          <w:rPr>
                            <w:szCs w:val="21"/>
                          </w:rPr>
                        </w:pPr>
                        <w:r>
                          <w:rPr>
                            <w:rFonts w:hint="eastAsia"/>
                            <w:szCs w:val="21"/>
                          </w:rPr>
                          <w:t>综合楼一期（洋口宿舍）</w:t>
                        </w:r>
                      </w:p>
                    </w:tc>
                  </w:sdtContent>
                </w:sdt>
                <w:sdt>
                  <w:sdtPr>
                    <w:rPr>
                      <w:szCs w:val="21"/>
                    </w:rPr>
                    <w:alias w:val="未办妥产权证书的固定资产情况明细-证书账面价值"/>
                    <w:tag w:val="_GBC_14bd03dd9f6a4384b9dec291d3b3e2e4"/>
                    <w:id w:val="-394208667"/>
                    <w:lock w:val="sdtLocked"/>
                  </w:sdtPr>
                  <w:sdtContent>
                    <w:tc>
                      <w:tcPr>
                        <w:tcW w:w="1681" w:type="pct"/>
                      </w:tcPr>
                      <w:p w:rsidR="004D6C9A" w:rsidRDefault="00771808">
                        <w:pPr>
                          <w:jc w:val="right"/>
                          <w:rPr>
                            <w:szCs w:val="21"/>
                          </w:rPr>
                        </w:pPr>
                        <w:r>
                          <w:rPr>
                            <w:szCs w:val="21"/>
                          </w:rPr>
                          <w:t>6,367,792.16</w:t>
                        </w:r>
                      </w:p>
                    </w:tc>
                  </w:sdtContent>
                </w:sdt>
                <w:sdt>
                  <w:sdtPr>
                    <w:rPr>
                      <w:szCs w:val="21"/>
                    </w:rPr>
                    <w:alias w:val="未办妥产权证书的固定资产情况明细-原因"/>
                    <w:tag w:val="_GBC_7542a251777347689b92b27b5b7077d8"/>
                    <w:id w:val="-1246567152"/>
                    <w:lock w:val="sdtLocked"/>
                  </w:sdtPr>
                  <w:sdtContent>
                    <w:tc>
                      <w:tcPr>
                        <w:tcW w:w="1690" w:type="pct"/>
                      </w:tcPr>
                      <w:p w:rsidR="004D6C9A" w:rsidRDefault="00771808">
                        <w:pPr>
                          <w:rPr>
                            <w:szCs w:val="21"/>
                          </w:rPr>
                        </w:pPr>
                        <w:r>
                          <w:rPr>
                            <w:rFonts w:hint="eastAsia"/>
                            <w:szCs w:val="21"/>
                          </w:rPr>
                          <w:t>办理之中</w:t>
                        </w:r>
                      </w:p>
                    </w:tc>
                  </w:sdtContent>
                </w:sdt>
              </w:tr>
            </w:sdtContent>
          </w:sdt>
        </w:tbl>
      </w:sdtContent>
    </w:sdt>
    <w:p w:rsidR="004D6C9A" w:rsidRDefault="004D6C9A">
      <w:pPr>
        <w:rPr>
          <w:color w:val="FF0000"/>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在建工程</w:t>
      </w:r>
    </w:p>
    <w:sdt>
      <w:sdtPr>
        <w:alias w:val="是否适用：在建工程"/>
        <w:tag w:val="_GBC_d30d03b220db494f89b3ff5a21f44c04"/>
        <w:id w:val="922679910"/>
        <w:lock w:val="sdtContentLocked"/>
        <w:placeholder>
          <w:docPart w:val="GBC22222222222222222222222222222"/>
        </w:placeholder>
      </w:sdtPr>
      <w:sdtContent>
        <w:p w:rsidR="004D6C9A" w:rsidRDefault="00E537BC">
          <w:r>
            <w:fldChar w:fldCharType="begin"/>
          </w:r>
          <w:r w:rsidR="00771808">
            <w:instrText xml:space="preserve"> MACROBUTTON  SnrToggleCheckbox √适用 </w:instrText>
          </w:r>
          <w:r>
            <w:fldChar w:fldCharType="end"/>
          </w:r>
          <w:r>
            <w:fldChar w:fldCharType="begin"/>
          </w:r>
          <w:r w:rsidR="00771808">
            <w:instrText xml:space="preserve"> MACROBUTTON  SnrToggleCheckbox □不适用 </w:instrText>
          </w:r>
          <w:r>
            <w:fldChar w:fldCharType="end"/>
          </w:r>
        </w:p>
      </w:sdtContent>
    </w:sdt>
    <w:sdt>
      <w:sdtPr>
        <w:rPr>
          <w:rFonts w:ascii="宋体" w:hAnsi="宋体" w:cs="宋体" w:hint="eastAsia"/>
          <w:b w:val="0"/>
          <w:bCs w:val="0"/>
          <w:kern w:val="0"/>
          <w:szCs w:val="21"/>
        </w:rPr>
        <w:tag w:val="_SEC_a02b3ec882b24e089808f0414c70e5ec"/>
        <w:id w:val="1575389774"/>
        <w:lock w:val="sdtLocked"/>
        <w:placeholder>
          <w:docPart w:val="GBC22222222222222222222222222222"/>
        </w:placeholder>
      </w:sdtPr>
      <w:sdtEndPr>
        <w:rPr>
          <w:szCs w:val="24"/>
        </w:rPr>
      </w:sdtEndPr>
      <w:sdtContent>
        <w:p w:rsidR="004D6C9A" w:rsidRDefault="0084367D">
          <w:pPr>
            <w:pStyle w:val="4"/>
            <w:numPr>
              <w:ilvl w:val="0"/>
              <w:numId w:val="70"/>
            </w:numPr>
            <w:tabs>
              <w:tab w:val="left" w:pos="588"/>
            </w:tabs>
            <w:rPr>
              <w:rFonts w:ascii="宋体" w:hAnsi="宋体"/>
              <w:szCs w:val="21"/>
            </w:rPr>
          </w:pPr>
          <w:r>
            <w:rPr>
              <w:rFonts w:ascii="宋体" w:hAnsi="宋体" w:hint="eastAsia"/>
              <w:szCs w:val="21"/>
            </w:rPr>
            <w:t>在建工程情况</w:t>
          </w:r>
        </w:p>
        <w:p w:rsidR="00771808" w:rsidRDefault="0084367D">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53"/>
            <w:gridCol w:w="1532"/>
            <w:gridCol w:w="778"/>
            <w:gridCol w:w="1500"/>
            <w:gridCol w:w="1427"/>
            <w:gridCol w:w="778"/>
            <w:gridCol w:w="1427"/>
          </w:tblGrid>
          <w:tr w:rsidR="00771808" w:rsidTr="00771808">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771808" w:rsidRDefault="00771808" w:rsidP="00771808">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771808" w:rsidRDefault="00771808" w:rsidP="00771808">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771808" w:rsidRDefault="00771808" w:rsidP="00771808">
                <w:pPr>
                  <w:jc w:val="center"/>
                  <w:rPr>
                    <w:szCs w:val="21"/>
                  </w:rPr>
                </w:pPr>
                <w:r>
                  <w:rPr>
                    <w:rFonts w:hint="eastAsia"/>
                    <w:szCs w:val="21"/>
                  </w:rPr>
                  <w:t>期初余额</w:t>
                </w:r>
              </w:p>
            </w:tc>
          </w:tr>
          <w:tr w:rsidR="00771808" w:rsidTr="00771808">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771808" w:rsidRDefault="00771808" w:rsidP="00771808">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771808" w:rsidRDefault="00771808" w:rsidP="00771808">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771808" w:rsidRDefault="00771808" w:rsidP="00771808">
                <w:pPr>
                  <w:pStyle w:val="11"/>
                  <w:jc w:val="center"/>
                  <w:rPr>
                    <w:rFonts w:ascii="宋体" w:hAnsi="宋体"/>
                    <w:kern w:val="0"/>
                  </w:rPr>
                </w:pPr>
                <w:r>
                  <w:rPr>
                    <w:rFonts w:ascii="宋体" w:hAnsi="宋体" w:hint="eastAsia"/>
                    <w:kern w:val="0"/>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771808" w:rsidRDefault="00771808" w:rsidP="00771808">
                <w:pPr>
                  <w:pStyle w:val="11"/>
                  <w:jc w:val="center"/>
                  <w:rPr>
                    <w:rFonts w:ascii="宋体" w:hAnsi="宋体"/>
                    <w:kern w:val="0"/>
                  </w:rPr>
                </w:pPr>
                <w:r>
                  <w:rPr>
                    <w:rFonts w:ascii="宋体" w:hAnsi="宋体" w:hint="eastAsia"/>
                    <w:kern w:val="0"/>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771808" w:rsidRDefault="00771808" w:rsidP="00771808">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771808" w:rsidRDefault="00771808" w:rsidP="00771808">
                <w:pPr>
                  <w:pStyle w:val="11"/>
                  <w:jc w:val="center"/>
                  <w:rPr>
                    <w:rFonts w:ascii="宋体" w:hAnsi="宋体"/>
                    <w:kern w:val="0"/>
                  </w:rPr>
                </w:pPr>
                <w:r>
                  <w:rPr>
                    <w:rFonts w:ascii="宋体" w:hAnsi="宋体" w:hint="eastAsia"/>
                    <w:kern w:val="0"/>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771808" w:rsidRDefault="00771808" w:rsidP="00771808">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TUP_33657c285bed467db1f9c5ec10046bbf"/>
              <w:id w:val="2831329"/>
              <w:lock w:val="sdtLocked"/>
            </w:sdtPr>
            <w:sdtContent>
              <w:tr w:rsidR="00771808" w:rsidTr="00771808">
                <w:trPr>
                  <w:cantSplit/>
                </w:trPr>
                <w:sdt>
                  <w:sdtPr>
                    <w:rPr>
                      <w:szCs w:val="21"/>
                    </w:rPr>
                    <w:alias w:val="在建工程情况明细－项目"/>
                    <w:tag w:val="_GBC_0921ec21dc1d4bd0a0fc2d7ced9a6553"/>
                    <w:id w:val="2831322"/>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氰基吡啶、乙腈改造项目</w:t>
                        </w:r>
                      </w:p>
                    </w:tc>
                  </w:sdtContent>
                </w:sdt>
                <w:sdt>
                  <w:sdtPr>
                    <w:rPr>
                      <w:szCs w:val="21"/>
                    </w:rPr>
                    <w:alias w:val="在建工程情况明细－账面原值"/>
                    <w:tag w:val="_GBC_1d038761ff634a0f836c56c551f38840"/>
                    <w:id w:val="2831323"/>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2,596,167.48</w:t>
                        </w:r>
                      </w:p>
                    </w:tc>
                  </w:sdtContent>
                </w:sdt>
                <w:sdt>
                  <w:sdtPr>
                    <w:rPr>
                      <w:szCs w:val="21"/>
                    </w:rPr>
                    <w:alias w:val="在建工程情况明细－跌价准备"/>
                    <w:tag w:val="_GBC_5dc38ae8f3ee4d4397f5a58414179670"/>
                    <w:id w:val="2831324"/>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25"/>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2,596,167.48</w:t>
                        </w:r>
                      </w:p>
                    </w:tc>
                  </w:sdtContent>
                </w:sdt>
                <w:sdt>
                  <w:sdtPr>
                    <w:rPr>
                      <w:szCs w:val="21"/>
                    </w:rPr>
                    <w:alias w:val="在建工程情况明细－账面原值"/>
                    <w:tag w:val="_GBC_e9275a5cff314d7186cbc0a908e31061"/>
                    <w:id w:val="2831326"/>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跌价准备"/>
                    <w:tag w:val="_GBC_64937eca37d4421e8b8042f44ff8f045"/>
                    <w:id w:val="2831327"/>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28"/>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tr>
            </w:sdtContent>
          </w:sdt>
          <w:sdt>
            <w:sdtPr>
              <w:rPr>
                <w:szCs w:val="21"/>
              </w:rPr>
              <w:alias w:val="在建工程情况明细"/>
              <w:tag w:val="_TUP_33657c285bed467db1f9c5ec10046bbf"/>
              <w:id w:val="2831337"/>
              <w:lock w:val="sdtLocked"/>
            </w:sdtPr>
            <w:sdtContent>
              <w:tr w:rsidR="00771808" w:rsidTr="00771808">
                <w:trPr>
                  <w:cantSplit/>
                </w:trPr>
                <w:sdt>
                  <w:sdtPr>
                    <w:rPr>
                      <w:szCs w:val="21"/>
                    </w:rPr>
                    <w:alias w:val="在建工程情况明细－项目"/>
                    <w:tag w:val="_GBC_0921ec21dc1d4bd0a0fc2d7ced9a6553"/>
                    <w:id w:val="2831330"/>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烟酰胺募投项目</w:t>
                        </w:r>
                      </w:p>
                    </w:tc>
                  </w:sdtContent>
                </w:sdt>
                <w:sdt>
                  <w:sdtPr>
                    <w:rPr>
                      <w:szCs w:val="21"/>
                    </w:rPr>
                    <w:alias w:val="在建工程情况明细－账面原值"/>
                    <w:tag w:val="_GBC_1d038761ff634a0f836c56c551f38840"/>
                    <w:id w:val="2831331"/>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1,089,698.11</w:t>
                        </w:r>
                      </w:p>
                    </w:tc>
                  </w:sdtContent>
                </w:sdt>
                <w:sdt>
                  <w:sdtPr>
                    <w:rPr>
                      <w:szCs w:val="21"/>
                    </w:rPr>
                    <w:alias w:val="在建工程情况明细－跌价准备"/>
                    <w:tag w:val="_GBC_5dc38ae8f3ee4d4397f5a58414179670"/>
                    <w:id w:val="2831332"/>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33"/>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1,089,698.11</w:t>
                        </w:r>
                      </w:p>
                    </w:tc>
                  </w:sdtContent>
                </w:sdt>
                <w:sdt>
                  <w:sdtPr>
                    <w:rPr>
                      <w:szCs w:val="21"/>
                    </w:rPr>
                    <w:alias w:val="在建工程情况明细－账面原值"/>
                    <w:tag w:val="_GBC_e9275a5cff314d7186cbc0a908e31061"/>
                    <w:id w:val="2831334"/>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1,089,698.11</w:t>
                        </w:r>
                      </w:p>
                    </w:tc>
                  </w:sdtContent>
                </w:sdt>
                <w:sdt>
                  <w:sdtPr>
                    <w:rPr>
                      <w:szCs w:val="21"/>
                    </w:rPr>
                    <w:alias w:val="在建工程情况明细－跌价准备"/>
                    <w:tag w:val="_GBC_64937eca37d4421e8b8042f44ff8f045"/>
                    <w:id w:val="2831335"/>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36"/>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1,089,698.11</w:t>
                        </w:r>
                      </w:p>
                    </w:tc>
                  </w:sdtContent>
                </w:sdt>
              </w:tr>
            </w:sdtContent>
          </w:sdt>
          <w:sdt>
            <w:sdtPr>
              <w:rPr>
                <w:szCs w:val="21"/>
              </w:rPr>
              <w:alias w:val="在建工程情况明细"/>
              <w:tag w:val="_TUP_33657c285bed467db1f9c5ec10046bbf"/>
              <w:id w:val="2831345"/>
              <w:lock w:val="sdtLocked"/>
            </w:sdtPr>
            <w:sdtContent>
              <w:tr w:rsidR="00771808" w:rsidTr="00771808">
                <w:trPr>
                  <w:cantSplit/>
                </w:trPr>
                <w:sdt>
                  <w:sdtPr>
                    <w:rPr>
                      <w:szCs w:val="21"/>
                    </w:rPr>
                    <w:alias w:val="在建工程情况明细－项目"/>
                    <w:tag w:val="_GBC_0921ec21dc1d4bd0a0fc2d7ced9a6553"/>
                    <w:id w:val="2831338"/>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安全环保整治改造工程</w:t>
                        </w:r>
                      </w:p>
                    </w:tc>
                  </w:sdtContent>
                </w:sdt>
                <w:sdt>
                  <w:sdtPr>
                    <w:rPr>
                      <w:szCs w:val="21"/>
                    </w:rPr>
                    <w:alias w:val="在建工程情况明细－账面原值"/>
                    <w:tag w:val="_GBC_1d038761ff634a0f836c56c551f38840"/>
                    <w:id w:val="2831339"/>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228,526.08</w:t>
                        </w:r>
                      </w:p>
                    </w:tc>
                  </w:sdtContent>
                </w:sdt>
                <w:sdt>
                  <w:sdtPr>
                    <w:rPr>
                      <w:szCs w:val="21"/>
                    </w:rPr>
                    <w:alias w:val="在建工程情况明细－跌价准备"/>
                    <w:tag w:val="_GBC_5dc38ae8f3ee4d4397f5a58414179670"/>
                    <w:id w:val="2831340"/>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41"/>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228,526.08</w:t>
                        </w:r>
                      </w:p>
                    </w:tc>
                  </w:sdtContent>
                </w:sdt>
                <w:sdt>
                  <w:sdtPr>
                    <w:rPr>
                      <w:szCs w:val="21"/>
                    </w:rPr>
                    <w:alias w:val="在建工程情况明细－账面原值"/>
                    <w:tag w:val="_GBC_e9275a5cff314d7186cbc0a908e31061"/>
                    <w:id w:val="2831342"/>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1,206,095.09</w:t>
                        </w:r>
                      </w:p>
                    </w:tc>
                  </w:sdtContent>
                </w:sdt>
                <w:sdt>
                  <w:sdtPr>
                    <w:rPr>
                      <w:szCs w:val="21"/>
                    </w:rPr>
                    <w:alias w:val="在建工程情况明细－跌价准备"/>
                    <w:tag w:val="_GBC_64937eca37d4421e8b8042f44ff8f045"/>
                    <w:id w:val="2831343"/>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44"/>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1,206,095.09</w:t>
                        </w:r>
                      </w:p>
                    </w:tc>
                  </w:sdtContent>
                </w:sdt>
              </w:tr>
            </w:sdtContent>
          </w:sdt>
          <w:sdt>
            <w:sdtPr>
              <w:rPr>
                <w:szCs w:val="21"/>
              </w:rPr>
              <w:alias w:val="在建工程情况明细"/>
              <w:tag w:val="_TUP_33657c285bed467db1f9c5ec10046bbf"/>
              <w:id w:val="2831353"/>
              <w:lock w:val="sdtLocked"/>
            </w:sdtPr>
            <w:sdtContent>
              <w:tr w:rsidR="00771808" w:rsidTr="00771808">
                <w:trPr>
                  <w:cantSplit/>
                </w:trPr>
                <w:sdt>
                  <w:sdtPr>
                    <w:rPr>
                      <w:szCs w:val="21"/>
                    </w:rPr>
                    <w:alias w:val="在建工程情况明细－项目"/>
                    <w:tag w:val="_GBC_0921ec21dc1d4bd0a0fc2d7ced9a6553"/>
                    <w:id w:val="2831346"/>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裂解炉改造工程</w:t>
                        </w:r>
                      </w:p>
                    </w:tc>
                  </w:sdtContent>
                </w:sdt>
                <w:sdt>
                  <w:sdtPr>
                    <w:rPr>
                      <w:szCs w:val="21"/>
                    </w:rPr>
                    <w:alias w:val="在建工程情况明细－账面原值"/>
                    <w:tag w:val="_GBC_1d038761ff634a0f836c56c551f38840"/>
                    <w:id w:val="2831347"/>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263,419.77</w:t>
                        </w:r>
                      </w:p>
                    </w:tc>
                  </w:sdtContent>
                </w:sdt>
                <w:sdt>
                  <w:sdtPr>
                    <w:rPr>
                      <w:szCs w:val="21"/>
                    </w:rPr>
                    <w:alias w:val="在建工程情况明细－跌价准备"/>
                    <w:tag w:val="_GBC_5dc38ae8f3ee4d4397f5a58414179670"/>
                    <w:id w:val="2831348"/>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49"/>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263,419.77</w:t>
                        </w:r>
                      </w:p>
                    </w:tc>
                  </w:sdtContent>
                </w:sdt>
                <w:sdt>
                  <w:sdtPr>
                    <w:rPr>
                      <w:szCs w:val="21"/>
                    </w:rPr>
                    <w:alias w:val="在建工程情况明细－账面原值"/>
                    <w:tag w:val="_GBC_e9275a5cff314d7186cbc0a908e31061"/>
                    <w:id w:val="2831350"/>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35,047.66</w:t>
                        </w:r>
                      </w:p>
                    </w:tc>
                  </w:sdtContent>
                </w:sdt>
                <w:sdt>
                  <w:sdtPr>
                    <w:rPr>
                      <w:szCs w:val="21"/>
                    </w:rPr>
                    <w:alias w:val="在建工程情况明细－跌价准备"/>
                    <w:tag w:val="_GBC_64937eca37d4421e8b8042f44ff8f045"/>
                    <w:id w:val="2831351"/>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52"/>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35,047.66</w:t>
                        </w:r>
                      </w:p>
                    </w:tc>
                  </w:sdtContent>
                </w:sdt>
              </w:tr>
            </w:sdtContent>
          </w:sdt>
          <w:sdt>
            <w:sdtPr>
              <w:rPr>
                <w:szCs w:val="21"/>
              </w:rPr>
              <w:alias w:val="在建工程情况明细"/>
              <w:tag w:val="_TUP_33657c285bed467db1f9c5ec10046bbf"/>
              <w:id w:val="2831361"/>
              <w:lock w:val="sdtLocked"/>
            </w:sdtPr>
            <w:sdtContent>
              <w:tr w:rsidR="00771808" w:rsidTr="00771808">
                <w:trPr>
                  <w:cantSplit/>
                </w:trPr>
                <w:sdt>
                  <w:sdtPr>
                    <w:rPr>
                      <w:szCs w:val="21"/>
                    </w:rPr>
                    <w:alias w:val="在建工程情况明细－项目"/>
                    <w:tag w:val="_GBC_0921ec21dc1d4bd0a0fc2d7ced9a6553"/>
                    <w:id w:val="2831354"/>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山梨酸钾募投项目</w:t>
                        </w:r>
                      </w:p>
                    </w:tc>
                  </w:sdtContent>
                </w:sdt>
                <w:sdt>
                  <w:sdtPr>
                    <w:rPr>
                      <w:szCs w:val="21"/>
                    </w:rPr>
                    <w:alias w:val="在建工程情况明细－账面原值"/>
                    <w:tag w:val="_GBC_1d038761ff634a0f836c56c551f38840"/>
                    <w:id w:val="2831355"/>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5,339,278.69</w:t>
                        </w:r>
                      </w:p>
                    </w:tc>
                  </w:sdtContent>
                </w:sdt>
                <w:sdt>
                  <w:sdtPr>
                    <w:rPr>
                      <w:szCs w:val="21"/>
                    </w:rPr>
                    <w:alias w:val="在建工程情况明细－跌价准备"/>
                    <w:tag w:val="_GBC_5dc38ae8f3ee4d4397f5a58414179670"/>
                    <w:id w:val="2831356"/>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57"/>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5,339,278.69</w:t>
                        </w:r>
                      </w:p>
                    </w:tc>
                  </w:sdtContent>
                </w:sdt>
                <w:sdt>
                  <w:sdtPr>
                    <w:rPr>
                      <w:szCs w:val="21"/>
                    </w:rPr>
                    <w:alias w:val="在建工程情况明细－账面原值"/>
                    <w:tag w:val="_GBC_e9275a5cff314d7186cbc0a908e31061"/>
                    <w:id w:val="2831358"/>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2,828,140.10</w:t>
                        </w:r>
                      </w:p>
                    </w:tc>
                  </w:sdtContent>
                </w:sdt>
                <w:sdt>
                  <w:sdtPr>
                    <w:rPr>
                      <w:szCs w:val="21"/>
                    </w:rPr>
                    <w:alias w:val="在建工程情况明细－跌价准备"/>
                    <w:tag w:val="_GBC_64937eca37d4421e8b8042f44ff8f045"/>
                    <w:id w:val="2831359"/>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60"/>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2,828,140.10</w:t>
                        </w:r>
                      </w:p>
                    </w:tc>
                  </w:sdtContent>
                </w:sdt>
              </w:tr>
            </w:sdtContent>
          </w:sdt>
          <w:sdt>
            <w:sdtPr>
              <w:rPr>
                <w:szCs w:val="21"/>
              </w:rPr>
              <w:alias w:val="在建工程情况明细"/>
              <w:tag w:val="_TUP_33657c285bed467db1f9c5ec10046bbf"/>
              <w:id w:val="2831369"/>
              <w:lock w:val="sdtLocked"/>
            </w:sdtPr>
            <w:sdtContent>
              <w:tr w:rsidR="00771808" w:rsidTr="00771808">
                <w:trPr>
                  <w:cantSplit/>
                </w:trPr>
                <w:sdt>
                  <w:sdtPr>
                    <w:rPr>
                      <w:szCs w:val="21"/>
                    </w:rPr>
                    <w:alias w:val="在建工程情况明细－项目"/>
                    <w:tag w:val="_GBC_0921ec21dc1d4bd0a0fc2d7ced9a6553"/>
                    <w:id w:val="2831362"/>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双乙甲酯募投项目</w:t>
                        </w:r>
                      </w:p>
                    </w:tc>
                  </w:sdtContent>
                </w:sdt>
                <w:sdt>
                  <w:sdtPr>
                    <w:rPr>
                      <w:szCs w:val="21"/>
                    </w:rPr>
                    <w:alias w:val="在建工程情况明细－账面原值"/>
                    <w:tag w:val="_GBC_1d038761ff634a0f836c56c551f38840"/>
                    <w:id w:val="2831363"/>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14,055,546.91</w:t>
                        </w:r>
                      </w:p>
                    </w:tc>
                  </w:sdtContent>
                </w:sdt>
                <w:sdt>
                  <w:sdtPr>
                    <w:rPr>
                      <w:szCs w:val="21"/>
                    </w:rPr>
                    <w:alias w:val="在建工程情况明细－跌价准备"/>
                    <w:tag w:val="_GBC_5dc38ae8f3ee4d4397f5a58414179670"/>
                    <w:id w:val="2831364"/>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65"/>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14,055,546.91</w:t>
                        </w:r>
                      </w:p>
                    </w:tc>
                  </w:sdtContent>
                </w:sdt>
                <w:sdt>
                  <w:sdtPr>
                    <w:rPr>
                      <w:szCs w:val="21"/>
                    </w:rPr>
                    <w:alias w:val="在建工程情况明细－账面原值"/>
                    <w:tag w:val="_GBC_e9275a5cff314d7186cbc0a908e31061"/>
                    <w:id w:val="2831366"/>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3,964,598.39</w:t>
                        </w:r>
                      </w:p>
                    </w:tc>
                  </w:sdtContent>
                </w:sdt>
                <w:sdt>
                  <w:sdtPr>
                    <w:rPr>
                      <w:szCs w:val="21"/>
                    </w:rPr>
                    <w:alias w:val="在建工程情况明细－跌价准备"/>
                    <w:tag w:val="_GBC_64937eca37d4421e8b8042f44ff8f045"/>
                    <w:id w:val="2831367"/>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68"/>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3,964,598.39</w:t>
                        </w:r>
                      </w:p>
                    </w:tc>
                  </w:sdtContent>
                </w:sdt>
              </w:tr>
            </w:sdtContent>
          </w:sdt>
          <w:sdt>
            <w:sdtPr>
              <w:rPr>
                <w:szCs w:val="21"/>
              </w:rPr>
              <w:alias w:val="在建工程情况明细"/>
              <w:tag w:val="_TUP_33657c285bed467db1f9c5ec10046bbf"/>
              <w:id w:val="2831377"/>
              <w:lock w:val="sdtLocked"/>
            </w:sdtPr>
            <w:sdtContent>
              <w:tr w:rsidR="00771808" w:rsidTr="00771808">
                <w:trPr>
                  <w:cantSplit/>
                </w:trPr>
                <w:sdt>
                  <w:sdtPr>
                    <w:rPr>
                      <w:szCs w:val="21"/>
                    </w:rPr>
                    <w:alias w:val="在建工程情况明细－项目"/>
                    <w:tag w:val="_GBC_0921ec21dc1d4bd0a0fc2d7ced9a6553"/>
                    <w:id w:val="2831370"/>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氯吡醇项目</w:t>
                        </w:r>
                      </w:p>
                    </w:tc>
                  </w:sdtContent>
                </w:sdt>
                <w:sdt>
                  <w:sdtPr>
                    <w:rPr>
                      <w:szCs w:val="21"/>
                    </w:rPr>
                    <w:alias w:val="在建工程情况明细－账面原值"/>
                    <w:tag w:val="_GBC_1d038761ff634a0f836c56c551f38840"/>
                    <w:id w:val="2831371"/>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248,837.74</w:t>
                        </w:r>
                      </w:p>
                    </w:tc>
                  </w:sdtContent>
                </w:sdt>
                <w:sdt>
                  <w:sdtPr>
                    <w:rPr>
                      <w:szCs w:val="21"/>
                    </w:rPr>
                    <w:alias w:val="在建工程情况明细－跌价准备"/>
                    <w:tag w:val="_GBC_5dc38ae8f3ee4d4397f5a58414179670"/>
                    <w:id w:val="2831372"/>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73"/>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248,837.74</w:t>
                        </w:r>
                      </w:p>
                    </w:tc>
                  </w:sdtContent>
                </w:sdt>
                <w:sdt>
                  <w:sdtPr>
                    <w:rPr>
                      <w:szCs w:val="21"/>
                    </w:rPr>
                    <w:alias w:val="在建工程情况明细－账面原值"/>
                    <w:tag w:val="_GBC_e9275a5cff314d7186cbc0a908e31061"/>
                    <w:id w:val="2831374"/>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248,837.74</w:t>
                        </w:r>
                      </w:p>
                    </w:tc>
                  </w:sdtContent>
                </w:sdt>
                <w:sdt>
                  <w:sdtPr>
                    <w:rPr>
                      <w:szCs w:val="21"/>
                    </w:rPr>
                    <w:alias w:val="在建工程情况明细－跌价准备"/>
                    <w:tag w:val="_GBC_64937eca37d4421e8b8042f44ff8f045"/>
                    <w:id w:val="2831375"/>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76"/>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248,837.74</w:t>
                        </w:r>
                      </w:p>
                    </w:tc>
                  </w:sdtContent>
                </w:sdt>
              </w:tr>
            </w:sdtContent>
          </w:sdt>
          <w:sdt>
            <w:sdtPr>
              <w:rPr>
                <w:szCs w:val="21"/>
              </w:rPr>
              <w:alias w:val="在建工程情况明细"/>
              <w:tag w:val="_TUP_33657c285bed467db1f9c5ec10046bbf"/>
              <w:id w:val="2831385"/>
              <w:lock w:val="sdtLocked"/>
            </w:sdtPr>
            <w:sdtContent>
              <w:tr w:rsidR="00771808" w:rsidTr="00771808">
                <w:trPr>
                  <w:cantSplit/>
                </w:trPr>
                <w:sdt>
                  <w:sdtPr>
                    <w:rPr>
                      <w:szCs w:val="21"/>
                    </w:rPr>
                    <w:alias w:val="在建工程情况明细－项目"/>
                    <w:tag w:val="_GBC_0921ec21dc1d4bd0a0fc2d7ced9a6553"/>
                    <w:id w:val="2831378"/>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山梨酸清洁生产</w:t>
                        </w:r>
                      </w:p>
                    </w:tc>
                  </w:sdtContent>
                </w:sdt>
                <w:sdt>
                  <w:sdtPr>
                    <w:rPr>
                      <w:szCs w:val="21"/>
                    </w:rPr>
                    <w:alias w:val="在建工程情况明细－账面原值"/>
                    <w:tag w:val="_GBC_1d038761ff634a0f836c56c551f38840"/>
                    <w:id w:val="2831379"/>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w:t>
                        </w:r>
                      </w:p>
                    </w:tc>
                  </w:sdtContent>
                </w:sdt>
                <w:sdt>
                  <w:sdtPr>
                    <w:rPr>
                      <w:szCs w:val="21"/>
                    </w:rPr>
                    <w:alias w:val="在建工程情况明细－跌价准备"/>
                    <w:tag w:val="_GBC_5dc38ae8f3ee4d4397f5a58414179670"/>
                    <w:id w:val="2831380"/>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81"/>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原值"/>
                    <w:tag w:val="_GBC_e9275a5cff314d7186cbc0a908e31061"/>
                    <w:id w:val="2831382"/>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1,901,751.78</w:t>
                        </w:r>
                      </w:p>
                    </w:tc>
                  </w:sdtContent>
                </w:sdt>
                <w:sdt>
                  <w:sdtPr>
                    <w:rPr>
                      <w:szCs w:val="21"/>
                    </w:rPr>
                    <w:alias w:val="在建工程情况明细－跌价准备"/>
                    <w:tag w:val="_GBC_64937eca37d4421e8b8042f44ff8f045"/>
                    <w:id w:val="2831383"/>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84"/>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1,901,751.78</w:t>
                        </w:r>
                      </w:p>
                    </w:tc>
                  </w:sdtContent>
                </w:sdt>
              </w:tr>
            </w:sdtContent>
          </w:sdt>
          <w:sdt>
            <w:sdtPr>
              <w:rPr>
                <w:szCs w:val="21"/>
              </w:rPr>
              <w:alias w:val="在建工程情况明细"/>
              <w:tag w:val="_TUP_33657c285bed467db1f9c5ec10046bbf"/>
              <w:id w:val="2831393"/>
              <w:lock w:val="sdtLocked"/>
            </w:sdtPr>
            <w:sdtContent>
              <w:tr w:rsidR="00771808" w:rsidTr="00771808">
                <w:trPr>
                  <w:cantSplit/>
                </w:trPr>
                <w:sdt>
                  <w:sdtPr>
                    <w:rPr>
                      <w:szCs w:val="21"/>
                    </w:rPr>
                    <w:alias w:val="在建工程情况明细－项目"/>
                    <w:tag w:val="_GBC_0921ec21dc1d4bd0a0fc2d7ced9a6553"/>
                    <w:id w:val="2831386"/>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双乙类产品技改</w:t>
                        </w:r>
                      </w:p>
                    </w:tc>
                  </w:sdtContent>
                </w:sdt>
                <w:sdt>
                  <w:sdtPr>
                    <w:rPr>
                      <w:szCs w:val="21"/>
                    </w:rPr>
                    <w:alias w:val="在建工程情况明细－账面原值"/>
                    <w:tag w:val="_GBC_1d038761ff634a0f836c56c551f38840"/>
                    <w:id w:val="2831387"/>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1,078,165.11</w:t>
                        </w:r>
                      </w:p>
                    </w:tc>
                  </w:sdtContent>
                </w:sdt>
                <w:sdt>
                  <w:sdtPr>
                    <w:rPr>
                      <w:szCs w:val="21"/>
                    </w:rPr>
                    <w:alias w:val="在建工程情况明细－跌价准备"/>
                    <w:tag w:val="_GBC_5dc38ae8f3ee4d4397f5a58414179670"/>
                    <w:id w:val="2831388"/>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89"/>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1,078,165.11</w:t>
                        </w:r>
                      </w:p>
                    </w:tc>
                  </w:sdtContent>
                </w:sdt>
                <w:sdt>
                  <w:sdtPr>
                    <w:rPr>
                      <w:szCs w:val="21"/>
                    </w:rPr>
                    <w:alias w:val="在建工程情况明细－账面原值"/>
                    <w:tag w:val="_GBC_e9275a5cff314d7186cbc0a908e31061"/>
                    <w:id w:val="2831390"/>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跌价准备"/>
                    <w:tag w:val="_GBC_64937eca37d4421e8b8042f44ff8f045"/>
                    <w:id w:val="2831391"/>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392"/>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tr>
            </w:sdtContent>
          </w:sdt>
          <w:sdt>
            <w:sdtPr>
              <w:rPr>
                <w:szCs w:val="21"/>
              </w:rPr>
              <w:alias w:val="在建工程情况明细"/>
              <w:tag w:val="_TUP_33657c285bed467db1f9c5ec10046bbf"/>
              <w:id w:val="2831401"/>
              <w:lock w:val="sdtLocked"/>
            </w:sdtPr>
            <w:sdtContent>
              <w:tr w:rsidR="00771808" w:rsidTr="00771808">
                <w:trPr>
                  <w:cantSplit/>
                </w:trPr>
                <w:sdt>
                  <w:sdtPr>
                    <w:rPr>
                      <w:szCs w:val="21"/>
                    </w:rPr>
                    <w:alias w:val="在建工程情况明细－项目"/>
                    <w:tag w:val="_GBC_0921ec21dc1d4bd0a0fc2d7ced9a6553"/>
                    <w:id w:val="2831394"/>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脱氢醋酸钠技改</w:t>
                        </w:r>
                      </w:p>
                    </w:tc>
                  </w:sdtContent>
                </w:sdt>
                <w:sdt>
                  <w:sdtPr>
                    <w:rPr>
                      <w:szCs w:val="21"/>
                    </w:rPr>
                    <w:alias w:val="在建工程情况明细－账面原值"/>
                    <w:tag w:val="_GBC_1d038761ff634a0f836c56c551f38840"/>
                    <w:id w:val="2831395"/>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303,402.11</w:t>
                        </w:r>
                      </w:p>
                    </w:tc>
                  </w:sdtContent>
                </w:sdt>
                <w:sdt>
                  <w:sdtPr>
                    <w:rPr>
                      <w:szCs w:val="21"/>
                    </w:rPr>
                    <w:alias w:val="在建工程情况明细－跌价准备"/>
                    <w:tag w:val="_GBC_5dc38ae8f3ee4d4397f5a58414179670"/>
                    <w:id w:val="2831396"/>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397"/>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303,402.11</w:t>
                        </w:r>
                      </w:p>
                    </w:tc>
                  </w:sdtContent>
                </w:sdt>
                <w:sdt>
                  <w:sdtPr>
                    <w:rPr>
                      <w:szCs w:val="21"/>
                    </w:rPr>
                    <w:alias w:val="在建工程情况明细－账面原值"/>
                    <w:tag w:val="_GBC_e9275a5cff314d7186cbc0a908e31061"/>
                    <w:id w:val="2831398"/>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跌价准备"/>
                    <w:tag w:val="_GBC_64937eca37d4421e8b8042f44ff8f045"/>
                    <w:id w:val="2831399"/>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400"/>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tr>
            </w:sdtContent>
          </w:sdt>
          <w:sdt>
            <w:sdtPr>
              <w:rPr>
                <w:szCs w:val="21"/>
              </w:rPr>
              <w:alias w:val="在建工程情况明细"/>
              <w:tag w:val="_TUP_33657c285bed467db1f9c5ec10046bbf"/>
              <w:id w:val="2831409"/>
              <w:lock w:val="sdtLocked"/>
            </w:sdtPr>
            <w:sdtContent>
              <w:tr w:rsidR="00771808" w:rsidTr="00771808">
                <w:trPr>
                  <w:cantSplit/>
                </w:trPr>
                <w:sdt>
                  <w:sdtPr>
                    <w:rPr>
                      <w:szCs w:val="21"/>
                    </w:rPr>
                    <w:alias w:val="在建工程情况明细－项目"/>
                    <w:tag w:val="_GBC_0921ec21dc1d4bd0a0fc2d7ced9a6553"/>
                    <w:id w:val="2831402"/>
                    <w:lock w:val="sdtLocked"/>
                  </w:sdtPr>
                  <w:sdtContent>
                    <w:tc>
                      <w:tcPr>
                        <w:tcW w:w="1041" w:type="pct"/>
                        <w:tcBorders>
                          <w:top w:val="single" w:sz="6" w:space="0" w:color="auto"/>
                          <w:left w:val="single" w:sz="6" w:space="0" w:color="auto"/>
                          <w:bottom w:val="single" w:sz="6" w:space="0" w:color="auto"/>
                          <w:right w:val="single" w:sz="6" w:space="0" w:color="auto"/>
                        </w:tcBorders>
                      </w:tcPr>
                      <w:p w:rsidR="00771808" w:rsidRDefault="00771808" w:rsidP="00771808">
                        <w:pPr>
                          <w:rPr>
                            <w:szCs w:val="21"/>
                          </w:rPr>
                        </w:pPr>
                        <w:r>
                          <w:rPr>
                            <w:szCs w:val="21"/>
                          </w:rPr>
                          <w:t>立洋化学办公综合楼</w:t>
                        </w:r>
                      </w:p>
                    </w:tc>
                  </w:sdtContent>
                </w:sdt>
                <w:sdt>
                  <w:sdtPr>
                    <w:rPr>
                      <w:szCs w:val="21"/>
                    </w:rPr>
                    <w:alias w:val="在建工程情况明细－账面原值"/>
                    <w:tag w:val="_GBC_1d038761ff634a0f836c56c551f38840"/>
                    <w:id w:val="2831403"/>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8,495,579.70</w:t>
                        </w:r>
                      </w:p>
                    </w:tc>
                  </w:sdtContent>
                </w:sdt>
                <w:sdt>
                  <w:sdtPr>
                    <w:rPr>
                      <w:szCs w:val="21"/>
                    </w:rPr>
                    <w:alias w:val="在建工程情况明细－跌价准备"/>
                    <w:tag w:val="_GBC_5dc38ae8f3ee4d4397f5a58414179670"/>
                    <w:id w:val="2831404"/>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情况明细－账面净值"/>
                    <w:tag w:val="_GBC_6e5c0b56365e446f9e41481b961f709f"/>
                    <w:id w:val="2831405"/>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8,495,579.70</w:t>
                        </w:r>
                      </w:p>
                    </w:tc>
                  </w:sdtContent>
                </w:sdt>
                <w:sdt>
                  <w:sdtPr>
                    <w:rPr>
                      <w:szCs w:val="21"/>
                    </w:rPr>
                    <w:alias w:val="在建工程情况明细－账面原值"/>
                    <w:tag w:val="_GBC_e9275a5cff314d7186cbc0a908e31061"/>
                    <w:id w:val="2831406"/>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215,846.82</w:t>
                        </w:r>
                      </w:p>
                    </w:tc>
                  </w:sdtContent>
                </w:sdt>
                <w:sdt>
                  <w:sdtPr>
                    <w:rPr>
                      <w:szCs w:val="21"/>
                    </w:rPr>
                    <w:alias w:val="在建工程情况明细－跌价准备"/>
                    <w:tag w:val="_GBC_64937eca37d4421e8b8042f44ff8f045"/>
                    <w:id w:val="2831407"/>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情况明细－账面价值"/>
                    <w:tag w:val="_GBC_7b4b0089ceb6418d919bb1af4757fffd"/>
                    <w:id w:val="2831408"/>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215,846.82</w:t>
                        </w:r>
                      </w:p>
                    </w:tc>
                  </w:sdtContent>
                </w:sdt>
              </w:tr>
            </w:sdtContent>
          </w:sdt>
          <w:tr w:rsidR="00771808" w:rsidRPr="00771808" w:rsidTr="00771808">
            <w:trPr>
              <w:cantSplit/>
            </w:trPr>
            <w:tc>
              <w:tcPr>
                <w:tcW w:w="1041" w:type="pct"/>
                <w:tcBorders>
                  <w:top w:val="single" w:sz="6" w:space="0" w:color="auto"/>
                  <w:left w:val="single" w:sz="6" w:space="0" w:color="auto"/>
                  <w:bottom w:val="single" w:sz="6" w:space="0" w:color="auto"/>
                  <w:right w:val="single" w:sz="6" w:space="0" w:color="auto"/>
                </w:tcBorders>
                <w:vAlign w:val="center"/>
              </w:tcPr>
              <w:p w:rsidR="00771808" w:rsidRDefault="00771808" w:rsidP="00771808">
                <w:pPr>
                  <w:jc w:val="center"/>
                  <w:rPr>
                    <w:szCs w:val="21"/>
                  </w:rPr>
                </w:pPr>
                <w:r>
                  <w:rPr>
                    <w:rFonts w:hint="eastAsia"/>
                    <w:szCs w:val="21"/>
                  </w:rPr>
                  <w:t>合计</w:t>
                </w:r>
              </w:p>
            </w:tc>
            <w:sdt>
              <w:sdtPr>
                <w:rPr>
                  <w:szCs w:val="21"/>
                </w:rPr>
                <w:alias w:val="在建工程合计"/>
                <w:tag w:val="_GBC_89ac51ac84a7401488110b05789afcfa"/>
                <w:id w:val="2831410"/>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105"/>
                      <w:jc w:val="right"/>
                      <w:rPr>
                        <w:szCs w:val="21"/>
                      </w:rPr>
                    </w:pPr>
                    <w:r>
                      <w:rPr>
                        <w:szCs w:val="21"/>
                      </w:rPr>
                      <w:t>33,698,621.70</w:t>
                    </w:r>
                  </w:p>
                </w:tc>
              </w:sdtContent>
            </w:sdt>
            <w:sdt>
              <w:sdtPr>
                <w:rPr>
                  <w:szCs w:val="21"/>
                </w:rPr>
                <w:alias w:val="在建工程减值准备合计余额"/>
                <w:tag w:val="_GBC_71180def48d64c9fa65afcac6670eb90"/>
                <w:id w:val="2831411"/>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w:t>
                    </w:r>
                  </w:p>
                </w:tc>
              </w:sdtContent>
            </w:sdt>
            <w:sdt>
              <w:sdtPr>
                <w:rPr>
                  <w:szCs w:val="21"/>
                </w:rPr>
                <w:alias w:val="在建工程"/>
                <w:tag w:val="_GBC_6d878133d054414c9e46d62934784e07"/>
                <w:id w:val="2831412"/>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ind w:right="73"/>
                      <w:jc w:val="right"/>
                      <w:rPr>
                        <w:szCs w:val="21"/>
                      </w:rPr>
                    </w:pPr>
                    <w:r>
                      <w:rPr>
                        <w:szCs w:val="21"/>
                      </w:rPr>
                      <w:t>33,698,621.70</w:t>
                    </w:r>
                  </w:p>
                </w:tc>
              </w:sdtContent>
            </w:sdt>
            <w:sdt>
              <w:sdtPr>
                <w:rPr>
                  <w:szCs w:val="21"/>
                </w:rPr>
                <w:alias w:val="在建工程合计"/>
                <w:tag w:val="_GBC_3960920b767f400795b5d0110d2b797c"/>
                <w:id w:val="2831413"/>
                <w:lock w:val="sdtLocked"/>
              </w:sdtPr>
              <w:sdtContent>
                <w:tc>
                  <w:tcPr>
                    <w:tcW w:w="653"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11,490,015.69</w:t>
                    </w:r>
                  </w:p>
                </w:tc>
              </w:sdtContent>
            </w:sdt>
            <w:sdt>
              <w:sdtPr>
                <w:rPr>
                  <w:szCs w:val="21"/>
                </w:rPr>
                <w:alias w:val="在建工程减值准备合计余额"/>
                <w:tag w:val="_GBC_0e307d334d3941408425fefc17687deb"/>
                <w:id w:val="2831414"/>
                <w:lock w:val="sdtLocked"/>
              </w:sdtPr>
              <w:sdtContent>
                <w:tc>
                  <w:tcPr>
                    <w:tcW w:w="661"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w:t>
                    </w:r>
                  </w:p>
                </w:tc>
              </w:sdtContent>
            </w:sdt>
            <w:sdt>
              <w:sdtPr>
                <w:rPr>
                  <w:szCs w:val="21"/>
                </w:rPr>
                <w:alias w:val="在建工程"/>
                <w:tag w:val="_GBC_2801977617064d58abc9ce9a4965973c"/>
                <w:id w:val="2831415"/>
                <w:lock w:val="sdtLocked"/>
              </w:sdtPr>
              <w:sdtContent>
                <w:tc>
                  <w:tcPr>
                    <w:tcW w:w="669" w:type="pct"/>
                    <w:tcBorders>
                      <w:top w:val="single" w:sz="6" w:space="0" w:color="auto"/>
                      <w:left w:val="single" w:sz="6" w:space="0" w:color="auto"/>
                      <w:bottom w:val="single" w:sz="6" w:space="0" w:color="auto"/>
                      <w:right w:val="single" w:sz="6" w:space="0" w:color="auto"/>
                    </w:tcBorders>
                  </w:tcPr>
                  <w:p w:rsidR="00771808" w:rsidRDefault="00771808" w:rsidP="00771808">
                    <w:pPr>
                      <w:jc w:val="right"/>
                      <w:rPr>
                        <w:szCs w:val="21"/>
                      </w:rPr>
                    </w:pPr>
                    <w:r>
                      <w:rPr>
                        <w:szCs w:val="21"/>
                      </w:rPr>
                      <w:t>11,490,015.69</w:t>
                    </w:r>
                  </w:p>
                </w:tc>
              </w:sdtContent>
            </w:sdt>
          </w:tr>
        </w:tbl>
        <w:p w:rsidR="00771808" w:rsidRDefault="00771808"/>
        <w:p w:rsidR="004D6C9A" w:rsidRPr="00771808" w:rsidRDefault="00E537BC" w:rsidP="00771808"/>
      </w:sdtContent>
    </w:sdt>
    <w:p w:rsidR="00B66744" w:rsidRDefault="00B66744">
      <w:pPr>
        <w:snapToGrid w:val="0"/>
        <w:spacing w:line="240" w:lineRule="atLeast"/>
        <w:ind w:rightChars="-416" w:right="-874"/>
        <w:rPr>
          <w:szCs w:val="21"/>
        </w:rPr>
        <w:sectPr w:rsidR="00B66744" w:rsidSect="00A03383">
          <w:pgSz w:w="11906" w:h="16838" w:code="9"/>
          <w:pgMar w:top="1525" w:right="1276" w:bottom="1440" w:left="1797" w:header="856" w:footer="992" w:gutter="0"/>
          <w:cols w:space="425"/>
          <w:docGrid w:linePitch="312"/>
        </w:sectPr>
      </w:pPr>
    </w:p>
    <w:p w:rsidR="004D6C9A" w:rsidRDefault="004D6C9A">
      <w:pPr>
        <w:snapToGrid w:val="0"/>
        <w:spacing w:line="240" w:lineRule="atLeast"/>
        <w:ind w:rightChars="-416" w:right="-874"/>
        <w:rPr>
          <w:szCs w:val="21"/>
        </w:rPr>
      </w:pPr>
    </w:p>
    <w:sdt>
      <w:sdtPr>
        <w:rPr>
          <w:rFonts w:ascii="宋体" w:hAnsi="宋体" w:cs="宋体" w:hint="eastAsia"/>
          <w:b w:val="0"/>
          <w:bCs w:val="0"/>
          <w:kern w:val="0"/>
          <w:szCs w:val="21"/>
        </w:rPr>
        <w:tag w:val="_SEC_56f783d4f9274dee9510145d6c965ff7"/>
        <w:id w:val="-2138867891"/>
        <w:lock w:val="sdtLocked"/>
        <w:placeholder>
          <w:docPart w:val="GBC22222222222222222222222222222"/>
        </w:placeholder>
      </w:sdtPr>
      <w:sdtEndPr>
        <w:rPr>
          <w:rFonts w:hint="default"/>
          <w:szCs w:val="24"/>
        </w:rPr>
      </w:sdtEndPr>
      <w:sdtContent>
        <w:p w:rsidR="004D6C9A" w:rsidRDefault="0084367D">
          <w:pPr>
            <w:pStyle w:val="4"/>
            <w:numPr>
              <w:ilvl w:val="0"/>
              <w:numId w:val="7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
            <w:tag w:val="_GBC_964f4529e8234c358a8541e8c4754ec8"/>
            <w:id w:val="2119639636"/>
            <w:lock w:val="sdtContentLocked"/>
            <w:placeholder>
              <w:docPart w:val="GBC22222222222222222222222222222"/>
            </w:placeholder>
          </w:sdtPr>
          <w:sdtContent>
            <w:p w:rsidR="004D6C9A" w:rsidRDefault="00E537BC">
              <w:r>
                <w:fldChar w:fldCharType="begin"/>
              </w:r>
              <w:r w:rsidR="00B66744">
                <w:instrText xml:space="preserve"> MACROBUTTON  SnrToggleCheckbox √适用 </w:instrText>
              </w:r>
              <w:r>
                <w:fldChar w:fldCharType="end"/>
              </w:r>
              <w:r>
                <w:fldChar w:fldCharType="begin"/>
              </w:r>
              <w:r w:rsidR="00B66744">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947"/>
            <w:gridCol w:w="1637"/>
            <w:gridCol w:w="1427"/>
            <w:gridCol w:w="1500"/>
            <w:gridCol w:w="1395"/>
            <w:gridCol w:w="629"/>
            <w:gridCol w:w="1561"/>
            <w:gridCol w:w="828"/>
            <w:gridCol w:w="588"/>
            <w:gridCol w:w="569"/>
            <w:gridCol w:w="708"/>
            <w:gridCol w:w="566"/>
            <w:gridCol w:w="580"/>
          </w:tblGrid>
          <w:tr w:rsidR="00B66744" w:rsidTr="00B66744">
            <w:trPr>
              <w:cantSplit/>
            </w:trPr>
            <w:tc>
              <w:tcPr>
                <w:tcW w:w="699"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ind w:right="105"/>
                  <w:jc w:val="center"/>
                  <w:rPr>
                    <w:szCs w:val="21"/>
                  </w:rPr>
                </w:pPr>
                <w:r>
                  <w:rPr>
                    <w:rFonts w:hint="eastAsia"/>
                    <w:szCs w:val="21"/>
                  </w:rPr>
                  <w:t>项目名称</w:t>
                </w:r>
              </w:p>
            </w:tc>
            <w:tc>
              <w:tcPr>
                <w:tcW w:w="587"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ind w:right="105"/>
                  <w:jc w:val="center"/>
                  <w:rPr>
                    <w:szCs w:val="21"/>
                  </w:rPr>
                </w:pPr>
                <w:r>
                  <w:rPr>
                    <w:rFonts w:hint="eastAsia"/>
                    <w:szCs w:val="21"/>
                  </w:rPr>
                  <w:t>预算数</w:t>
                </w:r>
              </w:p>
            </w:tc>
            <w:tc>
              <w:tcPr>
                <w:tcW w:w="512"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ind w:right="105"/>
                  <w:jc w:val="center"/>
                  <w:rPr>
                    <w:szCs w:val="21"/>
                  </w:rPr>
                </w:pPr>
                <w:r>
                  <w:rPr>
                    <w:rFonts w:hint="eastAsia"/>
                    <w:szCs w:val="21"/>
                  </w:rPr>
                  <w:t>期初</w:t>
                </w:r>
              </w:p>
              <w:p w:rsidR="00B66744" w:rsidRDefault="00B66744" w:rsidP="00077824">
                <w:pPr>
                  <w:ind w:right="105"/>
                  <w:jc w:val="center"/>
                  <w:rPr>
                    <w:szCs w:val="21"/>
                  </w:rPr>
                </w:pPr>
                <w:r>
                  <w:rPr>
                    <w:rFonts w:hint="eastAsia"/>
                    <w:szCs w:val="21"/>
                  </w:rPr>
                  <w:t>余额</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ind w:right="105"/>
                  <w:jc w:val="center"/>
                  <w:rPr>
                    <w:szCs w:val="21"/>
                  </w:rPr>
                </w:pPr>
                <w:r>
                  <w:rPr>
                    <w:rFonts w:hint="eastAsia"/>
                    <w:szCs w:val="21"/>
                  </w:rPr>
                  <w:t>本期增加金额</w:t>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ind w:right="73"/>
                  <w:jc w:val="center"/>
                  <w:rPr>
                    <w:szCs w:val="21"/>
                  </w:rPr>
                </w:pPr>
                <w:r>
                  <w:rPr>
                    <w:rFonts w:hint="eastAsia"/>
                    <w:szCs w:val="21"/>
                  </w:rPr>
                  <w:t>本期转入固定资产金额</w:t>
                </w:r>
              </w:p>
            </w:tc>
            <w:tc>
              <w:tcPr>
                <w:tcW w:w="226"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ind w:right="73"/>
                  <w:jc w:val="center"/>
                  <w:rPr>
                    <w:szCs w:val="21"/>
                  </w:rPr>
                </w:pPr>
                <w:r>
                  <w:rPr>
                    <w:rFonts w:hint="eastAsia"/>
                    <w:szCs w:val="21"/>
                  </w:rPr>
                  <w:t>本期其他减少金额</w:t>
                </w:r>
              </w:p>
            </w:tc>
            <w:tc>
              <w:tcPr>
                <w:tcW w:w="560" w:type="pct"/>
                <w:tcBorders>
                  <w:top w:val="single" w:sz="6" w:space="0" w:color="auto"/>
                  <w:left w:val="single" w:sz="6" w:space="0" w:color="auto"/>
                  <w:bottom w:val="single" w:sz="6" w:space="0" w:color="auto"/>
                  <w:right w:val="single" w:sz="6" w:space="0" w:color="auto"/>
                </w:tcBorders>
                <w:vAlign w:val="center"/>
              </w:tcPr>
              <w:p w:rsidR="00B66744" w:rsidRDefault="00B66744" w:rsidP="00077824">
                <w:pPr>
                  <w:jc w:val="center"/>
                  <w:rPr>
                    <w:szCs w:val="21"/>
                  </w:rPr>
                </w:pPr>
                <w:r>
                  <w:rPr>
                    <w:rFonts w:hint="eastAsia"/>
                    <w:szCs w:val="21"/>
                  </w:rPr>
                  <w:t>期末</w:t>
                </w:r>
              </w:p>
              <w:p w:rsidR="00B66744" w:rsidRDefault="00B66744" w:rsidP="00077824">
                <w:pPr>
                  <w:jc w:val="center"/>
                  <w:rPr>
                    <w:szCs w:val="21"/>
                  </w:rPr>
                </w:pPr>
                <w:r>
                  <w:rPr>
                    <w:rFonts w:hint="eastAsia"/>
                    <w:szCs w:val="21"/>
                  </w:rPr>
                  <w:t>余额</w:t>
                </w:r>
              </w:p>
            </w:tc>
            <w:tc>
              <w:tcPr>
                <w:tcW w:w="297"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jc w:val="center"/>
                  <w:rPr>
                    <w:szCs w:val="21"/>
                  </w:rPr>
                </w:pPr>
                <w:r>
                  <w:rPr>
                    <w:rFonts w:hint="eastAsia"/>
                    <w:szCs w:val="21"/>
                  </w:rPr>
                  <w:t>工程累计投入占预算比例(%)</w:t>
                </w:r>
              </w:p>
            </w:tc>
            <w:tc>
              <w:tcPr>
                <w:tcW w:w="211"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jc w:val="center"/>
                  <w:rPr>
                    <w:szCs w:val="21"/>
                  </w:rPr>
                </w:pPr>
                <w:r>
                  <w:rPr>
                    <w:rFonts w:hint="eastAsia"/>
                    <w:szCs w:val="21"/>
                  </w:rPr>
                  <w:t>工程进度</w:t>
                </w:r>
              </w:p>
            </w:tc>
            <w:tc>
              <w:tcPr>
                <w:tcW w:w="204"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jc w:val="center"/>
                  <w:rPr>
                    <w:szCs w:val="21"/>
                  </w:rPr>
                </w:pPr>
                <w:r>
                  <w:rPr>
                    <w:rFonts w:hint="eastAsia"/>
                    <w:szCs w:val="21"/>
                  </w:rPr>
                  <w:t>利息资本化累计金额</w:t>
                </w:r>
              </w:p>
            </w:tc>
            <w:tc>
              <w:tcPr>
                <w:tcW w:w="254"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jc w:val="center"/>
                  <w:rPr>
                    <w:szCs w:val="21"/>
                  </w:rPr>
                </w:pPr>
                <w:r>
                  <w:rPr>
                    <w:rFonts w:hint="eastAsia"/>
                    <w:szCs w:val="21"/>
                  </w:rPr>
                  <w:t>其中：本期利息资本化金额</w:t>
                </w:r>
              </w:p>
            </w:tc>
            <w:tc>
              <w:tcPr>
                <w:tcW w:w="203"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jc w:val="center"/>
                  <w:rPr>
                    <w:szCs w:val="21"/>
                  </w:rPr>
                </w:pPr>
                <w:r>
                  <w:rPr>
                    <w:rFonts w:hint="eastAsia"/>
                    <w:szCs w:val="21"/>
                  </w:rPr>
                  <w:t>本期利息资本化率(%)</w:t>
                </w:r>
              </w:p>
            </w:tc>
            <w:tc>
              <w:tcPr>
                <w:tcW w:w="208"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jc w:val="center"/>
                  <w:rPr>
                    <w:szCs w:val="21"/>
                  </w:rPr>
                </w:pPr>
                <w:r>
                  <w:rPr>
                    <w:rFonts w:hint="eastAsia"/>
                    <w:szCs w:val="21"/>
                  </w:rPr>
                  <w:t>资金来源</w:t>
                </w:r>
              </w:p>
            </w:tc>
          </w:tr>
          <w:sdt>
            <w:sdtPr>
              <w:rPr>
                <w:rFonts w:hint="eastAsia"/>
                <w:szCs w:val="21"/>
              </w:rPr>
              <w:alias w:val="在建工程明细"/>
              <w:tag w:val="_TUP_ddeb799b6fdf45e2b195807d1913c3bb"/>
              <w:id w:val="2847594"/>
              <w:lock w:val="sdtLocked"/>
            </w:sdtPr>
            <w:sdtContent>
              <w:tr w:rsidR="00B66744" w:rsidTr="00B66744">
                <w:trPr>
                  <w:cantSplit/>
                </w:trPr>
                <w:sdt>
                  <w:sdtPr>
                    <w:rPr>
                      <w:rFonts w:hint="eastAsia"/>
                      <w:szCs w:val="21"/>
                    </w:rPr>
                    <w:alias w:val="在建工程项目名称"/>
                    <w:tag w:val="_GBC_08eebcbb250e43929d54a92a74b9bed9"/>
                    <w:id w:val="2847581"/>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氰基吡啶、乙腈改造项目</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582"/>
                      <w:lock w:val="sdtLocked"/>
                    </w:sdtPr>
                    <w:sdtContent>
                      <w:p w:rsidR="00B66744" w:rsidRDefault="00B66744" w:rsidP="00077824">
                        <w:pPr>
                          <w:ind w:right="105"/>
                          <w:jc w:val="right"/>
                          <w:rPr>
                            <w:szCs w:val="21"/>
                          </w:rPr>
                        </w:pPr>
                        <w:r>
                          <w:rPr>
                            <w:szCs w:val="21"/>
                          </w:rPr>
                          <w:t>2,500,000.00</w:t>
                        </w:r>
                      </w:p>
                    </w:sdtContent>
                  </w:sdt>
                </w:tc>
                <w:sdt>
                  <w:sdtPr>
                    <w:rPr>
                      <w:szCs w:val="21"/>
                    </w:rPr>
                    <w:alias w:val="在建工程项目金额"/>
                    <w:tag w:val="_GBC_c7b4dd03074f4b508118c59ac18ef165"/>
                    <w:id w:val="2847583"/>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w:t>
                        </w:r>
                      </w:p>
                    </w:tc>
                  </w:sdtContent>
                </w:sdt>
                <w:sdt>
                  <w:sdtPr>
                    <w:rPr>
                      <w:szCs w:val="21"/>
                    </w:rPr>
                    <w:alias w:val="在建工程项目金额增加数"/>
                    <w:tag w:val="_GBC_fee022c7f41642d6b1a5003254c08937"/>
                    <w:id w:val="2847584"/>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2,596,167.48</w:t>
                        </w:r>
                      </w:p>
                    </w:tc>
                  </w:sdtContent>
                </w:sdt>
                <w:sdt>
                  <w:sdtPr>
                    <w:rPr>
                      <w:szCs w:val="21"/>
                    </w:rPr>
                    <w:alias w:val="在建工程项目转入固定资产"/>
                    <w:tag w:val="_GBC_be86c04f505849d3907ce31ce303ddd2"/>
                    <w:id w:val="2847585"/>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明细－其他减少"/>
                    <w:tag w:val="_GBC_08347e2ef7e84775ad2917dda4a8d090"/>
                    <w:id w:val="2847586"/>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项目金额"/>
                    <w:tag w:val="_GBC_52494e6adf24482da9d3d25152b7c59e"/>
                    <w:id w:val="2847587"/>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2,596,167.48</w:t>
                        </w:r>
                      </w:p>
                    </w:tc>
                  </w:sdtContent>
                </w:sdt>
                <w:sdt>
                  <w:sdtPr>
                    <w:rPr>
                      <w:szCs w:val="21"/>
                    </w:rPr>
                    <w:alias w:val="在建工程项目工程投入占预算比例"/>
                    <w:tag w:val="_GBC_7bf5ca56d38b477e9e5177a76aa49cc8"/>
                    <w:id w:val="2847588"/>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103.85</w:t>
                        </w:r>
                      </w:p>
                    </w:tc>
                  </w:sdtContent>
                </w:sdt>
                <w:sdt>
                  <w:sdtPr>
                    <w:rPr>
                      <w:szCs w:val="21"/>
                    </w:rPr>
                    <w:alias w:val="在建工程项目工程进度"/>
                    <w:tag w:val="_GBC_02c8c64124384f668a4a25597367e871"/>
                    <w:id w:val="2847589"/>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99.00</w:t>
                        </w:r>
                      </w:p>
                    </w:tc>
                  </w:sdtContent>
                </w:sdt>
                <w:sdt>
                  <w:sdtPr>
                    <w:rPr>
                      <w:szCs w:val="21"/>
                    </w:rPr>
                    <w:alias w:val="在建工程利息资本化金额"/>
                    <w:tag w:val="_GBC_857f4faf4cf345a7a82c29f6007a0fb1"/>
                    <w:id w:val="2847590"/>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明细－当期利息资本化金额"/>
                    <w:tag w:val="_GBC_448057c5220042f2a9f03cff30e30dd4"/>
                    <w:id w:val="2847591"/>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明细－当期利息资本化率"/>
                    <w:tag w:val="_GBC_fe9c62980a2a476782a6ada25828e1ed"/>
                    <w:id w:val="2847592"/>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项目资金来源"/>
                    <w:tag w:val="_GBC_0c955235d65f4c4a9cbe9e21f388c487"/>
                    <w:id w:val="2847593"/>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sdt>
            <w:sdtPr>
              <w:rPr>
                <w:rFonts w:hint="eastAsia"/>
                <w:szCs w:val="21"/>
              </w:rPr>
              <w:alias w:val="在建工程明细"/>
              <w:tag w:val="_TUP_ddeb799b6fdf45e2b195807d1913c3bb"/>
              <w:id w:val="2847608"/>
              <w:lock w:val="sdtLocked"/>
            </w:sdtPr>
            <w:sdtContent>
              <w:tr w:rsidR="00B66744" w:rsidTr="00B66744">
                <w:trPr>
                  <w:cantSplit/>
                </w:trPr>
                <w:sdt>
                  <w:sdtPr>
                    <w:rPr>
                      <w:rFonts w:hint="eastAsia"/>
                      <w:szCs w:val="21"/>
                    </w:rPr>
                    <w:alias w:val="在建工程项目名称"/>
                    <w:tag w:val="_GBC_08eebcbb250e43929d54a92a74b9bed9"/>
                    <w:id w:val="2847595"/>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烟酰胺募投项目</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596"/>
                      <w:lock w:val="sdtLocked"/>
                    </w:sdtPr>
                    <w:sdtContent>
                      <w:p w:rsidR="00B66744" w:rsidRDefault="00B66744" w:rsidP="00077824">
                        <w:pPr>
                          <w:ind w:right="105"/>
                          <w:jc w:val="right"/>
                          <w:rPr>
                            <w:szCs w:val="21"/>
                          </w:rPr>
                        </w:pPr>
                        <w:r>
                          <w:rPr>
                            <w:szCs w:val="21"/>
                          </w:rPr>
                          <w:t>107,550,000.00</w:t>
                        </w:r>
                      </w:p>
                    </w:sdtContent>
                  </w:sdt>
                </w:tc>
                <w:sdt>
                  <w:sdtPr>
                    <w:rPr>
                      <w:szCs w:val="21"/>
                    </w:rPr>
                    <w:alias w:val="在建工程项目金额"/>
                    <w:tag w:val="_GBC_c7b4dd03074f4b508118c59ac18ef165"/>
                    <w:id w:val="2847597"/>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1,089,698.11</w:t>
                        </w:r>
                      </w:p>
                    </w:tc>
                  </w:sdtContent>
                </w:sdt>
                <w:sdt>
                  <w:sdtPr>
                    <w:rPr>
                      <w:szCs w:val="21"/>
                    </w:rPr>
                    <w:alias w:val="在建工程项目金额增加数"/>
                    <w:tag w:val="_GBC_fee022c7f41642d6b1a5003254c08937"/>
                    <w:id w:val="2847598"/>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项目转入固定资产"/>
                    <w:tag w:val="_GBC_be86c04f505849d3907ce31ce303ddd2"/>
                    <w:id w:val="2847599"/>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明细－其他减少"/>
                    <w:tag w:val="_GBC_08347e2ef7e84775ad2917dda4a8d090"/>
                    <w:id w:val="2847600"/>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601"/>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1,089,698.11</w:t>
                        </w:r>
                      </w:p>
                    </w:tc>
                  </w:sdtContent>
                </w:sdt>
                <w:sdt>
                  <w:sdtPr>
                    <w:rPr>
                      <w:szCs w:val="21"/>
                    </w:rPr>
                    <w:alias w:val="在建工程项目工程投入占预算比例"/>
                    <w:tag w:val="_GBC_7bf5ca56d38b477e9e5177a76aa49cc8"/>
                    <w:id w:val="2847602"/>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1.01</w:t>
                        </w:r>
                      </w:p>
                    </w:tc>
                  </w:sdtContent>
                </w:sdt>
                <w:sdt>
                  <w:sdtPr>
                    <w:rPr>
                      <w:szCs w:val="21"/>
                    </w:rPr>
                    <w:alias w:val="在建工程项目工程进度"/>
                    <w:tag w:val="_GBC_02c8c64124384f668a4a25597367e871"/>
                    <w:id w:val="2847603"/>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1.01</w:t>
                        </w:r>
                      </w:p>
                    </w:tc>
                  </w:sdtContent>
                </w:sdt>
                <w:sdt>
                  <w:sdtPr>
                    <w:rPr>
                      <w:szCs w:val="21"/>
                    </w:rPr>
                    <w:alias w:val="在建工程利息资本化金额"/>
                    <w:tag w:val="_GBC_857f4faf4cf345a7a82c29f6007a0fb1"/>
                    <w:id w:val="2847604"/>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605"/>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606"/>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607"/>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募集</w:t>
                        </w:r>
                      </w:p>
                    </w:tc>
                  </w:sdtContent>
                </w:sdt>
              </w:tr>
            </w:sdtContent>
          </w:sdt>
          <w:sdt>
            <w:sdtPr>
              <w:rPr>
                <w:rFonts w:hint="eastAsia"/>
                <w:szCs w:val="21"/>
              </w:rPr>
              <w:alias w:val="在建工程明细"/>
              <w:tag w:val="_TUP_ddeb799b6fdf45e2b195807d1913c3bb"/>
              <w:id w:val="2847622"/>
              <w:lock w:val="sdtLocked"/>
            </w:sdtPr>
            <w:sdtContent>
              <w:tr w:rsidR="00B66744" w:rsidTr="00B66744">
                <w:trPr>
                  <w:cantSplit/>
                </w:trPr>
                <w:sdt>
                  <w:sdtPr>
                    <w:rPr>
                      <w:rFonts w:hint="eastAsia"/>
                      <w:szCs w:val="21"/>
                    </w:rPr>
                    <w:alias w:val="在建工程项目名称"/>
                    <w:tag w:val="_GBC_08eebcbb250e43929d54a92a74b9bed9"/>
                    <w:id w:val="2847609"/>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安全环保整治改造工程</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610"/>
                      <w:lock w:val="sdtLocked"/>
                    </w:sdtPr>
                    <w:sdtContent>
                      <w:p w:rsidR="00B66744" w:rsidRDefault="00B66744" w:rsidP="00077824">
                        <w:pPr>
                          <w:ind w:right="105"/>
                          <w:jc w:val="right"/>
                          <w:rPr>
                            <w:szCs w:val="21"/>
                          </w:rPr>
                        </w:pPr>
                        <w:r>
                          <w:rPr>
                            <w:szCs w:val="21"/>
                          </w:rPr>
                          <w:t>4,100,000.00</w:t>
                        </w:r>
                      </w:p>
                    </w:sdtContent>
                  </w:sdt>
                </w:tc>
                <w:sdt>
                  <w:sdtPr>
                    <w:rPr>
                      <w:szCs w:val="21"/>
                    </w:rPr>
                    <w:alias w:val="在建工程项目金额"/>
                    <w:tag w:val="_GBC_c7b4dd03074f4b508118c59ac18ef165"/>
                    <w:id w:val="2847611"/>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1,206,095.09</w:t>
                        </w:r>
                      </w:p>
                    </w:tc>
                  </w:sdtContent>
                </w:sdt>
                <w:sdt>
                  <w:sdtPr>
                    <w:rPr>
                      <w:szCs w:val="21"/>
                    </w:rPr>
                    <w:alias w:val="在建工程项目金额增加数"/>
                    <w:tag w:val="_GBC_fee022c7f41642d6b1a5003254c08937"/>
                    <w:id w:val="2847612"/>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1,781,398.12</w:t>
                        </w:r>
                      </w:p>
                    </w:tc>
                  </w:sdtContent>
                </w:sdt>
                <w:sdt>
                  <w:sdtPr>
                    <w:rPr>
                      <w:szCs w:val="21"/>
                    </w:rPr>
                    <w:alias w:val="在建工程项目转入固定资产"/>
                    <w:tag w:val="_GBC_be86c04f505849d3907ce31ce303ddd2"/>
                    <w:id w:val="2847613"/>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2,758,967.13</w:t>
                        </w:r>
                      </w:p>
                    </w:tc>
                  </w:sdtContent>
                </w:sdt>
                <w:sdt>
                  <w:sdtPr>
                    <w:rPr>
                      <w:szCs w:val="21"/>
                    </w:rPr>
                    <w:alias w:val="在建工程明细－其他减少"/>
                    <w:tag w:val="_GBC_08347e2ef7e84775ad2917dda4a8d090"/>
                    <w:id w:val="2847614"/>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615"/>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228,526.08</w:t>
                        </w:r>
                      </w:p>
                    </w:tc>
                  </w:sdtContent>
                </w:sdt>
                <w:sdt>
                  <w:sdtPr>
                    <w:rPr>
                      <w:szCs w:val="21"/>
                    </w:rPr>
                    <w:alias w:val="在建工程项目工程投入占预算比例"/>
                    <w:tag w:val="_GBC_7bf5ca56d38b477e9e5177a76aa49cc8"/>
                    <w:id w:val="2847616"/>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108.28</w:t>
                        </w:r>
                      </w:p>
                    </w:tc>
                  </w:sdtContent>
                </w:sdt>
                <w:sdt>
                  <w:sdtPr>
                    <w:rPr>
                      <w:szCs w:val="21"/>
                    </w:rPr>
                    <w:alias w:val="在建工程项目工程进度"/>
                    <w:tag w:val="_GBC_02c8c64124384f668a4a25597367e871"/>
                    <w:id w:val="2847617"/>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99.00</w:t>
                        </w:r>
                      </w:p>
                    </w:tc>
                  </w:sdtContent>
                </w:sdt>
                <w:sdt>
                  <w:sdtPr>
                    <w:rPr>
                      <w:szCs w:val="21"/>
                    </w:rPr>
                    <w:alias w:val="在建工程利息资本化金额"/>
                    <w:tag w:val="_GBC_857f4faf4cf345a7a82c29f6007a0fb1"/>
                    <w:id w:val="2847618"/>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619"/>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620"/>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621"/>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sdt>
            <w:sdtPr>
              <w:rPr>
                <w:rFonts w:hint="eastAsia"/>
                <w:szCs w:val="21"/>
              </w:rPr>
              <w:alias w:val="在建工程明细"/>
              <w:tag w:val="_TUP_ddeb799b6fdf45e2b195807d1913c3bb"/>
              <w:id w:val="2847636"/>
              <w:lock w:val="sdtLocked"/>
            </w:sdtPr>
            <w:sdtContent>
              <w:tr w:rsidR="00B66744" w:rsidTr="00B66744">
                <w:trPr>
                  <w:cantSplit/>
                </w:trPr>
                <w:sdt>
                  <w:sdtPr>
                    <w:rPr>
                      <w:rFonts w:hint="eastAsia"/>
                      <w:szCs w:val="21"/>
                    </w:rPr>
                    <w:alias w:val="在建工程项目名称"/>
                    <w:tag w:val="_GBC_08eebcbb250e43929d54a92a74b9bed9"/>
                    <w:id w:val="2847623"/>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裂解炉改造工程</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624"/>
                      <w:lock w:val="sdtLocked"/>
                    </w:sdtPr>
                    <w:sdtContent>
                      <w:p w:rsidR="00B66744" w:rsidRDefault="00B66744" w:rsidP="00077824">
                        <w:pPr>
                          <w:ind w:right="105"/>
                          <w:jc w:val="right"/>
                          <w:rPr>
                            <w:szCs w:val="21"/>
                          </w:rPr>
                        </w:pPr>
                        <w:r>
                          <w:rPr>
                            <w:szCs w:val="21"/>
                          </w:rPr>
                          <w:t>5,100,000.00</w:t>
                        </w:r>
                      </w:p>
                    </w:sdtContent>
                  </w:sdt>
                </w:tc>
                <w:sdt>
                  <w:sdtPr>
                    <w:rPr>
                      <w:szCs w:val="21"/>
                    </w:rPr>
                    <w:alias w:val="在建工程项目金额"/>
                    <w:tag w:val="_GBC_c7b4dd03074f4b508118c59ac18ef165"/>
                    <w:id w:val="2847625"/>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35,047.66</w:t>
                        </w:r>
                      </w:p>
                    </w:tc>
                  </w:sdtContent>
                </w:sdt>
                <w:sdt>
                  <w:sdtPr>
                    <w:rPr>
                      <w:szCs w:val="21"/>
                    </w:rPr>
                    <w:alias w:val="在建工程项目金额增加数"/>
                    <w:tag w:val="_GBC_fee022c7f41642d6b1a5003254c08937"/>
                    <w:id w:val="2847626"/>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1,565,250.79</w:t>
                        </w:r>
                      </w:p>
                    </w:tc>
                  </w:sdtContent>
                </w:sdt>
                <w:sdt>
                  <w:sdtPr>
                    <w:rPr>
                      <w:szCs w:val="21"/>
                    </w:rPr>
                    <w:alias w:val="在建工程项目转入固定资产"/>
                    <w:tag w:val="_GBC_be86c04f505849d3907ce31ce303ddd2"/>
                    <w:id w:val="2847627"/>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1,336,878.68</w:t>
                        </w:r>
                      </w:p>
                    </w:tc>
                  </w:sdtContent>
                </w:sdt>
                <w:sdt>
                  <w:sdtPr>
                    <w:rPr>
                      <w:szCs w:val="21"/>
                    </w:rPr>
                    <w:alias w:val="在建工程明细－其他减少"/>
                    <w:tag w:val="_GBC_08347e2ef7e84775ad2917dda4a8d090"/>
                    <w:id w:val="2847628"/>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629"/>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263,419.77</w:t>
                        </w:r>
                      </w:p>
                    </w:tc>
                  </w:sdtContent>
                </w:sdt>
                <w:sdt>
                  <w:sdtPr>
                    <w:rPr>
                      <w:szCs w:val="21"/>
                    </w:rPr>
                    <w:alias w:val="在建工程项目工程投入占预算比例"/>
                    <w:tag w:val="_GBC_7bf5ca56d38b477e9e5177a76aa49cc8"/>
                    <w:id w:val="2847630"/>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47.91</w:t>
                        </w:r>
                      </w:p>
                    </w:tc>
                  </w:sdtContent>
                </w:sdt>
                <w:sdt>
                  <w:sdtPr>
                    <w:rPr>
                      <w:szCs w:val="21"/>
                    </w:rPr>
                    <w:alias w:val="在建工程项目工程进度"/>
                    <w:tag w:val="_GBC_02c8c64124384f668a4a25597367e871"/>
                    <w:id w:val="2847631"/>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47.91</w:t>
                        </w:r>
                      </w:p>
                    </w:tc>
                  </w:sdtContent>
                </w:sdt>
                <w:sdt>
                  <w:sdtPr>
                    <w:rPr>
                      <w:szCs w:val="21"/>
                    </w:rPr>
                    <w:alias w:val="在建工程利息资本化金额"/>
                    <w:tag w:val="_GBC_857f4faf4cf345a7a82c29f6007a0fb1"/>
                    <w:id w:val="2847632"/>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633"/>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634"/>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635"/>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sdt>
            <w:sdtPr>
              <w:rPr>
                <w:rFonts w:hint="eastAsia"/>
                <w:szCs w:val="21"/>
              </w:rPr>
              <w:alias w:val="在建工程明细"/>
              <w:tag w:val="_TUP_ddeb799b6fdf45e2b195807d1913c3bb"/>
              <w:id w:val="2847650"/>
              <w:lock w:val="sdtLocked"/>
            </w:sdtPr>
            <w:sdtContent>
              <w:tr w:rsidR="00B66744" w:rsidTr="00B66744">
                <w:trPr>
                  <w:cantSplit/>
                </w:trPr>
                <w:sdt>
                  <w:sdtPr>
                    <w:rPr>
                      <w:rFonts w:hint="eastAsia"/>
                      <w:szCs w:val="21"/>
                    </w:rPr>
                    <w:alias w:val="在建工程项目名称"/>
                    <w:tag w:val="_GBC_08eebcbb250e43929d54a92a74b9bed9"/>
                    <w:id w:val="2847637"/>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山梨酸钾募投项目</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638"/>
                      <w:lock w:val="sdtLocked"/>
                    </w:sdtPr>
                    <w:sdtContent>
                      <w:p w:rsidR="00B66744" w:rsidRDefault="00B66744" w:rsidP="00077824">
                        <w:pPr>
                          <w:ind w:right="105"/>
                          <w:jc w:val="right"/>
                          <w:rPr>
                            <w:szCs w:val="21"/>
                          </w:rPr>
                        </w:pPr>
                        <w:r>
                          <w:rPr>
                            <w:szCs w:val="21"/>
                          </w:rPr>
                          <w:t>61,870,000.00</w:t>
                        </w:r>
                      </w:p>
                    </w:sdtContent>
                  </w:sdt>
                </w:tc>
                <w:sdt>
                  <w:sdtPr>
                    <w:rPr>
                      <w:szCs w:val="21"/>
                    </w:rPr>
                    <w:alias w:val="在建工程项目金额"/>
                    <w:tag w:val="_GBC_c7b4dd03074f4b508118c59ac18ef165"/>
                    <w:id w:val="2847639"/>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2,828,140.10</w:t>
                        </w:r>
                      </w:p>
                    </w:tc>
                  </w:sdtContent>
                </w:sdt>
                <w:sdt>
                  <w:sdtPr>
                    <w:rPr>
                      <w:szCs w:val="21"/>
                    </w:rPr>
                    <w:alias w:val="在建工程项目金额增加数"/>
                    <w:tag w:val="_GBC_fee022c7f41642d6b1a5003254c08937"/>
                    <w:id w:val="2847640"/>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2,511,138.59</w:t>
                        </w:r>
                      </w:p>
                    </w:tc>
                  </w:sdtContent>
                </w:sdt>
                <w:sdt>
                  <w:sdtPr>
                    <w:rPr>
                      <w:szCs w:val="21"/>
                    </w:rPr>
                    <w:alias w:val="在建工程项目转入固定资产"/>
                    <w:tag w:val="_GBC_be86c04f505849d3907ce31ce303ddd2"/>
                    <w:id w:val="2847641"/>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明细－其他减少"/>
                    <w:tag w:val="_GBC_08347e2ef7e84775ad2917dda4a8d090"/>
                    <w:id w:val="2847642"/>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643"/>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5,339,278.69</w:t>
                        </w:r>
                      </w:p>
                    </w:tc>
                  </w:sdtContent>
                </w:sdt>
                <w:sdt>
                  <w:sdtPr>
                    <w:rPr>
                      <w:szCs w:val="21"/>
                    </w:rPr>
                    <w:alias w:val="在建工程项目工程投入占预算比例"/>
                    <w:tag w:val="_GBC_7bf5ca56d38b477e9e5177a76aa49cc8"/>
                    <w:id w:val="2847644"/>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8.16</w:t>
                        </w:r>
                      </w:p>
                    </w:tc>
                  </w:sdtContent>
                </w:sdt>
                <w:sdt>
                  <w:sdtPr>
                    <w:rPr>
                      <w:szCs w:val="21"/>
                    </w:rPr>
                    <w:alias w:val="在建工程项目工程进度"/>
                    <w:tag w:val="_GBC_02c8c64124384f668a4a25597367e871"/>
                    <w:id w:val="2847645"/>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8.16</w:t>
                        </w:r>
                      </w:p>
                    </w:tc>
                  </w:sdtContent>
                </w:sdt>
                <w:sdt>
                  <w:sdtPr>
                    <w:rPr>
                      <w:szCs w:val="21"/>
                    </w:rPr>
                    <w:alias w:val="在建工程利息资本化金额"/>
                    <w:tag w:val="_GBC_857f4faf4cf345a7a82c29f6007a0fb1"/>
                    <w:id w:val="2847646"/>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647"/>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648"/>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649"/>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募集</w:t>
                        </w:r>
                      </w:p>
                    </w:tc>
                  </w:sdtContent>
                </w:sdt>
              </w:tr>
            </w:sdtContent>
          </w:sdt>
          <w:sdt>
            <w:sdtPr>
              <w:rPr>
                <w:rFonts w:hint="eastAsia"/>
                <w:szCs w:val="21"/>
              </w:rPr>
              <w:alias w:val="在建工程明细"/>
              <w:tag w:val="_TUP_ddeb799b6fdf45e2b195807d1913c3bb"/>
              <w:id w:val="2847664"/>
              <w:lock w:val="sdtLocked"/>
            </w:sdtPr>
            <w:sdtContent>
              <w:tr w:rsidR="00B66744" w:rsidTr="00B66744">
                <w:trPr>
                  <w:cantSplit/>
                </w:trPr>
                <w:sdt>
                  <w:sdtPr>
                    <w:rPr>
                      <w:rFonts w:hint="eastAsia"/>
                      <w:szCs w:val="21"/>
                    </w:rPr>
                    <w:alias w:val="在建工程项目名称"/>
                    <w:tag w:val="_GBC_08eebcbb250e43929d54a92a74b9bed9"/>
                    <w:id w:val="2847651"/>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双乙甲酯募投项目</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652"/>
                      <w:lock w:val="sdtLocked"/>
                    </w:sdtPr>
                    <w:sdtContent>
                      <w:p w:rsidR="00B66744" w:rsidRDefault="00B66744" w:rsidP="00077824">
                        <w:pPr>
                          <w:ind w:right="105"/>
                          <w:jc w:val="right"/>
                          <w:rPr>
                            <w:szCs w:val="21"/>
                          </w:rPr>
                        </w:pPr>
                        <w:r>
                          <w:rPr>
                            <w:szCs w:val="21"/>
                          </w:rPr>
                          <w:t>178,207,000.00</w:t>
                        </w:r>
                      </w:p>
                    </w:sdtContent>
                  </w:sdt>
                </w:tc>
                <w:sdt>
                  <w:sdtPr>
                    <w:rPr>
                      <w:szCs w:val="21"/>
                    </w:rPr>
                    <w:alias w:val="在建工程项目金额"/>
                    <w:tag w:val="_GBC_c7b4dd03074f4b508118c59ac18ef165"/>
                    <w:id w:val="2847653"/>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3,964,598.39</w:t>
                        </w:r>
                      </w:p>
                    </w:tc>
                  </w:sdtContent>
                </w:sdt>
                <w:sdt>
                  <w:sdtPr>
                    <w:rPr>
                      <w:szCs w:val="21"/>
                    </w:rPr>
                    <w:alias w:val="在建工程项目金额增加数"/>
                    <w:tag w:val="_GBC_fee022c7f41642d6b1a5003254c08937"/>
                    <w:id w:val="2847654"/>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12,113,678.52</w:t>
                        </w:r>
                      </w:p>
                    </w:tc>
                  </w:sdtContent>
                </w:sdt>
                <w:sdt>
                  <w:sdtPr>
                    <w:rPr>
                      <w:szCs w:val="21"/>
                    </w:rPr>
                    <w:alias w:val="在建工程项目转入固定资产"/>
                    <w:tag w:val="_GBC_be86c04f505849d3907ce31ce303ddd2"/>
                    <w:id w:val="2847655"/>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2,022,730.00</w:t>
                        </w:r>
                      </w:p>
                    </w:tc>
                  </w:sdtContent>
                </w:sdt>
                <w:sdt>
                  <w:sdtPr>
                    <w:rPr>
                      <w:szCs w:val="21"/>
                    </w:rPr>
                    <w:alias w:val="在建工程明细－其他减少"/>
                    <w:tag w:val="_GBC_08347e2ef7e84775ad2917dda4a8d090"/>
                    <w:id w:val="2847656"/>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657"/>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14,055,546.91</w:t>
                        </w:r>
                      </w:p>
                    </w:tc>
                  </w:sdtContent>
                </w:sdt>
                <w:sdt>
                  <w:sdtPr>
                    <w:rPr>
                      <w:szCs w:val="21"/>
                    </w:rPr>
                    <w:alias w:val="在建工程项目工程投入占预算比例"/>
                    <w:tag w:val="_GBC_7bf5ca56d38b477e9e5177a76aa49cc8"/>
                    <w:id w:val="2847658"/>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8.84</w:t>
                        </w:r>
                      </w:p>
                    </w:tc>
                  </w:sdtContent>
                </w:sdt>
                <w:sdt>
                  <w:sdtPr>
                    <w:rPr>
                      <w:szCs w:val="21"/>
                    </w:rPr>
                    <w:alias w:val="在建工程项目工程进度"/>
                    <w:tag w:val="_GBC_02c8c64124384f668a4a25597367e871"/>
                    <w:id w:val="2847659"/>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8.84</w:t>
                        </w:r>
                      </w:p>
                    </w:tc>
                  </w:sdtContent>
                </w:sdt>
                <w:sdt>
                  <w:sdtPr>
                    <w:rPr>
                      <w:szCs w:val="21"/>
                    </w:rPr>
                    <w:alias w:val="在建工程利息资本化金额"/>
                    <w:tag w:val="_GBC_857f4faf4cf345a7a82c29f6007a0fb1"/>
                    <w:id w:val="2847660"/>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661"/>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662"/>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663"/>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募集</w:t>
                        </w:r>
                      </w:p>
                    </w:tc>
                  </w:sdtContent>
                </w:sdt>
              </w:tr>
            </w:sdtContent>
          </w:sdt>
          <w:sdt>
            <w:sdtPr>
              <w:rPr>
                <w:rFonts w:hint="eastAsia"/>
                <w:szCs w:val="21"/>
              </w:rPr>
              <w:alias w:val="在建工程明细"/>
              <w:tag w:val="_TUP_ddeb799b6fdf45e2b195807d1913c3bb"/>
              <w:id w:val="2847678"/>
              <w:lock w:val="sdtLocked"/>
            </w:sdtPr>
            <w:sdtContent>
              <w:tr w:rsidR="00B66744" w:rsidTr="00B66744">
                <w:trPr>
                  <w:cantSplit/>
                </w:trPr>
                <w:sdt>
                  <w:sdtPr>
                    <w:rPr>
                      <w:rFonts w:hint="eastAsia"/>
                      <w:szCs w:val="21"/>
                    </w:rPr>
                    <w:alias w:val="在建工程项目名称"/>
                    <w:tag w:val="_GBC_08eebcbb250e43929d54a92a74b9bed9"/>
                    <w:id w:val="2847665"/>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氯吡醇项目</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666"/>
                      <w:lock w:val="sdtLocked"/>
                    </w:sdtPr>
                    <w:sdtContent>
                      <w:p w:rsidR="00B66744" w:rsidRDefault="00B66744" w:rsidP="00077824">
                        <w:pPr>
                          <w:ind w:right="105"/>
                          <w:jc w:val="right"/>
                          <w:rPr>
                            <w:szCs w:val="21"/>
                          </w:rPr>
                        </w:pPr>
                        <w:r>
                          <w:rPr>
                            <w:szCs w:val="21"/>
                          </w:rPr>
                          <w:t>14,590,000.00</w:t>
                        </w:r>
                      </w:p>
                    </w:sdtContent>
                  </w:sdt>
                </w:tc>
                <w:sdt>
                  <w:sdtPr>
                    <w:rPr>
                      <w:szCs w:val="21"/>
                    </w:rPr>
                    <w:alias w:val="在建工程项目金额"/>
                    <w:tag w:val="_GBC_c7b4dd03074f4b508118c59ac18ef165"/>
                    <w:id w:val="2847667"/>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248,837.74</w:t>
                        </w:r>
                      </w:p>
                    </w:tc>
                  </w:sdtContent>
                </w:sdt>
                <w:sdt>
                  <w:sdtPr>
                    <w:rPr>
                      <w:szCs w:val="21"/>
                    </w:rPr>
                    <w:alias w:val="在建工程项目金额增加数"/>
                    <w:tag w:val="_GBC_fee022c7f41642d6b1a5003254c08937"/>
                    <w:id w:val="2847668"/>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项目转入固定资产"/>
                    <w:tag w:val="_GBC_be86c04f505849d3907ce31ce303ddd2"/>
                    <w:id w:val="2847669"/>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明细－其他减少"/>
                    <w:tag w:val="_GBC_08347e2ef7e84775ad2917dda4a8d090"/>
                    <w:id w:val="2847670"/>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671"/>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248,837.74</w:t>
                        </w:r>
                      </w:p>
                    </w:tc>
                  </w:sdtContent>
                </w:sdt>
                <w:sdt>
                  <w:sdtPr>
                    <w:rPr>
                      <w:szCs w:val="21"/>
                    </w:rPr>
                    <w:alias w:val="在建工程项目工程投入占预算比例"/>
                    <w:tag w:val="_GBC_7bf5ca56d38b477e9e5177a76aa49cc8"/>
                    <w:id w:val="2847672"/>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0.02</w:t>
                        </w:r>
                      </w:p>
                    </w:tc>
                  </w:sdtContent>
                </w:sdt>
                <w:sdt>
                  <w:sdtPr>
                    <w:rPr>
                      <w:szCs w:val="21"/>
                    </w:rPr>
                    <w:alias w:val="在建工程项目工程进度"/>
                    <w:tag w:val="_GBC_02c8c64124384f668a4a25597367e871"/>
                    <w:id w:val="2847673"/>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0.02</w:t>
                        </w:r>
                      </w:p>
                    </w:tc>
                  </w:sdtContent>
                </w:sdt>
                <w:sdt>
                  <w:sdtPr>
                    <w:rPr>
                      <w:szCs w:val="21"/>
                    </w:rPr>
                    <w:alias w:val="在建工程利息资本化金额"/>
                    <w:tag w:val="_GBC_857f4faf4cf345a7a82c29f6007a0fb1"/>
                    <w:id w:val="2847674"/>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675"/>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676"/>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677"/>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sdt>
            <w:sdtPr>
              <w:rPr>
                <w:rFonts w:hint="eastAsia"/>
                <w:szCs w:val="21"/>
              </w:rPr>
              <w:alias w:val="在建工程明细"/>
              <w:tag w:val="_TUP_ddeb799b6fdf45e2b195807d1913c3bb"/>
              <w:id w:val="2847692"/>
              <w:lock w:val="sdtLocked"/>
            </w:sdtPr>
            <w:sdtContent>
              <w:tr w:rsidR="00B66744" w:rsidTr="00B66744">
                <w:trPr>
                  <w:cantSplit/>
                </w:trPr>
                <w:sdt>
                  <w:sdtPr>
                    <w:rPr>
                      <w:rFonts w:hint="eastAsia"/>
                      <w:szCs w:val="21"/>
                    </w:rPr>
                    <w:alias w:val="在建工程项目名称"/>
                    <w:tag w:val="_GBC_08eebcbb250e43929d54a92a74b9bed9"/>
                    <w:id w:val="2847679"/>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山梨酸清洁生产</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680"/>
                      <w:lock w:val="sdtLocked"/>
                    </w:sdtPr>
                    <w:sdtContent>
                      <w:p w:rsidR="00B66744" w:rsidRDefault="00B66744" w:rsidP="00077824">
                        <w:pPr>
                          <w:ind w:right="105"/>
                          <w:jc w:val="right"/>
                          <w:rPr>
                            <w:szCs w:val="21"/>
                          </w:rPr>
                        </w:pPr>
                        <w:r>
                          <w:rPr>
                            <w:szCs w:val="21"/>
                          </w:rPr>
                          <w:t>10,000,000.00</w:t>
                        </w:r>
                      </w:p>
                    </w:sdtContent>
                  </w:sdt>
                </w:tc>
                <w:sdt>
                  <w:sdtPr>
                    <w:rPr>
                      <w:szCs w:val="21"/>
                    </w:rPr>
                    <w:alias w:val="在建工程项目金额"/>
                    <w:tag w:val="_GBC_c7b4dd03074f4b508118c59ac18ef165"/>
                    <w:id w:val="2847681"/>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1,901,751.78</w:t>
                        </w:r>
                      </w:p>
                    </w:tc>
                  </w:sdtContent>
                </w:sdt>
                <w:sdt>
                  <w:sdtPr>
                    <w:rPr>
                      <w:szCs w:val="21"/>
                    </w:rPr>
                    <w:alias w:val="在建工程项目金额增加数"/>
                    <w:tag w:val="_GBC_fee022c7f41642d6b1a5003254c08937"/>
                    <w:id w:val="2847682"/>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123,403.88</w:t>
                        </w:r>
                      </w:p>
                    </w:tc>
                  </w:sdtContent>
                </w:sdt>
                <w:sdt>
                  <w:sdtPr>
                    <w:rPr>
                      <w:szCs w:val="21"/>
                    </w:rPr>
                    <w:alias w:val="在建工程项目转入固定资产"/>
                    <w:tag w:val="_GBC_be86c04f505849d3907ce31ce303ddd2"/>
                    <w:id w:val="2847683"/>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2,025,155.66</w:t>
                        </w:r>
                      </w:p>
                    </w:tc>
                  </w:sdtContent>
                </w:sdt>
                <w:sdt>
                  <w:sdtPr>
                    <w:rPr>
                      <w:szCs w:val="21"/>
                    </w:rPr>
                    <w:alias w:val="在建工程明细－其他减少"/>
                    <w:tag w:val="_GBC_08347e2ef7e84775ad2917dda4a8d090"/>
                    <w:id w:val="2847684"/>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685"/>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w:t>
                        </w:r>
                      </w:p>
                    </w:tc>
                  </w:sdtContent>
                </w:sdt>
                <w:sdt>
                  <w:sdtPr>
                    <w:rPr>
                      <w:szCs w:val="21"/>
                    </w:rPr>
                    <w:alias w:val="在建工程项目工程投入占预算比例"/>
                    <w:tag w:val="_GBC_7bf5ca56d38b477e9e5177a76aa49cc8"/>
                    <w:id w:val="2847686"/>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20.26</w:t>
                        </w:r>
                      </w:p>
                    </w:tc>
                  </w:sdtContent>
                </w:sdt>
                <w:sdt>
                  <w:sdtPr>
                    <w:rPr>
                      <w:szCs w:val="21"/>
                    </w:rPr>
                    <w:alias w:val="在建工程项目工程进度"/>
                    <w:tag w:val="_GBC_02c8c64124384f668a4a25597367e871"/>
                    <w:id w:val="2847687"/>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20.26</w:t>
                        </w:r>
                      </w:p>
                    </w:tc>
                  </w:sdtContent>
                </w:sdt>
                <w:sdt>
                  <w:sdtPr>
                    <w:rPr>
                      <w:szCs w:val="21"/>
                    </w:rPr>
                    <w:alias w:val="在建工程利息资本化金额"/>
                    <w:tag w:val="_GBC_857f4faf4cf345a7a82c29f6007a0fb1"/>
                    <w:id w:val="2847688"/>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689"/>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690"/>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691"/>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sdt>
            <w:sdtPr>
              <w:rPr>
                <w:rFonts w:hint="eastAsia"/>
                <w:szCs w:val="21"/>
              </w:rPr>
              <w:alias w:val="在建工程明细"/>
              <w:tag w:val="_TUP_ddeb799b6fdf45e2b195807d1913c3bb"/>
              <w:id w:val="2847706"/>
              <w:lock w:val="sdtLocked"/>
            </w:sdtPr>
            <w:sdtContent>
              <w:tr w:rsidR="00B66744" w:rsidTr="00B66744">
                <w:trPr>
                  <w:cantSplit/>
                </w:trPr>
                <w:sdt>
                  <w:sdtPr>
                    <w:rPr>
                      <w:rFonts w:hint="eastAsia"/>
                      <w:szCs w:val="21"/>
                    </w:rPr>
                    <w:alias w:val="在建工程项目名称"/>
                    <w:tag w:val="_GBC_08eebcbb250e43929d54a92a74b9bed9"/>
                    <w:id w:val="2847693"/>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双乙类产品技改</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694"/>
                      <w:lock w:val="sdtLocked"/>
                    </w:sdtPr>
                    <w:sdtContent>
                      <w:p w:rsidR="00B66744" w:rsidRDefault="00B66744" w:rsidP="00077824">
                        <w:pPr>
                          <w:ind w:right="105"/>
                          <w:jc w:val="right"/>
                          <w:rPr>
                            <w:szCs w:val="21"/>
                          </w:rPr>
                        </w:pPr>
                        <w:r>
                          <w:rPr>
                            <w:szCs w:val="21"/>
                          </w:rPr>
                          <w:t>5,000,000.00</w:t>
                        </w:r>
                      </w:p>
                    </w:sdtContent>
                  </w:sdt>
                </w:tc>
                <w:sdt>
                  <w:sdtPr>
                    <w:rPr>
                      <w:szCs w:val="21"/>
                    </w:rPr>
                    <w:alias w:val="在建工程项目金额"/>
                    <w:tag w:val="_GBC_c7b4dd03074f4b508118c59ac18ef165"/>
                    <w:id w:val="2847695"/>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w:t>
                        </w:r>
                      </w:p>
                    </w:tc>
                  </w:sdtContent>
                </w:sdt>
                <w:sdt>
                  <w:sdtPr>
                    <w:rPr>
                      <w:szCs w:val="21"/>
                    </w:rPr>
                    <w:alias w:val="在建工程项目金额增加数"/>
                    <w:tag w:val="_GBC_fee022c7f41642d6b1a5003254c08937"/>
                    <w:id w:val="2847696"/>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1,078,165.11</w:t>
                        </w:r>
                      </w:p>
                    </w:tc>
                  </w:sdtContent>
                </w:sdt>
                <w:sdt>
                  <w:sdtPr>
                    <w:rPr>
                      <w:szCs w:val="21"/>
                    </w:rPr>
                    <w:alias w:val="在建工程项目转入固定资产"/>
                    <w:tag w:val="_GBC_be86c04f505849d3907ce31ce303ddd2"/>
                    <w:id w:val="2847697"/>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明细－其他减少"/>
                    <w:tag w:val="_GBC_08347e2ef7e84775ad2917dda4a8d090"/>
                    <w:id w:val="2847698"/>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699"/>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1,078,165.11</w:t>
                        </w:r>
                      </w:p>
                    </w:tc>
                  </w:sdtContent>
                </w:sdt>
                <w:sdt>
                  <w:sdtPr>
                    <w:rPr>
                      <w:szCs w:val="21"/>
                    </w:rPr>
                    <w:alias w:val="在建工程项目工程投入占预算比例"/>
                    <w:tag w:val="_GBC_7bf5ca56d38b477e9e5177a76aa49cc8"/>
                    <w:id w:val="2847700"/>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21.56</w:t>
                        </w:r>
                      </w:p>
                    </w:tc>
                  </w:sdtContent>
                </w:sdt>
                <w:sdt>
                  <w:sdtPr>
                    <w:rPr>
                      <w:szCs w:val="21"/>
                    </w:rPr>
                    <w:alias w:val="在建工程项目工程进度"/>
                    <w:tag w:val="_GBC_02c8c64124384f668a4a25597367e871"/>
                    <w:id w:val="2847701"/>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21.56</w:t>
                        </w:r>
                      </w:p>
                    </w:tc>
                  </w:sdtContent>
                </w:sdt>
                <w:sdt>
                  <w:sdtPr>
                    <w:rPr>
                      <w:szCs w:val="21"/>
                    </w:rPr>
                    <w:alias w:val="在建工程利息资本化金额"/>
                    <w:tag w:val="_GBC_857f4faf4cf345a7a82c29f6007a0fb1"/>
                    <w:id w:val="2847702"/>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703"/>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704"/>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705"/>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sdt>
            <w:sdtPr>
              <w:rPr>
                <w:rFonts w:hint="eastAsia"/>
                <w:szCs w:val="21"/>
              </w:rPr>
              <w:alias w:val="在建工程明细"/>
              <w:tag w:val="_TUP_ddeb799b6fdf45e2b195807d1913c3bb"/>
              <w:id w:val="2847720"/>
              <w:lock w:val="sdtLocked"/>
            </w:sdtPr>
            <w:sdtContent>
              <w:tr w:rsidR="00B66744" w:rsidTr="00B66744">
                <w:trPr>
                  <w:cantSplit/>
                </w:trPr>
                <w:sdt>
                  <w:sdtPr>
                    <w:rPr>
                      <w:rFonts w:hint="eastAsia"/>
                      <w:szCs w:val="21"/>
                    </w:rPr>
                    <w:alias w:val="在建工程项目名称"/>
                    <w:tag w:val="_GBC_08eebcbb250e43929d54a92a74b9bed9"/>
                    <w:id w:val="2847707"/>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脱氢醋酸钠技改</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708"/>
                      <w:lock w:val="sdtLocked"/>
                    </w:sdtPr>
                    <w:sdtContent>
                      <w:p w:rsidR="00B66744" w:rsidRDefault="00B66744" w:rsidP="00077824">
                        <w:pPr>
                          <w:ind w:right="105"/>
                          <w:jc w:val="right"/>
                          <w:rPr>
                            <w:szCs w:val="21"/>
                          </w:rPr>
                        </w:pPr>
                        <w:r>
                          <w:rPr>
                            <w:szCs w:val="21"/>
                          </w:rPr>
                          <w:t>800,000.00</w:t>
                        </w:r>
                      </w:p>
                    </w:sdtContent>
                  </w:sdt>
                </w:tc>
                <w:sdt>
                  <w:sdtPr>
                    <w:rPr>
                      <w:szCs w:val="21"/>
                    </w:rPr>
                    <w:alias w:val="在建工程项目金额"/>
                    <w:tag w:val="_GBC_c7b4dd03074f4b508118c59ac18ef165"/>
                    <w:id w:val="2847709"/>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w:t>
                        </w:r>
                      </w:p>
                    </w:tc>
                  </w:sdtContent>
                </w:sdt>
                <w:sdt>
                  <w:sdtPr>
                    <w:rPr>
                      <w:szCs w:val="21"/>
                    </w:rPr>
                    <w:alias w:val="在建工程项目金额增加数"/>
                    <w:tag w:val="_GBC_fee022c7f41642d6b1a5003254c08937"/>
                    <w:id w:val="2847710"/>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303,402.11</w:t>
                        </w:r>
                      </w:p>
                    </w:tc>
                  </w:sdtContent>
                </w:sdt>
                <w:sdt>
                  <w:sdtPr>
                    <w:rPr>
                      <w:szCs w:val="21"/>
                    </w:rPr>
                    <w:alias w:val="在建工程项目转入固定资产"/>
                    <w:tag w:val="_GBC_be86c04f505849d3907ce31ce303ddd2"/>
                    <w:id w:val="2847711"/>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明细－其他减少"/>
                    <w:tag w:val="_GBC_08347e2ef7e84775ad2917dda4a8d090"/>
                    <w:id w:val="2847712"/>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713"/>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303,402.11</w:t>
                        </w:r>
                      </w:p>
                    </w:tc>
                  </w:sdtContent>
                </w:sdt>
                <w:sdt>
                  <w:sdtPr>
                    <w:rPr>
                      <w:szCs w:val="21"/>
                    </w:rPr>
                    <w:alias w:val="在建工程项目工程投入占预算比例"/>
                    <w:tag w:val="_GBC_7bf5ca56d38b477e9e5177a76aa49cc8"/>
                    <w:id w:val="2847714"/>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37.93</w:t>
                        </w:r>
                      </w:p>
                    </w:tc>
                  </w:sdtContent>
                </w:sdt>
                <w:sdt>
                  <w:sdtPr>
                    <w:rPr>
                      <w:szCs w:val="21"/>
                    </w:rPr>
                    <w:alias w:val="在建工程项目工程进度"/>
                    <w:tag w:val="_GBC_02c8c64124384f668a4a25597367e871"/>
                    <w:id w:val="2847715"/>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37.93</w:t>
                        </w:r>
                      </w:p>
                    </w:tc>
                  </w:sdtContent>
                </w:sdt>
                <w:sdt>
                  <w:sdtPr>
                    <w:rPr>
                      <w:szCs w:val="21"/>
                    </w:rPr>
                    <w:alias w:val="在建工程利息资本化金额"/>
                    <w:tag w:val="_GBC_857f4faf4cf345a7a82c29f6007a0fb1"/>
                    <w:id w:val="2847716"/>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717"/>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718"/>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719"/>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sdt>
            <w:sdtPr>
              <w:rPr>
                <w:rFonts w:hint="eastAsia"/>
                <w:szCs w:val="21"/>
              </w:rPr>
              <w:alias w:val="在建工程明细"/>
              <w:tag w:val="_TUP_ddeb799b6fdf45e2b195807d1913c3bb"/>
              <w:id w:val="2847734"/>
              <w:lock w:val="sdtLocked"/>
            </w:sdtPr>
            <w:sdtContent>
              <w:tr w:rsidR="00B66744" w:rsidTr="00B66744">
                <w:trPr>
                  <w:cantSplit/>
                </w:trPr>
                <w:sdt>
                  <w:sdtPr>
                    <w:rPr>
                      <w:rFonts w:hint="eastAsia"/>
                      <w:szCs w:val="21"/>
                    </w:rPr>
                    <w:alias w:val="在建工程项目名称"/>
                    <w:tag w:val="_GBC_08eebcbb250e43929d54a92a74b9bed9"/>
                    <w:id w:val="2847721"/>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立洋化学办公综合楼</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722"/>
                      <w:lock w:val="sdtLocked"/>
                    </w:sdtPr>
                    <w:sdtContent>
                      <w:p w:rsidR="00B66744" w:rsidRDefault="00B66744" w:rsidP="00077824">
                        <w:pPr>
                          <w:ind w:right="105"/>
                          <w:jc w:val="right"/>
                          <w:rPr>
                            <w:szCs w:val="21"/>
                          </w:rPr>
                        </w:pPr>
                        <w:r>
                          <w:rPr>
                            <w:szCs w:val="21"/>
                          </w:rPr>
                          <w:t>9,000,000.00</w:t>
                        </w:r>
                      </w:p>
                    </w:sdtContent>
                  </w:sdt>
                </w:tc>
                <w:sdt>
                  <w:sdtPr>
                    <w:rPr>
                      <w:szCs w:val="21"/>
                    </w:rPr>
                    <w:alias w:val="在建工程项目金额"/>
                    <w:tag w:val="_GBC_c7b4dd03074f4b508118c59ac18ef165"/>
                    <w:id w:val="2847723"/>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215,846.82</w:t>
                        </w:r>
                      </w:p>
                    </w:tc>
                  </w:sdtContent>
                </w:sdt>
                <w:sdt>
                  <w:sdtPr>
                    <w:rPr>
                      <w:szCs w:val="21"/>
                    </w:rPr>
                    <w:alias w:val="在建工程项目金额增加数"/>
                    <w:tag w:val="_GBC_fee022c7f41642d6b1a5003254c08937"/>
                    <w:id w:val="2847724"/>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8,279,732.88</w:t>
                        </w:r>
                      </w:p>
                    </w:tc>
                  </w:sdtContent>
                </w:sdt>
                <w:sdt>
                  <w:sdtPr>
                    <w:rPr>
                      <w:szCs w:val="21"/>
                    </w:rPr>
                    <w:alias w:val="在建工程项目转入固定资产"/>
                    <w:tag w:val="_GBC_be86c04f505849d3907ce31ce303ddd2"/>
                    <w:id w:val="2847725"/>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w:t>
                        </w:r>
                      </w:p>
                    </w:tc>
                  </w:sdtContent>
                </w:sdt>
                <w:sdt>
                  <w:sdtPr>
                    <w:rPr>
                      <w:szCs w:val="21"/>
                    </w:rPr>
                    <w:alias w:val="在建工程明细－其他减少"/>
                    <w:tag w:val="_GBC_08347e2ef7e84775ad2917dda4a8d090"/>
                    <w:id w:val="2847726"/>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金额"/>
                    <w:tag w:val="_GBC_52494e6adf24482da9d3d25152b7c59e"/>
                    <w:id w:val="2847727"/>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8,495,579.70</w:t>
                        </w:r>
                      </w:p>
                    </w:tc>
                  </w:sdtContent>
                </w:sdt>
                <w:sdt>
                  <w:sdtPr>
                    <w:rPr>
                      <w:szCs w:val="21"/>
                    </w:rPr>
                    <w:alias w:val="在建工程项目工程投入占预算比例"/>
                    <w:tag w:val="_GBC_7bf5ca56d38b477e9e5177a76aa49cc8"/>
                    <w:id w:val="2847728"/>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94.64</w:t>
                        </w:r>
                      </w:p>
                    </w:tc>
                  </w:sdtContent>
                </w:sdt>
                <w:sdt>
                  <w:sdtPr>
                    <w:rPr>
                      <w:szCs w:val="21"/>
                    </w:rPr>
                    <w:alias w:val="在建工程项目工程进度"/>
                    <w:tag w:val="_GBC_02c8c64124384f668a4a25597367e871"/>
                    <w:id w:val="2847729"/>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94.64</w:t>
                        </w:r>
                      </w:p>
                    </w:tc>
                  </w:sdtContent>
                </w:sdt>
                <w:sdt>
                  <w:sdtPr>
                    <w:rPr>
                      <w:szCs w:val="21"/>
                    </w:rPr>
                    <w:alias w:val="在建工程利息资本化金额"/>
                    <w:tag w:val="_GBC_857f4faf4cf345a7a82c29f6007a0fb1"/>
                    <w:id w:val="2847730"/>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金额"/>
                    <w:tag w:val="_GBC_448057c5220042f2a9f03cff30e30dd4"/>
                    <w:id w:val="2847731"/>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明细－当期利息资本化率"/>
                    <w:tag w:val="_GBC_fe9c62980a2a476782a6ada25828e1ed"/>
                    <w:id w:val="2847732"/>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szCs w:val="21"/>
                          </w:rPr>
                          <w:t xml:space="preserve">　</w:t>
                        </w:r>
                      </w:p>
                    </w:tc>
                  </w:sdtContent>
                </w:sdt>
                <w:sdt>
                  <w:sdtPr>
                    <w:rPr>
                      <w:szCs w:val="21"/>
                    </w:rPr>
                    <w:alias w:val="在建工程项目资金来源"/>
                    <w:tag w:val="_GBC_0c955235d65f4c4a9cbe9e21f388c487"/>
                    <w:id w:val="2847733"/>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sdt>
            <w:sdtPr>
              <w:rPr>
                <w:rFonts w:hint="eastAsia"/>
                <w:szCs w:val="21"/>
              </w:rPr>
              <w:alias w:val="在建工程明细"/>
              <w:tag w:val="_TUP_ddeb799b6fdf45e2b195807d1913c3bb"/>
              <w:id w:val="2847748"/>
              <w:lock w:val="sdtLocked"/>
            </w:sdtPr>
            <w:sdtContent>
              <w:tr w:rsidR="00B66744" w:rsidTr="00B66744">
                <w:trPr>
                  <w:cantSplit/>
                </w:trPr>
                <w:sdt>
                  <w:sdtPr>
                    <w:rPr>
                      <w:rFonts w:hint="eastAsia"/>
                      <w:szCs w:val="21"/>
                    </w:rPr>
                    <w:alias w:val="在建工程项目名称"/>
                    <w:tag w:val="_GBC_08eebcbb250e43929d54a92a74b9bed9"/>
                    <w:id w:val="2847735"/>
                    <w:lock w:val="sdtLocked"/>
                  </w:sdtPr>
                  <w:sdtContent>
                    <w:tc>
                      <w:tcPr>
                        <w:tcW w:w="699"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05"/>
                          <w:rPr>
                            <w:szCs w:val="21"/>
                          </w:rPr>
                        </w:pPr>
                        <w:r>
                          <w:rPr>
                            <w:rFonts w:hint="eastAsia"/>
                            <w:szCs w:val="21"/>
                          </w:rPr>
                          <w:t>其他设备及工程项目</w:t>
                        </w:r>
                      </w:p>
                    </w:tc>
                  </w:sdtContent>
                </w:sdt>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847736"/>
                      <w:lock w:val="sdtLocked"/>
                    </w:sdtPr>
                    <w:sdtContent>
                      <w:p w:rsidR="00B66744" w:rsidRDefault="00B66744" w:rsidP="00077824">
                        <w:pPr>
                          <w:ind w:right="105"/>
                          <w:jc w:val="right"/>
                          <w:rPr>
                            <w:szCs w:val="21"/>
                          </w:rPr>
                        </w:pPr>
                        <w:r>
                          <w:rPr>
                            <w:szCs w:val="21"/>
                          </w:rPr>
                          <w:t>-</w:t>
                        </w:r>
                      </w:p>
                    </w:sdtContent>
                  </w:sdt>
                </w:tc>
                <w:sdt>
                  <w:sdtPr>
                    <w:rPr>
                      <w:szCs w:val="21"/>
                    </w:rPr>
                    <w:alias w:val="在建工程项目金额"/>
                    <w:tag w:val="_GBC_c7b4dd03074f4b508118c59ac18ef165"/>
                    <w:id w:val="2847737"/>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w:t>
                        </w:r>
                      </w:p>
                    </w:tc>
                  </w:sdtContent>
                </w:sdt>
                <w:sdt>
                  <w:sdtPr>
                    <w:rPr>
                      <w:szCs w:val="21"/>
                    </w:rPr>
                    <w:alias w:val="在建工程项目金额增加数"/>
                    <w:tag w:val="_GBC_fee022c7f41642d6b1a5003254c08937"/>
                    <w:id w:val="2847738"/>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1,328,037.70</w:t>
                        </w:r>
                      </w:p>
                    </w:tc>
                  </w:sdtContent>
                </w:sdt>
                <w:sdt>
                  <w:sdtPr>
                    <w:rPr>
                      <w:szCs w:val="21"/>
                    </w:rPr>
                    <w:alias w:val="在建工程项目转入固定资产"/>
                    <w:tag w:val="_GBC_be86c04f505849d3907ce31ce303ddd2"/>
                    <w:id w:val="2847739"/>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1,328,037.70</w:t>
                        </w:r>
                      </w:p>
                    </w:tc>
                  </w:sdtContent>
                </w:sdt>
                <w:sdt>
                  <w:sdtPr>
                    <w:rPr>
                      <w:szCs w:val="21"/>
                    </w:rPr>
                    <w:alias w:val="在建工程明细－其他减少"/>
                    <w:tag w:val="_GBC_08347e2ef7e84775ad2917dda4a8d090"/>
                    <w:id w:val="2847740"/>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项目金额"/>
                    <w:tag w:val="_GBC_52494e6adf24482da9d3d25152b7c59e"/>
                    <w:id w:val="2847741"/>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w:t>
                        </w:r>
                      </w:p>
                    </w:tc>
                  </w:sdtContent>
                </w:sdt>
                <w:sdt>
                  <w:sdtPr>
                    <w:rPr>
                      <w:szCs w:val="21"/>
                    </w:rPr>
                    <w:alias w:val="在建工程项目工程投入占预算比例"/>
                    <w:tag w:val="_GBC_7bf5ca56d38b477e9e5177a76aa49cc8"/>
                    <w:id w:val="2847742"/>
                    <w:lock w:val="sdtLocked"/>
                  </w:sdtPr>
                  <w:sdtConten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w:t>
                        </w:r>
                      </w:p>
                    </w:tc>
                  </w:sdtContent>
                </w:sdt>
                <w:sdt>
                  <w:sdtPr>
                    <w:rPr>
                      <w:szCs w:val="21"/>
                    </w:rPr>
                    <w:alias w:val="在建工程项目工程进度"/>
                    <w:tag w:val="_GBC_02c8c64124384f668a4a25597367e871"/>
                    <w:id w:val="2847743"/>
                    <w:lock w:val="sdtLocked"/>
                  </w:sdt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w:t>
                        </w:r>
                      </w:p>
                    </w:tc>
                  </w:sdtContent>
                </w:sdt>
                <w:sdt>
                  <w:sdtPr>
                    <w:rPr>
                      <w:szCs w:val="21"/>
                    </w:rPr>
                    <w:alias w:val="在建工程利息资本化金额"/>
                    <w:tag w:val="_GBC_857f4faf4cf345a7a82c29f6007a0fb1"/>
                    <w:id w:val="2847744"/>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明细－当期利息资本化金额"/>
                    <w:tag w:val="_GBC_448057c5220042f2a9f03cff30e30dd4"/>
                    <w:id w:val="2847745"/>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明细－当期利息资本化率"/>
                    <w:tag w:val="_GBC_fe9c62980a2a476782a6ada25828e1ed"/>
                    <w:id w:val="2847746"/>
                    <w:lock w:val="sdtLocked"/>
                    <w:showingPlcHdr/>
                  </w:sdtPr>
                  <w:sdtConten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项目资金来源"/>
                    <w:tag w:val="_GBC_0c955235d65f4c4a9cbe9e21f388c487"/>
                    <w:id w:val="2847747"/>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rPr>
                            <w:szCs w:val="21"/>
                          </w:rPr>
                        </w:pPr>
                        <w:r>
                          <w:rPr>
                            <w:szCs w:val="21"/>
                          </w:rPr>
                          <w:t>自筹</w:t>
                        </w:r>
                      </w:p>
                    </w:tc>
                  </w:sdtContent>
                </w:sdt>
              </w:tr>
            </w:sdtContent>
          </w:sdt>
          <w:tr w:rsidR="00B66744" w:rsidRPr="00B66744" w:rsidTr="00B66744">
            <w:trPr>
              <w:cantSplit/>
            </w:trPr>
            <w:tc>
              <w:tcPr>
                <w:tcW w:w="699" w:type="pct"/>
                <w:tcBorders>
                  <w:top w:val="single" w:sz="6" w:space="0" w:color="auto"/>
                  <w:left w:val="single" w:sz="6" w:space="0" w:color="auto"/>
                  <w:bottom w:val="single" w:sz="6" w:space="0" w:color="auto"/>
                  <w:right w:val="single" w:sz="6" w:space="0" w:color="auto"/>
                </w:tcBorders>
                <w:shd w:val="clear" w:color="auto" w:fill="auto"/>
                <w:vAlign w:val="center"/>
              </w:tcPr>
              <w:p w:rsidR="00B66744" w:rsidRDefault="00B66744" w:rsidP="00077824">
                <w:pPr>
                  <w:ind w:right="105"/>
                  <w:jc w:val="center"/>
                  <w:rPr>
                    <w:szCs w:val="21"/>
                  </w:rPr>
                </w:pPr>
                <w:r>
                  <w:rPr>
                    <w:rFonts w:hint="eastAsia"/>
                    <w:szCs w:val="21"/>
                  </w:rPr>
                  <w:t>合计</w:t>
                </w:r>
              </w:p>
            </w:tc>
            <w:tc>
              <w:tcPr>
                <w:tcW w:w="587"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合计"/>
                  <w:tag w:val="_GBC_634373cd3e864a10839fd993c0be2cac"/>
                  <w:id w:val="2847749"/>
                  <w:lock w:val="sdtLocked"/>
                </w:sdtPr>
                <w:sdtContent>
                  <w:p w:rsidR="00B66744" w:rsidRDefault="00B66744" w:rsidP="00077824">
                    <w:pPr>
                      <w:ind w:right="105"/>
                      <w:jc w:val="right"/>
                      <w:rPr>
                        <w:szCs w:val="21"/>
                      </w:rPr>
                    </w:pPr>
                    <w:r>
                      <w:rPr>
                        <w:szCs w:val="21"/>
                      </w:rPr>
                      <w:t>398,717,000.00</w:t>
                    </w:r>
                  </w:p>
                </w:sdtContent>
              </w:sdt>
            </w:tc>
            <w:sdt>
              <w:sdtPr>
                <w:rPr>
                  <w:szCs w:val="21"/>
                </w:rPr>
                <w:alias w:val="重大在建工程合计"/>
                <w:tag w:val="_GBC_61935a26967b44cab28425ea2efbd6ea"/>
                <w:id w:val="2847750"/>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szCs w:val="21"/>
                      </w:rPr>
                      <w:t>11,490,015.69</w:t>
                    </w:r>
                  </w:p>
                </w:tc>
              </w:sdtContent>
            </w:sdt>
            <w:sdt>
              <w:sdtPr>
                <w:rPr>
                  <w:szCs w:val="21"/>
                </w:rPr>
                <w:alias w:val="在建工程合计增加数"/>
                <w:tag w:val="_GBC_714fd48ce1d34047ac2ab4aafac49e69"/>
                <w:id w:val="2847751"/>
                <w:lock w:val="sdtLocked"/>
              </w:sdtPr>
              <w:sdtContent>
                <w:tc>
                  <w:tcPr>
                    <w:tcW w:w="53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31,680,375.18</w:t>
                    </w:r>
                  </w:p>
                </w:tc>
              </w:sdtContent>
            </w:sdt>
            <w:sdt>
              <w:sdtPr>
                <w:rPr>
                  <w:szCs w:val="21"/>
                </w:rPr>
                <w:alias w:val="在建工程转入固定资产合计"/>
                <w:tag w:val="_GBC_79faccfe074e4e79ad579319f732007a"/>
                <w:id w:val="2847752"/>
                <w:lock w:val="sdtLocked"/>
              </w:sdtPr>
              <w:sdtContent>
                <w:tc>
                  <w:tcPr>
                    <w:tcW w:w="50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73"/>
                      <w:jc w:val="right"/>
                      <w:rPr>
                        <w:szCs w:val="21"/>
                      </w:rPr>
                    </w:pPr>
                    <w:r>
                      <w:rPr>
                        <w:szCs w:val="21"/>
                      </w:rPr>
                      <w:t>9,471,769.17</w:t>
                    </w:r>
                  </w:p>
                </w:tc>
              </w:sdtContent>
            </w:sdt>
            <w:sdt>
              <w:sdtPr>
                <w:rPr>
                  <w:szCs w:val="21"/>
                </w:rPr>
                <w:alias w:val="在建工程其他减少合计"/>
                <w:tag w:val="_GBC_69bc8d53411041f6b5de1c37f9f89374"/>
                <w:id w:val="2847753"/>
                <w:lock w:val="sdtLocked"/>
                <w:showingPlcHdr/>
              </w:sdtPr>
              <w:sdtContent>
                <w:tc>
                  <w:tcPr>
                    <w:tcW w:w="226"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重大在建工程合计"/>
                <w:tag w:val="_GBC_451f5434b70f4cf9ae8fe114eb2765c8"/>
                <w:id w:val="2847754"/>
                <w:lock w:val="sdtLocked"/>
              </w:sdtPr>
              <w:sdtContent>
                <w:tc>
                  <w:tcPr>
                    <w:tcW w:w="560" w:type="pct"/>
                    <w:tcBorders>
                      <w:top w:val="single" w:sz="6" w:space="0" w:color="auto"/>
                      <w:left w:val="single" w:sz="6" w:space="0" w:color="auto"/>
                      <w:bottom w:val="single" w:sz="6" w:space="0" w:color="auto"/>
                      <w:right w:val="single" w:sz="6" w:space="0" w:color="auto"/>
                    </w:tcBorders>
                  </w:tcPr>
                  <w:p w:rsidR="00B66744" w:rsidRDefault="00B66744" w:rsidP="00077824">
                    <w:pPr>
                      <w:jc w:val="right"/>
                      <w:rPr>
                        <w:szCs w:val="21"/>
                      </w:rPr>
                    </w:pPr>
                    <w:r>
                      <w:rPr>
                        <w:szCs w:val="21"/>
                      </w:rPr>
                      <w:t>33,698,621.70</w:t>
                    </w:r>
                  </w:p>
                </w:tc>
              </w:sdtContent>
            </w:sdt>
            <w:tc>
              <w:tcPr>
                <w:tcW w:w="297"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74"/>
                  <w:jc w:val="center"/>
                  <w:rPr>
                    <w:szCs w:val="21"/>
                  </w:rPr>
                </w:pPr>
                <w:r>
                  <w:rPr>
                    <w:szCs w:val="21"/>
                  </w:rPr>
                  <w:t>/</w:t>
                </w:r>
              </w:p>
            </w:tc>
            <w:tc>
              <w:tcPr>
                <w:tcW w:w="211"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74"/>
                  <w:jc w:val="center"/>
                  <w:rPr>
                    <w:szCs w:val="21"/>
                  </w:rPr>
                </w:pPr>
                <w:r>
                  <w:rPr>
                    <w:szCs w:val="21"/>
                  </w:rPr>
                  <w:t>/</w:t>
                </w:r>
              </w:p>
            </w:tc>
            <w:sdt>
              <w:sdtPr>
                <w:rPr>
                  <w:szCs w:val="21"/>
                </w:rPr>
                <w:alias w:val="在建工程利息资本化金额合计"/>
                <w:tag w:val="_GBC_d3671d7f0b2343c4b6d2f58373437678"/>
                <w:id w:val="2847755"/>
                <w:lock w:val="sdtLocked"/>
                <w:showingPlcHdr/>
              </w:sdtPr>
              <w:sdtContent>
                <w:tc>
                  <w:tcPr>
                    <w:tcW w:w="20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sdt>
              <w:sdtPr>
                <w:rPr>
                  <w:szCs w:val="21"/>
                </w:rPr>
                <w:alias w:val="在建工程当期利息资本化金额合计"/>
                <w:tag w:val="_GBC_8eefb64f0fac4ea497996c70f48a61ae"/>
                <w:id w:val="2847756"/>
                <w:lock w:val="sdtLocked"/>
                <w:showingPlcHdr/>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jc w:val="right"/>
                      <w:rPr>
                        <w:szCs w:val="21"/>
                      </w:rPr>
                    </w:pPr>
                    <w:r>
                      <w:rPr>
                        <w:rFonts w:hint="eastAsia"/>
                        <w:color w:val="333399"/>
                        <w:szCs w:val="21"/>
                      </w:rPr>
                      <w:t xml:space="preserve">　</w:t>
                    </w:r>
                  </w:p>
                </w:tc>
              </w:sdtContent>
            </w:sdt>
            <w:tc>
              <w:tcPr>
                <w:tcW w:w="203"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74"/>
                  <w:jc w:val="center"/>
                  <w:rPr>
                    <w:szCs w:val="21"/>
                  </w:rPr>
                </w:pPr>
                <w:r>
                  <w:rPr>
                    <w:szCs w:val="21"/>
                  </w:rPr>
                  <w:t>/</w:t>
                </w:r>
              </w:p>
            </w:tc>
            <w:tc>
              <w:tcPr>
                <w:tcW w:w="208" w:type="pct"/>
                <w:tcBorders>
                  <w:top w:val="single" w:sz="6" w:space="0" w:color="auto"/>
                  <w:left w:val="single" w:sz="6" w:space="0" w:color="auto"/>
                  <w:bottom w:val="single" w:sz="6" w:space="0" w:color="auto"/>
                  <w:right w:val="single" w:sz="6" w:space="0" w:color="auto"/>
                </w:tcBorders>
                <w:shd w:val="clear" w:color="auto" w:fill="auto"/>
              </w:tcPr>
              <w:p w:rsidR="00B66744" w:rsidRDefault="00B66744" w:rsidP="00077824">
                <w:pPr>
                  <w:ind w:right="174"/>
                  <w:jc w:val="center"/>
                  <w:rPr>
                    <w:szCs w:val="21"/>
                  </w:rPr>
                </w:pPr>
                <w:r>
                  <w:rPr>
                    <w:szCs w:val="21"/>
                  </w:rPr>
                  <w:t>/</w:t>
                </w:r>
              </w:p>
            </w:tc>
          </w:tr>
        </w:tbl>
        <w:p w:rsidR="004D6C9A" w:rsidRPr="00B66744" w:rsidRDefault="00E537BC" w:rsidP="00F32969">
          <w:pPr>
            <w:snapToGrid w:val="0"/>
            <w:spacing w:beforeLines="50" w:afterLines="90"/>
            <w:rPr>
              <w:rFonts w:ascii="Arial Narrow" w:eastAsia="仿宋_GB2312" w:hAnsi="Arial Narrow"/>
              <w:sz w:val="24"/>
            </w:rPr>
          </w:pPr>
        </w:p>
      </w:sdtContent>
    </w:sdt>
    <w:sdt>
      <w:sdtPr>
        <w:rPr>
          <w:rFonts w:ascii="宋体" w:hAnsi="宋体" w:cs="宋体" w:hint="eastAsia"/>
          <w:b w:val="0"/>
          <w:bCs w:val="0"/>
          <w:kern w:val="0"/>
          <w:szCs w:val="21"/>
        </w:rPr>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4D6C9A" w:rsidRDefault="0084367D">
          <w:pPr>
            <w:pStyle w:val="4"/>
            <w:numPr>
              <w:ilvl w:val="0"/>
              <w:numId w:val="70"/>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
            <w:tag w:val="_GBC_f0a78e682a314d34a7b55dd88c219307"/>
            <w:id w:val="97759079"/>
            <w:lock w:val="sdtLocked"/>
            <w:placeholder>
              <w:docPart w:val="GBC22222222222222222222222222222"/>
            </w:placeholder>
          </w:sdtPr>
          <w:sdtContent>
            <w:p w:rsidR="007002F9" w:rsidRDefault="00E537BC" w:rsidP="00B66744">
              <w:pPr>
                <w:sectPr w:rsidR="007002F9" w:rsidSect="00B66744">
                  <w:pgSz w:w="16838" w:h="11906" w:orient="landscape" w:code="9"/>
                  <w:pgMar w:top="1797" w:right="1525" w:bottom="1276" w:left="1440" w:header="856" w:footer="992" w:gutter="0"/>
                  <w:cols w:space="425"/>
                  <w:docGrid w:linePitch="312"/>
                </w:sectPr>
              </w:pPr>
              <w:r>
                <w:fldChar w:fldCharType="begin"/>
              </w:r>
              <w:r w:rsidR="00B66744">
                <w:instrText xml:space="preserve"> MACROBUTTON  SnrToggleCheckbox □适用 </w:instrText>
              </w:r>
              <w:r>
                <w:fldChar w:fldCharType="end"/>
              </w:r>
              <w:r>
                <w:fldChar w:fldCharType="begin"/>
              </w:r>
              <w:r w:rsidR="00B66744">
                <w:instrText xml:space="preserve"> MACROBUTTON  SnrToggleCheckbox √不适用 </w:instrText>
              </w:r>
              <w:r>
                <w:fldChar w:fldCharType="end"/>
              </w:r>
            </w:p>
            <w:p w:rsidR="004D6C9A" w:rsidRDefault="00E537BC" w:rsidP="00B66744"/>
          </w:sdtContent>
        </w:sdt>
      </w:sdtContent>
    </w:sdt>
    <w:sdt>
      <w:sdtPr>
        <w:rPr>
          <w:rFonts w:hint="eastAsia"/>
          <w:szCs w:val="21"/>
        </w:rPr>
        <w:tag w:val="_SEC_557cdec50a6747d28443c626668ac476"/>
        <w:id w:val="-1898663559"/>
        <w:lock w:val="sdtLocked"/>
        <w:placeholder>
          <w:docPart w:val="GBC22222222222222222222222222222"/>
        </w:placeholder>
      </w:sdtPr>
      <w:sdtEndPr>
        <w:rPr>
          <w:rFonts w:hint="default"/>
        </w:rPr>
      </w:sdtEndPr>
      <w:sdtContent>
        <w:p w:rsidR="004D6C9A" w:rsidRDefault="0084367D">
          <w:pPr>
            <w:rPr>
              <w:szCs w:val="21"/>
            </w:rPr>
          </w:pPr>
          <w:r>
            <w:rPr>
              <w:rFonts w:hint="eastAsia"/>
              <w:szCs w:val="21"/>
            </w:rPr>
            <w:t>其他说明</w:t>
          </w:r>
        </w:p>
        <w:sdt>
          <w:sdtPr>
            <w:rPr>
              <w:szCs w:val="21"/>
            </w:rPr>
            <w:alias w:val="在建工程的说明"/>
            <w:tag w:val="_GBC_917b304512fa407ebe1ac25233a9f6a6"/>
            <w:id w:val="236213106"/>
            <w:lock w:val="sdtLocked"/>
            <w:placeholder>
              <w:docPart w:val="GBC22222222222222222222222222222"/>
            </w:placeholder>
          </w:sdtPr>
          <w:sdtContent>
            <w:p w:rsidR="004D6C9A" w:rsidRDefault="00B66744">
              <w:pPr>
                <w:rPr>
                  <w:color w:val="FF0000"/>
                  <w:szCs w:val="21"/>
                </w:rPr>
              </w:pPr>
              <w:r w:rsidRPr="00B66744">
                <w:rPr>
                  <w:rFonts w:asciiTheme="minorEastAsia" w:eastAsiaTheme="minorEastAsia" w:hAnsiTheme="minorEastAsia" w:hint="eastAsia"/>
                  <w:szCs w:val="21"/>
                </w:rPr>
                <w:t>期末，本集团在建工程未发生可收回金额低于账面价值的情况，故未计提在建工程减值准备。</w:t>
              </w:r>
            </w:p>
          </w:sdtContent>
        </w:sdt>
      </w:sdtContent>
    </w:sdt>
    <w:p w:rsidR="004D6C9A" w:rsidRDefault="004D6C9A">
      <w:pPr>
        <w:rPr>
          <w:szCs w:val="21"/>
        </w:rPr>
      </w:pPr>
    </w:p>
    <w:sdt>
      <w:sdtPr>
        <w:rPr>
          <w:rFonts w:ascii="宋体" w:hAnsi="宋体" w:cstheme="minorBidi" w:hint="eastAsia"/>
          <w:b w:val="0"/>
          <w:bCs w:val="0"/>
          <w:kern w:val="0"/>
          <w:szCs w:val="21"/>
        </w:rPr>
        <w:tag w:val="_SEC_57646d76c9b54fbc8b0c285f81791103"/>
        <w:id w:val="-89317058"/>
        <w:lock w:val="sdtLocked"/>
        <w:placeholder>
          <w:docPart w:val="GBC22222222222222222222222222222"/>
        </w:placeholder>
      </w:sdtPr>
      <w:sdtEndPr>
        <w:rPr>
          <w:rFonts w:cs="宋体"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
            <w:tag w:val="_GBC_91916c11fa864423a1c0e6a4024fdda5"/>
            <w:id w:val="2000845052"/>
            <w:lock w:val="sdtLocked"/>
            <w:placeholder>
              <w:docPart w:val="GBC22222222222222222222222222222"/>
            </w:placeholder>
          </w:sdtPr>
          <w:sdtContent>
            <w:p w:rsidR="00077824" w:rsidRDefault="00E537BC" w:rsidP="00077824">
              <w:r>
                <w:fldChar w:fldCharType="begin"/>
              </w:r>
              <w:r w:rsidR="00077824">
                <w:instrText xml:space="preserve"> MACROBUTTON  SnrToggleCheckbox □适用 </w:instrText>
              </w:r>
              <w:r>
                <w:fldChar w:fldCharType="end"/>
              </w:r>
              <w:r>
                <w:fldChar w:fldCharType="begin"/>
              </w:r>
              <w:r w:rsidR="00077824">
                <w:instrText xml:space="preserve"> MACROBUTTON  SnrToggleCheckbox √不适用 </w:instrText>
              </w:r>
              <w:r>
                <w:fldChar w:fldCharType="end"/>
              </w:r>
            </w:p>
          </w:sdtContent>
        </w:sdt>
        <w:p w:rsidR="004D6C9A" w:rsidRPr="00077824" w:rsidRDefault="00E537BC" w:rsidP="00077824"/>
      </w:sdtContent>
    </w:sdt>
    <w:p w:rsidR="004D6C9A" w:rsidRDefault="004D6C9A">
      <w:pPr>
        <w:rPr>
          <w:szCs w:val="21"/>
        </w:rPr>
      </w:pPr>
    </w:p>
    <w:sdt>
      <w:sdtPr>
        <w:rPr>
          <w:rFonts w:ascii="宋体" w:hAnsi="宋体" w:cs="宋体" w:hint="eastAsia"/>
          <w:b w:val="0"/>
          <w:bCs w:val="0"/>
          <w:kern w:val="0"/>
          <w:szCs w:val="21"/>
        </w:rPr>
        <w:tag w:val="_SEC_e623ea972f7d45dc8b0c9f9862e5b400"/>
        <w:id w:val="-522320959"/>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
            <w:tag w:val="_GBC_e3c92a1042004e36882d16145109bd0e"/>
            <w:id w:val="-1579440526"/>
            <w:lock w:val="sdtLocked"/>
            <w:placeholder>
              <w:docPart w:val="GBC22222222222222222222222222222"/>
            </w:placeholder>
          </w:sdtPr>
          <w:sdtContent>
            <w:p w:rsidR="00077824" w:rsidRDefault="00E537BC" w:rsidP="00077824">
              <w:r>
                <w:fldChar w:fldCharType="begin"/>
              </w:r>
              <w:r w:rsidR="00077824">
                <w:instrText xml:space="preserve"> MACROBUTTON  SnrToggleCheckbox □适用 </w:instrText>
              </w:r>
              <w:r>
                <w:fldChar w:fldCharType="end"/>
              </w:r>
              <w:r>
                <w:fldChar w:fldCharType="begin"/>
              </w:r>
              <w:r w:rsidR="00077824">
                <w:instrText xml:space="preserve"> MACROBUTTON  SnrToggleCheckbox √不适用 </w:instrText>
              </w:r>
              <w:r>
                <w:fldChar w:fldCharType="end"/>
              </w:r>
            </w:p>
          </w:sdtContent>
        </w:sdt>
        <w:p w:rsidR="004D6C9A" w:rsidRPr="00077824" w:rsidRDefault="00E537BC" w:rsidP="00077824"/>
      </w:sdtContent>
    </w:sdt>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生产性生物资产</w:t>
      </w:r>
    </w:p>
    <w:sdt>
      <w:sdtPr>
        <w:alias w:val="是否适用：生产性生物资产"/>
        <w:tag w:val="_GBC_e1e6530a567a4d6e8822914e5897d0e0"/>
        <w:id w:val="-897204076"/>
        <w:lock w:val="sdtLocked"/>
        <w:placeholder>
          <w:docPart w:val="GBC22222222222222222222222222222"/>
        </w:placeholder>
      </w:sdtPr>
      <w:sdtContent>
        <w:p w:rsidR="00077824" w:rsidRDefault="00E537BC" w:rsidP="00077824">
          <w:pPr>
            <w:rPr>
              <w:szCs w:val="21"/>
            </w:rPr>
          </w:pPr>
          <w:r>
            <w:fldChar w:fldCharType="begin"/>
          </w:r>
          <w:r w:rsidR="00077824">
            <w:instrText xml:space="preserve"> MACROBUTTON  SnrToggleCheckbox □适用 </w:instrText>
          </w:r>
          <w:r>
            <w:fldChar w:fldCharType="end"/>
          </w:r>
          <w:r>
            <w:fldChar w:fldCharType="begin"/>
          </w:r>
          <w:r w:rsidR="00077824">
            <w:instrText xml:space="preserve"> MACROBUTTON  SnrToggleCheckbox √不适用 </w:instrText>
          </w:r>
          <w:r>
            <w:fldChar w:fldCharType="end"/>
          </w:r>
        </w:p>
      </w:sdtContent>
    </w:sdt>
    <w:p w:rsidR="004D6C9A" w:rsidRDefault="004D6C9A">
      <w:pPr>
        <w:autoSpaceDE w:val="0"/>
        <w:autoSpaceDN w:val="0"/>
        <w:adjustRightInd w:val="0"/>
        <w:rPr>
          <w:szCs w:val="21"/>
        </w:rPr>
      </w:pPr>
    </w:p>
    <w:p w:rsidR="004D6C9A" w:rsidRDefault="004D6C9A">
      <w:pPr>
        <w:rPr>
          <w:szCs w:val="21"/>
        </w:rPr>
      </w:pPr>
    </w:p>
    <w:sdt>
      <w:sdtPr>
        <w:rPr>
          <w:rFonts w:ascii="宋体" w:hAnsi="宋体" w:cs="宋体" w:hint="eastAsia"/>
          <w:b w:val="0"/>
          <w:bCs w:val="0"/>
          <w:kern w:val="0"/>
          <w:szCs w:val="21"/>
        </w:rPr>
        <w:tag w:val="_SEC_1c42b01146a94d2891a3a0557341368e"/>
        <w:id w:val="-854808292"/>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
            <w:tag w:val="_GBC_a587239cd6ac4d96b99f6fe496e97c34"/>
            <w:id w:val="1302112227"/>
            <w:lock w:val="sdtLocked"/>
            <w:placeholder>
              <w:docPart w:val="GBC22222222222222222222222222222"/>
            </w:placeholder>
          </w:sdtPr>
          <w:sdtContent>
            <w:p w:rsidR="00077824" w:rsidRDefault="00E537BC" w:rsidP="00077824">
              <w:r>
                <w:fldChar w:fldCharType="begin"/>
              </w:r>
              <w:r w:rsidR="00077824">
                <w:instrText xml:space="preserve"> MACROBUTTON  SnrToggleCheckbox □适用 </w:instrText>
              </w:r>
              <w:r>
                <w:fldChar w:fldCharType="end"/>
              </w:r>
              <w:r>
                <w:fldChar w:fldCharType="begin"/>
              </w:r>
              <w:r w:rsidR="00077824">
                <w:instrText xml:space="preserve"> MACROBUTTON  SnrToggleCheckbox √不适用 </w:instrText>
              </w:r>
              <w:r>
                <w:fldChar w:fldCharType="end"/>
              </w:r>
            </w:p>
          </w:sdtContent>
        </w:sdt>
        <w:p w:rsidR="004D6C9A" w:rsidRPr="00077824" w:rsidRDefault="00E537BC" w:rsidP="00077824"/>
      </w:sdtContent>
    </w:sdt>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无形资产</w:t>
      </w:r>
    </w:p>
    <w:p w:rsidR="004D6C9A" w:rsidRDefault="0084367D">
      <w:pPr>
        <w:pStyle w:val="4"/>
        <w:numPr>
          <w:ilvl w:val="0"/>
          <w:numId w:val="72"/>
        </w:numPr>
        <w:tabs>
          <w:tab w:val="left" w:pos="602"/>
        </w:tabs>
        <w:rPr>
          <w:rFonts w:ascii="宋体" w:hAnsi="宋体"/>
          <w:szCs w:val="21"/>
        </w:rPr>
      </w:pPr>
      <w:r>
        <w:rPr>
          <w:rFonts w:ascii="宋体" w:hAnsi="宋体" w:hint="eastAsia"/>
          <w:szCs w:val="21"/>
        </w:rPr>
        <w:t>无形资产情况</w:t>
      </w:r>
    </w:p>
    <w:sdt>
      <w:sdtPr>
        <w:rPr>
          <w:rFonts w:hint="eastAsia"/>
          <w:szCs w:val="21"/>
        </w:rPr>
        <w:tag w:val="_SEC_dc6f356c9a9a424bba90c1f6f28b2ab0"/>
        <w:id w:val="1005404203"/>
        <w:lock w:val="sdtLocked"/>
        <w:placeholder>
          <w:docPart w:val="GBC22222222222222222222222222222"/>
        </w:placeholder>
      </w:sdtPr>
      <w:sdtEndPr>
        <w:rPr>
          <w:rFonts w:hint="default"/>
        </w:rPr>
      </w:sdtEndPr>
      <w:sdtContent>
        <w:p w:rsidR="004D6C9A" w:rsidRDefault="0084367D">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5"/>
            <w:gridCol w:w="1581"/>
            <w:gridCol w:w="1324"/>
            <w:gridCol w:w="1280"/>
            <w:gridCol w:w="1338"/>
            <w:gridCol w:w="1581"/>
          </w:tblGrid>
          <w:tr w:rsidR="00264A38" w:rsidTr="007A19CC">
            <w:trPr>
              <w:trHeight w:val="340"/>
            </w:trPr>
            <w:tc>
              <w:tcPr>
                <w:tcW w:w="1101" w:type="pct"/>
                <w:shd w:val="clear" w:color="auto" w:fill="auto"/>
                <w:vAlign w:val="center"/>
              </w:tcPr>
              <w:p w:rsidR="00264A38" w:rsidRDefault="00264A38" w:rsidP="007A19CC">
                <w:pPr>
                  <w:jc w:val="center"/>
                  <w:rPr>
                    <w:szCs w:val="21"/>
                  </w:rPr>
                </w:pPr>
                <w:r>
                  <w:rPr>
                    <w:rFonts w:hint="eastAsia"/>
                    <w:szCs w:val="21"/>
                  </w:rPr>
                  <w:t>项目</w:t>
                </w:r>
              </w:p>
            </w:tc>
            <w:tc>
              <w:tcPr>
                <w:tcW w:w="758" w:type="pct"/>
                <w:shd w:val="clear" w:color="auto" w:fill="auto"/>
                <w:vAlign w:val="center"/>
              </w:tcPr>
              <w:p w:rsidR="00264A38" w:rsidRDefault="00264A38" w:rsidP="007A19CC">
                <w:pPr>
                  <w:jc w:val="center"/>
                  <w:rPr>
                    <w:szCs w:val="21"/>
                  </w:rPr>
                </w:pPr>
                <w:r>
                  <w:rPr>
                    <w:rFonts w:hint="eastAsia"/>
                    <w:szCs w:val="21"/>
                  </w:rPr>
                  <w:t>土地使用权</w:t>
                </w:r>
              </w:p>
            </w:tc>
            <w:tc>
              <w:tcPr>
                <w:tcW w:w="758" w:type="pct"/>
                <w:shd w:val="clear" w:color="auto" w:fill="auto"/>
                <w:vAlign w:val="center"/>
              </w:tcPr>
              <w:p w:rsidR="00264A38" w:rsidRDefault="00264A38" w:rsidP="007A19CC">
                <w:pPr>
                  <w:jc w:val="center"/>
                  <w:rPr>
                    <w:szCs w:val="21"/>
                  </w:rPr>
                </w:pPr>
                <w:r>
                  <w:rPr>
                    <w:rFonts w:hint="eastAsia"/>
                    <w:szCs w:val="21"/>
                  </w:rPr>
                  <w:t>专利权</w:t>
                </w:r>
              </w:p>
            </w:tc>
            <w:tc>
              <w:tcPr>
                <w:tcW w:w="734" w:type="pct"/>
                <w:shd w:val="clear" w:color="auto" w:fill="auto"/>
                <w:vAlign w:val="center"/>
              </w:tcPr>
              <w:p w:rsidR="00264A38" w:rsidRDefault="00264A38" w:rsidP="007A19CC">
                <w:pPr>
                  <w:jc w:val="center"/>
                  <w:rPr>
                    <w:szCs w:val="21"/>
                  </w:rPr>
                </w:pPr>
                <w:r>
                  <w:rPr>
                    <w:rFonts w:hint="eastAsia"/>
                    <w:szCs w:val="21"/>
                  </w:rPr>
                  <w:t>非专利技术</w:t>
                </w:r>
              </w:p>
            </w:tc>
            <w:sdt>
              <w:sdtPr>
                <w:rPr>
                  <w:szCs w:val="21"/>
                </w:rPr>
                <w:alias w:val="无形资产明细－项目"/>
                <w:tag w:val="_GBC_1a0001be34594900ba0c5e610a635d50"/>
                <w:id w:val="2854116"/>
                <w:lock w:val="sdtLocked"/>
              </w:sdtPr>
              <w:sdtEndPr>
                <w:rPr>
                  <w:rFonts w:hint="eastAsia"/>
                </w:rPr>
              </w:sdtEndPr>
              <w:sdtContent>
                <w:tc>
                  <w:tcPr>
                    <w:tcW w:w="766" w:type="pct"/>
                    <w:shd w:val="clear" w:color="auto" w:fill="auto"/>
                    <w:vAlign w:val="center"/>
                  </w:tcPr>
                  <w:p w:rsidR="00264A38" w:rsidRDefault="00264A38" w:rsidP="007A19CC">
                    <w:pPr>
                      <w:jc w:val="center"/>
                      <w:rPr>
                        <w:szCs w:val="21"/>
                      </w:rPr>
                    </w:pPr>
                    <w:r>
                      <w:rPr>
                        <w:rFonts w:hint="eastAsia"/>
                        <w:szCs w:val="21"/>
                      </w:rPr>
                      <w:t>软件</w:t>
                    </w:r>
                  </w:p>
                </w:tc>
              </w:sdtContent>
            </w:sdt>
            <w:tc>
              <w:tcPr>
                <w:tcW w:w="883" w:type="pct"/>
                <w:shd w:val="clear" w:color="auto" w:fill="auto"/>
                <w:vAlign w:val="center"/>
              </w:tcPr>
              <w:p w:rsidR="00264A38" w:rsidRDefault="00264A38" w:rsidP="007A19CC">
                <w:pPr>
                  <w:jc w:val="center"/>
                  <w:rPr>
                    <w:szCs w:val="21"/>
                  </w:rPr>
                </w:pPr>
                <w:r>
                  <w:rPr>
                    <w:szCs w:val="21"/>
                  </w:rPr>
                  <w:t>合计</w:t>
                </w:r>
              </w:p>
            </w:tc>
          </w:tr>
          <w:tr w:rsidR="00264A38" w:rsidTr="007A19CC">
            <w:trPr>
              <w:trHeight w:val="340"/>
            </w:trPr>
            <w:tc>
              <w:tcPr>
                <w:tcW w:w="1101" w:type="pct"/>
                <w:shd w:val="clear" w:color="auto" w:fill="auto"/>
                <w:vAlign w:val="center"/>
              </w:tcPr>
              <w:p w:rsidR="00264A38" w:rsidRDefault="00264A38" w:rsidP="007A19CC">
                <w:pPr>
                  <w:rPr>
                    <w:szCs w:val="21"/>
                  </w:rPr>
                </w:pPr>
                <w:r>
                  <w:rPr>
                    <w:szCs w:val="21"/>
                  </w:rPr>
                  <w:t>一、</w:t>
                </w:r>
                <w:r>
                  <w:rPr>
                    <w:rFonts w:hint="eastAsia"/>
                    <w:szCs w:val="21"/>
                  </w:rPr>
                  <w:t>账面原值</w:t>
                </w:r>
              </w:p>
            </w:tc>
            <w:tc>
              <w:tcPr>
                <w:tcW w:w="758" w:type="pct"/>
                <w:shd w:val="clear" w:color="auto" w:fill="auto"/>
              </w:tcPr>
              <w:p w:rsidR="00264A38" w:rsidRDefault="00264A38" w:rsidP="007A19CC">
                <w:pPr>
                  <w:rPr>
                    <w:szCs w:val="21"/>
                  </w:rPr>
                </w:pPr>
              </w:p>
            </w:tc>
            <w:tc>
              <w:tcPr>
                <w:tcW w:w="758" w:type="pct"/>
                <w:shd w:val="clear" w:color="auto" w:fill="auto"/>
              </w:tcPr>
              <w:p w:rsidR="00264A38" w:rsidRDefault="00264A38" w:rsidP="007A19CC">
                <w:pPr>
                  <w:rPr>
                    <w:szCs w:val="21"/>
                  </w:rPr>
                </w:pPr>
              </w:p>
            </w:tc>
            <w:tc>
              <w:tcPr>
                <w:tcW w:w="734" w:type="pct"/>
                <w:shd w:val="clear" w:color="auto" w:fill="auto"/>
              </w:tcPr>
              <w:p w:rsidR="00264A38" w:rsidRDefault="00264A38" w:rsidP="007A19CC">
                <w:pPr>
                  <w:rPr>
                    <w:szCs w:val="21"/>
                  </w:rPr>
                </w:pPr>
              </w:p>
            </w:tc>
            <w:tc>
              <w:tcPr>
                <w:tcW w:w="766" w:type="pct"/>
                <w:shd w:val="clear" w:color="auto" w:fill="auto"/>
              </w:tcPr>
              <w:p w:rsidR="00264A38" w:rsidRDefault="00264A38" w:rsidP="007A19CC">
                <w:pPr>
                  <w:rPr>
                    <w:szCs w:val="21"/>
                  </w:rPr>
                </w:pPr>
              </w:p>
            </w:tc>
            <w:tc>
              <w:tcPr>
                <w:tcW w:w="883" w:type="pct"/>
                <w:shd w:val="clear" w:color="auto" w:fill="auto"/>
              </w:tcPr>
              <w:p w:rsidR="00264A38" w:rsidRDefault="00264A38" w:rsidP="007A19CC">
                <w:pPr>
                  <w:rPr>
                    <w:szCs w:val="21"/>
                  </w:rPr>
                </w:pPr>
              </w:p>
            </w:tc>
          </w:tr>
          <w:tr w:rsidR="00264A38" w:rsidTr="007A19CC">
            <w:trPr>
              <w:trHeight w:val="340"/>
            </w:trPr>
            <w:tc>
              <w:tcPr>
                <w:tcW w:w="1101" w:type="pct"/>
                <w:shd w:val="clear" w:color="auto" w:fill="auto"/>
                <w:vAlign w:val="center"/>
              </w:tcPr>
              <w:p w:rsidR="00264A38" w:rsidRDefault="00264A38" w:rsidP="007A19CC">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e163c29d4edc41228a6b5e48ee56d0b5"/>
                <w:id w:val="2854117"/>
                <w:lock w:val="sdtLocked"/>
              </w:sdtPr>
              <w:sdtContent>
                <w:tc>
                  <w:tcPr>
                    <w:tcW w:w="758" w:type="pct"/>
                    <w:shd w:val="clear" w:color="auto" w:fill="auto"/>
                  </w:tcPr>
                  <w:p w:rsidR="00264A38" w:rsidRDefault="00264A38" w:rsidP="007A19CC">
                    <w:pPr>
                      <w:jc w:val="right"/>
                      <w:rPr>
                        <w:szCs w:val="21"/>
                      </w:rPr>
                    </w:pPr>
                    <w:r>
                      <w:rPr>
                        <w:rFonts w:hint="eastAsia"/>
                        <w:szCs w:val="21"/>
                      </w:rPr>
                      <w:t>80,440,067.76</w:t>
                    </w:r>
                  </w:p>
                </w:tc>
              </w:sdtContent>
            </w:sdt>
            <w:sdt>
              <w:sdtPr>
                <w:rPr>
                  <w:rFonts w:hint="eastAsia"/>
                  <w:szCs w:val="21"/>
                </w:rPr>
                <w:alias w:val="无形资产中专利权原值"/>
                <w:tag w:val="_GBC_3731cffbfa844d9fb0d9774aa99ac1ad"/>
                <w:id w:val="2854118"/>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原值"/>
                <w:tag w:val="_GBC_de34ce261dcf4b1d99455037fd69e5ac"/>
                <w:id w:val="2854119"/>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账面余额"/>
                <w:tag w:val="_GBC_df6e8ab224234c6dae13508aa04fd093"/>
                <w:id w:val="2854120"/>
                <w:lock w:val="sdtLocked"/>
              </w:sdtPr>
              <w:sdtContent>
                <w:tc>
                  <w:tcPr>
                    <w:tcW w:w="766" w:type="pct"/>
                    <w:shd w:val="clear" w:color="auto" w:fill="auto"/>
                  </w:tcPr>
                  <w:p w:rsidR="00264A38" w:rsidRDefault="00264A38" w:rsidP="007A19CC">
                    <w:pPr>
                      <w:jc w:val="right"/>
                      <w:rPr>
                        <w:szCs w:val="21"/>
                      </w:rPr>
                    </w:pPr>
                    <w:r>
                      <w:rPr>
                        <w:rFonts w:hint="eastAsia"/>
                        <w:szCs w:val="21"/>
                      </w:rPr>
                      <w:t>141,880.34</w:t>
                    </w:r>
                  </w:p>
                </w:tc>
              </w:sdtContent>
            </w:sdt>
            <w:sdt>
              <w:sdtPr>
                <w:rPr>
                  <w:szCs w:val="21"/>
                </w:rPr>
                <w:alias w:val="无形资产原价"/>
                <w:tag w:val="_GBC_f5641373db8b454d973ab6888f74be15"/>
                <w:id w:val="2854121"/>
                <w:lock w:val="sdtLocked"/>
              </w:sdtPr>
              <w:sdtContent>
                <w:tc>
                  <w:tcPr>
                    <w:tcW w:w="883" w:type="pct"/>
                    <w:shd w:val="clear" w:color="auto" w:fill="auto"/>
                  </w:tcPr>
                  <w:p w:rsidR="00264A38" w:rsidRDefault="00264A38" w:rsidP="007A19CC">
                    <w:pPr>
                      <w:jc w:val="right"/>
                      <w:rPr>
                        <w:szCs w:val="21"/>
                      </w:rPr>
                    </w:pPr>
                    <w:r>
                      <w:rPr>
                        <w:szCs w:val="21"/>
                      </w:rPr>
                      <w:t>80,581,948.10</w:t>
                    </w:r>
                  </w:p>
                </w:tc>
              </w:sdtContent>
            </w:sdt>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原值本期增加额"/>
                <w:tag w:val="_GBC_114236529e1d4db8a1d1002da9e7e5c1"/>
                <w:id w:val="2854122"/>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中专利权原值本期增加额"/>
                <w:tag w:val="_GBC_c4b958c2888e495dae13934f99ef681f"/>
                <w:id w:val="2854123"/>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原值本期增加额"/>
                <w:tag w:val="_GBC_44178924dbd0410483fa90804a9360fa"/>
                <w:id w:val="2854124"/>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增加额"/>
                <w:tag w:val="_GBC_caa25f8f7c654e85952e8527419ae666"/>
                <w:id w:val="2854125"/>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szCs w:val="21"/>
                </w:rPr>
                <w:alias w:val="无形资产原价（增加额）"/>
                <w:tag w:val="_GBC_3f0300820e804a64ad73537c2f44fdd3"/>
                <w:id w:val="2854126"/>
                <w:lock w:val="sdtLocked"/>
              </w:sdt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bf817770cba64693ba801c102c7f10ba"/>
                <w:id w:val="2854127"/>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外购导致的专利权账面原值增加额"/>
                <w:tag w:val="_GBC_4ff0d0f28c4047e0a6635be499cb5c56"/>
                <w:id w:val="2854128"/>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外购导致的非专利技术账面原值增加额"/>
                <w:tag w:val="_GBC_10942c56d69a4387854ee0b0d9a8b5c5"/>
                <w:id w:val="2854129"/>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外购导致的原值增加"/>
                <w:tag w:val="_GBC_a5c4d2e445f34ae495d988c142f45e56"/>
                <w:id w:val="2854130"/>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szCs w:val="21"/>
                </w:rPr>
                <w:alias w:val="外购导致的无形资产账面原值增加额"/>
                <w:tag w:val="_GBC_8e6cb13e8924404da0334decda0d748a"/>
                <w:id w:val="2854131"/>
                <w:lock w:val="sdtLocked"/>
              </w:sdtPr>
              <w:sdtEndPr>
                <w:rPr>
                  <w:rFonts w:hint="eastAsia"/>
                </w:rPr>
              </w:sdtEnd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b9e7a12cdcf246cc8de7b3270943e48e"/>
                <w:id w:val="2854132"/>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内部研发导致的专利权账面原值增加额"/>
                <w:tag w:val="_GBC_6aeed619cd7445d38f22962941a3e06f"/>
                <w:id w:val="2854133"/>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内部研发导致的非专利技术账面原值增加额"/>
                <w:tag w:val="_GBC_0e98aa8250f740b7baaa198c08f75e47"/>
                <w:id w:val="2854134"/>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64166326c1eb444789f248a080bc0768"/>
                <w:id w:val="2854135"/>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内部研发导致的无形资产账面原值增加额"/>
                <w:tag w:val="_GBC_777e6a602c634a19941ad3d614704854"/>
                <w:id w:val="2854136"/>
                <w:lock w:val="sdtLocked"/>
              </w:sdtPr>
              <w:sdtContent>
                <w:tc>
                  <w:tcPr>
                    <w:tcW w:w="883" w:type="pct"/>
                    <w:shd w:val="clear" w:color="auto" w:fill="auto"/>
                  </w:tcPr>
                  <w:p w:rsidR="00264A38" w:rsidRDefault="00264A38" w:rsidP="007A19CC">
                    <w:pPr>
                      <w:jc w:val="right"/>
                      <w:rPr>
                        <w:szCs w:val="21"/>
                      </w:rPr>
                    </w:pPr>
                    <w:r>
                      <w:rPr>
                        <w:rFonts w:hint="eastAsia"/>
                        <w:szCs w:val="21"/>
                      </w:rPr>
                      <w:t>-</w:t>
                    </w:r>
                  </w:p>
                  <w:p w:rsidR="00264A38" w:rsidRDefault="00264A38" w:rsidP="007A19CC">
                    <w:pPr>
                      <w:jc w:val="center"/>
                      <w:rPr>
                        <w:szCs w:val="21"/>
                      </w:rPr>
                    </w:pPr>
                  </w:p>
                </w:tc>
              </w:sdtContent>
            </w:sdt>
          </w:tr>
          <w:tr w:rsidR="00264A38" w:rsidTr="007A19CC">
            <w:trPr>
              <w:trHeight w:val="340"/>
            </w:trPr>
            <w:tc>
              <w:tcPr>
                <w:tcW w:w="1101" w:type="pct"/>
                <w:shd w:val="clear" w:color="auto" w:fill="auto"/>
              </w:tcPr>
              <w:p w:rsidR="00264A38" w:rsidRDefault="00264A38" w:rsidP="007A19CC">
                <w:pPr>
                  <w:ind w:firstLineChars="300" w:firstLine="630"/>
                  <w:rPr>
                    <w:szCs w:val="21"/>
                  </w:rPr>
                </w:pPr>
                <w:r>
                  <w:rPr>
                    <w:rFonts w:hint="eastAsia"/>
                    <w:szCs w:val="21"/>
                  </w:rPr>
                  <w:t>(</w:t>
                </w:r>
                <w:r>
                  <w:rPr>
                    <w:szCs w:val="21"/>
                  </w:rPr>
                  <w:t>3</w:t>
                </w:r>
                <w:r>
                  <w:rPr>
                    <w:rFonts w:hint="eastAsia"/>
                    <w:szCs w:val="21"/>
                  </w:rPr>
                  <w:t>)其他</w:t>
                </w:r>
                <w:r>
                  <w:rPr>
                    <w:szCs w:val="21"/>
                  </w:rPr>
                  <w:t>增加</w:t>
                </w:r>
              </w:p>
            </w:tc>
            <w:sdt>
              <w:sdtPr>
                <w:rPr>
                  <w:szCs w:val="21"/>
                </w:rPr>
                <w:alias w:val="企业合并增加导致的土地使用权账面原值增加额"/>
                <w:tag w:val="_GBC_832bf5a7b9074a8e9baa930d090b0849"/>
                <w:id w:val="2854137"/>
                <w:lock w:val="sdtLocked"/>
              </w:sdtPr>
              <w:sdtContent>
                <w:tc>
                  <w:tcPr>
                    <w:tcW w:w="758" w:type="pct"/>
                    <w:shd w:val="clear" w:color="auto" w:fill="auto"/>
                  </w:tcPr>
                  <w:p w:rsidR="00264A38" w:rsidRDefault="00264A38" w:rsidP="007A19CC">
                    <w:pPr>
                      <w:jc w:val="right"/>
                      <w:rPr>
                        <w:szCs w:val="21"/>
                      </w:rPr>
                    </w:pPr>
                    <w:r>
                      <w:rPr>
                        <w:szCs w:val="21"/>
                      </w:rPr>
                      <w:t>-</w:t>
                    </w:r>
                  </w:p>
                </w:tc>
              </w:sdtContent>
            </w:sdt>
            <w:sdt>
              <w:sdtPr>
                <w:rPr>
                  <w:szCs w:val="21"/>
                </w:rPr>
                <w:alias w:val="企业合并增加导致的专利权账面原值增加额"/>
                <w:tag w:val="_GBC_778d13dda0fd46a787cc019e5c536cf8"/>
                <w:id w:val="2854138"/>
                <w:lock w:val="sdtLocked"/>
                <w:showingPlcHdr/>
              </w:sdtPr>
              <w:sdtContent>
                <w:tc>
                  <w:tcPr>
                    <w:tcW w:w="758" w:type="pct"/>
                    <w:shd w:val="clear" w:color="auto" w:fill="auto"/>
                  </w:tcPr>
                  <w:p w:rsidR="00264A38" w:rsidRDefault="00264A38" w:rsidP="007A19CC">
                    <w:pPr>
                      <w:jc w:val="right"/>
                      <w:rPr>
                        <w:szCs w:val="21"/>
                      </w:rPr>
                    </w:pPr>
                    <w:r>
                      <w:rPr>
                        <w:rFonts w:hint="eastAsia"/>
                        <w:color w:val="333399"/>
                      </w:rPr>
                      <w:t xml:space="preserve">　</w:t>
                    </w:r>
                  </w:p>
                </w:tc>
              </w:sdtContent>
            </w:sdt>
            <w:sdt>
              <w:sdtPr>
                <w:rPr>
                  <w:szCs w:val="21"/>
                </w:rPr>
                <w:alias w:val="企业合并增加导致的非专利技术账面原值增加额"/>
                <w:tag w:val="_GBC_b7608b87ab0c4ea1affeb13b0fb1bf6f"/>
                <w:id w:val="2854139"/>
                <w:lock w:val="sdtLocked"/>
                <w:showingPlcHdr/>
              </w:sdtPr>
              <w:sdtContent>
                <w:tc>
                  <w:tcPr>
                    <w:tcW w:w="734" w:type="pct"/>
                    <w:shd w:val="clear" w:color="auto" w:fill="auto"/>
                  </w:tcPr>
                  <w:p w:rsidR="00264A38" w:rsidRDefault="00264A38" w:rsidP="007A19CC">
                    <w:pPr>
                      <w:jc w:val="right"/>
                      <w:rPr>
                        <w:szCs w:val="21"/>
                      </w:rPr>
                    </w:pPr>
                    <w:r>
                      <w:rPr>
                        <w:rFonts w:hint="eastAsia"/>
                        <w:color w:val="333399"/>
                      </w:rPr>
                      <w:t xml:space="preserve">　</w:t>
                    </w:r>
                  </w:p>
                </w:tc>
              </w:sdtContent>
            </w:sdt>
            <w:sdt>
              <w:sdtPr>
                <w:rPr>
                  <w:szCs w:val="21"/>
                </w:rPr>
                <w:alias w:val="无形资产明细-企业合并增加导致的原值增加"/>
                <w:tag w:val="_GBC_aaf6e0f2eb254ebda9430e81e7bb4710"/>
                <w:id w:val="2854140"/>
                <w:lock w:val="sdtLocked"/>
              </w:sdtPr>
              <w:sdtContent>
                <w:tc>
                  <w:tcPr>
                    <w:tcW w:w="766" w:type="pct"/>
                    <w:shd w:val="clear" w:color="auto" w:fill="auto"/>
                  </w:tcPr>
                  <w:p w:rsidR="00264A38" w:rsidRDefault="00264A38" w:rsidP="007A19CC">
                    <w:pPr>
                      <w:jc w:val="right"/>
                      <w:rPr>
                        <w:szCs w:val="21"/>
                      </w:rPr>
                    </w:pPr>
                    <w:r>
                      <w:rPr>
                        <w:szCs w:val="21"/>
                      </w:rPr>
                      <w:t>-</w:t>
                    </w:r>
                  </w:p>
                </w:tc>
              </w:sdtContent>
            </w:sdt>
            <w:sdt>
              <w:sdtPr>
                <w:rPr>
                  <w:szCs w:val="21"/>
                </w:rPr>
                <w:alias w:val="企业合并增加导致的无形资产账面原值增加额"/>
                <w:tag w:val="_GBC_f73a49c80bd04fd0b4545dd09c7a624d"/>
                <w:id w:val="2854141"/>
                <w:lock w:val="sdtLocked"/>
              </w:sdt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1a877a76fccd4d6c85af81f3057146f2"/>
                <w:id w:val="2854142"/>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中专利权原值本期减少额"/>
                <w:tag w:val="_GBC_02fb96cf051e4f80a56b198fa2610214"/>
                <w:id w:val="2854143"/>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原值本期减少额"/>
                <w:tag w:val="_GBC_4717fbc580c6432e98f993bc61cde70d"/>
                <w:id w:val="2854144"/>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减少额"/>
                <w:tag w:val="_GBC_39477e5f6f9b4ccbb8c96a29ef523d73"/>
                <w:id w:val="2854145"/>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szCs w:val="21"/>
                </w:rPr>
                <w:alias w:val="无形资产原价（减少额）"/>
                <w:tag w:val="_GBC_bea1cacba5004cc182c6aa471a541e07"/>
                <w:id w:val="2854146"/>
                <w:lock w:val="sdtLocked"/>
              </w:sdt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bec24c1259244f949cc7a81125723a21"/>
                <w:id w:val="2854147"/>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处置导致的专利权账面原值减少额"/>
                <w:tag w:val="_GBC_e161f49b1c0446d5a667778c3c039c44"/>
                <w:id w:val="2854148"/>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处置导致的非专利技术账面原值减少额"/>
                <w:tag w:val="_GBC_e01d1ab759e44895be391e8f586e0c86"/>
                <w:id w:val="2854149"/>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处置导致的原值减少"/>
                <w:tag w:val="_GBC_1ec920295554432fb259368998b7b259"/>
                <w:id w:val="2854150"/>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处置导致的无形资产账面原值减少额"/>
                <w:tag w:val="_GBC_2d9a87434a454971a9403b57843c092b"/>
                <w:id w:val="2854151"/>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sdt>
              <w:sdtPr>
                <w:rPr>
                  <w:rFonts w:hint="eastAsia"/>
                  <w:szCs w:val="21"/>
                </w:rPr>
                <w:alias w:val="无形资产账面原值减少项目名称"/>
                <w:tag w:val="_GBC_5d3e5a9fbe294b2894dce189a919753d"/>
                <w:id w:val="2854152"/>
                <w:lock w:val="sdtLocked"/>
              </w:sdtPr>
              <w:sdtContent>
                <w:tc>
                  <w:tcPr>
                    <w:tcW w:w="1101" w:type="pct"/>
                    <w:shd w:val="clear" w:color="auto" w:fill="auto"/>
                  </w:tcPr>
                  <w:p w:rsidR="00264A38" w:rsidRDefault="00264A38" w:rsidP="007A19CC">
                    <w:pPr>
                      <w:ind w:firstLineChars="300" w:firstLine="630"/>
                      <w:rPr>
                        <w:szCs w:val="21"/>
                      </w:rPr>
                    </w:pPr>
                    <w:r>
                      <w:rPr>
                        <w:rFonts w:hint="eastAsia"/>
                        <w:szCs w:val="21"/>
                      </w:rPr>
                      <w:t>（2）其他减少</w:t>
                    </w:r>
                  </w:p>
                </w:tc>
              </w:sdtContent>
            </w:sdt>
            <w:sdt>
              <w:sdtPr>
                <w:rPr>
                  <w:rFonts w:hint="eastAsia"/>
                  <w:szCs w:val="21"/>
                </w:rPr>
                <w:alias w:val="无形资产土地使用权账面原值减少项目金额"/>
                <w:tag w:val="_GBC_0304a00b013f4386af4344e6ae1ac673"/>
                <w:id w:val="2854153"/>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专利权账面原值减少项目金额"/>
                <w:tag w:val="_GBC_cd20e8c16be54fc6a9bf7b9b7271b2af"/>
                <w:id w:val="2854154"/>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非专利技术账面原值减少项目金额"/>
                <w:tag w:val="_GBC_2f018e055c664fd1b08ac57647973034"/>
                <w:id w:val="2854155"/>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账面原值减少项目金额"/>
                <w:tag w:val="_GBC_be652c29a5db4d8ca24b58de75438604"/>
                <w:id w:val="2854156"/>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账面原值减少项目合计金额"/>
                <w:tag w:val="_GBC_a637a37d4d544dd1b281f9ca1e030df7"/>
                <w:id w:val="2854157"/>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tc>
              <w:tcPr>
                <w:tcW w:w="1101" w:type="pct"/>
                <w:shd w:val="clear" w:color="auto" w:fill="auto"/>
                <w:vAlign w:val="center"/>
              </w:tcPr>
              <w:p w:rsidR="00264A38" w:rsidRDefault="00264A38" w:rsidP="007A19CC">
                <w:pPr>
                  <w:rPr>
                    <w:szCs w:val="21"/>
                  </w:rPr>
                </w:pPr>
                <w:r>
                  <w:rPr>
                    <w:szCs w:val="21"/>
                  </w:rPr>
                  <w:t xml:space="preserve">   4.期末余额</w:t>
                </w:r>
              </w:p>
            </w:tc>
            <w:sdt>
              <w:sdtPr>
                <w:rPr>
                  <w:rFonts w:hint="eastAsia"/>
                  <w:szCs w:val="21"/>
                </w:rPr>
                <w:alias w:val="无形资产中土地使用权原值"/>
                <w:tag w:val="_GBC_e7f5770254a84313a45e319d66861ce5"/>
                <w:id w:val="2854158"/>
                <w:lock w:val="sdtLocked"/>
              </w:sdtPr>
              <w:sdtContent>
                <w:tc>
                  <w:tcPr>
                    <w:tcW w:w="758" w:type="pct"/>
                    <w:shd w:val="clear" w:color="auto" w:fill="auto"/>
                  </w:tcPr>
                  <w:p w:rsidR="00264A38" w:rsidRDefault="00264A38" w:rsidP="007A19CC">
                    <w:pPr>
                      <w:jc w:val="right"/>
                      <w:rPr>
                        <w:szCs w:val="21"/>
                      </w:rPr>
                    </w:pPr>
                    <w:r>
                      <w:rPr>
                        <w:rFonts w:hint="eastAsia"/>
                        <w:szCs w:val="21"/>
                      </w:rPr>
                      <w:t>80,440,067.76</w:t>
                    </w:r>
                  </w:p>
                </w:tc>
              </w:sdtContent>
            </w:sdt>
            <w:sdt>
              <w:sdtPr>
                <w:rPr>
                  <w:rFonts w:hint="eastAsia"/>
                  <w:szCs w:val="21"/>
                </w:rPr>
                <w:alias w:val="无形资产中专利权原值"/>
                <w:tag w:val="_GBC_7ebebb74132747a0b5161302507d0419"/>
                <w:id w:val="2854159"/>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原值"/>
                <w:tag w:val="_GBC_add43a5228a04864a52ced6d725b68ca"/>
                <w:id w:val="2854160"/>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账面余额"/>
                <w:tag w:val="_GBC_6f1bf2b149e942f095eff6159510bef8"/>
                <w:id w:val="2854161"/>
                <w:lock w:val="sdtLocked"/>
              </w:sdtPr>
              <w:sdtContent>
                <w:tc>
                  <w:tcPr>
                    <w:tcW w:w="766" w:type="pct"/>
                    <w:shd w:val="clear" w:color="auto" w:fill="auto"/>
                  </w:tcPr>
                  <w:p w:rsidR="00264A38" w:rsidRDefault="00264A38" w:rsidP="007A19CC">
                    <w:pPr>
                      <w:jc w:val="right"/>
                      <w:rPr>
                        <w:szCs w:val="21"/>
                      </w:rPr>
                    </w:pPr>
                    <w:r>
                      <w:rPr>
                        <w:rFonts w:hint="eastAsia"/>
                        <w:szCs w:val="21"/>
                      </w:rPr>
                      <w:t>141,880.34</w:t>
                    </w:r>
                  </w:p>
                </w:tc>
              </w:sdtContent>
            </w:sdt>
            <w:sdt>
              <w:sdtPr>
                <w:rPr>
                  <w:szCs w:val="21"/>
                </w:rPr>
                <w:alias w:val="无形资产原价"/>
                <w:tag w:val="_GBC_755b0dd4fb4640b5a11a2f784b32a4da"/>
                <w:id w:val="2854162"/>
                <w:lock w:val="sdtLocked"/>
              </w:sdtPr>
              <w:sdtContent>
                <w:tc>
                  <w:tcPr>
                    <w:tcW w:w="883" w:type="pct"/>
                    <w:shd w:val="clear" w:color="auto" w:fill="auto"/>
                  </w:tcPr>
                  <w:p w:rsidR="00264A38" w:rsidRDefault="00264A38" w:rsidP="007A19CC">
                    <w:pPr>
                      <w:jc w:val="right"/>
                      <w:rPr>
                        <w:szCs w:val="21"/>
                      </w:rPr>
                    </w:pPr>
                    <w:r>
                      <w:rPr>
                        <w:szCs w:val="21"/>
                      </w:rPr>
                      <w:t>80,581,948.10</w:t>
                    </w:r>
                  </w:p>
                </w:tc>
              </w:sdtContent>
            </w:sdt>
          </w:tr>
          <w:tr w:rsidR="00264A38" w:rsidTr="007A19CC">
            <w:trPr>
              <w:trHeight w:val="340"/>
            </w:trPr>
            <w:tc>
              <w:tcPr>
                <w:tcW w:w="1101" w:type="pct"/>
                <w:shd w:val="clear" w:color="auto" w:fill="auto"/>
                <w:vAlign w:val="center"/>
              </w:tcPr>
              <w:p w:rsidR="00264A38" w:rsidRDefault="00264A38" w:rsidP="007A19CC">
                <w:pPr>
                  <w:rPr>
                    <w:szCs w:val="21"/>
                  </w:rPr>
                </w:pPr>
                <w:r>
                  <w:rPr>
                    <w:szCs w:val="21"/>
                  </w:rPr>
                  <w:t>二、累计</w:t>
                </w:r>
                <w:r>
                  <w:rPr>
                    <w:rFonts w:hint="eastAsia"/>
                    <w:szCs w:val="21"/>
                  </w:rPr>
                  <w:t>摊销</w:t>
                </w:r>
              </w:p>
            </w:tc>
            <w:tc>
              <w:tcPr>
                <w:tcW w:w="758" w:type="pct"/>
                <w:shd w:val="clear" w:color="auto" w:fill="auto"/>
              </w:tcPr>
              <w:p w:rsidR="00264A38" w:rsidRDefault="00264A38" w:rsidP="007A19CC">
                <w:pPr>
                  <w:jc w:val="right"/>
                  <w:rPr>
                    <w:szCs w:val="21"/>
                  </w:rPr>
                </w:pPr>
              </w:p>
            </w:tc>
            <w:tc>
              <w:tcPr>
                <w:tcW w:w="758" w:type="pct"/>
                <w:shd w:val="clear" w:color="auto" w:fill="auto"/>
              </w:tcPr>
              <w:p w:rsidR="00264A38" w:rsidRDefault="00264A38" w:rsidP="007A19CC">
                <w:pPr>
                  <w:jc w:val="right"/>
                  <w:rPr>
                    <w:szCs w:val="21"/>
                  </w:rPr>
                </w:pPr>
              </w:p>
            </w:tc>
            <w:tc>
              <w:tcPr>
                <w:tcW w:w="734" w:type="pct"/>
                <w:shd w:val="clear" w:color="auto" w:fill="auto"/>
              </w:tcPr>
              <w:p w:rsidR="00264A38" w:rsidRDefault="00264A38" w:rsidP="007A19CC">
                <w:pPr>
                  <w:jc w:val="right"/>
                  <w:rPr>
                    <w:szCs w:val="21"/>
                  </w:rPr>
                </w:pPr>
              </w:p>
            </w:tc>
            <w:tc>
              <w:tcPr>
                <w:tcW w:w="766" w:type="pct"/>
                <w:shd w:val="clear" w:color="auto" w:fill="auto"/>
              </w:tcPr>
              <w:p w:rsidR="00264A38" w:rsidRDefault="00264A38" w:rsidP="007A19CC">
                <w:pPr>
                  <w:jc w:val="right"/>
                  <w:rPr>
                    <w:szCs w:val="21"/>
                  </w:rPr>
                </w:pPr>
              </w:p>
            </w:tc>
            <w:tc>
              <w:tcPr>
                <w:tcW w:w="883" w:type="pct"/>
                <w:shd w:val="clear" w:color="auto" w:fill="auto"/>
              </w:tcPr>
              <w:p w:rsidR="00264A38" w:rsidRDefault="00264A38" w:rsidP="007A19CC">
                <w:pPr>
                  <w:jc w:val="right"/>
                  <w:rPr>
                    <w:szCs w:val="21"/>
                  </w:rPr>
                </w:pPr>
              </w:p>
            </w:tc>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bb31473c3cff4b47a3c9bd3dc346d2c2"/>
                <w:id w:val="2854163"/>
                <w:lock w:val="sdtLocked"/>
              </w:sdtPr>
              <w:sdtContent>
                <w:tc>
                  <w:tcPr>
                    <w:tcW w:w="758" w:type="pct"/>
                    <w:shd w:val="clear" w:color="auto" w:fill="auto"/>
                  </w:tcPr>
                  <w:p w:rsidR="00264A38" w:rsidRDefault="00264A38" w:rsidP="007A19CC">
                    <w:pPr>
                      <w:jc w:val="right"/>
                      <w:rPr>
                        <w:szCs w:val="21"/>
                      </w:rPr>
                    </w:pPr>
                    <w:r>
                      <w:rPr>
                        <w:rFonts w:hint="eastAsia"/>
                        <w:szCs w:val="21"/>
                      </w:rPr>
                      <w:t>10,491,163.77</w:t>
                    </w:r>
                  </w:p>
                </w:tc>
              </w:sdtContent>
            </w:sdt>
            <w:sdt>
              <w:sdtPr>
                <w:rPr>
                  <w:rFonts w:hint="eastAsia"/>
                  <w:szCs w:val="21"/>
                </w:rPr>
                <w:alias w:val="无形资产中专利权累计摊销"/>
                <w:tag w:val="_GBC_d3824669839048ecafcb92b24011c469"/>
                <w:id w:val="2854164"/>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累计摊销"/>
                <w:tag w:val="_GBC_57e5fb1f68204ad38689783f5f1e4f55"/>
                <w:id w:val="2854165"/>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累计摊销数"/>
                <w:tag w:val="_GBC_9682d46fb96e45fd8041aad584d2c030"/>
                <w:id w:val="2854166"/>
                <w:lock w:val="sdtLocked"/>
              </w:sdtPr>
              <w:sdtContent>
                <w:tc>
                  <w:tcPr>
                    <w:tcW w:w="766" w:type="pct"/>
                    <w:shd w:val="clear" w:color="auto" w:fill="auto"/>
                  </w:tcPr>
                  <w:p w:rsidR="00264A38" w:rsidRDefault="00264A38" w:rsidP="007A19CC">
                    <w:pPr>
                      <w:jc w:val="right"/>
                      <w:rPr>
                        <w:szCs w:val="21"/>
                      </w:rPr>
                    </w:pPr>
                    <w:r>
                      <w:rPr>
                        <w:rFonts w:hint="eastAsia"/>
                        <w:szCs w:val="21"/>
                      </w:rPr>
                      <w:t>98,100.69</w:t>
                    </w:r>
                  </w:p>
                </w:tc>
              </w:sdtContent>
            </w:sdt>
            <w:sdt>
              <w:sdtPr>
                <w:rPr>
                  <w:szCs w:val="21"/>
                </w:rPr>
                <w:alias w:val="无形资产累计折旧"/>
                <w:tag w:val="_GBC_6d2214124a904ccc9c771cfd6ccc615f"/>
                <w:id w:val="2854167"/>
                <w:lock w:val="sdtLocked"/>
              </w:sdtPr>
              <w:sdtContent>
                <w:tc>
                  <w:tcPr>
                    <w:tcW w:w="883" w:type="pct"/>
                    <w:shd w:val="clear" w:color="auto" w:fill="auto"/>
                  </w:tcPr>
                  <w:p w:rsidR="00264A38" w:rsidRDefault="00264A38" w:rsidP="007A19CC">
                    <w:pPr>
                      <w:jc w:val="right"/>
                      <w:rPr>
                        <w:szCs w:val="21"/>
                      </w:rPr>
                    </w:pPr>
                    <w:r>
                      <w:rPr>
                        <w:szCs w:val="21"/>
                      </w:rPr>
                      <w:t>10,589,264.46</w:t>
                    </w:r>
                  </w:p>
                </w:tc>
              </w:sdtContent>
            </w:sdt>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3a0b5b5020ee48d3826925362550dd92"/>
                <w:id w:val="2854168"/>
                <w:lock w:val="sdtLocked"/>
              </w:sdtPr>
              <w:sdtContent>
                <w:tc>
                  <w:tcPr>
                    <w:tcW w:w="758" w:type="pct"/>
                    <w:shd w:val="clear" w:color="auto" w:fill="auto"/>
                  </w:tcPr>
                  <w:p w:rsidR="00264A38" w:rsidRDefault="00264A38" w:rsidP="007A19CC">
                    <w:pPr>
                      <w:jc w:val="right"/>
                      <w:rPr>
                        <w:szCs w:val="21"/>
                      </w:rPr>
                    </w:pPr>
                    <w:r>
                      <w:rPr>
                        <w:rFonts w:hint="eastAsia"/>
                        <w:szCs w:val="21"/>
                      </w:rPr>
                      <w:t>1,629,438.94</w:t>
                    </w:r>
                  </w:p>
                </w:tc>
              </w:sdtContent>
            </w:sdt>
            <w:sdt>
              <w:sdtPr>
                <w:rPr>
                  <w:rFonts w:hint="eastAsia"/>
                  <w:szCs w:val="21"/>
                </w:rPr>
                <w:alias w:val="无形资产中专利权累计摊销本期增加额"/>
                <w:tag w:val="_GBC_d95d1f72f5f44d98af01ba70cbfc91f3"/>
                <w:id w:val="2854169"/>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累计摊销本期增加额"/>
                <w:tag w:val="_GBC_d6f14efc26a64920ab7f53ace85a3087"/>
                <w:id w:val="2854170"/>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累计摊销增加"/>
                <w:tag w:val="_GBC_2cc92127464442a69edf0e9c3286a06f"/>
                <w:id w:val="2854171"/>
                <w:lock w:val="sdtLocked"/>
              </w:sdtPr>
              <w:sdtContent>
                <w:tc>
                  <w:tcPr>
                    <w:tcW w:w="766" w:type="pct"/>
                    <w:shd w:val="clear" w:color="auto" w:fill="auto"/>
                  </w:tcPr>
                  <w:p w:rsidR="00264A38" w:rsidRDefault="00264A38" w:rsidP="007A19CC">
                    <w:pPr>
                      <w:jc w:val="right"/>
                      <w:rPr>
                        <w:szCs w:val="21"/>
                      </w:rPr>
                    </w:pPr>
                    <w:r>
                      <w:rPr>
                        <w:rFonts w:hint="eastAsia"/>
                        <w:szCs w:val="21"/>
                      </w:rPr>
                      <w:t>39,031.32</w:t>
                    </w:r>
                  </w:p>
                </w:tc>
              </w:sdtContent>
            </w:sdt>
            <w:sdt>
              <w:sdtPr>
                <w:rPr>
                  <w:szCs w:val="21"/>
                </w:rPr>
                <w:alias w:val="无形资产累计折旧（增加额）"/>
                <w:tag w:val="_GBC_89289fc33f134f91b51798a094b05e41"/>
                <w:id w:val="2854172"/>
                <w:lock w:val="sdtLocked"/>
              </w:sdtPr>
              <w:sdtContent>
                <w:tc>
                  <w:tcPr>
                    <w:tcW w:w="883" w:type="pct"/>
                    <w:shd w:val="clear" w:color="auto" w:fill="auto"/>
                  </w:tcPr>
                  <w:p w:rsidR="00264A38" w:rsidRDefault="00264A38" w:rsidP="007A19CC">
                    <w:pPr>
                      <w:jc w:val="right"/>
                      <w:rPr>
                        <w:szCs w:val="21"/>
                      </w:rPr>
                    </w:pPr>
                    <w:r>
                      <w:rPr>
                        <w:szCs w:val="21"/>
                      </w:rPr>
                      <w:t>1,668,470.26</w:t>
                    </w:r>
                  </w:p>
                </w:tc>
              </w:sdtContent>
            </w:sdt>
          </w:tr>
          <w:tr w:rsidR="00264A38" w:rsidTr="007A19CC">
            <w:trPr>
              <w:trHeight w:val="340"/>
            </w:trPr>
            <w:tc>
              <w:tcPr>
                <w:tcW w:w="1101" w:type="pct"/>
                <w:shd w:val="clear" w:color="auto" w:fill="auto"/>
                <w:vAlign w:val="center"/>
              </w:tcPr>
              <w:p w:rsidR="00264A38" w:rsidRDefault="00264A38" w:rsidP="007A19CC">
                <w:pPr>
                  <w:ind w:firstLineChars="300" w:firstLine="630"/>
                  <w:rPr>
                    <w:szCs w:val="21"/>
                  </w:rPr>
                </w:pPr>
                <w:r>
                  <w:rPr>
                    <w:rFonts w:hint="eastAsia"/>
                    <w:szCs w:val="21"/>
                  </w:rPr>
                  <w:t>（1）</w:t>
                </w:r>
                <w:r>
                  <w:rPr>
                    <w:szCs w:val="21"/>
                  </w:rPr>
                  <w:t>计提</w:t>
                </w:r>
              </w:p>
            </w:tc>
            <w:sdt>
              <w:sdtPr>
                <w:rPr>
                  <w:rFonts w:hint="eastAsia"/>
                  <w:szCs w:val="21"/>
                </w:rPr>
                <w:alias w:val="计提导致的土地使用权累计摊销增加额"/>
                <w:tag w:val="_GBC_687d5b52385f4098b1638bc435ded1b9"/>
                <w:id w:val="2854173"/>
                <w:lock w:val="sdtLocked"/>
              </w:sdtPr>
              <w:sdtContent>
                <w:tc>
                  <w:tcPr>
                    <w:tcW w:w="758" w:type="pct"/>
                    <w:shd w:val="clear" w:color="auto" w:fill="auto"/>
                  </w:tcPr>
                  <w:p w:rsidR="00264A38" w:rsidRDefault="00264A38" w:rsidP="007A19CC">
                    <w:pPr>
                      <w:jc w:val="right"/>
                      <w:rPr>
                        <w:szCs w:val="21"/>
                      </w:rPr>
                    </w:pPr>
                    <w:r>
                      <w:rPr>
                        <w:rFonts w:hint="eastAsia"/>
                        <w:szCs w:val="21"/>
                      </w:rPr>
                      <w:t>1,629,438.94</w:t>
                    </w:r>
                  </w:p>
                </w:tc>
              </w:sdtContent>
            </w:sdt>
            <w:sdt>
              <w:sdtPr>
                <w:rPr>
                  <w:rFonts w:hint="eastAsia"/>
                  <w:szCs w:val="21"/>
                </w:rPr>
                <w:alias w:val="计提导致的专利权累计摊销增加额"/>
                <w:tag w:val="_GBC_d24574e8656f4ed1aae2a6b16a8baef8"/>
                <w:id w:val="2854174"/>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计提导致的非专利技术累计摊销增加额"/>
                <w:tag w:val="_GBC_85c3ea106742448e989001ef71127e67"/>
                <w:id w:val="2854175"/>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计提导致的累计摊销增加"/>
                <w:tag w:val="_GBC_defdd33ce7444331950ca6e09f929c4d"/>
                <w:id w:val="2854176"/>
                <w:lock w:val="sdtLocked"/>
              </w:sdtPr>
              <w:sdtContent>
                <w:tc>
                  <w:tcPr>
                    <w:tcW w:w="766" w:type="pct"/>
                    <w:shd w:val="clear" w:color="auto" w:fill="auto"/>
                  </w:tcPr>
                  <w:p w:rsidR="00264A38" w:rsidRDefault="00264A38" w:rsidP="007A19CC">
                    <w:pPr>
                      <w:jc w:val="right"/>
                      <w:rPr>
                        <w:szCs w:val="21"/>
                      </w:rPr>
                    </w:pPr>
                    <w:r>
                      <w:rPr>
                        <w:rFonts w:hint="eastAsia"/>
                        <w:szCs w:val="21"/>
                      </w:rPr>
                      <w:t>39,031.32</w:t>
                    </w:r>
                  </w:p>
                </w:tc>
              </w:sdtContent>
            </w:sdt>
            <w:sdt>
              <w:sdtPr>
                <w:rPr>
                  <w:rFonts w:hint="eastAsia"/>
                  <w:szCs w:val="21"/>
                </w:rPr>
                <w:alias w:val="计提导致的无形资产累计摊销增加额"/>
                <w:tag w:val="_GBC_60e0f7dab56e4622a4e78214ce680a44"/>
                <w:id w:val="2854177"/>
                <w:lock w:val="sdtLocked"/>
              </w:sdtPr>
              <w:sdtContent>
                <w:tc>
                  <w:tcPr>
                    <w:tcW w:w="883" w:type="pct"/>
                    <w:shd w:val="clear" w:color="auto" w:fill="auto"/>
                  </w:tcPr>
                  <w:p w:rsidR="00264A38" w:rsidRDefault="00264A38" w:rsidP="007A19CC">
                    <w:pPr>
                      <w:jc w:val="right"/>
                      <w:rPr>
                        <w:szCs w:val="21"/>
                      </w:rPr>
                    </w:pPr>
                    <w:r>
                      <w:rPr>
                        <w:rFonts w:hint="eastAsia"/>
                        <w:szCs w:val="21"/>
                      </w:rPr>
                      <w:t>1,668,470.26</w:t>
                    </w:r>
                  </w:p>
                </w:tc>
              </w:sdtContent>
            </w:sdt>
          </w:tr>
          <w:tr w:rsidR="00264A38" w:rsidTr="007A19CC">
            <w:trPr>
              <w:trHeight w:val="340"/>
            </w:trPr>
            <w:sdt>
              <w:sdtPr>
                <w:rPr>
                  <w:rFonts w:hint="eastAsia"/>
                  <w:szCs w:val="21"/>
                </w:rPr>
                <w:alias w:val="无形资产累计摊销增加项目名称"/>
                <w:tag w:val="_GBC_bba4fb43db504917a2a3007f41997c65"/>
                <w:id w:val="2854178"/>
                <w:lock w:val="sdtLocked"/>
              </w:sdtPr>
              <w:sdtContent>
                <w:tc>
                  <w:tcPr>
                    <w:tcW w:w="1101" w:type="pct"/>
                    <w:shd w:val="clear" w:color="auto" w:fill="auto"/>
                  </w:tcPr>
                  <w:p w:rsidR="00264A38" w:rsidRDefault="00264A38" w:rsidP="007A19CC">
                    <w:pPr>
                      <w:ind w:firstLineChars="300" w:firstLine="630"/>
                      <w:rPr>
                        <w:szCs w:val="21"/>
                      </w:rPr>
                    </w:pPr>
                    <w:r>
                      <w:rPr>
                        <w:rFonts w:hint="eastAsia"/>
                        <w:szCs w:val="21"/>
                      </w:rPr>
                      <w:t>（2</w:t>
                    </w:r>
                    <w:r>
                      <w:rPr>
                        <w:szCs w:val="21"/>
                      </w:rPr>
                      <w:t>）</w:t>
                    </w:r>
                    <w:r>
                      <w:rPr>
                        <w:rFonts w:hint="eastAsia"/>
                        <w:szCs w:val="21"/>
                      </w:rPr>
                      <w:t>其他增</w:t>
                    </w:r>
                    <w:r>
                      <w:rPr>
                        <w:rFonts w:hint="eastAsia"/>
                        <w:szCs w:val="21"/>
                      </w:rPr>
                      <w:lastRenderedPageBreak/>
                      <w:t>加</w:t>
                    </w:r>
                  </w:p>
                </w:tc>
              </w:sdtContent>
            </w:sdt>
            <w:sdt>
              <w:sdtPr>
                <w:rPr>
                  <w:rFonts w:hint="eastAsia"/>
                  <w:szCs w:val="21"/>
                </w:rPr>
                <w:alias w:val="无形资产土地使用权累计摊销增加项目金额"/>
                <w:tag w:val="_GBC_d7ac4b6d46e7440593e2861cbf621d3a"/>
                <w:id w:val="2854179"/>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专利技术累计摊销增加项目金额"/>
                <w:tag w:val="_GBC_dba51e524a104c0c9be0ef59161d4555"/>
                <w:id w:val="2854180"/>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非专利技术累计摊销增加项目金额"/>
                <w:tag w:val="_GBC_d2c2c3236787491f95880bb96d518a5c"/>
                <w:id w:val="2854181"/>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累计摊销增加项目金额"/>
                <w:tag w:val="_GBC_eb8cc3d8dbcc4a03967926cd6920bdfa"/>
                <w:id w:val="2854182"/>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账面原值减少项目合计金额"/>
                <w:tag w:val="_GBC_e8f0e1ca00ab4d719057cd750f089033"/>
                <w:id w:val="2854183"/>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rFonts w:hint="eastAsia"/>
                    <w:szCs w:val="21"/>
                  </w:rPr>
                  <w:lastRenderedPageBreak/>
                  <w:t>3.</w:t>
                </w:r>
                <w:r>
                  <w:rPr>
                    <w:szCs w:val="21"/>
                  </w:rPr>
                  <w:t>本期减少</w:t>
                </w:r>
                <w:r>
                  <w:rPr>
                    <w:rFonts w:hint="eastAsia"/>
                    <w:szCs w:val="21"/>
                  </w:rPr>
                  <w:t>金额</w:t>
                </w:r>
              </w:p>
            </w:tc>
            <w:sdt>
              <w:sdtPr>
                <w:rPr>
                  <w:rFonts w:hint="eastAsia"/>
                  <w:szCs w:val="21"/>
                </w:rPr>
                <w:alias w:val="无形资产中土地使用权累计摊销本期减少额"/>
                <w:tag w:val="_GBC_dd88e601ca304afc8c74daf194f888a0"/>
                <w:id w:val="2854184"/>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中专利权累计摊销本期减少额"/>
                <w:tag w:val="_GBC_08735e07f6b94b4bbf250dd974e9fd2d"/>
                <w:id w:val="2854185"/>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累计摊销本期减少额"/>
                <w:tag w:val="_GBC_8068472177f74c6f8c5f8deae934d214"/>
                <w:id w:val="2854186"/>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累计摊销减少"/>
                <w:tag w:val="_GBC_2edbcf1571d24a4ebf1407846b523831"/>
                <w:id w:val="2854187"/>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szCs w:val="21"/>
                </w:rPr>
                <w:alias w:val="无形资产累计折旧（减少额）"/>
                <w:tag w:val="_GBC_17ddb9cb1b324050a49195906932413b"/>
                <w:id w:val="2854188"/>
                <w:lock w:val="sdtLocked"/>
              </w:sdt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4df4120683254cc6aa142135502a2235"/>
                <w:id w:val="2854189"/>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处置导致的专利权累计摊销减少额"/>
                <w:tag w:val="_GBC_17567510c3d1418bbdb5725713026bcc"/>
                <w:id w:val="2854190"/>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处置导致的非专利技术累计摊销减少额"/>
                <w:tag w:val="_GBC_1e23623eb87e44dca8ac49d2821fd888"/>
                <w:id w:val="2854191"/>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处置导致的累计摊销减少"/>
                <w:tag w:val="_GBC_abf836250e6f4d22a5ea88797a808c60"/>
                <w:id w:val="2854192"/>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处置导致的无形资产累计摊销减少额"/>
                <w:tag w:val="_GBC_47d884da92cf4758b6b2d287d542af4a"/>
                <w:id w:val="2854193"/>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sdt>
              <w:sdtPr>
                <w:rPr>
                  <w:rFonts w:hint="eastAsia"/>
                  <w:szCs w:val="21"/>
                </w:rPr>
                <w:alias w:val="无形资产累计摊销减少项目名称"/>
                <w:tag w:val="_GBC_e20bf01c005c4657bce2d5dc94c6f570"/>
                <w:id w:val="2854194"/>
                <w:lock w:val="sdtLocked"/>
              </w:sdtPr>
              <w:sdtContent>
                <w:tc>
                  <w:tcPr>
                    <w:tcW w:w="1101" w:type="pct"/>
                    <w:shd w:val="clear" w:color="auto" w:fill="auto"/>
                  </w:tcPr>
                  <w:p w:rsidR="00264A38" w:rsidRDefault="00264A38" w:rsidP="007A19CC">
                    <w:pPr>
                      <w:ind w:firstLineChars="300" w:firstLine="630"/>
                      <w:rPr>
                        <w:szCs w:val="21"/>
                      </w:rPr>
                    </w:pPr>
                    <w:r>
                      <w:rPr>
                        <w:rFonts w:hint="eastAsia"/>
                        <w:szCs w:val="21"/>
                      </w:rPr>
                      <w:t>（2）其他减少</w:t>
                    </w:r>
                  </w:p>
                </w:tc>
              </w:sdtContent>
            </w:sdt>
            <w:sdt>
              <w:sdtPr>
                <w:rPr>
                  <w:rFonts w:hint="eastAsia"/>
                  <w:szCs w:val="21"/>
                </w:rPr>
                <w:alias w:val="无形资产土地使用权累计摊销减少项目金额"/>
                <w:tag w:val="_GBC_0591cbb2eacb4374b47f296494273974"/>
                <w:id w:val="2854195"/>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专利技术累计摊销减少项目金额"/>
                <w:tag w:val="_GBC_34bbf4b25cd34dbfb156f27fc0fd05ce"/>
                <w:id w:val="2854196"/>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非专利技术累计摊销减少项目金额"/>
                <w:tag w:val="_GBC_0d4d2307fed64e17b341069ad894d6e3"/>
                <w:id w:val="2854197"/>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累计摊销减少项目金额"/>
                <w:tag w:val="_GBC_be9ede4d9d0048fd91d0892d19eb092d"/>
                <w:id w:val="2854198"/>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累计摊销减少项目合计金额"/>
                <w:tag w:val="_GBC_ca3fa022f2904223a1f5609ec4477f5b"/>
                <w:id w:val="2854199"/>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0d8a57f1ef4e45f981f955a0f750d5ad"/>
                <w:id w:val="2854200"/>
                <w:lock w:val="sdtLocked"/>
              </w:sdtPr>
              <w:sdtContent>
                <w:tc>
                  <w:tcPr>
                    <w:tcW w:w="758" w:type="pct"/>
                    <w:shd w:val="clear" w:color="auto" w:fill="auto"/>
                  </w:tcPr>
                  <w:p w:rsidR="00264A38" w:rsidRDefault="00264A38" w:rsidP="007A19CC">
                    <w:pPr>
                      <w:jc w:val="right"/>
                      <w:rPr>
                        <w:szCs w:val="21"/>
                      </w:rPr>
                    </w:pPr>
                    <w:r>
                      <w:rPr>
                        <w:rFonts w:hint="eastAsia"/>
                        <w:szCs w:val="21"/>
                      </w:rPr>
                      <w:t>12,120,602.71</w:t>
                    </w:r>
                  </w:p>
                </w:tc>
              </w:sdtContent>
            </w:sdt>
            <w:sdt>
              <w:sdtPr>
                <w:rPr>
                  <w:rFonts w:hint="eastAsia"/>
                  <w:szCs w:val="21"/>
                </w:rPr>
                <w:alias w:val="无形资产中专利权累计摊销"/>
                <w:tag w:val="_GBC_5e37bb7d3e13470c975cf3cc9e56ca65"/>
                <w:id w:val="2854201"/>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累计摊销"/>
                <w:tag w:val="_GBC_9a5362b95e324b52950535cc5bf69821"/>
                <w:id w:val="2854202"/>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累计摊销数"/>
                <w:tag w:val="_GBC_fcc444fdc3fa4641b0a998e7233016c8"/>
                <w:id w:val="2854203"/>
                <w:lock w:val="sdtLocked"/>
              </w:sdtPr>
              <w:sdtContent>
                <w:tc>
                  <w:tcPr>
                    <w:tcW w:w="766" w:type="pct"/>
                    <w:shd w:val="clear" w:color="auto" w:fill="auto"/>
                  </w:tcPr>
                  <w:p w:rsidR="00264A38" w:rsidRDefault="00264A38" w:rsidP="007A19CC">
                    <w:pPr>
                      <w:jc w:val="right"/>
                      <w:rPr>
                        <w:szCs w:val="21"/>
                      </w:rPr>
                    </w:pPr>
                    <w:r>
                      <w:rPr>
                        <w:rFonts w:hint="eastAsia"/>
                        <w:szCs w:val="21"/>
                      </w:rPr>
                      <w:t>137,132.01</w:t>
                    </w:r>
                  </w:p>
                </w:tc>
              </w:sdtContent>
            </w:sdt>
            <w:sdt>
              <w:sdtPr>
                <w:rPr>
                  <w:szCs w:val="21"/>
                </w:rPr>
                <w:alias w:val="无形资产累计折旧"/>
                <w:tag w:val="_GBC_e4186fe780b7439ead0ba50a8d221480"/>
                <w:id w:val="2854204"/>
                <w:lock w:val="sdtLocked"/>
              </w:sdtPr>
              <w:sdtContent>
                <w:tc>
                  <w:tcPr>
                    <w:tcW w:w="883" w:type="pct"/>
                    <w:shd w:val="clear" w:color="auto" w:fill="auto"/>
                  </w:tcPr>
                  <w:p w:rsidR="00264A38" w:rsidRDefault="00264A38" w:rsidP="007A19CC">
                    <w:pPr>
                      <w:jc w:val="right"/>
                      <w:rPr>
                        <w:szCs w:val="21"/>
                      </w:rPr>
                    </w:pPr>
                    <w:r>
                      <w:rPr>
                        <w:szCs w:val="21"/>
                      </w:rPr>
                      <w:t>12,257,734.72</w:t>
                    </w:r>
                  </w:p>
                </w:tc>
              </w:sdtContent>
            </w:sdt>
          </w:tr>
          <w:tr w:rsidR="00264A38" w:rsidTr="007A19CC">
            <w:trPr>
              <w:trHeight w:val="340"/>
            </w:trPr>
            <w:tc>
              <w:tcPr>
                <w:tcW w:w="1101" w:type="pct"/>
                <w:shd w:val="clear" w:color="auto" w:fill="auto"/>
                <w:vAlign w:val="center"/>
              </w:tcPr>
              <w:p w:rsidR="00264A38" w:rsidRDefault="00264A38" w:rsidP="007A19CC">
                <w:pPr>
                  <w:rPr>
                    <w:szCs w:val="21"/>
                  </w:rPr>
                </w:pPr>
                <w:r>
                  <w:rPr>
                    <w:szCs w:val="21"/>
                  </w:rPr>
                  <w:t>三、减值准备</w:t>
                </w:r>
              </w:p>
            </w:tc>
            <w:tc>
              <w:tcPr>
                <w:tcW w:w="758" w:type="pct"/>
                <w:shd w:val="clear" w:color="auto" w:fill="auto"/>
              </w:tcPr>
              <w:p w:rsidR="00264A38" w:rsidRDefault="00264A38" w:rsidP="007A19CC">
                <w:pPr>
                  <w:jc w:val="right"/>
                  <w:rPr>
                    <w:szCs w:val="21"/>
                  </w:rPr>
                </w:pPr>
              </w:p>
            </w:tc>
            <w:tc>
              <w:tcPr>
                <w:tcW w:w="758" w:type="pct"/>
                <w:shd w:val="clear" w:color="auto" w:fill="auto"/>
              </w:tcPr>
              <w:p w:rsidR="00264A38" w:rsidRDefault="00264A38" w:rsidP="007A19CC">
                <w:pPr>
                  <w:jc w:val="right"/>
                  <w:rPr>
                    <w:szCs w:val="21"/>
                  </w:rPr>
                </w:pPr>
              </w:p>
            </w:tc>
            <w:tc>
              <w:tcPr>
                <w:tcW w:w="734" w:type="pct"/>
                <w:shd w:val="clear" w:color="auto" w:fill="auto"/>
              </w:tcPr>
              <w:p w:rsidR="00264A38" w:rsidRDefault="00264A38" w:rsidP="007A19CC">
                <w:pPr>
                  <w:jc w:val="right"/>
                  <w:rPr>
                    <w:szCs w:val="21"/>
                  </w:rPr>
                </w:pPr>
              </w:p>
            </w:tc>
            <w:tc>
              <w:tcPr>
                <w:tcW w:w="766" w:type="pct"/>
                <w:shd w:val="clear" w:color="auto" w:fill="auto"/>
              </w:tcPr>
              <w:p w:rsidR="00264A38" w:rsidRDefault="00264A38" w:rsidP="007A19CC">
                <w:pPr>
                  <w:jc w:val="right"/>
                  <w:rPr>
                    <w:szCs w:val="21"/>
                  </w:rPr>
                </w:pPr>
              </w:p>
            </w:tc>
            <w:tc>
              <w:tcPr>
                <w:tcW w:w="883" w:type="pct"/>
                <w:shd w:val="clear" w:color="auto" w:fill="auto"/>
              </w:tcPr>
              <w:p w:rsidR="00264A38" w:rsidRDefault="00264A38" w:rsidP="007A19CC">
                <w:pPr>
                  <w:jc w:val="right"/>
                  <w:rPr>
                    <w:szCs w:val="21"/>
                  </w:rPr>
                </w:pPr>
              </w:p>
            </w:tc>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34cccec61f9a4eb98f7b41a08d60330c"/>
                <w:id w:val="2854205"/>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中专利权减值准备"/>
                <w:tag w:val="_GBC_ab8dd191be0243d9a00dc4760095a9d4"/>
                <w:id w:val="2854206"/>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eac498d6d6b04739b0a72e20c578b944"/>
                <w:id w:val="2854207"/>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减值准备"/>
                <w:tag w:val="_GBC_2f4dbcbce3464ab3a938e447c46cf110"/>
                <w:id w:val="2854208"/>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szCs w:val="21"/>
                </w:rPr>
                <w:alias w:val="无形资产减值准备合计余额"/>
                <w:tag w:val="_GBC_afb8f83a36184e77a896c4f40853a4fc"/>
                <w:id w:val="2854209"/>
                <w:lock w:val="sdtLocked"/>
              </w:sdt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1f0d82e5a6a94701afa6d9eb3efb835a"/>
                <w:id w:val="2854210"/>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中专利权减值准备本期增加额"/>
                <w:tag w:val="_GBC_7f56392d607341f3839fee5fd1c713b5"/>
                <w:id w:val="2854211"/>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增加额"/>
                <w:tag w:val="_GBC_a5445bb587534ae598a32f814073c2f7"/>
                <w:id w:val="2854212"/>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减值准备增加"/>
                <w:tag w:val="_GBC_518ae0c89a1342ef87348e5615669cb8"/>
                <w:id w:val="2854213"/>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szCs w:val="21"/>
                </w:rPr>
                <w:alias w:val="无形资产减值准备合计_本期增加数"/>
                <w:tag w:val="_GBC_eac3008f6d3c4b23a28c7d12dc20234d"/>
                <w:id w:val="2854214"/>
                <w:lock w:val="sdtLocked"/>
              </w:sdt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300" w:firstLine="630"/>
                  <w:rPr>
                    <w:szCs w:val="21"/>
                  </w:rPr>
                </w:pPr>
                <w:r>
                  <w:rPr>
                    <w:rFonts w:hint="eastAsia"/>
                    <w:szCs w:val="21"/>
                  </w:rPr>
                  <w:t>（1）</w:t>
                </w:r>
                <w:r>
                  <w:rPr>
                    <w:szCs w:val="21"/>
                  </w:rPr>
                  <w:t>计提</w:t>
                </w:r>
              </w:p>
            </w:tc>
            <w:sdt>
              <w:sdtPr>
                <w:rPr>
                  <w:rFonts w:hint="eastAsia"/>
                  <w:szCs w:val="21"/>
                </w:rPr>
                <w:alias w:val="计提导致的土地使用权减值准备增加额"/>
                <w:tag w:val="_GBC_8502328385eb481a854cfcf2daed0643"/>
                <w:id w:val="2854215"/>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计提导致的专利权减值准备增加额"/>
                <w:tag w:val="_GBC_987273e956354f00acce0b0a23161b6a"/>
                <w:id w:val="2854216"/>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计提导致的非专利技术减值准备增加额"/>
                <w:tag w:val="_GBC_e1dc37759a064b03934f7d8acf802618"/>
                <w:id w:val="2854217"/>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计提导致减值准备增加"/>
                <w:tag w:val="_GBC_b2aaf444f7154ef6a8c36f3f50d062e4"/>
                <w:id w:val="2854218"/>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计提导致的无形资产减值准备增加额"/>
                <w:tag w:val="_GBC_0d717f58abc24cc3a463ed28638d49a1"/>
                <w:id w:val="2854219"/>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sdt>
              <w:sdtPr>
                <w:rPr>
                  <w:rFonts w:hint="eastAsia"/>
                  <w:szCs w:val="21"/>
                </w:rPr>
                <w:alias w:val="无形资产减值准备增加项目名称"/>
                <w:tag w:val="_GBC_fdeb1984cba24de4886851abaa7827c6"/>
                <w:id w:val="2854220"/>
                <w:lock w:val="sdtLocked"/>
              </w:sdtPr>
              <w:sdtContent>
                <w:tc>
                  <w:tcPr>
                    <w:tcW w:w="1101" w:type="pct"/>
                    <w:shd w:val="clear" w:color="auto" w:fill="auto"/>
                  </w:tcPr>
                  <w:p w:rsidR="00264A38" w:rsidRDefault="00264A38" w:rsidP="007A19CC">
                    <w:pPr>
                      <w:ind w:firstLineChars="300" w:firstLine="630"/>
                      <w:rPr>
                        <w:szCs w:val="21"/>
                      </w:rPr>
                    </w:pPr>
                    <w:r>
                      <w:rPr>
                        <w:rFonts w:hint="eastAsia"/>
                        <w:szCs w:val="21"/>
                      </w:rPr>
                      <w:t>（2）其他增加</w:t>
                    </w:r>
                  </w:p>
                </w:tc>
              </w:sdtContent>
            </w:sdt>
            <w:sdt>
              <w:sdtPr>
                <w:rPr>
                  <w:rFonts w:hint="eastAsia"/>
                  <w:szCs w:val="21"/>
                </w:rPr>
                <w:alias w:val="无形资产土地使用权减值准备增加项目金额"/>
                <w:tag w:val="_GBC_ab9e8b1569ce4c4e9e2b5c4423f9a18d"/>
                <w:id w:val="2854221"/>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专利权减值准备增加项目金额"/>
                <w:tag w:val="_GBC_2a93f1c2ee784636847577b249567977"/>
                <w:id w:val="2854222"/>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非专利技术减值准备增加项目金额"/>
                <w:tag w:val="_GBC_780584124aa24da189c4f1b28c31b85b"/>
                <w:id w:val="2854223"/>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减值准备增加项目金额"/>
                <w:tag w:val="_GBC_5e3c951a83494ef79ba357bd5fbc7dac"/>
                <w:id w:val="2854224"/>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减值准备增加项目合计金额"/>
                <w:tag w:val="_GBC_6b45ef0c9ecd4a5d965577e7bab2a1bd"/>
                <w:id w:val="2854225"/>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36f9b71eeaa64903a3c222974d1c3c55"/>
                <w:id w:val="2854226"/>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中专利权减值准备本期减少额"/>
                <w:tag w:val="_GBC_67cfc776a7174e03b59cfebbd11a42c8"/>
                <w:id w:val="2854227"/>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减少额"/>
                <w:tag w:val="_GBC_941622983d2d4691ae6f72864e2626fe"/>
                <w:id w:val="2854228"/>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减值准备减少"/>
                <w:tag w:val="_GBC_a41dff3c4f274472a2f61bc6cd7fe2bc"/>
                <w:id w:val="2854229"/>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szCs w:val="21"/>
                </w:rPr>
                <w:alias w:val="无形资产减值准备合计_本期减少数合计"/>
                <w:tag w:val="_GBC_fbc4a34e95ed4b76979d2f97f578a36d"/>
                <w:id w:val="2854230"/>
                <w:lock w:val="sdtLocked"/>
              </w:sdt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8b0a33197f7547c8982b70e787ee0984"/>
                <w:id w:val="2854231"/>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处置导致的专利权减值准备减少额"/>
                <w:tag w:val="_GBC_e0c67356b92b41db951f0b9d57b76f83"/>
                <w:id w:val="2854232"/>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处置导致的非专利技术减值准备减少额"/>
                <w:tag w:val="_GBC_0f15e61fcfa541748d74ca0e497101d7"/>
                <w:id w:val="2854233"/>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处置导致减值准备减少"/>
                <w:tag w:val="_GBC_cce8943cf3ca449f9502d9f01c1fe7fa"/>
                <w:id w:val="2854234"/>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处置导致的无形资产减值准备减少额"/>
                <w:tag w:val="_GBC_3a920d40d93d44ac8572b7c1bfdbe1eb"/>
                <w:id w:val="2854235"/>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sdt>
              <w:sdtPr>
                <w:rPr>
                  <w:rFonts w:hint="eastAsia"/>
                  <w:szCs w:val="21"/>
                </w:rPr>
                <w:alias w:val="无形资产减值准备减少项目名称"/>
                <w:tag w:val="_GBC_69bf8e57afac474b88c45b6fe971d9fd"/>
                <w:id w:val="2854236"/>
                <w:lock w:val="sdtLocked"/>
              </w:sdtPr>
              <w:sdtContent>
                <w:tc>
                  <w:tcPr>
                    <w:tcW w:w="1101" w:type="pct"/>
                    <w:shd w:val="clear" w:color="auto" w:fill="auto"/>
                  </w:tcPr>
                  <w:p w:rsidR="00264A38" w:rsidRDefault="00264A38" w:rsidP="007A19CC">
                    <w:pPr>
                      <w:ind w:firstLineChars="300" w:firstLine="630"/>
                      <w:rPr>
                        <w:szCs w:val="21"/>
                      </w:rPr>
                    </w:pPr>
                    <w:r>
                      <w:rPr>
                        <w:rFonts w:hint="eastAsia"/>
                        <w:szCs w:val="21"/>
                      </w:rPr>
                      <w:t>（2）其他减少</w:t>
                    </w:r>
                  </w:p>
                </w:tc>
              </w:sdtContent>
            </w:sdt>
            <w:sdt>
              <w:sdtPr>
                <w:rPr>
                  <w:rFonts w:hint="eastAsia"/>
                  <w:szCs w:val="21"/>
                </w:rPr>
                <w:alias w:val="无形资产土地使用权减值准备减少项目金额"/>
                <w:tag w:val="_GBC_9ebf197e7cb940b9b1df42a451ab9f40"/>
                <w:id w:val="2854237"/>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专利权减值准备减少项目金额"/>
                <w:tag w:val="_GBC_150cfe44f4434700aa604ad8740add2b"/>
                <w:id w:val="2854238"/>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非专利技术减值准备减少项目金额"/>
                <w:tag w:val="_GBC_ba3b9207974f48f5b6f6b9c8e2a2fb9f"/>
                <w:id w:val="2854239"/>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减值准备减少项目金额"/>
                <w:tag w:val="_GBC_1b7e1e33f7a9489c9574b1a64e5b0ce3"/>
                <w:id w:val="2854240"/>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减值准备减少项目合计金额"/>
                <w:tag w:val="_GBC_20704c2b46824ed38b033a4f7e174b96"/>
                <w:id w:val="2854241"/>
                <w:lock w:val="sdtLocked"/>
              </w:sdtPr>
              <w:sdtContent>
                <w:tc>
                  <w:tcPr>
                    <w:tcW w:w="883" w:type="pct"/>
                    <w:shd w:val="clear" w:color="auto" w:fill="auto"/>
                  </w:tcPr>
                  <w:p w:rsidR="00264A38" w:rsidRDefault="00264A38" w:rsidP="007A19CC">
                    <w:pPr>
                      <w:jc w:val="right"/>
                      <w:rPr>
                        <w:szCs w:val="21"/>
                      </w:rPr>
                    </w:pPr>
                    <w:r>
                      <w:rPr>
                        <w:rFonts w:hint="eastAsia"/>
                        <w:szCs w:val="21"/>
                      </w:rPr>
                      <w:t>-</w:t>
                    </w:r>
                  </w:p>
                </w:tc>
              </w:sdtContent>
            </w:sdt>
          </w:tr>
          <w:tr w:rsidR="00264A38" w:rsidTr="007A19CC">
            <w:trPr>
              <w:trHeight w:val="340"/>
            </w:trPr>
            <w:tc>
              <w:tcPr>
                <w:tcW w:w="1101" w:type="pct"/>
                <w:shd w:val="clear" w:color="auto" w:fill="auto"/>
                <w:vAlign w:val="center"/>
              </w:tcPr>
              <w:p w:rsidR="00264A38" w:rsidRDefault="00264A38" w:rsidP="007A19CC">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2c6083c69cf34be2929dc182e02efdd8"/>
                <w:id w:val="2854242"/>
                <w:lock w:val="sdtLocked"/>
              </w:sdtPr>
              <w:sdtContent>
                <w:tc>
                  <w:tcPr>
                    <w:tcW w:w="758" w:type="pct"/>
                    <w:shd w:val="clear" w:color="auto" w:fill="auto"/>
                  </w:tcPr>
                  <w:p w:rsidR="00264A38" w:rsidRDefault="00264A38" w:rsidP="007A19CC">
                    <w:pPr>
                      <w:jc w:val="right"/>
                      <w:rPr>
                        <w:szCs w:val="21"/>
                      </w:rPr>
                    </w:pPr>
                    <w:r>
                      <w:rPr>
                        <w:rFonts w:hint="eastAsia"/>
                        <w:szCs w:val="21"/>
                      </w:rPr>
                      <w:t>-</w:t>
                    </w:r>
                  </w:p>
                </w:tc>
              </w:sdtContent>
            </w:sdt>
            <w:sdt>
              <w:sdtPr>
                <w:rPr>
                  <w:rFonts w:hint="eastAsia"/>
                  <w:szCs w:val="21"/>
                </w:rPr>
                <w:alias w:val="无形资产中专利权减值准备"/>
                <w:tag w:val="_GBC_a797f4ae655740bbb115d9ff23907d53"/>
                <w:id w:val="2854243"/>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dfb760e766564c00aa19db121164525b"/>
                <w:id w:val="2854244"/>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减值准备"/>
                <w:tag w:val="_GBC_7400743fd60249e6aaf009adbafd5ea6"/>
                <w:id w:val="2854245"/>
                <w:lock w:val="sdtLocked"/>
              </w:sdtPr>
              <w:sdtContent>
                <w:tc>
                  <w:tcPr>
                    <w:tcW w:w="766" w:type="pct"/>
                    <w:shd w:val="clear" w:color="auto" w:fill="auto"/>
                  </w:tcPr>
                  <w:p w:rsidR="00264A38" w:rsidRDefault="00264A38" w:rsidP="007A19CC">
                    <w:pPr>
                      <w:jc w:val="right"/>
                      <w:rPr>
                        <w:szCs w:val="21"/>
                      </w:rPr>
                    </w:pPr>
                    <w:r>
                      <w:rPr>
                        <w:rFonts w:hint="eastAsia"/>
                        <w:szCs w:val="21"/>
                      </w:rPr>
                      <w:t>-</w:t>
                    </w:r>
                  </w:p>
                </w:tc>
              </w:sdtContent>
            </w:sdt>
            <w:sdt>
              <w:sdtPr>
                <w:rPr>
                  <w:szCs w:val="21"/>
                </w:rPr>
                <w:alias w:val="无形资产减值准备合计余额"/>
                <w:tag w:val="_GBC_c73e2298f2274518a627e73bd4392414"/>
                <w:id w:val="2854246"/>
                <w:lock w:val="sdtLocked"/>
              </w:sdtPr>
              <w:sdtContent>
                <w:tc>
                  <w:tcPr>
                    <w:tcW w:w="883" w:type="pct"/>
                    <w:shd w:val="clear" w:color="auto" w:fill="auto"/>
                  </w:tcPr>
                  <w:p w:rsidR="00264A38" w:rsidRDefault="00264A38" w:rsidP="007A19CC">
                    <w:pPr>
                      <w:jc w:val="right"/>
                      <w:rPr>
                        <w:szCs w:val="21"/>
                      </w:rPr>
                    </w:pPr>
                    <w:r>
                      <w:rPr>
                        <w:szCs w:val="21"/>
                      </w:rPr>
                      <w:t>-</w:t>
                    </w:r>
                  </w:p>
                </w:tc>
              </w:sdtContent>
            </w:sdt>
          </w:tr>
          <w:tr w:rsidR="00264A38" w:rsidTr="007A19CC">
            <w:trPr>
              <w:trHeight w:val="340"/>
            </w:trPr>
            <w:tc>
              <w:tcPr>
                <w:tcW w:w="1101" w:type="pct"/>
                <w:shd w:val="clear" w:color="auto" w:fill="auto"/>
                <w:vAlign w:val="center"/>
              </w:tcPr>
              <w:p w:rsidR="00264A38" w:rsidRDefault="00264A38" w:rsidP="007A19CC">
                <w:pPr>
                  <w:rPr>
                    <w:szCs w:val="21"/>
                  </w:rPr>
                </w:pPr>
                <w:r>
                  <w:rPr>
                    <w:szCs w:val="21"/>
                  </w:rPr>
                  <w:t>四、账面价值</w:t>
                </w:r>
              </w:p>
            </w:tc>
            <w:tc>
              <w:tcPr>
                <w:tcW w:w="758" w:type="pct"/>
                <w:shd w:val="clear" w:color="auto" w:fill="auto"/>
              </w:tcPr>
              <w:p w:rsidR="00264A38" w:rsidRDefault="00264A38" w:rsidP="007A19CC">
                <w:pPr>
                  <w:jc w:val="right"/>
                  <w:rPr>
                    <w:szCs w:val="21"/>
                  </w:rPr>
                </w:pPr>
              </w:p>
            </w:tc>
            <w:tc>
              <w:tcPr>
                <w:tcW w:w="758" w:type="pct"/>
                <w:shd w:val="clear" w:color="auto" w:fill="auto"/>
              </w:tcPr>
              <w:p w:rsidR="00264A38" w:rsidRDefault="00264A38" w:rsidP="007A19CC">
                <w:pPr>
                  <w:jc w:val="right"/>
                  <w:rPr>
                    <w:szCs w:val="21"/>
                  </w:rPr>
                </w:pPr>
              </w:p>
            </w:tc>
            <w:tc>
              <w:tcPr>
                <w:tcW w:w="734" w:type="pct"/>
                <w:shd w:val="clear" w:color="auto" w:fill="auto"/>
              </w:tcPr>
              <w:p w:rsidR="00264A38" w:rsidRDefault="00264A38" w:rsidP="007A19CC">
                <w:pPr>
                  <w:jc w:val="right"/>
                  <w:rPr>
                    <w:szCs w:val="21"/>
                  </w:rPr>
                </w:pPr>
              </w:p>
            </w:tc>
            <w:tc>
              <w:tcPr>
                <w:tcW w:w="766" w:type="pct"/>
                <w:shd w:val="clear" w:color="auto" w:fill="auto"/>
              </w:tcPr>
              <w:p w:rsidR="00264A38" w:rsidRDefault="00264A38" w:rsidP="007A19CC">
                <w:pPr>
                  <w:jc w:val="right"/>
                  <w:rPr>
                    <w:szCs w:val="21"/>
                  </w:rPr>
                </w:pPr>
              </w:p>
            </w:tc>
            <w:tc>
              <w:tcPr>
                <w:tcW w:w="883" w:type="pct"/>
                <w:shd w:val="clear" w:color="auto" w:fill="auto"/>
              </w:tcPr>
              <w:p w:rsidR="00264A38" w:rsidRDefault="00264A38" w:rsidP="007A19CC">
                <w:pPr>
                  <w:jc w:val="right"/>
                  <w:rPr>
                    <w:szCs w:val="21"/>
                  </w:rPr>
                </w:pPr>
              </w:p>
            </w:tc>
          </w:tr>
          <w:tr w:rsidR="00264A38" w:rsidTr="007A19CC">
            <w:trPr>
              <w:trHeight w:val="340"/>
            </w:trPr>
            <w:tc>
              <w:tcPr>
                <w:tcW w:w="1101" w:type="pct"/>
                <w:shd w:val="clear" w:color="auto" w:fill="auto"/>
                <w:vAlign w:val="center"/>
              </w:tcPr>
              <w:p w:rsidR="00264A38" w:rsidRDefault="00264A38" w:rsidP="007A19CC">
                <w:pPr>
                  <w:rPr>
                    <w:szCs w:val="21"/>
                  </w:rPr>
                </w:pPr>
                <w:r>
                  <w:rPr>
                    <w:szCs w:val="21"/>
                  </w:rPr>
                  <w:t xml:space="preserve">    1.期末账面价值</w:t>
                </w:r>
              </w:p>
            </w:tc>
            <w:sdt>
              <w:sdtPr>
                <w:rPr>
                  <w:rFonts w:hint="eastAsia"/>
                  <w:szCs w:val="21"/>
                </w:rPr>
                <w:alias w:val="无形资产中土地使用权账面价值"/>
                <w:tag w:val="_GBC_0d255c9867784e4084526f0821aa783e"/>
                <w:id w:val="2854247"/>
                <w:lock w:val="sdtLocked"/>
              </w:sdtPr>
              <w:sdtContent>
                <w:tc>
                  <w:tcPr>
                    <w:tcW w:w="758" w:type="pct"/>
                    <w:shd w:val="clear" w:color="auto" w:fill="auto"/>
                  </w:tcPr>
                  <w:p w:rsidR="00264A38" w:rsidRDefault="00264A38" w:rsidP="007A19CC">
                    <w:pPr>
                      <w:jc w:val="right"/>
                      <w:rPr>
                        <w:szCs w:val="21"/>
                      </w:rPr>
                    </w:pPr>
                    <w:r>
                      <w:rPr>
                        <w:rFonts w:hint="eastAsia"/>
                        <w:szCs w:val="21"/>
                      </w:rPr>
                      <w:t>68,319,465.05</w:t>
                    </w:r>
                  </w:p>
                </w:tc>
              </w:sdtContent>
            </w:sdt>
            <w:sdt>
              <w:sdtPr>
                <w:rPr>
                  <w:rFonts w:hint="eastAsia"/>
                  <w:szCs w:val="21"/>
                </w:rPr>
                <w:alias w:val="无形资产中专利权账面价值"/>
                <w:tag w:val="_GBC_ec313d7479c04f81a259a90a5846a0d4"/>
                <w:id w:val="2854248"/>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6f0cce9fa38c422397bb537eb020b605"/>
                <w:id w:val="2854249"/>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账面价值"/>
                <w:tag w:val="_GBC_9a0df2aadf3a4b30945fe8641648298b"/>
                <w:id w:val="2854250"/>
                <w:lock w:val="sdtLocked"/>
              </w:sdtPr>
              <w:sdtContent>
                <w:tc>
                  <w:tcPr>
                    <w:tcW w:w="766" w:type="pct"/>
                    <w:shd w:val="clear" w:color="auto" w:fill="auto"/>
                  </w:tcPr>
                  <w:p w:rsidR="00264A38" w:rsidRDefault="00264A38" w:rsidP="007A19CC">
                    <w:pPr>
                      <w:jc w:val="right"/>
                      <w:rPr>
                        <w:szCs w:val="21"/>
                      </w:rPr>
                    </w:pPr>
                    <w:r>
                      <w:rPr>
                        <w:rFonts w:hint="eastAsia"/>
                        <w:szCs w:val="21"/>
                      </w:rPr>
                      <w:t>4,748.33</w:t>
                    </w:r>
                  </w:p>
                </w:tc>
              </w:sdtContent>
            </w:sdt>
            <w:sdt>
              <w:sdtPr>
                <w:rPr>
                  <w:szCs w:val="21"/>
                </w:rPr>
                <w:alias w:val="无形资产"/>
                <w:tag w:val="_GBC_1e9b94364f44416daa109ac1bba64069"/>
                <w:id w:val="2854251"/>
                <w:lock w:val="sdtLocked"/>
              </w:sdtPr>
              <w:sdtContent>
                <w:tc>
                  <w:tcPr>
                    <w:tcW w:w="883" w:type="pct"/>
                    <w:shd w:val="clear" w:color="auto" w:fill="auto"/>
                  </w:tcPr>
                  <w:p w:rsidR="00264A38" w:rsidRDefault="00264A38" w:rsidP="007A19CC">
                    <w:pPr>
                      <w:jc w:val="right"/>
                      <w:rPr>
                        <w:szCs w:val="21"/>
                      </w:rPr>
                    </w:pPr>
                    <w:r>
                      <w:rPr>
                        <w:szCs w:val="21"/>
                      </w:rPr>
                      <w:t>68,324,213.38</w:t>
                    </w:r>
                  </w:p>
                </w:tc>
              </w:sdtContent>
            </w:sdt>
          </w:tr>
          <w:tr w:rsidR="00264A38" w:rsidTr="007A19CC">
            <w:trPr>
              <w:trHeight w:val="340"/>
            </w:trPr>
            <w:tc>
              <w:tcPr>
                <w:tcW w:w="1101" w:type="pct"/>
                <w:shd w:val="clear" w:color="auto" w:fill="auto"/>
                <w:vAlign w:val="center"/>
              </w:tcPr>
              <w:p w:rsidR="00264A38" w:rsidRDefault="00264A38" w:rsidP="007A19CC">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33efe149c964492faaf388b55fabbc75"/>
                <w:id w:val="2854252"/>
                <w:lock w:val="sdtLocked"/>
              </w:sdtPr>
              <w:sdtContent>
                <w:tc>
                  <w:tcPr>
                    <w:tcW w:w="758" w:type="pct"/>
                    <w:shd w:val="clear" w:color="auto" w:fill="auto"/>
                  </w:tcPr>
                  <w:p w:rsidR="00264A38" w:rsidRDefault="00264A38" w:rsidP="007A19CC">
                    <w:pPr>
                      <w:jc w:val="right"/>
                      <w:rPr>
                        <w:szCs w:val="21"/>
                      </w:rPr>
                    </w:pPr>
                    <w:r>
                      <w:rPr>
                        <w:rFonts w:hint="eastAsia"/>
                        <w:szCs w:val="21"/>
                      </w:rPr>
                      <w:t>69,948,903.99</w:t>
                    </w:r>
                  </w:p>
                </w:tc>
              </w:sdtContent>
            </w:sdt>
            <w:sdt>
              <w:sdtPr>
                <w:rPr>
                  <w:rFonts w:hint="eastAsia"/>
                  <w:szCs w:val="21"/>
                </w:rPr>
                <w:alias w:val="无形资产中专利权账面价值"/>
                <w:tag w:val="_GBC_b7f53c5b50a64b44897ddec7a69b189a"/>
                <w:id w:val="2854253"/>
                <w:lock w:val="sdtLocked"/>
                <w:showingPlcHdr/>
              </w:sdtPr>
              <w:sdtContent>
                <w:tc>
                  <w:tcPr>
                    <w:tcW w:w="758"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b7a22754dbb048a388df609ae8b1bbfc"/>
                <w:id w:val="2854254"/>
                <w:lock w:val="sdtLocked"/>
                <w:showingPlcHdr/>
              </w:sdtPr>
              <w:sdtContent>
                <w:tc>
                  <w:tcPr>
                    <w:tcW w:w="734" w:type="pct"/>
                    <w:shd w:val="clear" w:color="auto" w:fill="auto"/>
                  </w:tcPr>
                  <w:p w:rsidR="00264A38" w:rsidRDefault="00264A38" w:rsidP="007A19CC">
                    <w:pPr>
                      <w:jc w:val="right"/>
                      <w:rPr>
                        <w:szCs w:val="21"/>
                      </w:rPr>
                    </w:pPr>
                    <w:r>
                      <w:rPr>
                        <w:rFonts w:hint="eastAsia"/>
                        <w:color w:val="333399"/>
                        <w:szCs w:val="21"/>
                      </w:rPr>
                      <w:t xml:space="preserve">　</w:t>
                    </w:r>
                  </w:p>
                </w:tc>
              </w:sdtContent>
            </w:sdt>
            <w:sdt>
              <w:sdtPr>
                <w:rPr>
                  <w:rFonts w:hint="eastAsia"/>
                  <w:szCs w:val="21"/>
                </w:rPr>
                <w:alias w:val="无形资产明细-账面价值"/>
                <w:tag w:val="_GBC_2236ab4d42894f5c91bd66fb2aa2f501"/>
                <w:id w:val="2854255"/>
                <w:lock w:val="sdtLocked"/>
              </w:sdtPr>
              <w:sdtContent>
                <w:tc>
                  <w:tcPr>
                    <w:tcW w:w="766" w:type="pct"/>
                    <w:shd w:val="clear" w:color="auto" w:fill="auto"/>
                  </w:tcPr>
                  <w:p w:rsidR="00264A38" w:rsidRDefault="00264A38" w:rsidP="007A19CC">
                    <w:pPr>
                      <w:jc w:val="right"/>
                      <w:rPr>
                        <w:szCs w:val="21"/>
                      </w:rPr>
                    </w:pPr>
                    <w:r>
                      <w:rPr>
                        <w:rFonts w:hint="eastAsia"/>
                        <w:szCs w:val="21"/>
                      </w:rPr>
                      <w:t>43,779.65</w:t>
                    </w:r>
                  </w:p>
                </w:tc>
              </w:sdtContent>
            </w:sdt>
            <w:sdt>
              <w:sdtPr>
                <w:rPr>
                  <w:szCs w:val="21"/>
                </w:rPr>
                <w:alias w:val="无形资产"/>
                <w:tag w:val="_GBC_7b5d9318aa52407b8137aea37b4a94c3"/>
                <w:id w:val="2854256"/>
                <w:lock w:val="sdtLocked"/>
              </w:sdtPr>
              <w:sdtContent>
                <w:tc>
                  <w:tcPr>
                    <w:tcW w:w="883" w:type="pct"/>
                    <w:shd w:val="clear" w:color="auto" w:fill="auto"/>
                  </w:tcPr>
                  <w:p w:rsidR="00264A38" w:rsidRDefault="00264A38" w:rsidP="007A19CC">
                    <w:pPr>
                      <w:jc w:val="right"/>
                      <w:rPr>
                        <w:szCs w:val="21"/>
                      </w:rPr>
                    </w:pPr>
                    <w:r>
                      <w:rPr>
                        <w:szCs w:val="21"/>
                      </w:rPr>
                      <w:t>69,992,683.64</w:t>
                    </w:r>
                  </w:p>
                </w:tc>
              </w:sdtContent>
            </w:sdt>
          </w:tr>
        </w:tbl>
        <w:p w:rsidR="00264A38" w:rsidRDefault="00264A38">
          <w:pPr>
            <w:snapToGrid w:val="0"/>
            <w:spacing w:line="240" w:lineRule="atLeast"/>
            <w:rPr>
              <w:rFonts w:asciiTheme="minorEastAsia" w:eastAsiaTheme="minorEastAsia" w:hAnsiTheme="minorEastAsia"/>
              <w:szCs w:val="21"/>
            </w:rPr>
          </w:pPr>
        </w:p>
        <w:p w:rsidR="00264A38" w:rsidRDefault="00264A38">
          <w:pPr>
            <w:snapToGrid w:val="0"/>
            <w:spacing w:line="240" w:lineRule="atLeast"/>
            <w:rPr>
              <w:rFonts w:asciiTheme="minorEastAsia" w:eastAsiaTheme="minorEastAsia" w:hAnsiTheme="minorEastAsia"/>
              <w:szCs w:val="21"/>
            </w:rPr>
          </w:pPr>
          <w:r w:rsidRPr="00264A38">
            <w:rPr>
              <w:rFonts w:asciiTheme="minorEastAsia" w:eastAsiaTheme="minorEastAsia" w:hAnsiTheme="minorEastAsia" w:hint="eastAsia"/>
              <w:szCs w:val="21"/>
            </w:rPr>
            <w:t>期末，本集团无形资产未发生可收回金额低于账面价值的情况，故未计提无形资产减值准备。</w:t>
          </w:r>
        </w:p>
        <w:p w:rsidR="004D6C9A" w:rsidRDefault="00E537BC">
          <w:pPr>
            <w:snapToGrid w:val="0"/>
            <w:spacing w:line="240" w:lineRule="atLeast"/>
            <w:rPr>
              <w:szCs w:val="21"/>
            </w:rPr>
          </w:pPr>
        </w:p>
      </w:sdtContent>
    </w:sdt>
    <w:sdt>
      <w:sdtPr>
        <w:rPr>
          <w:rFonts w:ascii="宋体" w:hAnsi="宋体" w:cs="宋体" w:hint="eastAsia"/>
          <w:b w:val="0"/>
          <w:bCs w:val="0"/>
          <w:kern w:val="0"/>
          <w:szCs w:val="21"/>
        </w:rPr>
        <w:tag w:val="_SEC_1b15a58332a3426ebeab40769f9c3df1"/>
        <w:id w:val="-2031486805"/>
        <w:lock w:val="sdtLocked"/>
        <w:placeholder>
          <w:docPart w:val="GBC22222222222222222222222222222"/>
        </w:placeholder>
      </w:sdtPr>
      <w:sdtContent>
        <w:p w:rsidR="004D6C9A" w:rsidRDefault="0084367D">
          <w:pPr>
            <w:pStyle w:val="4"/>
            <w:numPr>
              <w:ilvl w:val="0"/>
              <w:numId w:val="72"/>
            </w:numPr>
            <w:tabs>
              <w:tab w:val="left" w:pos="602"/>
            </w:tabs>
            <w:rPr>
              <w:szCs w:val="21"/>
            </w:rPr>
          </w:pPr>
          <w:r>
            <w:rPr>
              <w:rFonts w:hint="eastAsia"/>
              <w:szCs w:val="21"/>
            </w:rPr>
            <w:t>未办妥产权证书的土地使用权情况：</w:t>
          </w:r>
        </w:p>
        <w:sdt>
          <w:sdtPr>
            <w:alias w:val="是否适用：未办妥产权证书的土地使用权情况"/>
            <w:tag w:val="_GBC_62bb02d09b844cb69dfe16466ac211c9"/>
            <w:id w:val="460620628"/>
            <w:lock w:val="sdtLocked"/>
            <w:placeholder>
              <w:docPart w:val="GBC22222222222222222222222222222"/>
            </w:placeholder>
          </w:sdtPr>
          <w:sdtContent>
            <w:p w:rsidR="00D072E4" w:rsidRDefault="00E537BC" w:rsidP="00D072E4">
              <w:r>
                <w:fldChar w:fldCharType="begin"/>
              </w:r>
              <w:r w:rsidR="00D072E4">
                <w:instrText xml:space="preserve"> MACROBUTTON  SnrToggleCheckbox □适用 </w:instrText>
              </w:r>
              <w:r>
                <w:fldChar w:fldCharType="end"/>
              </w:r>
              <w:r>
                <w:fldChar w:fldCharType="begin"/>
              </w:r>
              <w:r w:rsidR="00D072E4">
                <w:instrText xml:space="preserve"> MACROBUTTON  SnrToggleCheckbox √不适用 </w:instrText>
              </w:r>
              <w:r>
                <w:fldChar w:fldCharType="end"/>
              </w:r>
            </w:p>
            <w:p w:rsidR="004D6C9A" w:rsidRDefault="00E537BC" w:rsidP="00D072E4">
              <w:pPr>
                <w:rPr>
                  <w:szCs w:val="21"/>
                </w:rPr>
              </w:pPr>
            </w:p>
          </w:sdtContent>
        </w:sdt>
      </w:sdtContent>
    </w:sdt>
    <w:sdt>
      <w:sdtPr>
        <w:rPr>
          <w:rFonts w:ascii="宋体" w:hAnsi="宋体" w:cs="宋体" w:hint="eastAsia"/>
          <w:b w:val="0"/>
          <w:bCs w:val="0"/>
          <w:kern w:val="0"/>
          <w:szCs w:val="21"/>
        </w:rPr>
        <w:tag w:val="_SEC_cf72b8a1a8b94a6db030e4d63349f86b"/>
        <w:id w:val="-1191365448"/>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
            <w:tag w:val="_GBC_ba9b0ed4b3c84b5a929932077b5d61e7"/>
            <w:id w:val="2061745503"/>
            <w:lock w:val="sdtLocked"/>
            <w:placeholder>
              <w:docPart w:val="GBC22222222222222222222222222222"/>
            </w:placeholder>
          </w:sdtPr>
          <w:sdtContent>
            <w:p w:rsidR="00D072E4" w:rsidRDefault="00E537BC" w:rsidP="00D072E4">
              <w:r>
                <w:fldChar w:fldCharType="begin"/>
              </w:r>
              <w:r w:rsidR="00D072E4">
                <w:instrText xml:space="preserve"> MACROBUTTON  SnrToggleCheckbox □适用 </w:instrText>
              </w:r>
              <w:r>
                <w:fldChar w:fldCharType="end"/>
              </w:r>
              <w:r>
                <w:fldChar w:fldCharType="begin"/>
              </w:r>
              <w:r w:rsidR="00D072E4">
                <w:instrText xml:space="preserve"> MACROBUTTON  SnrToggleCheckbox √不适用 </w:instrText>
              </w:r>
              <w:r>
                <w:fldChar w:fldCharType="end"/>
              </w:r>
            </w:p>
          </w:sdtContent>
        </w:sdt>
        <w:p w:rsidR="004D6C9A" w:rsidRPr="00D072E4" w:rsidRDefault="00E537BC" w:rsidP="00D072E4"/>
      </w:sdtContent>
    </w:sdt>
    <w:sdt>
      <w:sdtPr>
        <w:rPr>
          <w:rFonts w:ascii="宋体" w:hAnsi="宋体" w:cs="宋体" w:hint="eastAsia"/>
          <w:b w:val="0"/>
          <w:bCs w:val="0"/>
          <w:kern w:val="0"/>
          <w:szCs w:val="21"/>
        </w:rPr>
        <w:tag w:val="_SEC_c1b37e49b4784cd69e2bf4154039a71f"/>
        <w:id w:val="-338701956"/>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商誉</w:t>
          </w:r>
        </w:p>
        <w:sdt>
          <w:sdtPr>
            <w:alias w:val="是否适用：商誉"/>
            <w:tag w:val="_GBC_4373ad04bac94445960a96703641d1c2"/>
            <w:id w:val="1445260448"/>
            <w:lock w:val="sdtLocked"/>
            <w:placeholder>
              <w:docPart w:val="GBC22222222222222222222222222222"/>
            </w:placeholder>
          </w:sdtPr>
          <w:sdtContent>
            <w:p w:rsidR="00D072E4" w:rsidRDefault="00E537BC" w:rsidP="00D072E4">
              <w:r>
                <w:fldChar w:fldCharType="begin"/>
              </w:r>
              <w:r w:rsidR="00D072E4">
                <w:instrText xml:space="preserve"> MACROBUTTON  SnrToggleCheckbox □适用 </w:instrText>
              </w:r>
              <w:r>
                <w:fldChar w:fldCharType="end"/>
              </w:r>
              <w:r>
                <w:fldChar w:fldCharType="begin"/>
              </w:r>
              <w:r w:rsidR="00D072E4">
                <w:instrText xml:space="preserve"> MACROBUTTON  SnrToggleCheckbox √不适用 </w:instrText>
              </w:r>
              <w:r>
                <w:fldChar w:fldCharType="end"/>
              </w:r>
            </w:p>
          </w:sdtContent>
        </w:sdt>
        <w:p w:rsidR="004D6C9A" w:rsidRPr="00D072E4" w:rsidRDefault="00E537BC" w:rsidP="00D072E4"/>
      </w:sdtContent>
    </w:sdt>
    <w:sdt>
      <w:sdtPr>
        <w:rPr>
          <w:rFonts w:ascii="宋体" w:hAnsi="宋体" w:cs="宋体" w:hint="eastAsia"/>
          <w:b w:val="0"/>
          <w:bCs w:val="0"/>
          <w:kern w:val="0"/>
          <w:szCs w:val="21"/>
        </w:rPr>
        <w:tag w:val="_SEC_a4ccbe4057b4410cb2b998d6b11165cd"/>
        <w:id w:val="69938020"/>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
            <w:tag w:val="_GBC_cbcb541b65cd4be6b93f357c0fdd9f09"/>
            <w:id w:val="641934807"/>
            <w:lock w:val="sdtLocked"/>
            <w:placeholder>
              <w:docPart w:val="GBC22222222222222222222222222222"/>
            </w:placeholder>
          </w:sdtPr>
          <w:sdtContent>
            <w:p w:rsidR="00D072E4" w:rsidRDefault="00E537BC" w:rsidP="00D072E4">
              <w:r>
                <w:fldChar w:fldCharType="begin"/>
              </w:r>
              <w:r w:rsidR="00D072E4">
                <w:instrText xml:space="preserve"> MACROBUTTON  SnrToggleCheckbox □适用 </w:instrText>
              </w:r>
              <w:r>
                <w:fldChar w:fldCharType="end"/>
              </w:r>
              <w:r>
                <w:fldChar w:fldCharType="begin"/>
              </w:r>
              <w:r w:rsidR="00D072E4">
                <w:instrText xml:space="preserve"> MACROBUTTON  SnrToggleCheckbox √不适用 </w:instrText>
              </w:r>
              <w:r>
                <w:fldChar w:fldCharType="end"/>
              </w:r>
            </w:p>
          </w:sdtContent>
        </w:sdt>
        <w:p w:rsidR="004D6C9A" w:rsidRPr="00D072E4" w:rsidRDefault="00E537BC"/>
      </w:sdtContent>
    </w:sdt>
    <w:p w:rsidR="004D6C9A" w:rsidRDefault="0084367D">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tag w:val="_SEC_c648f0f0efdc4d4c85ff3f48a55f50ee"/>
        <w:id w:val="1724174189"/>
        <w:lock w:val="sdtLocked"/>
        <w:placeholder>
          <w:docPart w:val="GBC22222222222222222222222222222"/>
        </w:placeholder>
      </w:sdtPr>
      <w:sdtEndPr>
        <w:rPr>
          <w:szCs w:val="24"/>
        </w:rPr>
      </w:sdtEndPr>
      <w:sdtContent>
        <w:bookmarkStart w:id="68" w:name="_Toc215903151" w:displacedByCustomXml="prev"/>
        <w:p w:rsidR="004D6C9A" w:rsidRDefault="0084367D">
          <w:pPr>
            <w:pStyle w:val="4"/>
            <w:numPr>
              <w:ilvl w:val="0"/>
              <w:numId w:val="74"/>
            </w:numPr>
            <w:tabs>
              <w:tab w:val="left" w:pos="588"/>
              <w:tab w:val="left" w:pos="616"/>
            </w:tabs>
          </w:pPr>
          <w:r>
            <w:rPr>
              <w:rFonts w:hint="eastAsia"/>
            </w:rPr>
            <w:t>未经抵销的递延所得税资产</w:t>
          </w:r>
        </w:p>
        <w:sdt>
          <w:sdtPr>
            <w:alias w:val="是否适用：未经抵销的递延所得税资产"/>
            <w:tag w:val="_GBC_ba4415ee4af24efe852073192d94c115"/>
            <w:id w:val="-350335824"/>
            <w:lock w:val="sdtContentLocked"/>
            <w:placeholder>
              <w:docPart w:val="GBC22222222222222222222222222222"/>
            </w:placeholder>
          </w:sdtPr>
          <w:sdtContent>
            <w:p w:rsidR="004D6C9A" w:rsidRDefault="00E537BC">
              <w:r>
                <w:fldChar w:fldCharType="begin"/>
              </w:r>
              <w:r w:rsidR="00D072E4">
                <w:instrText xml:space="preserve"> MACROBUTTON  SnrToggleCheckbox √适用 </w:instrText>
              </w:r>
              <w:r>
                <w:fldChar w:fldCharType="end"/>
              </w:r>
              <w:r>
                <w:fldChar w:fldCharType="begin"/>
              </w:r>
              <w:r w:rsidR="00D072E4">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68"/>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D072E4" w:rsidTr="007A19CC">
            <w:trPr>
              <w:trHeight w:val="285"/>
            </w:trPr>
            <w:tc>
              <w:tcPr>
                <w:tcW w:w="1350" w:type="pct"/>
                <w:vMerge w:val="restart"/>
                <w:shd w:val="clear" w:color="auto" w:fill="auto"/>
                <w:vAlign w:val="center"/>
              </w:tcPr>
              <w:p w:rsidR="00D072E4" w:rsidRDefault="00D072E4" w:rsidP="007A19CC">
                <w:pPr>
                  <w:jc w:val="center"/>
                  <w:rPr>
                    <w:szCs w:val="21"/>
                  </w:rPr>
                </w:pPr>
                <w:r>
                  <w:rPr>
                    <w:rFonts w:hint="eastAsia"/>
                    <w:szCs w:val="21"/>
                  </w:rPr>
                  <w:t>项目</w:t>
                </w:r>
              </w:p>
            </w:tc>
            <w:tc>
              <w:tcPr>
                <w:tcW w:w="1822" w:type="pct"/>
                <w:gridSpan w:val="2"/>
                <w:shd w:val="clear" w:color="auto" w:fill="auto"/>
                <w:vAlign w:val="center"/>
              </w:tcPr>
              <w:p w:rsidR="00D072E4" w:rsidRDefault="00D072E4" w:rsidP="007A19CC">
                <w:pPr>
                  <w:jc w:val="center"/>
                  <w:rPr>
                    <w:szCs w:val="21"/>
                  </w:rPr>
                </w:pPr>
                <w:r>
                  <w:rPr>
                    <w:rFonts w:hint="eastAsia"/>
                    <w:szCs w:val="21"/>
                  </w:rPr>
                  <w:t>期末余额</w:t>
                </w:r>
              </w:p>
            </w:tc>
            <w:tc>
              <w:tcPr>
                <w:tcW w:w="1828" w:type="pct"/>
                <w:gridSpan w:val="2"/>
                <w:shd w:val="clear" w:color="auto" w:fill="auto"/>
                <w:vAlign w:val="center"/>
              </w:tcPr>
              <w:p w:rsidR="00D072E4" w:rsidRDefault="00D072E4" w:rsidP="007A19CC">
                <w:pPr>
                  <w:jc w:val="center"/>
                  <w:rPr>
                    <w:szCs w:val="21"/>
                  </w:rPr>
                </w:pPr>
                <w:r>
                  <w:rPr>
                    <w:rFonts w:hint="eastAsia"/>
                    <w:szCs w:val="21"/>
                  </w:rPr>
                  <w:t>期初余额</w:t>
                </w:r>
              </w:p>
            </w:tc>
          </w:tr>
          <w:tr w:rsidR="00D072E4" w:rsidTr="007A19CC">
            <w:trPr>
              <w:trHeight w:val="285"/>
            </w:trPr>
            <w:tc>
              <w:tcPr>
                <w:tcW w:w="1350" w:type="pct"/>
                <w:vMerge/>
                <w:shd w:val="clear" w:color="auto" w:fill="auto"/>
                <w:vAlign w:val="center"/>
              </w:tcPr>
              <w:p w:rsidR="00D072E4" w:rsidRDefault="00D072E4" w:rsidP="007A19CC">
                <w:pPr>
                  <w:jc w:val="center"/>
                  <w:rPr>
                    <w:b/>
                    <w:szCs w:val="21"/>
                  </w:rPr>
                </w:pPr>
              </w:p>
            </w:tc>
            <w:tc>
              <w:tcPr>
                <w:tcW w:w="912" w:type="pct"/>
                <w:shd w:val="clear" w:color="auto" w:fill="auto"/>
                <w:vAlign w:val="center"/>
              </w:tcPr>
              <w:p w:rsidR="00D072E4" w:rsidRDefault="00D072E4" w:rsidP="007A19CC">
                <w:pPr>
                  <w:jc w:val="center"/>
                  <w:rPr>
                    <w:szCs w:val="21"/>
                  </w:rPr>
                </w:pPr>
                <w:r>
                  <w:rPr>
                    <w:rFonts w:hint="eastAsia"/>
                    <w:szCs w:val="21"/>
                  </w:rPr>
                  <w:t>可抵扣暂时性差异</w:t>
                </w:r>
              </w:p>
            </w:tc>
            <w:tc>
              <w:tcPr>
                <w:tcW w:w="910" w:type="pct"/>
                <w:shd w:val="clear" w:color="auto" w:fill="auto"/>
                <w:vAlign w:val="center"/>
              </w:tcPr>
              <w:p w:rsidR="00D072E4" w:rsidRDefault="00D072E4" w:rsidP="007A19CC">
                <w:pPr>
                  <w:jc w:val="center"/>
                  <w:rPr>
                    <w:szCs w:val="21"/>
                  </w:rPr>
                </w:pPr>
                <w:r>
                  <w:rPr>
                    <w:rFonts w:hint="eastAsia"/>
                    <w:szCs w:val="21"/>
                  </w:rPr>
                  <w:t>递延所得税</w:t>
                </w:r>
              </w:p>
              <w:p w:rsidR="00D072E4" w:rsidRDefault="00D072E4" w:rsidP="007A19CC">
                <w:pPr>
                  <w:jc w:val="center"/>
                  <w:rPr>
                    <w:szCs w:val="21"/>
                  </w:rPr>
                </w:pPr>
                <w:r>
                  <w:rPr>
                    <w:rFonts w:hint="eastAsia"/>
                    <w:szCs w:val="21"/>
                  </w:rPr>
                  <w:t>资产</w:t>
                </w:r>
              </w:p>
            </w:tc>
            <w:tc>
              <w:tcPr>
                <w:tcW w:w="919" w:type="pct"/>
                <w:shd w:val="clear" w:color="auto" w:fill="auto"/>
                <w:vAlign w:val="center"/>
              </w:tcPr>
              <w:p w:rsidR="00D072E4" w:rsidRDefault="00D072E4" w:rsidP="007A19CC">
                <w:pPr>
                  <w:jc w:val="center"/>
                  <w:rPr>
                    <w:szCs w:val="21"/>
                  </w:rPr>
                </w:pPr>
                <w:r>
                  <w:rPr>
                    <w:rFonts w:hint="eastAsia"/>
                    <w:szCs w:val="21"/>
                  </w:rPr>
                  <w:t>可抵扣暂时性差异</w:t>
                </w:r>
              </w:p>
            </w:tc>
            <w:tc>
              <w:tcPr>
                <w:tcW w:w="909" w:type="pct"/>
                <w:shd w:val="clear" w:color="auto" w:fill="auto"/>
                <w:vAlign w:val="center"/>
              </w:tcPr>
              <w:p w:rsidR="00D072E4" w:rsidRDefault="00D072E4" w:rsidP="007A19CC">
                <w:pPr>
                  <w:jc w:val="center"/>
                  <w:rPr>
                    <w:szCs w:val="21"/>
                  </w:rPr>
                </w:pPr>
                <w:r>
                  <w:rPr>
                    <w:rFonts w:hint="eastAsia"/>
                    <w:szCs w:val="21"/>
                  </w:rPr>
                  <w:t>递延所得税</w:t>
                </w:r>
              </w:p>
              <w:p w:rsidR="00D072E4" w:rsidRDefault="00D072E4" w:rsidP="007A19CC">
                <w:pPr>
                  <w:jc w:val="center"/>
                  <w:rPr>
                    <w:szCs w:val="21"/>
                  </w:rPr>
                </w:pPr>
                <w:r>
                  <w:rPr>
                    <w:rFonts w:hint="eastAsia"/>
                    <w:szCs w:val="21"/>
                  </w:rPr>
                  <w:t>资产</w:t>
                </w:r>
              </w:p>
            </w:tc>
          </w:tr>
          <w:tr w:rsidR="00D072E4" w:rsidTr="007A19CC">
            <w:trPr>
              <w:trHeight w:val="285"/>
            </w:trPr>
            <w:tc>
              <w:tcPr>
                <w:tcW w:w="1350" w:type="pct"/>
                <w:shd w:val="clear" w:color="auto" w:fill="auto"/>
                <w:vAlign w:val="center"/>
              </w:tcPr>
              <w:p w:rsidR="00D072E4" w:rsidRDefault="00D072E4" w:rsidP="007A19CC">
                <w:pPr>
                  <w:ind w:firstLineChars="100" w:firstLine="210"/>
                  <w:rPr>
                    <w:szCs w:val="21"/>
                  </w:rPr>
                </w:pPr>
                <w:r>
                  <w:rPr>
                    <w:rFonts w:hint="eastAsia"/>
                    <w:szCs w:val="21"/>
                  </w:rPr>
                  <w:t>资产减值准备</w:t>
                </w:r>
              </w:p>
            </w:tc>
            <w:tc>
              <w:tcPr>
                <w:tcW w:w="912" w:type="pct"/>
                <w:shd w:val="clear" w:color="auto" w:fill="auto"/>
              </w:tcPr>
              <w:p w:rsidR="00D072E4" w:rsidRDefault="00E537BC" w:rsidP="007A19CC">
                <w:pPr>
                  <w:jc w:val="right"/>
                  <w:rPr>
                    <w:szCs w:val="21"/>
                  </w:rPr>
                </w:pPr>
                <w:sdt>
                  <w:sdtPr>
                    <w:rPr>
                      <w:szCs w:val="21"/>
                    </w:rPr>
                    <w:alias w:val="可抵扣暂时性差异中资产减值准备"/>
                    <w:tag w:val="_GBC_1ebca461ec504fcaa4254ee08b4fa540"/>
                    <w:id w:val="2859362"/>
                    <w:lock w:val="sdtLocked"/>
                  </w:sdtPr>
                  <w:sdtContent>
                    <w:r w:rsidR="00D072E4">
                      <w:rPr>
                        <w:szCs w:val="21"/>
                      </w:rPr>
                      <w:t>22,479,750.35</w:t>
                    </w:r>
                  </w:sdtContent>
                </w:sdt>
              </w:p>
            </w:tc>
            <w:sdt>
              <w:sdtPr>
                <w:rPr>
                  <w:szCs w:val="21"/>
                </w:rPr>
                <w:alias w:val="递延所得税资产中资产减值准备"/>
                <w:tag w:val="_GBC_977637204f8e4f83800a32837531e810"/>
                <w:id w:val="2859363"/>
                <w:lock w:val="sdtLocked"/>
              </w:sdtPr>
              <w:sdtContent>
                <w:tc>
                  <w:tcPr>
                    <w:tcW w:w="910" w:type="pct"/>
                    <w:shd w:val="clear" w:color="auto" w:fill="auto"/>
                  </w:tcPr>
                  <w:p w:rsidR="00D072E4" w:rsidRDefault="00D072E4" w:rsidP="007A19CC">
                    <w:pPr>
                      <w:jc w:val="right"/>
                      <w:rPr>
                        <w:szCs w:val="21"/>
                      </w:rPr>
                    </w:pPr>
                    <w:r>
                      <w:rPr>
                        <w:szCs w:val="21"/>
                      </w:rPr>
                      <w:t>4,918,111.68</w:t>
                    </w:r>
                  </w:p>
                </w:tc>
              </w:sdtContent>
            </w:sdt>
            <w:tc>
              <w:tcPr>
                <w:tcW w:w="919" w:type="pct"/>
                <w:shd w:val="clear" w:color="auto" w:fill="auto"/>
              </w:tcPr>
              <w:p w:rsidR="00D072E4" w:rsidRDefault="00E537BC" w:rsidP="007A19CC">
                <w:pPr>
                  <w:jc w:val="right"/>
                  <w:rPr>
                    <w:szCs w:val="21"/>
                  </w:rPr>
                </w:pPr>
                <w:sdt>
                  <w:sdtPr>
                    <w:rPr>
                      <w:szCs w:val="21"/>
                    </w:rPr>
                    <w:alias w:val="可抵扣暂时性差异中资产减值准备"/>
                    <w:tag w:val="_GBC_94a9681f8e2547ac9adfda5504897d46"/>
                    <w:id w:val="2859364"/>
                    <w:lock w:val="sdtLocked"/>
                  </w:sdtPr>
                  <w:sdtContent>
                    <w:r w:rsidR="00D072E4">
                      <w:rPr>
                        <w:szCs w:val="21"/>
                      </w:rPr>
                      <w:t>18,748,589.63</w:t>
                    </w:r>
                  </w:sdtContent>
                </w:sdt>
              </w:p>
            </w:tc>
            <w:sdt>
              <w:sdtPr>
                <w:rPr>
                  <w:szCs w:val="21"/>
                </w:rPr>
                <w:alias w:val="递延所得税资产中资产减值准备"/>
                <w:tag w:val="_GBC_3de65cafdfd64065a2ba6399f1333322"/>
                <w:id w:val="2859365"/>
                <w:lock w:val="sdtLocked"/>
              </w:sdtPr>
              <w:sdtContent>
                <w:tc>
                  <w:tcPr>
                    <w:tcW w:w="909" w:type="pct"/>
                    <w:shd w:val="clear" w:color="auto" w:fill="auto"/>
                  </w:tcPr>
                  <w:p w:rsidR="00D072E4" w:rsidRDefault="00D072E4" w:rsidP="007A19CC">
                    <w:pPr>
                      <w:jc w:val="right"/>
                      <w:rPr>
                        <w:szCs w:val="21"/>
                      </w:rPr>
                    </w:pPr>
                    <w:r>
                      <w:rPr>
                        <w:szCs w:val="21"/>
                      </w:rPr>
                      <w:t>4,056,759.57</w:t>
                    </w:r>
                  </w:p>
                </w:tc>
              </w:sdtContent>
            </w:sdt>
          </w:tr>
          <w:sdt>
            <w:sdtPr>
              <w:rPr>
                <w:szCs w:val="21"/>
              </w:rPr>
              <w:alias w:val="递延所得税资产明细"/>
              <w:tag w:val="_TUP_703575bf8b6048788dc624e748111109"/>
              <w:id w:val="2859371"/>
              <w:lock w:val="sdtLocked"/>
            </w:sdtPr>
            <w:sdtContent>
              <w:tr w:rsidR="00D072E4" w:rsidTr="007A19CC">
                <w:trPr>
                  <w:trHeight w:val="285"/>
                </w:trPr>
                <w:sdt>
                  <w:sdtPr>
                    <w:rPr>
                      <w:szCs w:val="21"/>
                    </w:rPr>
                    <w:alias w:val="递延所得税资产明细－项目"/>
                    <w:tag w:val="_GBC_932348bc3d5144a48716dc3b476c6cd3"/>
                    <w:id w:val="2859366"/>
                    <w:lock w:val="sdtLocked"/>
                  </w:sdtPr>
                  <w:sdtContent>
                    <w:tc>
                      <w:tcPr>
                        <w:tcW w:w="1350" w:type="pct"/>
                        <w:shd w:val="clear" w:color="auto" w:fill="auto"/>
                        <w:vAlign w:val="center"/>
                      </w:tcPr>
                      <w:p w:rsidR="00D072E4" w:rsidRDefault="00D072E4" w:rsidP="007A19CC">
                        <w:pPr>
                          <w:rPr>
                            <w:szCs w:val="21"/>
                          </w:rPr>
                        </w:pPr>
                        <w:r>
                          <w:rPr>
                            <w:szCs w:val="21"/>
                          </w:rPr>
                          <w:t>应付职工薪酬</w:t>
                        </w:r>
                      </w:p>
                    </w:tc>
                  </w:sdtContent>
                </w:sdt>
                <w:sdt>
                  <w:sdtPr>
                    <w:rPr>
                      <w:szCs w:val="21"/>
                    </w:rPr>
                    <w:alias w:val="递延所得税资产明细－可抵扣暂时性差异"/>
                    <w:tag w:val="_GBC_b1c6a68e4aed4d78baa5842f446d5f41"/>
                    <w:id w:val="2859367"/>
                    <w:lock w:val="sdtLocked"/>
                  </w:sdtPr>
                  <w:sdtContent>
                    <w:tc>
                      <w:tcPr>
                        <w:tcW w:w="912" w:type="pct"/>
                        <w:shd w:val="clear" w:color="auto" w:fill="auto"/>
                      </w:tcPr>
                      <w:p w:rsidR="00D072E4" w:rsidRDefault="00D072E4" w:rsidP="007A19CC">
                        <w:pPr>
                          <w:jc w:val="right"/>
                          <w:rPr>
                            <w:szCs w:val="21"/>
                          </w:rPr>
                        </w:pPr>
                        <w:r>
                          <w:rPr>
                            <w:szCs w:val="21"/>
                          </w:rPr>
                          <w:t>889,148.87</w:t>
                        </w:r>
                      </w:p>
                    </w:tc>
                  </w:sdtContent>
                </w:sdt>
                <w:sdt>
                  <w:sdtPr>
                    <w:rPr>
                      <w:szCs w:val="21"/>
                    </w:rPr>
                    <w:alias w:val="递延所得税资产明细－金额"/>
                    <w:tag w:val="_GBC_7ff02c5bf8074fabb709ce82321e9a36"/>
                    <w:id w:val="2859368"/>
                    <w:lock w:val="sdtLocked"/>
                  </w:sdtPr>
                  <w:sdtContent>
                    <w:tc>
                      <w:tcPr>
                        <w:tcW w:w="910" w:type="pct"/>
                        <w:shd w:val="clear" w:color="auto" w:fill="auto"/>
                      </w:tcPr>
                      <w:p w:rsidR="00D072E4" w:rsidRDefault="00D072E4" w:rsidP="007A19CC">
                        <w:pPr>
                          <w:jc w:val="right"/>
                          <w:rPr>
                            <w:szCs w:val="21"/>
                          </w:rPr>
                        </w:pPr>
                        <w:r>
                          <w:rPr>
                            <w:szCs w:val="21"/>
                          </w:rPr>
                          <w:t>133,372.33</w:t>
                        </w:r>
                      </w:p>
                    </w:tc>
                  </w:sdtContent>
                </w:sdt>
                <w:sdt>
                  <w:sdtPr>
                    <w:rPr>
                      <w:szCs w:val="21"/>
                    </w:rPr>
                    <w:alias w:val="递延所得税资产明细－可抵扣暂时性差异"/>
                    <w:tag w:val="_GBC_dc32545e365445e9a0d3f349dcc1013e"/>
                    <w:id w:val="2859369"/>
                    <w:lock w:val="sdtLocked"/>
                  </w:sdtPr>
                  <w:sdtContent>
                    <w:tc>
                      <w:tcPr>
                        <w:tcW w:w="919" w:type="pct"/>
                        <w:shd w:val="clear" w:color="auto" w:fill="auto"/>
                      </w:tcPr>
                      <w:p w:rsidR="00D072E4" w:rsidRDefault="00D072E4" w:rsidP="007A19CC">
                        <w:pPr>
                          <w:jc w:val="right"/>
                          <w:rPr>
                            <w:szCs w:val="21"/>
                          </w:rPr>
                        </w:pPr>
                        <w:r>
                          <w:rPr>
                            <w:szCs w:val="21"/>
                          </w:rPr>
                          <w:t>1,672,456.00</w:t>
                        </w:r>
                      </w:p>
                    </w:tc>
                  </w:sdtContent>
                </w:sdt>
                <w:sdt>
                  <w:sdtPr>
                    <w:rPr>
                      <w:szCs w:val="21"/>
                    </w:rPr>
                    <w:alias w:val="递延所得税资产明细－金额"/>
                    <w:tag w:val="_GBC_1e5870192132456087faf10a07dfdc3e"/>
                    <w:id w:val="2859370"/>
                    <w:lock w:val="sdtLocked"/>
                  </w:sdtPr>
                  <w:sdtContent>
                    <w:tc>
                      <w:tcPr>
                        <w:tcW w:w="909" w:type="pct"/>
                        <w:shd w:val="clear" w:color="auto" w:fill="auto"/>
                      </w:tcPr>
                      <w:p w:rsidR="00D072E4" w:rsidRDefault="00D072E4" w:rsidP="007A19CC">
                        <w:pPr>
                          <w:jc w:val="right"/>
                          <w:rPr>
                            <w:szCs w:val="21"/>
                          </w:rPr>
                        </w:pPr>
                        <w:r>
                          <w:rPr>
                            <w:szCs w:val="21"/>
                          </w:rPr>
                          <w:t>250,868.40</w:t>
                        </w:r>
                      </w:p>
                    </w:tc>
                  </w:sdtContent>
                </w:sdt>
              </w:tr>
            </w:sdtContent>
          </w:sdt>
          <w:sdt>
            <w:sdtPr>
              <w:rPr>
                <w:szCs w:val="21"/>
              </w:rPr>
              <w:alias w:val="递延所得税资产明细"/>
              <w:tag w:val="_TUP_703575bf8b6048788dc624e748111109"/>
              <w:id w:val="2859377"/>
              <w:lock w:val="sdtLocked"/>
            </w:sdtPr>
            <w:sdtContent>
              <w:tr w:rsidR="00D072E4" w:rsidTr="007A19CC">
                <w:trPr>
                  <w:trHeight w:val="285"/>
                </w:trPr>
                <w:sdt>
                  <w:sdtPr>
                    <w:rPr>
                      <w:szCs w:val="21"/>
                    </w:rPr>
                    <w:alias w:val="递延所得税资产明细－项目"/>
                    <w:tag w:val="_GBC_932348bc3d5144a48716dc3b476c6cd3"/>
                    <w:id w:val="2859372"/>
                    <w:lock w:val="sdtLocked"/>
                  </w:sdtPr>
                  <w:sdtContent>
                    <w:tc>
                      <w:tcPr>
                        <w:tcW w:w="1350" w:type="pct"/>
                        <w:shd w:val="clear" w:color="auto" w:fill="auto"/>
                        <w:vAlign w:val="center"/>
                      </w:tcPr>
                      <w:p w:rsidR="00D072E4" w:rsidRDefault="00D072E4" w:rsidP="007A19CC">
                        <w:pPr>
                          <w:rPr>
                            <w:szCs w:val="21"/>
                          </w:rPr>
                        </w:pPr>
                        <w:r>
                          <w:rPr>
                            <w:szCs w:val="21"/>
                          </w:rPr>
                          <w:t>递延收益</w:t>
                        </w:r>
                      </w:p>
                    </w:tc>
                  </w:sdtContent>
                </w:sdt>
                <w:sdt>
                  <w:sdtPr>
                    <w:rPr>
                      <w:szCs w:val="21"/>
                    </w:rPr>
                    <w:alias w:val="递延所得税资产明细－可抵扣暂时性差异"/>
                    <w:tag w:val="_GBC_b1c6a68e4aed4d78baa5842f446d5f41"/>
                    <w:id w:val="2859373"/>
                    <w:lock w:val="sdtLocked"/>
                  </w:sdtPr>
                  <w:sdtContent>
                    <w:tc>
                      <w:tcPr>
                        <w:tcW w:w="912" w:type="pct"/>
                        <w:shd w:val="clear" w:color="auto" w:fill="auto"/>
                      </w:tcPr>
                      <w:p w:rsidR="00D072E4" w:rsidRDefault="00D072E4" w:rsidP="007A19CC">
                        <w:pPr>
                          <w:jc w:val="right"/>
                          <w:rPr>
                            <w:szCs w:val="21"/>
                          </w:rPr>
                        </w:pPr>
                        <w:r>
                          <w:rPr>
                            <w:szCs w:val="21"/>
                          </w:rPr>
                          <w:t>2,750,000.00</w:t>
                        </w:r>
                      </w:p>
                    </w:tc>
                  </w:sdtContent>
                </w:sdt>
                <w:sdt>
                  <w:sdtPr>
                    <w:rPr>
                      <w:szCs w:val="21"/>
                    </w:rPr>
                    <w:alias w:val="递延所得税资产明细－金额"/>
                    <w:tag w:val="_GBC_7ff02c5bf8074fabb709ce82321e9a36"/>
                    <w:id w:val="2859374"/>
                    <w:lock w:val="sdtLocked"/>
                  </w:sdtPr>
                  <w:sdtContent>
                    <w:tc>
                      <w:tcPr>
                        <w:tcW w:w="910" w:type="pct"/>
                        <w:shd w:val="clear" w:color="auto" w:fill="auto"/>
                      </w:tcPr>
                      <w:p w:rsidR="00D072E4" w:rsidRDefault="00D072E4" w:rsidP="007A19CC">
                        <w:pPr>
                          <w:jc w:val="right"/>
                          <w:rPr>
                            <w:szCs w:val="21"/>
                          </w:rPr>
                        </w:pPr>
                        <w:r>
                          <w:rPr>
                            <w:szCs w:val="21"/>
                          </w:rPr>
                          <w:t>412,500.00</w:t>
                        </w:r>
                      </w:p>
                    </w:tc>
                  </w:sdtContent>
                </w:sdt>
                <w:sdt>
                  <w:sdtPr>
                    <w:rPr>
                      <w:szCs w:val="21"/>
                    </w:rPr>
                    <w:alias w:val="递延所得税资产明细－可抵扣暂时性差异"/>
                    <w:tag w:val="_GBC_dc32545e365445e9a0d3f349dcc1013e"/>
                    <w:id w:val="2859375"/>
                    <w:lock w:val="sdtLocked"/>
                  </w:sdtPr>
                  <w:sdtContent>
                    <w:tc>
                      <w:tcPr>
                        <w:tcW w:w="919" w:type="pct"/>
                        <w:shd w:val="clear" w:color="auto" w:fill="auto"/>
                      </w:tcPr>
                      <w:p w:rsidR="00D072E4" w:rsidRDefault="00D072E4" w:rsidP="007A19CC">
                        <w:pPr>
                          <w:jc w:val="right"/>
                          <w:rPr>
                            <w:szCs w:val="21"/>
                          </w:rPr>
                        </w:pPr>
                        <w:r>
                          <w:rPr>
                            <w:szCs w:val="21"/>
                          </w:rPr>
                          <w:t>3,270,000.00</w:t>
                        </w:r>
                      </w:p>
                    </w:tc>
                  </w:sdtContent>
                </w:sdt>
                <w:sdt>
                  <w:sdtPr>
                    <w:rPr>
                      <w:szCs w:val="21"/>
                    </w:rPr>
                    <w:alias w:val="递延所得税资产明细－金额"/>
                    <w:tag w:val="_GBC_1e5870192132456087faf10a07dfdc3e"/>
                    <w:id w:val="2859376"/>
                    <w:lock w:val="sdtLocked"/>
                  </w:sdtPr>
                  <w:sdtContent>
                    <w:tc>
                      <w:tcPr>
                        <w:tcW w:w="909" w:type="pct"/>
                        <w:shd w:val="clear" w:color="auto" w:fill="auto"/>
                      </w:tcPr>
                      <w:p w:rsidR="00D072E4" w:rsidRDefault="00D072E4" w:rsidP="007A19CC">
                        <w:pPr>
                          <w:jc w:val="right"/>
                          <w:rPr>
                            <w:szCs w:val="21"/>
                          </w:rPr>
                        </w:pPr>
                        <w:r>
                          <w:rPr>
                            <w:szCs w:val="21"/>
                          </w:rPr>
                          <w:t>490,500.00</w:t>
                        </w:r>
                      </w:p>
                    </w:tc>
                  </w:sdtContent>
                </w:sdt>
              </w:tr>
            </w:sdtContent>
          </w:sdt>
          <w:sdt>
            <w:sdtPr>
              <w:rPr>
                <w:szCs w:val="21"/>
              </w:rPr>
              <w:alias w:val="递延所得税资产明细"/>
              <w:tag w:val="_TUP_703575bf8b6048788dc624e748111109"/>
              <w:id w:val="2859383"/>
              <w:lock w:val="sdtLocked"/>
            </w:sdtPr>
            <w:sdtContent>
              <w:tr w:rsidR="00D072E4" w:rsidTr="007A19CC">
                <w:trPr>
                  <w:trHeight w:val="285"/>
                </w:trPr>
                <w:sdt>
                  <w:sdtPr>
                    <w:rPr>
                      <w:szCs w:val="21"/>
                    </w:rPr>
                    <w:alias w:val="递延所得税资产明细－项目"/>
                    <w:tag w:val="_GBC_932348bc3d5144a48716dc3b476c6cd3"/>
                    <w:id w:val="2859378"/>
                    <w:lock w:val="sdtLocked"/>
                  </w:sdtPr>
                  <w:sdtContent>
                    <w:tc>
                      <w:tcPr>
                        <w:tcW w:w="1350" w:type="pct"/>
                        <w:shd w:val="clear" w:color="auto" w:fill="auto"/>
                        <w:vAlign w:val="center"/>
                      </w:tcPr>
                      <w:p w:rsidR="00D072E4" w:rsidRDefault="00D072E4" w:rsidP="007A19CC">
                        <w:pPr>
                          <w:rPr>
                            <w:szCs w:val="21"/>
                          </w:rPr>
                        </w:pPr>
                        <w:r>
                          <w:rPr>
                            <w:szCs w:val="21"/>
                          </w:rPr>
                          <w:t>固定资产</w:t>
                        </w:r>
                      </w:p>
                    </w:tc>
                  </w:sdtContent>
                </w:sdt>
                <w:sdt>
                  <w:sdtPr>
                    <w:rPr>
                      <w:szCs w:val="21"/>
                    </w:rPr>
                    <w:alias w:val="递延所得税资产明细－可抵扣暂时性差异"/>
                    <w:tag w:val="_GBC_b1c6a68e4aed4d78baa5842f446d5f41"/>
                    <w:id w:val="2859379"/>
                    <w:lock w:val="sdtLocked"/>
                  </w:sdtPr>
                  <w:sdtContent>
                    <w:tc>
                      <w:tcPr>
                        <w:tcW w:w="912" w:type="pct"/>
                        <w:shd w:val="clear" w:color="auto" w:fill="auto"/>
                      </w:tcPr>
                      <w:p w:rsidR="00D072E4" w:rsidRDefault="00D072E4" w:rsidP="007A19CC">
                        <w:pPr>
                          <w:jc w:val="right"/>
                          <w:rPr>
                            <w:szCs w:val="21"/>
                          </w:rPr>
                        </w:pPr>
                        <w:r>
                          <w:rPr>
                            <w:szCs w:val="21"/>
                          </w:rPr>
                          <w:t>204,803.55</w:t>
                        </w:r>
                      </w:p>
                    </w:tc>
                  </w:sdtContent>
                </w:sdt>
                <w:sdt>
                  <w:sdtPr>
                    <w:rPr>
                      <w:szCs w:val="21"/>
                    </w:rPr>
                    <w:alias w:val="递延所得税资产明细－金额"/>
                    <w:tag w:val="_GBC_7ff02c5bf8074fabb709ce82321e9a36"/>
                    <w:id w:val="2859380"/>
                    <w:lock w:val="sdtLocked"/>
                  </w:sdtPr>
                  <w:sdtContent>
                    <w:tc>
                      <w:tcPr>
                        <w:tcW w:w="910" w:type="pct"/>
                        <w:shd w:val="clear" w:color="auto" w:fill="auto"/>
                      </w:tcPr>
                      <w:p w:rsidR="00D072E4" w:rsidRDefault="00D072E4" w:rsidP="007A19CC">
                        <w:pPr>
                          <w:jc w:val="right"/>
                          <w:rPr>
                            <w:szCs w:val="21"/>
                          </w:rPr>
                        </w:pPr>
                        <w:r>
                          <w:rPr>
                            <w:szCs w:val="21"/>
                          </w:rPr>
                          <w:t>36,337.42</w:t>
                        </w:r>
                      </w:p>
                    </w:tc>
                  </w:sdtContent>
                </w:sdt>
                <w:sdt>
                  <w:sdtPr>
                    <w:rPr>
                      <w:szCs w:val="21"/>
                    </w:rPr>
                    <w:alias w:val="递延所得税资产明细－可抵扣暂时性差异"/>
                    <w:tag w:val="_GBC_dc32545e365445e9a0d3f349dcc1013e"/>
                    <w:id w:val="2859381"/>
                    <w:lock w:val="sdtLocked"/>
                  </w:sdtPr>
                  <w:sdtContent>
                    <w:tc>
                      <w:tcPr>
                        <w:tcW w:w="919" w:type="pct"/>
                        <w:shd w:val="clear" w:color="auto" w:fill="auto"/>
                      </w:tcPr>
                      <w:p w:rsidR="00D072E4" w:rsidRDefault="00D072E4" w:rsidP="007A19CC">
                        <w:pPr>
                          <w:jc w:val="right"/>
                          <w:rPr>
                            <w:szCs w:val="21"/>
                          </w:rPr>
                        </w:pPr>
                        <w:r>
                          <w:rPr>
                            <w:szCs w:val="21"/>
                          </w:rPr>
                          <w:t>297,515.69</w:t>
                        </w:r>
                      </w:p>
                    </w:tc>
                  </w:sdtContent>
                </w:sdt>
                <w:sdt>
                  <w:sdtPr>
                    <w:rPr>
                      <w:szCs w:val="21"/>
                    </w:rPr>
                    <w:alias w:val="递延所得税资产明细－金额"/>
                    <w:tag w:val="_GBC_1e5870192132456087faf10a07dfdc3e"/>
                    <w:id w:val="2859382"/>
                    <w:lock w:val="sdtLocked"/>
                  </w:sdtPr>
                  <w:sdtContent>
                    <w:tc>
                      <w:tcPr>
                        <w:tcW w:w="909" w:type="pct"/>
                        <w:shd w:val="clear" w:color="auto" w:fill="auto"/>
                      </w:tcPr>
                      <w:p w:rsidR="00D072E4" w:rsidRDefault="00D072E4" w:rsidP="007A19CC">
                        <w:pPr>
                          <w:jc w:val="right"/>
                          <w:rPr>
                            <w:szCs w:val="21"/>
                          </w:rPr>
                        </w:pPr>
                        <w:r>
                          <w:rPr>
                            <w:szCs w:val="21"/>
                          </w:rPr>
                          <w:t>51,168.24</w:t>
                        </w:r>
                      </w:p>
                    </w:tc>
                  </w:sdtContent>
                </w:sdt>
              </w:tr>
            </w:sdtContent>
          </w:sdt>
          <w:sdt>
            <w:sdtPr>
              <w:rPr>
                <w:szCs w:val="21"/>
              </w:rPr>
              <w:alias w:val="递延所得税资产明细"/>
              <w:tag w:val="_TUP_703575bf8b6048788dc624e748111109"/>
              <w:id w:val="2859389"/>
              <w:lock w:val="sdtLocked"/>
            </w:sdtPr>
            <w:sdtContent>
              <w:tr w:rsidR="00D072E4" w:rsidTr="007A19CC">
                <w:trPr>
                  <w:trHeight w:val="285"/>
                </w:trPr>
                <w:sdt>
                  <w:sdtPr>
                    <w:rPr>
                      <w:szCs w:val="21"/>
                    </w:rPr>
                    <w:alias w:val="递延所得税资产明细－项目"/>
                    <w:tag w:val="_GBC_932348bc3d5144a48716dc3b476c6cd3"/>
                    <w:id w:val="2859384"/>
                    <w:lock w:val="sdtLocked"/>
                  </w:sdtPr>
                  <w:sdtContent>
                    <w:tc>
                      <w:tcPr>
                        <w:tcW w:w="1350" w:type="pct"/>
                        <w:shd w:val="clear" w:color="auto" w:fill="auto"/>
                        <w:vAlign w:val="center"/>
                      </w:tcPr>
                      <w:p w:rsidR="00D072E4" w:rsidRDefault="00D072E4" w:rsidP="007A19CC">
                        <w:pPr>
                          <w:rPr>
                            <w:szCs w:val="21"/>
                          </w:rPr>
                        </w:pPr>
                        <w:r>
                          <w:rPr>
                            <w:szCs w:val="21"/>
                          </w:rPr>
                          <w:t>预计负债</w:t>
                        </w:r>
                      </w:p>
                    </w:tc>
                  </w:sdtContent>
                </w:sdt>
                <w:sdt>
                  <w:sdtPr>
                    <w:rPr>
                      <w:szCs w:val="21"/>
                    </w:rPr>
                    <w:alias w:val="递延所得税资产明细－可抵扣暂时性差异"/>
                    <w:tag w:val="_GBC_b1c6a68e4aed4d78baa5842f446d5f41"/>
                    <w:id w:val="2859385"/>
                    <w:lock w:val="sdtLocked"/>
                  </w:sdtPr>
                  <w:sdtContent>
                    <w:tc>
                      <w:tcPr>
                        <w:tcW w:w="912" w:type="pct"/>
                        <w:shd w:val="clear" w:color="auto" w:fill="auto"/>
                      </w:tcPr>
                      <w:p w:rsidR="00D072E4" w:rsidRDefault="00D072E4" w:rsidP="007A19CC">
                        <w:pPr>
                          <w:jc w:val="right"/>
                          <w:rPr>
                            <w:szCs w:val="21"/>
                          </w:rPr>
                        </w:pPr>
                      </w:p>
                    </w:tc>
                  </w:sdtContent>
                </w:sdt>
                <w:sdt>
                  <w:sdtPr>
                    <w:rPr>
                      <w:szCs w:val="21"/>
                    </w:rPr>
                    <w:alias w:val="递延所得税资产明细－金额"/>
                    <w:tag w:val="_GBC_7ff02c5bf8074fabb709ce82321e9a36"/>
                    <w:id w:val="2859386"/>
                    <w:lock w:val="sdtLocked"/>
                  </w:sdtPr>
                  <w:sdtContent>
                    <w:tc>
                      <w:tcPr>
                        <w:tcW w:w="910" w:type="pct"/>
                        <w:shd w:val="clear" w:color="auto" w:fill="auto"/>
                      </w:tcPr>
                      <w:p w:rsidR="00D072E4" w:rsidRDefault="00D072E4" w:rsidP="007A19CC">
                        <w:pPr>
                          <w:jc w:val="right"/>
                          <w:rPr>
                            <w:szCs w:val="21"/>
                          </w:rPr>
                        </w:pPr>
                      </w:p>
                    </w:tc>
                  </w:sdtContent>
                </w:sdt>
                <w:sdt>
                  <w:sdtPr>
                    <w:rPr>
                      <w:szCs w:val="21"/>
                    </w:rPr>
                    <w:alias w:val="递延所得税资产明细－可抵扣暂时性差异"/>
                    <w:tag w:val="_GBC_dc32545e365445e9a0d3f349dcc1013e"/>
                    <w:id w:val="2859387"/>
                    <w:lock w:val="sdtLocked"/>
                  </w:sdtPr>
                  <w:sdtContent>
                    <w:tc>
                      <w:tcPr>
                        <w:tcW w:w="919" w:type="pct"/>
                        <w:shd w:val="clear" w:color="auto" w:fill="auto"/>
                      </w:tcPr>
                      <w:p w:rsidR="00D072E4" w:rsidRDefault="00D072E4" w:rsidP="007A19CC">
                        <w:pPr>
                          <w:jc w:val="right"/>
                          <w:rPr>
                            <w:szCs w:val="21"/>
                          </w:rPr>
                        </w:pPr>
                        <w:r>
                          <w:rPr>
                            <w:szCs w:val="21"/>
                          </w:rPr>
                          <w:t>800,000.00</w:t>
                        </w:r>
                      </w:p>
                    </w:tc>
                  </w:sdtContent>
                </w:sdt>
                <w:sdt>
                  <w:sdtPr>
                    <w:rPr>
                      <w:szCs w:val="21"/>
                    </w:rPr>
                    <w:alias w:val="递延所得税资产明细－金额"/>
                    <w:tag w:val="_GBC_1e5870192132456087faf10a07dfdc3e"/>
                    <w:id w:val="2859388"/>
                    <w:lock w:val="sdtLocked"/>
                  </w:sdtPr>
                  <w:sdtContent>
                    <w:tc>
                      <w:tcPr>
                        <w:tcW w:w="909" w:type="pct"/>
                        <w:shd w:val="clear" w:color="auto" w:fill="auto"/>
                      </w:tcPr>
                      <w:p w:rsidR="00D072E4" w:rsidRDefault="00D072E4" w:rsidP="007A19CC">
                        <w:pPr>
                          <w:jc w:val="right"/>
                          <w:rPr>
                            <w:szCs w:val="21"/>
                          </w:rPr>
                        </w:pPr>
                        <w:r>
                          <w:rPr>
                            <w:szCs w:val="21"/>
                          </w:rPr>
                          <w:t>200,000.00</w:t>
                        </w:r>
                      </w:p>
                    </w:tc>
                  </w:sdtContent>
                </w:sdt>
              </w:tr>
            </w:sdtContent>
          </w:sdt>
          <w:sdt>
            <w:sdtPr>
              <w:rPr>
                <w:szCs w:val="21"/>
              </w:rPr>
              <w:alias w:val="递延所得税资产明细"/>
              <w:tag w:val="_TUP_703575bf8b6048788dc624e748111109"/>
              <w:id w:val="2859395"/>
              <w:lock w:val="sdtLocked"/>
            </w:sdtPr>
            <w:sdtContent>
              <w:tr w:rsidR="00D072E4" w:rsidTr="007A19CC">
                <w:trPr>
                  <w:trHeight w:val="285"/>
                </w:trPr>
                <w:sdt>
                  <w:sdtPr>
                    <w:rPr>
                      <w:szCs w:val="21"/>
                    </w:rPr>
                    <w:alias w:val="递延所得税资产明细－项目"/>
                    <w:tag w:val="_GBC_932348bc3d5144a48716dc3b476c6cd3"/>
                    <w:id w:val="2859390"/>
                    <w:lock w:val="sdtLocked"/>
                  </w:sdtPr>
                  <w:sdtContent>
                    <w:tc>
                      <w:tcPr>
                        <w:tcW w:w="1350" w:type="pct"/>
                        <w:shd w:val="clear" w:color="auto" w:fill="auto"/>
                        <w:vAlign w:val="center"/>
                      </w:tcPr>
                      <w:p w:rsidR="00D072E4" w:rsidRDefault="00D072E4" w:rsidP="007A19CC">
                        <w:pPr>
                          <w:rPr>
                            <w:szCs w:val="21"/>
                          </w:rPr>
                        </w:pPr>
                        <w:r>
                          <w:rPr>
                            <w:szCs w:val="21"/>
                          </w:rPr>
                          <w:t>预提费用</w:t>
                        </w:r>
                      </w:p>
                    </w:tc>
                  </w:sdtContent>
                </w:sdt>
                <w:sdt>
                  <w:sdtPr>
                    <w:rPr>
                      <w:szCs w:val="21"/>
                    </w:rPr>
                    <w:alias w:val="递延所得税资产明细－可抵扣暂时性差异"/>
                    <w:tag w:val="_GBC_b1c6a68e4aed4d78baa5842f446d5f41"/>
                    <w:id w:val="2859391"/>
                    <w:lock w:val="sdtLocked"/>
                  </w:sdtPr>
                  <w:sdtContent>
                    <w:tc>
                      <w:tcPr>
                        <w:tcW w:w="912" w:type="pct"/>
                        <w:shd w:val="clear" w:color="auto" w:fill="auto"/>
                      </w:tcPr>
                      <w:p w:rsidR="00D072E4" w:rsidRDefault="00D072E4" w:rsidP="007A19CC">
                        <w:pPr>
                          <w:jc w:val="right"/>
                          <w:rPr>
                            <w:szCs w:val="21"/>
                          </w:rPr>
                        </w:pPr>
                        <w:r>
                          <w:rPr>
                            <w:szCs w:val="21"/>
                          </w:rPr>
                          <w:t>4,500,000.00</w:t>
                        </w:r>
                      </w:p>
                    </w:tc>
                  </w:sdtContent>
                </w:sdt>
                <w:sdt>
                  <w:sdtPr>
                    <w:rPr>
                      <w:szCs w:val="21"/>
                    </w:rPr>
                    <w:alias w:val="递延所得税资产明细－金额"/>
                    <w:tag w:val="_GBC_7ff02c5bf8074fabb709ce82321e9a36"/>
                    <w:id w:val="2859392"/>
                    <w:lock w:val="sdtLocked"/>
                  </w:sdtPr>
                  <w:sdtContent>
                    <w:tc>
                      <w:tcPr>
                        <w:tcW w:w="910" w:type="pct"/>
                        <w:shd w:val="clear" w:color="auto" w:fill="auto"/>
                      </w:tcPr>
                      <w:p w:rsidR="00D072E4" w:rsidRDefault="00D072E4" w:rsidP="007A19CC">
                        <w:pPr>
                          <w:jc w:val="right"/>
                          <w:rPr>
                            <w:szCs w:val="21"/>
                          </w:rPr>
                        </w:pPr>
                        <w:r>
                          <w:rPr>
                            <w:szCs w:val="21"/>
                          </w:rPr>
                          <w:t>875,000.00</w:t>
                        </w:r>
                      </w:p>
                    </w:tc>
                  </w:sdtContent>
                </w:sdt>
                <w:sdt>
                  <w:sdtPr>
                    <w:rPr>
                      <w:szCs w:val="21"/>
                    </w:rPr>
                    <w:alias w:val="递延所得税资产明细－可抵扣暂时性差异"/>
                    <w:tag w:val="_GBC_dc32545e365445e9a0d3f349dcc1013e"/>
                    <w:id w:val="2859393"/>
                    <w:lock w:val="sdtLocked"/>
                  </w:sdtPr>
                  <w:sdtContent>
                    <w:tc>
                      <w:tcPr>
                        <w:tcW w:w="919" w:type="pct"/>
                        <w:shd w:val="clear" w:color="auto" w:fill="auto"/>
                      </w:tcPr>
                      <w:p w:rsidR="00D072E4" w:rsidRDefault="00D072E4" w:rsidP="007A19CC">
                        <w:pPr>
                          <w:jc w:val="right"/>
                          <w:rPr>
                            <w:szCs w:val="21"/>
                          </w:rPr>
                        </w:pPr>
                        <w:r>
                          <w:rPr>
                            <w:szCs w:val="21"/>
                          </w:rPr>
                          <w:t>-</w:t>
                        </w:r>
                      </w:p>
                    </w:tc>
                  </w:sdtContent>
                </w:sdt>
                <w:sdt>
                  <w:sdtPr>
                    <w:rPr>
                      <w:szCs w:val="21"/>
                    </w:rPr>
                    <w:alias w:val="递延所得税资产明细－金额"/>
                    <w:tag w:val="_GBC_1e5870192132456087faf10a07dfdc3e"/>
                    <w:id w:val="2859394"/>
                    <w:lock w:val="sdtLocked"/>
                  </w:sdtPr>
                  <w:sdtContent>
                    <w:tc>
                      <w:tcPr>
                        <w:tcW w:w="909" w:type="pct"/>
                        <w:shd w:val="clear" w:color="auto" w:fill="auto"/>
                      </w:tcPr>
                      <w:p w:rsidR="00D072E4" w:rsidRDefault="00D072E4" w:rsidP="007A19CC">
                        <w:pPr>
                          <w:jc w:val="right"/>
                          <w:rPr>
                            <w:szCs w:val="21"/>
                          </w:rPr>
                        </w:pPr>
                        <w:r>
                          <w:rPr>
                            <w:szCs w:val="21"/>
                          </w:rPr>
                          <w:t>-</w:t>
                        </w:r>
                      </w:p>
                    </w:tc>
                  </w:sdtContent>
                </w:sdt>
              </w:tr>
            </w:sdtContent>
          </w:sdt>
          <w:sdt>
            <w:sdtPr>
              <w:rPr>
                <w:szCs w:val="21"/>
              </w:rPr>
              <w:alias w:val="递延所得税资产明细"/>
              <w:tag w:val="_TUP_703575bf8b6048788dc624e748111109"/>
              <w:id w:val="2859401"/>
              <w:lock w:val="sdtLocked"/>
            </w:sdtPr>
            <w:sdtContent>
              <w:tr w:rsidR="00D072E4" w:rsidTr="007A19CC">
                <w:trPr>
                  <w:trHeight w:val="285"/>
                </w:trPr>
                <w:sdt>
                  <w:sdtPr>
                    <w:rPr>
                      <w:szCs w:val="21"/>
                    </w:rPr>
                    <w:alias w:val="递延所得税资产明细－项目"/>
                    <w:tag w:val="_GBC_932348bc3d5144a48716dc3b476c6cd3"/>
                    <w:id w:val="2859396"/>
                    <w:lock w:val="sdtLocked"/>
                  </w:sdtPr>
                  <w:sdtContent>
                    <w:tc>
                      <w:tcPr>
                        <w:tcW w:w="1350" w:type="pct"/>
                        <w:shd w:val="clear" w:color="auto" w:fill="auto"/>
                        <w:vAlign w:val="center"/>
                      </w:tcPr>
                      <w:p w:rsidR="00D072E4" w:rsidRDefault="00D072E4" w:rsidP="007A19CC">
                        <w:pPr>
                          <w:rPr>
                            <w:szCs w:val="21"/>
                          </w:rPr>
                        </w:pPr>
                        <w:r>
                          <w:rPr>
                            <w:szCs w:val="21"/>
                          </w:rPr>
                          <w:t>远期外汇合约公允价值变动</w:t>
                        </w:r>
                      </w:p>
                    </w:tc>
                  </w:sdtContent>
                </w:sdt>
                <w:sdt>
                  <w:sdtPr>
                    <w:rPr>
                      <w:szCs w:val="21"/>
                    </w:rPr>
                    <w:alias w:val="递延所得税资产明细－可抵扣暂时性差异"/>
                    <w:tag w:val="_GBC_b1c6a68e4aed4d78baa5842f446d5f41"/>
                    <w:id w:val="2859397"/>
                    <w:lock w:val="sdtLocked"/>
                  </w:sdtPr>
                  <w:sdtContent>
                    <w:tc>
                      <w:tcPr>
                        <w:tcW w:w="912" w:type="pct"/>
                        <w:shd w:val="clear" w:color="auto" w:fill="auto"/>
                      </w:tcPr>
                      <w:p w:rsidR="00D072E4" w:rsidRDefault="00D072E4" w:rsidP="007A19CC">
                        <w:pPr>
                          <w:jc w:val="right"/>
                          <w:rPr>
                            <w:szCs w:val="21"/>
                          </w:rPr>
                        </w:pPr>
                        <w:r>
                          <w:rPr>
                            <w:szCs w:val="21"/>
                          </w:rPr>
                          <w:t>-</w:t>
                        </w:r>
                      </w:p>
                    </w:tc>
                  </w:sdtContent>
                </w:sdt>
                <w:sdt>
                  <w:sdtPr>
                    <w:rPr>
                      <w:szCs w:val="21"/>
                    </w:rPr>
                    <w:alias w:val="递延所得税资产明细－金额"/>
                    <w:tag w:val="_GBC_7ff02c5bf8074fabb709ce82321e9a36"/>
                    <w:id w:val="2859398"/>
                    <w:lock w:val="sdtLocked"/>
                  </w:sdtPr>
                  <w:sdtContent>
                    <w:tc>
                      <w:tcPr>
                        <w:tcW w:w="910" w:type="pct"/>
                        <w:shd w:val="clear" w:color="auto" w:fill="auto"/>
                      </w:tcPr>
                      <w:p w:rsidR="00D072E4" w:rsidRDefault="00D072E4" w:rsidP="007A19CC">
                        <w:pPr>
                          <w:jc w:val="right"/>
                          <w:rPr>
                            <w:szCs w:val="21"/>
                          </w:rPr>
                        </w:pPr>
                        <w:r>
                          <w:rPr>
                            <w:szCs w:val="21"/>
                          </w:rPr>
                          <w:t>-</w:t>
                        </w:r>
                      </w:p>
                    </w:tc>
                  </w:sdtContent>
                </w:sdt>
                <w:sdt>
                  <w:sdtPr>
                    <w:rPr>
                      <w:szCs w:val="21"/>
                    </w:rPr>
                    <w:alias w:val="递延所得税资产明细－可抵扣暂时性差异"/>
                    <w:tag w:val="_GBC_dc32545e365445e9a0d3f349dcc1013e"/>
                    <w:id w:val="2859399"/>
                    <w:lock w:val="sdtLocked"/>
                  </w:sdtPr>
                  <w:sdtContent>
                    <w:tc>
                      <w:tcPr>
                        <w:tcW w:w="919" w:type="pct"/>
                        <w:shd w:val="clear" w:color="auto" w:fill="auto"/>
                      </w:tcPr>
                      <w:p w:rsidR="00D072E4" w:rsidRDefault="00D072E4" w:rsidP="007A19CC">
                        <w:pPr>
                          <w:jc w:val="right"/>
                          <w:rPr>
                            <w:szCs w:val="21"/>
                          </w:rPr>
                        </w:pPr>
                        <w:r>
                          <w:rPr>
                            <w:szCs w:val="21"/>
                          </w:rPr>
                          <w:t>751,560.00</w:t>
                        </w:r>
                      </w:p>
                    </w:tc>
                  </w:sdtContent>
                </w:sdt>
                <w:sdt>
                  <w:sdtPr>
                    <w:rPr>
                      <w:szCs w:val="21"/>
                    </w:rPr>
                    <w:alias w:val="递延所得税资产明细－金额"/>
                    <w:tag w:val="_GBC_1e5870192132456087faf10a07dfdc3e"/>
                    <w:id w:val="2859400"/>
                    <w:lock w:val="sdtLocked"/>
                  </w:sdtPr>
                  <w:sdtContent>
                    <w:tc>
                      <w:tcPr>
                        <w:tcW w:w="909" w:type="pct"/>
                        <w:shd w:val="clear" w:color="auto" w:fill="auto"/>
                      </w:tcPr>
                      <w:p w:rsidR="00D072E4" w:rsidRDefault="00D072E4" w:rsidP="007A19CC">
                        <w:pPr>
                          <w:jc w:val="right"/>
                          <w:rPr>
                            <w:szCs w:val="21"/>
                          </w:rPr>
                        </w:pPr>
                        <w:r>
                          <w:rPr>
                            <w:szCs w:val="21"/>
                          </w:rPr>
                          <w:t>115,905.00</w:t>
                        </w:r>
                      </w:p>
                    </w:tc>
                  </w:sdtContent>
                </w:sdt>
              </w:tr>
            </w:sdtContent>
          </w:sdt>
          <w:sdt>
            <w:sdtPr>
              <w:rPr>
                <w:szCs w:val="21"/>
              </w:rPr>
              <w:alias w:val="递延所得税资产明细"/>
              <w:tag w:val="_TUP_703575bf8b6048788dc624e748111109"/>
              <w:id w:val="2859407"/>
              <w:lock w:val="sdtLocked"/>
            </w:sdtPr>
            <w:sdtContent>
              <w:tr w:rsidR="00D072E4" w:rsidTr="007A19CC">
                <w:trPr>
                  <w:trHeight w:val="285"/>
                </w:trPr>
                <w:sdt>
                  <w:sdtPr>
                    <w:rPr>
                      <w:szCs w:val="21"/>
                    </w:rPr>
                    <w:alias w:val="递延所得税资产明细－项目"/>
                    <w:tag w:val="_GBC_932348bc3d5144a48716dc3b476c6cd3"/>
                    <w:id w:val="2859402"/>
                    <w:lock w:val="sdtLocked"/>
                  </w:sdtPr>
                  <w:sdtContent>
                    <w:tc>
                      <w:tcPr>
                        <w:tcW w:w="1350" w:type="pct"/>
                        <w:shd w:val="clear" w:color="auto" w:fill="auto"/>
                        <w:vAlign w:val="center"/>
                      </w:tcPr>
                      <w:p w:rsidR="00D072E4" w:rsidRDefault="00D072E4" w:rsidP="007A19CC">
                        <w:pPr>
                          <w:rPr>
                            <w:szCs w:val="21"/>
                          </w:rPr>
                        </w:pPr>
                        <w:r>
                          <w:rPr>
                            <w:szCs w:val="21"/>
                          </w:rPr>
                          <w:t>合并报表内部未实现利润</w:t>
                        </w:r>
                      </w:p>
                    </w:tc>
                  </w:sdtContent>
                </w:sdt>
                <w:sdt>
                  <w:sdtPr>
                    <w:rPr>
                      <w:szCs w:val="21"/>
                    </w:rPr>
                    <w:alias w:val="递延所得税资产明细－可抵扣暂时性差异"/>
                    <w:tag w:val="_GBC_b1c6a68e4aed4d78baa5842f446d5f41"/>
                    <w:id w:val="2859403"/>
                    <w:lock w:val="sdtLocked"/>
                  </w:sdtPr>
                  <w:sdtContent>
                    <w:tc>
                      <w:tcPr>
                        <w:tcW w:w="912" w:type="pct"/>
                        <w:shd w:val="clear" w:color="auto" w:fill="auto"/>
                      </w:tcPr>
                      <w:p w:rsidR="00D072E4" w:rsidRDefault="00D072E4" w:rsidP="007A19CC">
                        <w:pPr>
                          <w:jc w:val="right"/>
                          <w:rPr>
                            <w:szCs w:val="21"/>
                          </w:rPr>
                        </w:pPr>
                        <w:r>
                          <w:rPr>
                            <w:szCs w:val="21"/>
                          </w:rPr>
                          <w:t>2,645.60</w:t>
                        </w:r>
                      </w:p>
                    </w:tc>
                  </w:sdtContent>
                </w:sdt>
                <w:sdt>
                  <w:sdtPr>
                    <w:rPr>
                      <w:szCs w:val="21"/>
                    </w:rPr>
                    <w:alias w:val="递延所得税资产明细－金额"/>
                    <w:tag w:val="_GBC_7ff02c5bf8074fabb709ce82321e9a36"/>
                    <w:id w:val="2859404"/>
                    <w:lock w:val="sdtLocked"/>
                  </w:sdtPr>
                  <w:sdtContent>
                    <w:tc>
                      <w:tcPr>
                        <w:tcW w:w="910" w:type="pct"/>
                        <w:shd w:val="clear" w:color="auto" w:fill="auto"/>
                      </w:tcPr>
                      <w:p w:rsidR="00D072E4" w:rsidRDefault="00D072E4" w:rsidP="007A19CC">
                        <w:pPr>
                          <w:jc w:val="right"/>
                          <w:rPr>
                            <w:szCs w:val="21"/>
                          </w:rPr>
                        </w:pPr>
                        <w:r>
                          <w:rPr>
                            <w:szCs w:val="21"/>
                          </w:rPr>
                          <w:t>661.40</w:t>
                        </w:r>
                      </w:p>
                    </w:tc>
                  </w:sdtContent>
                </w:sdt>
                <w:sdt>
                  <w:sdtPr>
                    <w:rPr>
                      <w:szCs w:val="21"/>
                    </w:rPr>
                    <w:alias w:val="递延所得税资产明细－可抵扣暂时性差异"/>
                    <w:tag w:val="_GBC_dc32545e365445e9a0d3f349dcc1013e"/>
                    <w:id w:val="2859405"/>
                    <w:lock w:val="sdtLocked"/>
                  </w:sdtPr>
                  <w:sdtContent>
                    <w:tc>
                      <w:tcPr>
                        <w:tcW w:w="919" w:type="pct"/>
                        <w:shd w:val="clear" w:color="auto" w:fill="auto"/>
                      </w:tcPr>
                      <w:p w:rsidR="00D072E4" w:rsidRDefault="00D072E4" w:rsidP="007A19CC">
                        <w:pPr>
                          <w:jc w:val="right"/>
                          <w:rPr>
                            <w:szCs w:val="21"/>
                          </w:rPr>
                        </w:pPr>
                        <w:r>
                          <w:rPr>
                            <w:szCs w:val="21"/>
                          </w:rPr>
                          <w:t>4,211.21</w:t>
                        </w:r>
                      </w:p>
                    </w:tc>
                  </w:sdtContent>
                </w:sdt>
                <w:sdt>
                  <w:sdtPr>
                    <w:rPr>
                      <w:szCs w:val="21"/>
                    </w:rPr>
                    <w:alias w:val="递延所得税资产明细－金额"/>
                    <w:tag w:val="_GBC_1e5870192132456087faf10a07dfdc3e"/>
                    <w:id w:val="2859406"/>
                    <w:lock w:val="sdtLocked"/>
                  </w:sdtPr>
                  <w:sdtContent>
                    <w:tc>
                      <w:tcPr>
                        <w:tcW w:w="909" w:type="pct"/>
                        <w:shd w:val="clear" w:color="auto" w:fill="auto"/>
                      </w:tcPr>
                      <w:p w:rsidR="00D072E4" w:rsidRDefault="00D072E4" w:rsidP="007A19CC">
                        <w:pPr>
                          <w:jc w:val="right"/>
                          <w:rPr>
                            <w:szCs w:val="21"/>
                          </w:rPr>
                        </w:pPr>
                        <w:r>
                          <w:rPr>
                            <w:szCs w:val="21"/>
                          </w:rPr>
                          <w:t>1,052.80</w:t>
                        </w:r>
                      </w:p>
                    </w:tc>
                  </w:sdtContent>
                </w:sdt>
              </w:tr>
            </w:sdtContent>
          </w:sdt>
          <w:sdt>
            <w:sdtPr>
              <w:rPr>
                <w:szCs w:val="21"/>
              </w:rPr>
              <w:alias w:val="递延所得税资产明细"/>
              <w:tag w:val="_TUP_703575bf8b6048788dc624e748111109"/>
              <w:id w:val="2859413"/>
              <w:lock w:val="sdtLocked"/>
            </w:sdtPr>
            <w:sdtContent>
              <w:tr w:rsidR="00D072E4" w:rsidTr="007A19CC">
                <w:trPr>
                  <w:trHeight w:val="285"/>
                </w:trPr>
                <w:sdt>
                  <w:sdtPr>
                    <w:rPr>
                      <w:szCs w:val="21"/>
                    </w:rPr>
                    <w:alias w:val="递延所得税资产明细－项目"/>
                    <w:tag w:val="_GBC_932348bc3d5144a48716dc3b476c6cd3"/>
                    <w:id w:val="2859408"/>
                    <w:lock w:val="sdtLocked"/>
                  </w:sdtPr>
                  <w:sdtContent>
                    <w:tc>
                      <w:tcPr>
                        <w:tcW w:w="1350" w:type="pct"/>
                        <w:shd w:val="clear" w:color="auto" w:fill="auto"/>
                        <w:vAlign w:val="center"/>
                      </w:tcPr>
                      <w:p w:rsidR="00D072E4" w:rsidRDefault="00D072E4" w:rsidP="00D072E4">
                        <w:pPr>
                          <w:jc w:val="center"/>
                          <w:rPr>
                            <w:szCs w:val="21"/>
                          </w:rPr>
                        </w:pPr>
                        <w:r>
                          <w:rPr>
                            <w:szCs w:val="21"/>
                          </w:rPr>
                          <w:t>合计</w:t>
                        </w:r>
                      </w:p>
                    </w:tc>
                  </w:sdtContent>
                </w:sdt>
                <w:sdt>
                  <w:sdtPr>
                    <w:rPr>
                      <w:szCs w:val="21"/>
                    </w:rPr>
                    <w:alias w:val="递延所得税资产明细－可抵扣暂时性差异"/>
                    <w:tag w:val="_GBC_b1c6a68e4aed4d78baa5842f446d5f41"/>
                    <w:id w:val="2859409"/>
                    <w:lock w:val="sdtLocked"/>
                  </w:sdtPr>
                  <w:sdtContent>
                    <w:tc>
                      <w:tcPr>
                        <w:tcW w:w="912" w:type="pct"/>
                        <w:shd w:val="clear" w:color="auto" w:fill="auto"/>
                      </w:tcPr>
                      <w:p w:rsidR="00D072E4" w:rsidRDefault="00D072E4" w:rsidP="007A19CC">
                        <w:pPr>
                          <w:jc w:val="right"/>
                          <w:rPr>
                            <w:szCs w:val="21"/>
                          </w:rPr>
                        </w:pPr>
                        <w:r>
                          <w:rPr>
                            <w:szCs w:val="21"/>
                          </w:rPr>
                          <w:t>30,826,348.37</w:t>
                        </w:r>
                      </w:p>
                    </w:tc>
                  </w:sdtContent>
                </w:sdt>
                <w:sdt>
                  <w:sdtPr>
                    <w:rPr>
                      <w:szCs w:val="21"/>
                    </w:rPr>
                    <w:alias w:val="递延所得税资产明细－金额"/>
                    <w:tag w:val="_GBC_7ff02c5bf8074fabb709ce82321e9a36"/>
                    <w:id w:val="2859410"/>
                    <w:lock w:val="sdtLocked"/>
                  </w:sdtPr>
                  <w:sdtContent>
                    <w:tc>
                      <w:tcPr>
                        <w:tcW w:w="910" w:type="pct"/>
                        <w:shd w:val="clear" w:color="auto" w:fill="auto"/>
                      </w:tcPr>
                      <w:p w:rsidR="00D072E4" w:rsidRDefault="00D072E4" w:rsidP="007A19CC">
                        <w:pPr>
                          <w:jc w:val="right"/>
                          <w:rPr>
                            <w:szCs w:val="21"/>
                          </w:rPr>
                        </w:pPr>
                        <w:r>
                          <w:rPr>
                            <w:szCs w:val="21"/>
                          </w:rPr>
                          <w:t>6,375,982.83</w:t>
                        </w:r>
                      </w:p>
                    </w:tc>
                  </w:sdtContent>
                </w:sdt>
                <w:sdt>
                  <w:sdtPr>
                    <w:rPr>
                      <w:szCs w:val="21"/>
                    </w:rPr>
                    <w:alias w:val="递延所得税资产明细－可抵扣暂时性差异"/>
                    <w:tag w:val="_GBC_dc32545e365445e9a0d3f349dcc1013e"/>
                    <w:id w:val="2859411"/>
                    <w:lock w:val="sdtLocked"/>
                  </w:sdtPr>
                  <w:sdtContent>
                    <w:tc>
                      <w:tcPr>
                        <w:tcW w:w="919" w:type="pct"/>
                        <w:shd w:val="clear" w:color="auto" w:fill="auto"/>
                      </w:tcPr>
                      <w:p w:rsidR="00D072E4" w:rsidRDefault="00D072E4" w:rsidP="007A19CC">
                        <w:pPr>
                          <w:jc w:val="right"/>
                          <w:rPr>
                            <w:szCs w:val="21"/>
                          </w:rPr>
                        </w:pPr>
                        <w:r>
                          <w:rPr>
                            <w:szCs w:val="21"/>
                          </w:rPr>
                          <w:t>25,544,332.53</w:t>
                        </w:r>
                      </w:p>
                    </w:tc>
                  </w:sdtContent>
                </w:sdt>
                <w:sdt>
                  <w:sdtPr>
                    <w:rPr>
                      <w:szCs w:val="21"/>
                    </w:rPr>
                    <w:alias w:val="递延所得税资产明细－金额"/>
                    <w:tag w:val="_GBC_1e5870192132456087faf10a07dfdc3e"/>
                    <w:id w:val="2859412"/>
                    <w:lock w:val="sdtLocked"/>
                  </w:sdtPr>
                  <w:sdtContent>
                    <w:tc>
                      <w:tcPr>
                        <w:tcW w:w="909" w:type="pct"/>
                        <w:shd w:val="clear" w:color="auto" w:fill="auto"/>
                      </w:tcPr>
                      <w:p w:rsidR="00D072E4" w:rsidRDefault="00D072E4" w:rsidP="007A19CC">
                        <w:pPr>
                          <w:jc w:val="right"/>
                          <w:rPr>
                            <w:szCs w:val="21"/>
                          </w:rPr>
                        </w:pPr>
                        <w:r>
                          <w:rPr>
                            <w:szCs w:val="21"/>
                          </w:rPr>
                          <w:t>5,166,254.01</w:t>
                        </w:r>
                      </w:p>
                    </w:tc>
                  </w:sdtContent>
                </w:sdt>
              </w:tr>
            </w:sdtContent>
          </w:sdt>
        </w:tbl>
        <w:p w:rsidR="00D072E4" w:rsidRDefault="00D072E4"/>
        <w:p w:rsidR="004D6C9A" w:rsidRDefault="0084367D">
          <w:pPr>
            <w:pStyle w:val="4"/>
            <w:numPr>
              <w:ilvl w:val="0"/>
              <w:numId w:val="74"/>
            </w:numPr>
            <w:tabs>
              <w:tab w:val="left" w:pos="588"/>
              <w:tab w:val="left" w:pos="616"/>
            </w:tabs>
          </w:pPr>
          <w:r>
            <w:rPr>
              <w:rFonts w:hint="eastAsia"/>
            </w:rPr>
            <w:t>未经抵销的递延所得税负债</w:t>
          </w:r>
        </w:p>
        <w:sdt>
          <w:sdtPr>
            <w:alias w:val="是否适用：未经抵销的递延所得税负债"/>
            <w:tag w:val="_GBC_e7d8f83d611d4464afa60fcd4c2b0690"/>
            <w:id w:val="1396550404"/>
            <w:lock w:val="sdtLocked"/>
            <w:placeholder>
              <w:docPart w:val="GBC22222222222222222222222222222"/>
            </w:placeholder>
          </w:sdtPr>
          <w:sdtContent>
            <w:p w:rsidR="009521E0" w:rsidRDefault="00E537BC" w:rsidP="009521E0">
              <w:r>
                <w:fldChar w:fldCharType="begin"/>
              </w:r>
              <w:r w:rsidR="009521E0">
                <w:instrText xml:space="preserve"> MACROBUTTON  SnrToggleCheckbox □适用 </w:instrText>
              </w:r>
              <w:r>
                <w:fldChar w:fldCharType="end"/>
              </w:r>
              <w:r>
                <w:fldChar w:fldCharType="begin"/>
              </w:r>
              <w:r w:rsidR="009521E0">
                <w:instrText xml:space="preserve"> MACROBUTTON  SnrToggleCheckbox √不适用 </w:instrText>
              </w:r>
              <w:r>
                <w:fldChar w:fldCharType="end"/>
              </w:r>
            </w:p>
            <w:p w:rsidR="004D6C9A" w:rsidRDefault="00E537BC" w:rsidP="009521E0"/>
          </w:sdtContent>
        </w:sdt>
        <w:p w:rsidR="004D6C9A" w:rsidRDefault="0084367D">
          <w:pPr>
            <w:pStyle w:val="4"/>
            <w:numPr>
              <w:ilvl w:val="0"/>
              <w:numId w:val="74"/>
            </w:numPr>
            <w:tabs>
              <w:tab w:val="left" w:pos="588"/>
              <w:tab w:val="left" w:pos="616"/>
            </w:tabs>
          </w:pPr>
          <w:r>
            <w:rPr>
              <w:rFonts w:hint="eastAsia"/>
            </w:rPr>
            <w:t>以抵销后净额列示的递延所得税资产或负债：</w:t>
          </w:r>
        </w:p>
        <w:sdt>
          <w:sdtPr>
            <w:alias w:val="是否适用：以抵销后净额列示的递延所得税资产或负债"/>
            <w:tag w:val="_GBC_adbd88aca1694de2a14c265a3fb12290"/>
            <w:id w:val="423611132"/>
            <w:lock w:val="sdtLocked"/>
            <w:placeholder>
              <w:docPart w:val="GBC22222222222222222222222222222"/>
            </w:placeholder>
          </w:sdtPr>
          <w:sdtContent>
            <w:p w:rsidR="009521E0" w:rsidRDefault="00E537BC" w:rsidP="009521E0">
              <w:r>
                <w:fldChar w:fldCharType="begin"/>
              </w:r>
              <w:r w:rsidR="009521E0">
                <w:instrText xml:space="preserve"> MACROBUTTON  SnrToggleCheckbox □适用 </w:instrText>
              </w:r>
              <w:r>
                <w:fldChar w:fldCharType="end"/>
              </w:r>
              <w:r>
                <w:fldChar w:fldCharType="begin"/>
              </w:r>
              <w:r w:rsidR="009521E0">
                <w:instrText xml:space="preserve"> MACROBUTTON  SnrToggleCheckbox √不适用 </w:instrText>
              </w:r>
              <w:r>
                <w:fldChar w:fldCharType="end"/>
              </w:r>
            </w:p>
            <w:p w:rsidR="004D6C9A" w:rsidRDefault="00E537BC" w:rsidP="009521E0">
              <w:pPr>
                <w:rPr>
                  <w:szCs w:val="21"/>
                </w:rPr>
              </w:pPr>
            </w:p>
          </w:sdtContent>
        </w:sdt>
        <w:p w:rsidR="004D6C9A" w:rsidRDefault="0084367D">
          <w:pPr>
            <w:pStyle w:val="4"/>
            <w:numPr>
              <w:ilvl w:val="0"/>
              <w:numId w:val="74"/>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
            <w:tag w:val="_GBC_713996bf5e4d4c6988835fbf892c5ef2"/>
            <w:id w:val="-1696689033"/>
            <w:lock w:val="sdtLocked"/>
            <w:placeholder>
              <w:docPart w:val="GBC22222222222222222222222222222"/>
            </w:placeholder>
          </w:sdtPr>
          <w:sdtContent>
            <w:p w:rsidR="009521E0" w:rsidRDefault="00E537BC" w:rsidP="009521E0">
              <w:r>
                <w:fldChar w:fldCharType="begin"/>
              </w:r>
              <w:r w:rsidR="009521E0">
                <w:instrText xml:space="preserve"> MACROBUTTON  SnrToggleCheckbox □适用 </w:instrText>
              </w:r>
              <w:r>
                <w:fldChar w:fldCharType="end"/>
              </w:r>
              <w:r>
                <w:fldChar w:fldCharType="begin"/>
              </w:r>
              <w:r w:rsidR="009521E0">
                <w:instrText xml:space="preserve"> MACROBUTTON  SnrToggleCheckbox √不适用 </w:instrText>
              </w:r>
              <w:r>
                <w:fldChar w:fldCharType="end"/>
              </w:r>
            </w:p>
            <w:p w:rsidR="004D6C9A" w:rsidRDefault="00E537BC" w:rsidP="009521E0">
              <w:pPr>
                <w:rPr>
                  <w:szCs w:val="21"/>
                </w:rPr>
              </w:pPr>
            </w:p>
          </w:sdtContent>
        </w:sdt>
        <w:p w:rsidR="004D6C9A" w:rsidRDefault="0084367D">
          <w:pPr>
            <w:pStyle w:val="4"/>
            <w:numPr>
              <w:ilvl w:val="0"/>
              <w:numId w:val="74"/>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
            <w:tag w:val="_GBC_961c987bdb6e4a53ad2e7713648fd02b"/>
            <w:id w:val="-217593369"/>
            <w:lock w:val="sdtLocked"/>
            <w:placeholder>
              <w:docPart w:val="GBC22222222222222222222222222222"/>
            </w:placeholder>
          </w:sdtPr>
          <w:sdtContent>
            <w:p w:rsidR="004D6C9A" w:rsidRPr="009521E0" w:rsidRDefault="00E537BC" w:rsidP="009521E0">
              <w:r>
                <w:fldChar w:fldCharType="begin"/>
              </w:r>
              <w:r w:rsidR="009521E0">
                <w:instrText xml:space="preserve"> MACROBUTTON  SnrToggleCheckbox □适用 </w:instrText>
              </w:r>
              <w:r>
                <w:fldChar w:fldCharType="end"/>
              </w:r>
              <w:r>
                <w:fldChar w:fldCharType="begin"/>
              </w:r>
              <w:r w:rsidR="009521E0">
                <w:instrText xml:space="preserve"> MACROBUTTON  SnrToggleCheckbox √不适用 </w:instrText>
              </w:r>
              <w:r>
                <w:fldChar w:fldCharType="end"/>
              </w:r>
            </w:p>
          </w:sdtContent>
        </w:sdt>
      </w:sdtContent>
    </w:sdt>
    <w:p w:rsidR="004D6C9A" w:rsidRDefault="004D6C9A">
      <w:pPr>
        <w:rPr>
          <w:szCs w:val="21"/>
        </w:rPr>
      </w:pPr>
    </w:p>
    <w:sdt>
      <w:sdtPr>
        <w:rPr>
          <w:rFonts w:ascii="宋体" w:hAnsi="宋体" w:cs="宋体" w:hint="eastAsia"/>
          <w:b w:val="0"/>
          <w:bCs w:val="0"/>
          <w:kern w:val="0"/>
          <w:szCs w:val="21"/>
        </w:rPr>
        <w:tag w:val="_SEC_99f16823612749a09166fd87265159ac"/>
        <w:id w:val="158118562"/>
        <w:lock w:val="sdtLocked"/>
        <w:placeholder>
          <w:docPart w:val="GBC22222222222222222222222222222"/>
        </w:placeholder>
      </w:sdtPr>
      <w:sdtContent>
        <w:p w:rsidR="004D6C9A" w:rsidRDefault="0084367D">
          <w:pPr>
            <w:pStyle w:val="3"/>
            <w:numPr>
              <w:ilvl w:val="0"/>
              <w:numId w:val="21"/>
            </w:numPr>
            <w:tabs>
              <w:tab w:val="left" w:pos="504"/>
            </w:tabs>
            <w:rPr>
              <w:szCs w:val="21"/>
            </w:rPr>
          </w:pPr>
          <w:r>
            <w:rPr>
              <w:rFonts w:hint="eastAsia"/>
              <w:szCs w:val="21"/>
            </w:rPr>
            <w:t>其他非流动资产</w:t>
          </w:r>
        </w:p>
        <w:p w:rsidR="004D6C9A" w:rsidRDefault="0084367D">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4D6C9A"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期初余额</w:t>
                </w:r>
              </w:p>
            </w:tc>
          </w:tr>
          <w:sdt>
            <w:sdtPr>
              <w:alias w:val="其他长期资产明细"/>
              <w:tag w:val="_TUP_55b17aef79ff41f98f8de4b997d7041a"/>
              <w:id w:val="-1070644151"/>
              <w:lock w:val="sdtLocked"/>
            </w:sdtPr>
            <w:sdtEndPr>
              <w:rPr>
                <w:rFonts w:hint="eastAsia"/>
              </w:rPr>
            </w:sdtEndPr>
            <w:sdtContent>
              <w:tr w:rsidR="004D6C9A" w:rsidTr="000F2EC9">
                <w:sdt>
                  <w:sdtPr>
                    <w:alias w:val="其他长期资产项目名称"/>
                    <w:tag w:val="_GBC_1d0d24c29c8344f3819522fcadda8331"/>
                    <w:id w:val="-159485503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r>
                          <w:rPr>
                            <w:rFonts w:hint="eastAsia"/>
                          </w:rPr>
                          <w:t>预付设备款</w:t>
                        </w:r>
                      </w:p>
                    </w:tc>
                  </w:sdtContent>
                </w:sdt>
                <w:sdt>
                  <w:sdtPr>
                    <w:rPr>
                      <w:rFonts w:hint="eastAsia"/>
                    </w:rPr>
                    <w:alias w:val="其他长期资产项目金额"/>
                    <w:tag w:val="_GBC_3a92221adb5f4efda072b11afef07dea"/>
                    <w:id w:val="202897682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jc w:val="right"/>
                        </w:pPr>
                        <w:r>
                          <w:t>5,710,515.94</w:t>
                        </w:r>
                      </w:p>
                    </w:tc>
                  </w:sdtContent>
                </w:sdt>
                <w:sdt>
                  <w:sdtPr>
                    <w:rPr>
                      <w:rFonts w:hint="eastAsia"/>
                    </w:rPr>
                    <w:alias w:val="其他长期资产项目金额"/>
                    <w:tag w:val="_GBC_e80d979718ed45d887ddf008394f4f45"/>
                    <w:id w:val="49168620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jc w:val="right"/>
                        </w:pPr>
                        <w:r>
                          <w:t>1,603,030.52</w:t>
                        </w:r>
                      </w:p>
                    </w:tc>
                  </w:sdtContent>
                </w:sdt>
              </w:tr>
            </w:sdtContent>
          </w:sdt>
        </w:tbl>
        <w:p w:rsidR="004D6C9A" w:rsidRDefault="00E537BC">
          <w:pPr>
            <w:rPr>
              <w:szCs w:val="21"/>
            </w:rPr>
          </w:pPr>
        </w:p>
      </w:sdtContent>
    </w:sdt>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短期借款</w:t>
      </w:r>
    </w:p>
    <w:sdt>
      <w:sdtPr>
        <w:alias w:val="是否适用：短期借款"/>
        <w:tag w:val="_GBC_2e08448335eb4e51b4c0971890a9b57d"/>
        <w:id w:val="-1591457604"/>
        <w:lock w:val="sdtLocked"/>
        <w:placeholder>
          <w:docPart w:val="GBC22222222222222222222222222222"/>
        </w:placeholder>
      </w:sdtPr>
      <w:sdtContent>
        <w:p w:rsidR="004D6C9A" w:rsidRDefault="00E537BC">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sdtContent>
    </w:sdt>
    <w:sdt>
      <w:sdtPr>
        <w:rPr>
          <w:rFonts w:ascii="宋体" w:hAnsi="宋体" w:cs="宋体" w:hint="eastAsia"/>
          <w:b w:val="0"/>
          <w:bCs w:val="0"/>
          <w:kern w:val="0"/>
          <w:szCs w:val="21"/>
        </w:rPr>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rsidR="004D6C9A" w:rsidRDefault="0084367D">
          <w:pPr>
            <w:pStyle w:val="4"/>
            <w:numPr>
              <w:ilvl w:val="0"/>
              <w:numId w:val="75"/>
            </w:numPr>
            <w:tabs>
              <w:tab w:val="left" w:pos="630"/>
            </w:tabs>
            <w:rPr>
              <w:rFonts w:ascii="宋体" w:hAnsi="宋体"/>
              <w:szCs w:val="21"/>
            </w:rPr>
          </w:pPr>
          <w:r>
            <w:rPr>
              <w:rFonts w:ascii="宋体" w:hAnsi="宋体" w:hint="eastAsia"/>
              <w:szCs w:val="21"/>
            </w:rPr>
            <w:t>短期借款分类</w:t>
          </w:r>
        </w:p>
        <w:p w:rsidR="004D6C9A" w:rsidRDefault="0084367D">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0"/>
            <w:gridCol w:w="3003"/>
            <w:gridCol w:w="3020"/>
          </w:tblGrid>
          <w:tr w:rsidR="004D6C9A" w:rsidTr="000F2EC9">
            <w:trPr>
              <w:cantSplit/>
            </w:trPr>
            <w:tc>
              <w:tcPr>
                <w:tcW w:w="1613"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4D6C9A" w:rsidRDefault="0084367D">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4D6C9A" w:rsidRDefault="0084367D">
                <w:pPr>
                  <w:jc w:val="center"/>
                  <w:rPr>
                    <w:color w:val="000000" w:themeColor="text1"/>
                    <w:szCs w:val="21"/>
                  </w:rPr>
                </w:pPr>
                <w:r>
                  <w:rPr>
                    <w:rFonts w:hint="eastAsia"/>
                    <w:color w:val="000000" w:themeColor="text1"/>
                    <w:szCs w:val="21"/>
                  </w:rPr>
                  <w:t>期初余额</w:t>
                </w:r>
              </w:p>
            </w:tc>
          </w:tr>
          <w:tr w:rsidR="004D6C9A" w:rsidTr="000F2EC9">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
              <w:sdtPr>
                <w:rPr>
                  <w:szCs w:val="21"/>
                </w:rPr>
                <w:alias w:val="短期借款中的质押借款金额"/>
                <w:tag w:val="_GBC_9c8d6bae1c814892b44f953b1dab55ab"/>
                <w:id w:val="1113482240"/>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质押借款金额"/>
                <w:tag w:val="_GBC_413434649a2044c3b4c353e39d91245c"/>
                <w:id w:val="-1325278428"/>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4D6C9A" w:rsidTr="000F2EC9">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9fdcb786abdf46dda7d3df51110c4bfc"/>
                <w:id w:val="1385597673"/>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autoSpaceDE w:val="0"/>
                      <w:autoSpaceDN w:val="0"/>
                      <w:adjustRightInd w:val="0"/>
                      <w:snapToGrid w:val="0"/>
                      <w:spacing w:line="240" w:lineRule="atLeast"/>
                      <w:ind w:right="180"/>
                      <w:jc w:val="right"/>
                      <w:rPr>
                        <w:color w:val="000000" w:themeColor="text1"/>
                        <w:szCs w:val="21"/>
                      </w:rPr>
                    </w:pPr>
                    <w:r>
                      <w:rPr>
                        <w:szCs w:val="21"/>
                      </w:rPr>
                      <w:t xml:space="preserve">     </w:t>
                    </w:r>
                  </w:p>
                </w:tc>
              </w:sdtContent>
            </w:sdt>
            <w:sdt>
              <w:sdtPr>
                <w:rPr>
                  <w:szCs w:val="21"/>
                </w:rPr>
                <w:alias w:val="短期借款中的抵押借款金额"/>
                <w:tag w:val="_GBC_d81f177dfe1348b597892bac0a07049e"/>
                <w:id w:val="1471247903"/>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autoSpaceDE w:val="0"/>
                      <w:autoSpaceDN w:val="0"/>
                      <w:adjustRightInd w:val="0"/>
                      <w:snapToGrid w:val="0"/>
                      <w:spacing w:line="240" w:lineRule="atLeast"/>
                      <w:ind w:right="180"/>
                      <w:jc w:val="right"/>
                      <w:rPr>
                        <w:color w:val="000000" w:themeColor="text1"/>
                        <w:szCs w:val="21"/>
                      </w:rPr>
                    </w:pPr>
                    <w:r>
                      <w:rPr>
                        <w:szCs w:val="21"/>
                      </w:rPr>
                      <w:t>60,000,000.00</w:t>
                    </w:r>
                  </w:p>
                </w:tc>
              </w:sdtContent>
            </w:sdt>
          </w:tr>
          <w:tr w:rsidR="004D6C9A" w:rsidTr="000F2EC9">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szCs w:val="21"/>
                </w:rPr>
                <w:alias w:val="短期借款中的担保借款金额"/>
                <w:tag w:val="_GBC_9cc300a89350438a9f74428d341fb4c4"/>
                <w:id w:val="-344172071"/>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autoSpaceDE w:val="0"/>
                      <w:autoSpaceDN w:val="0"/>
                      <w:adjustRightInd w:val="0"/>
                      <w:snapToGrid w:val="0"/>
                      <w:spacing w:line="240" w:lineRule="atLeast"/>
                      <w:ind w:right="180"/>
                      <w:jc w:val="right"/>
                      <w:rPr>
                        <w:color w:val="000000" w:themeColor="text1"/>
                        <w:szCs w:val="21"/>
                      </w:rPr>
                    </w:pPr>
                    <w:r>
                      <w:rPr>
                        <w:szCs w:val="21"/>
                      </w:rPr>
                      <w:t>110,000,000.00</w:t>
                    </w:r>
                  </w:p>
                </w:tc>
              </w:sdtContent>
            </w:sdt>
            <w:sdt>
              <w:sdtPr>
                <w:rPr>
                  <w:szCs w:val="21"/>
                </w:rPr>
                <w:alias w:val="短期借款中的担保借款金额"/>
                <w:tag w:val="_GBC_330aa0cc3db9459d806da36992f914f9"/>
                <w:id w:val="643014161"/>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autoSpaceDE w:val="0"/>
                      <w:autoSpaceDN w:val="0"/>
                      <w:adjustRightInd w:val="0"/>
                      <w:snapToGrid w:val="0"/>
                      <w:spacing w:line="240" w:lineRule="atLeast"/>
                      <w:ind w:right="180"/>
                      <w:jc w:val="right"/>
                      <w:rPr>
                        <w:color w:val="000000" w:themeColor="text1"/>
                        <w:szCs w:val="21"/>
                      </w:rPr>
                    </w:pPr>
                    <w:r>
                      <w:rPr>
                        <w:szCs w:val="21"/>
                      </w:rPr>
                      <w:t>90,000,000.00</w:t>
                    </w:r>
                  </w:p>
                </w:tc>
              </w:sdtContent>
            </w:sdt>
          </w:tr>
          <w:tr w:rsidR="004D6C9A" w:rsidTr="000F2EC9">
            <w:trPr>
              <w:cantSplit/>
              <w:trHeight w:val="237"/>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
              <w:sdtPr>
                <w:rPr>
                  <w:szCs w:val="21"/>
                </w:rPr>
                <w:alias w:val="短期借款中的信用借款金额"/>
                <w:tag w:val="_GBC_3fd39c6a15884ff5a35bcee00cc2aad2"/>
                <w:id w:val="1280296835"/>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autoSpaceDE w:val="0"/>
                      <w:autoSpaceDN w:val="0"/>
                      <w:adjustRightInd w:val="0"/>
                      <w:snapToGrid w:val="0"/>
                      <w:spacing w:line="240" w:lineRule="atLeast"/>
                      <w:ind w:right="180"/>
                      <w:jc w:val="right"/>
                      <w:rPr>
                        <w:color w:val="000000" w:themeColor="text1"/>
                        <w:szCs w:val="21"/>
                      </w:rPr>
                    </w:pPr>
                    <w:r>
                      <w:rPr>
                        <w:szCs w:val="21"/>
                      </w:rPr>
                      <w:t>125,584,640.00</w:t>
                    </w:r>
                  </w:p>
                </w:tc>
              </w:sdtContent>
            </w:sdt>
            <w:sdt>
              <w:sdtPr>
                <w:rPr>
                  <w:szCs w:val="21"/>
                </w:rPr>
                <w:alias w:val="短期借款中的信用借款金额"/>
                <w:tag w:val="_GBC_dd52ec738d754a1aa1ef64306c8782a3"/>
                <w:id w:val="1716697677"/>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autoSpaceDE w:val="0"/>
                      <w:autoSpaceDN w:val="0"/>
                      <w:adjustRightInd w:val="0"/>
                      <w:snapToGrid w:val="0"/>
                      <w:spacing w:line="240" w:lineRule="atLeast"/>
                      <w:ind w:right="180"/>
                      <w:jc w:val="right"/>
                      <w:rPr>
                        <w:color w:val="000000" w:themeColor="text1"/>
                        <w:szCs w:val="21"/>
                      </w:rPr>
                    </w:pPr>
                    <w:r>
                      <w:rPr>
                        <w:szCs w:val="21"/>
                      </w:rPr>
                      <w:t>140,000,000.00</w:t>
                    </w:r>
                  </w:p>
                </w:tc>
              </w:sdtContent>
            </w:sdt>
          </w:tr>
          <w:tr w:rsidR="004D6C9A" w:rsidTr="000F2EC9">
            <w:trPr>
              <w:cantSplit/>
            </w:trPr>
            <w:tc>
              <w:tcPr>
                <w:tcW w:w="1613"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cb64f1ffc04144c5a62749444b828e0f"/>
                <w:id w:val="-949312648"/>
                <w:lock w:val="sdtLocked"/>
              </w:sdtPr>
              <w:sdtContent>
                <w:tc>
                  <w:tcPr>
                    <w:tcW w:w="1688" w:type="pct"/>
                    <w:tcBorders>
                      <w:top w:val="single" w:sz="6" w:space="0" w:color="auto"/>
                      <w:left w:val="single" w:sz="6" w:space="0" w:color="auto"/>
                      <w:bottom w:val="single" w:sz="6" w:space="0" w:color="auto"/>
                      <w:right w:val="single" w:sz="6" w:space="0" w:color="auto"/>
                    </w:tcBorders>
                  </w:tcPr>
                  <w:p w:rsidR="004D6C9A" w:rsidRDefault="007A19CC">
                    <w:pPr>
                      <w:autoSpaceDE w:val="0"/>
                      <w:autoSpaceDN w:val="0"/>
                      <w:adjustRightInd w:val="0"/>
                      <w:snapToGrid w:val="0"/>
                      <w:spacing w:line="240" w:lineRule="atLeast"/>
                      <w:ind w:right="180"/>
                      <w:jc w:val="right"/>
                      <w:rPr>
                        <w:color w:val="000000" w:themeColor="text1"/>
                        <w:szCs w:val="21"/>
                      </w:rPr>
                    </w:pPr>
                    <w:r>
                      <w:rPr>
                        <w:szCs w:val="21"/>
                      </w:rPr>
                      <w:t>235,584,640.00</w:t>
                    </w:r>
                  </w:p>
                </w:tc>
              </w:sdtContent>
            </w:sdt>
            <w:sdt>
              <w:sdtPr>
                <w:rPr>
                  <w:szCs w:val="21"/>
                </w:rPr>
                <w:alias w:val="短期借款"/>
                <w:tag w:val="_GBC_c8b0597b1acd4ceda74c70b6690566f3"/>
                <w:id w:val="-1758821080"/>
                <w:lock w:val="sdtLocked"/>
              </w:sdtPr>
              <w:sdtContent>
                <w:tc>
                  <w:tcPr>
                    <w:tcW w:w="1698" w:type="pct"/>
                    <w:tcBorders>
                      <w:top w:val="single" w:sz="6" w:space="0" w:color="auto"/>
                      <w:left w:val="single" w:sz="6" w:space="0" w:color="auto"/>
                      <w:bottom w:val="single" w:sz="6" w:space="0" w:color="auto"/>
                      <w:right w:val="single" w:sz="6" w:space="0" w:color="auto"/>
                    </w:tcBorders>
                  </w:tcPr>
                  <w:p w:rsidR="004D6C9A" w:rsidRDefault="007A19CC">
                    <w:pPr>
                      <w:autoSpaceDE w:val="0"/>
                      <w:autoSpaceDN w:val="0"/>
                      <w:adjustRightInd w:val="0"/>
                      <w:snapToGrid w:val="0"/>
                      <w:spacing w:line="240" w:lineRule="atLeast"/>
                      <w:ind w:right="180"/>
                      <w:jc w:val="right"/>
                      <w:rPr>
                        <w:color w:val="000000" w:themeColor="text1"/>
                        <w:szCs w:val="21"/>
                      </w:rPr>
                    </w:pPr>
                    <w:r>
                      <w:rPr>
                        <w:szCs w:val="21"/>
                      </w:rPr>
                      <w:t>290,000,000.00</w:t>
                    </w:r>
                  </w:p>
                </w:tc>
              </w:sdtContent>
            </w:sdt>
          </w:tr>
        </w:tbl>
        <w:p w:rsidR="007A19CC" w:rsidRPr="007A19CC" w:rsidRDefault="007A19CC" w:rsidP="00F32969">
          <w:pPr>
            <w:snapToGrid w:val="0"/>
            <w:spacing w:beforeLines="50" w:afterLines="90"/>
            <w:rPr>
              <w:rFonts w:asciiTheme="minorEastAsia" w:eastAsiaTheme="minorEastAsia" w:hAnsiTheme="minorEastAsia"/>
              <w:szCs w:val="21"/>
            </w:rPr>
          </w:pPr>
          <w:r w:rsidRPr="007A19CC">
            <w:rPr>
              <w:rFonts w:asciiTheme="minorEastAsia" w:eastAsiaTheme="minorEastAsia" w:hAnsiTheme="minorEastAsia" w:hint="eastAsia"/>
              <w:szCs w:val="21"/>
            </w:rPr>
            <w:t>保证借款：本公司为立洋化学在江苏银行股份有限公司南通港闸支行8,000.00万元银行借款、在中国工商银行股份有限公司南通港闸支行2,000.00万元银行借款、在中国建设银行股份有限公司南通港闸支行1,000.00万元银行借款提供连带责任担保。</w:t>
          </w:r>
        </w:p>
        <w:p w:rsidR="007A19CC" w:rsidRPr="007A19CC" w:rsidRDefault="007A19CC" w:rsidP="00F32969">
          <w:pPr>
            <w:snapToGrid w:val="0"/>
            <w:spacing w:afterLines="90"/>
            <w:rPr>
              <w:rFonts w:asciiTheme="minorEastAsia" w:eastAsiaTheme="minorEastAsia" w:hAnsiTheme="minorEastAsia"/>
              <w:szCs w:val="21"/>
            </w:rPr>
          </w:pPr>
          <w:r w:rsidRPr="007A19CC">
            <w:rPr>
              <w:rFonts w:asciiTheme="minorEastAsia" w:eastAsiaTheme="minorEastAsia" w:hAnsiTheme="minorEastAsia"/>
              <w:szCs w:val="21"/>
            </w:rPr>
            <w:lastRenderedPageBreak/>
            <w:t>（</w:t>
          </w:r>
          <w:r w:rsidRPr="007A19CC">
            <w:rPr>
              <w:rFonts w:asciiTheme="minorEastAsia" w:eastAsiaTheme="minorEastAsia" w:hAnsiTheme="minorEastAsia" w:hint="eastAsia"/>
              <w:szCs w:val="21"/>
            </w:rPr>
            <w:t>1</w:t>
          </w:r>
          <w:r w:rsidRPr="007A19CC">
            <w:rPr>
              <w:rFonts w:asciiTheme="minorEastAsia" w:eastAsiaTheme="minorEastAsia" w:hAnsiTheme="minorEastAsia"/>
              <w:szCs w:val="21"/>
            </w:rPr>
            <w:t>）期末</w:t>
          </w:r>
          <w:r w:rsidRPr="007A19CC">
            <w:rPr>
              <w:rFonts w:asciiTheme="minorEastAsia" w:eastAsiaTheme="minorEastAsia" w:hAnsiTheme="minorEastAsia" w:hint="eastAsia"/>
              <w:szCs w:val="21"/>
            </w:rPr>
            <w:t>，</w:t>
          </w:r>
          <w:r w:rsidRPr="007A19CC">
            <w:rPr>
              <w:rFonts w:asciiTheme="minorEastAsia" w:eastAsiaTheme="minorEastAsia" w:hAnsiTheme="minorEastAsia"/>
              <w:szCs w:val="21"/>
            </w:rPr>
            <w:t>本集团无逾期未</w:t>
          </w:r>
          <w:r w:rsidRPr="007A19CC">
            <w:rPr>
              <w:rFonts w:asciiTheme="minorEastAsia" w:eastAsiaTheme="minorEastAsia" w:hAnsiTheme="minorEastAsia" w:hint="eastAsia"/>
              <w:szCs w:val="21"/>
            </w:rPr>
            <w:t>偿</w:t>
          </w:r>
          <w:r w:rsidRPr="007A19CC">
            <w:rPr>
              <w:rFonts w:asciiTheme="minorEastAsia" w:eastAsiaTheme="minorEastAsia" w:hAnsiTheme="minorEastAsia"/>
              <w:szCs w:val="21"/>
            </w:rPr>
            <w:t>还借款。</w:t>
          </w:r>
        </w:p>
        <w:p w:rsidR="007A19CC" w:rsidRPr="007A19CC" w:rsidRDefault="007A19CC" w:rsidP="00F32969">
          <w:pPr>
            <w:snapToGrid w:val="0"/>
            <w:spacing w:afterLines="90"/>
            <w:rPr>
              <w:rFonts w:asciiTheme="minorEastAsia" w:eastAsiaTheme="minorEastAsia" w:hAnsiTheme="minorEastAsia"/>
              <w:szCs w:val="21"/>
            </w:rPr>
          </w:pPr>
          <w:r w:rsidRPr="007A19CC">
            <w:rPr>
              <w:rFonts w:asciiTheme="minorEastAsia" w:eastAsiaTheme="minorEastAsia" w:hAnsiTheme="minorEastAsia"/>
              <w:szCs w:val="21"/>
            </w:rPr>
            <w:t>（</w:t>
          </w:r>
          <w:r w:rsidRPr="007A19CC">
            <w:rPr>
              <w:rFonts w:asciiTheme="minorEastAsia" w:eastAsiaTheme="minorEastAsia" w:hAnsiTheme="minorEastAsia" w:hint="eastAsia"/>
              <w:szCs w:val="21"/>
            </w:rPr>
            <w:t>2</w:t>
          </w:r>
          <w:r w:rsidRPr="007A19CC">
            <w:rPr>
              <w:rFonts w:asciiTheme="minorEastAsia" w:eastAsiaTheme="minorEastAsia" w:hAnsiTheme="minorEastAsia"/>
              <w:szCs w:val="21"/>
            </w:rPr>
            <w:t>）关联方保证、抵押或质押：无关联方质押和抵押借款</w:t>
          </w:r>
          <w:r w:rsidRPr="007A19CC">
            <w:rPr>
              <w:rFonts w:asciiTheme="minorEastAsia" w:eastAsiaTheme="minorEastAsia" w:hAnsiTheme="minorEastAsia" w:hint="eastAsia"/>
              <w:szCs w:val="21"/>
            </w:rPr>
            <w:t>。</w:t>
          </w:r>
        </w:p>
        <w:p w:rsidR="004D6C9A" w:rsidRPr="007A19CC" w:rsidRDefault="00E537BC" w:rsidP="007A19CC">
          <w:pPr>
            <w:snapToGrid w:val="0"/>
            <w:spacing w:line="240" w:lineRule="atLeast"/>
            <w:rPr>
              <w:color w:val="000000" w:themeColor="text1"/>
              <w:szCs w:val="21"/>
            </w:rPr>
          </w:pPr>
        </w:p>
      </w:sdtContent>
    </w:sdt>
    <w:sdt>
      <w:sdtPr>
        <w:rPr>
          <w:rFonts w:ascii="宋体" w:hAnsi="宋体" w:cs="宋体" w:hint="eastAsia"/>
          <w:b w:val="0"/>
          <w:bCs w:val="0"/>
          <w:kern w:val="0"/>
          <w:szCs w:val="21"/>
        </w:rPr>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4D6C9A" w:rsidRDefault="0084367D">
          <w:pPr>
            <w:pStyle w:val="4"/>
            <w:numPr>
              <w:ilvl w:val="0"/>
              <w:numId w:val="75"/>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
            <w:tag w:val="_GBC_b92057263cbf4b81a96df7b9d664c576"/>
            <w:id w:val="-1713265243"/>
            <w:lock w:val="sdtLocked"/>
            <w:placeholder>
              <w:docPart w:val="GBC22222222222222222222222222222"/>
            </w:placeholder>
          </w:sdtPr>
          <w:sdtContent>
            <w:p w:rsidR="00975403" w:rsidRDefault="00E537BC" w:rsidP="007A19CC">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p w:rsidR="004D6C9A" w:rsidRDefault="00E537BC" w:rsidP="007A19CC">
              <w:pPr>
                <w:rPr>
                  <w:szCs w:val="21"/>
                </w:rPr>
              </w:pPr>
            </w:p>
          </w:sdtContent>
        </w:sdt>
      </w:sdtContent>
    </w:sdt>
    <w:sdt>
      <w:sdtPr>
        <w:rPr>
          <w:rFonts w:ascii="宋体" w:hAnsi="宋体" w:cs="宋体" w:hint="eastAsia"/>
          <w:b w:val="0"/>
          <w:bCs w:val="0"/>
          <w:kern w:val="0"/>
          <w:szCs w:val="21"/>
        </w:rPr>
        <w:tag w:val="_SEC_dfcd66a3274041b48146471e45c1ba81"/>
        <w:id w:val="-2037026674"/>
        <w:lock w:val="sdtLocked"/>
        <w:placeholder>
          <w:docPart w:val="GBC22222222222222222222222222222"/>
        </w:placeholder>
      </w:sdtPr>
      <w:sdtEndPr>
        <w:rPr>
          <w:rFonts w:hint="default"/>
          <w:szCs w:val="24"/>
        </w:rPr>
      </w:sdtEndPr>
      <w:sdtContent>
        <w:bookmarkStart w:id="69" w:name="OLE_LINK33" w:displacedByCustomXml="prev"/>
        <w:bookmarkStart w:id="70" w:name="OLE_LINK32" w:displacedByCustomXml="prev"/>
        <w:bookmarkStart w:id="71" w:name="OLE_LINK31" w:displacedByCustomXml="prev"/>
        <w:p w:rsidR="004D6C9A" w:rsidRDefault="0084367D">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1"/>
          <w:bookmarkEnd w:id="70"/>
          <w:bookmarkEnd w:id="69"/>
        </w:p>
        <w:sdt>
          <w:sdtPr>
            <w:alias w:val="是否适用：以公允价值计量且其变动计入当期损益的金融负债"/>
            <w:tag w:val="_GBC_8bff932d530c42da89d9a6f7c7309be6"/>
            <w:id w:val="1234349094"/>
            <w:lock w:val="sdtContentLocked"/>
            <w:placeholder>
              <w:docPart w:val="GBC22222222222222222222222222222"/>
            </w:placeholder>
          </w:sdtPr>
          <w:sdtContent>
            <w:p w:rsidR="004D6C9A" w:rsidRDefault="00E537BC">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sdtContent>
        </w:sdt>
        <w:p w:rsidR="004D6C9A" w:rsidRDefault="0084367D">
          <w:pPr>
            <w:jc w:val="right"/>
          </w:pPr>
          <w:r>
            <w:rPr>
              <w:rFonts w:hint="eastAsia"/>
            </w:rPr>
            <w:t>单位：</w:t>
          </w:r>
          <w:sdt>
            <w:sdtPr>
              <w:rPr>
                <w:rFonts w:hint="eastAsia"/>
              </w:rPr>
              <w:alias w:val="单位：财务附注：以公允价值计量且其变动计入当期损益的金融负债"/>
              <w:tag w:val="_GBC_3e03e258fc6d4c3fa0cbffbfea9ea339"/>
              <w:id w:val="-1202550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且其变动计入当期损益的金融负债"/>
              <w:tag w:val="_GBC_aed1d6358f91411d9c7ca8776652cc13"/>
              <w:id w:val="1105934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8"/>
            <w:gridCol w:w="2458"/>
            <w:gridCol w:w="2333"/>
          </w:tblGrid>
          <w:tr w:rsidR="004D6C9A" w:rsidTr="007A19CC">
            <w:tc>
              <w:tcPr>
                <w:tcW w:w="2353"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项目</w:t>
                </w:r>
              </w:p>
            </w:tc>
            <w:tc>
              <w:tcPr>
                <w:tcW w:w="1358"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期末余额</w:t>
                </w:r>
              </w:p>
            </w:tc>
            <w:tc>
              <w:tcPr>
                <w:tcW w:w="1289"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期初余额</w:t>
                </w:r>
              </w:p>
            </w:tc>
          </w:tr>
          <w:tr w:rsidR="004D6C9A" w:rsidTr="007A19CC">
            <w:tc>
              <w:tcPr>
                <w:tcW w:w="2353"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交易性金融负债</w:t>
                </w:r>
              </w:p>
            </w:tc>
            <w:sdt>
              <w:sdtPr>
                <w:rPr>
                  <w:color w:val="000000" w:themeColor="text1"/>
                  <w:szCs w:val="21"/>
                </w:rPr>
                <w:alias w:val="交易性金融负债"/>
                <w:tag w:val="_GBC_c159bacf5e324d059b582a288b856243"/>
                <w:id w:val="1162737328"/>
                <w:lock w:val="sdtLocked"/>
              </w:sdtPr>
              <w:sdtContent>
                <w:tc>
                  <w:tcPr>
                    <w:tcW w:w="1358" w:type="pct"/>
                    <w:tcBorders>
                      <w:top w:val="single" w:sz="4" w:space="0" w:color="auto"/>
                      <w:left w:val="single" w:sz="4" w:space="0" w:color="auto"/>
                      <w:bottom w:val="single" w:sz="4" w:space="0" w:color="auto"/>
                      <w:right w:val="single" w:sz="4" w:space="0" w:color="auto"/>
                    </w:tcBorders>
                    <w:vAlign w:val="center"/>
                  </w:tcPr>
                  <w:p w:rsidR="004D6C9A" w:rsidRDefault="007A19CC" w:rsidP="007A19CC">
                    <w:pPr>
                      <w:jc w:val="right"/>
                      <w:rPr>
                        <w:color w:val="000000" w:themeColor="text1"/>
                        <w:szCs w:val="21"/>
                      </w:rPr>
                    </w:pPr>
                    <w:r>
                      <w:rPr>
                        <w:rFonts w:hint="eastAsia"/>
                        <w:color w:val="000000" w:themeColor="text1"/>
                        <w:szCs w:val="21"/>
                      </w:rPr>
                      <w:t>-</w:t>
                    </w:r>
                  </w:p>
                </w:tc>
              </w:sdtContent>
            </w:sdt>
            <w:sdt>
              <w:sdtPr>
                <w:rPr>
                  <w:color w:val="000000" w:themeColor="text1"/>
                  <w:szCs w:val="21"/>
                </w:rPr>
                <w:alias w:val="交易性金融负债"/>
                <w:tag w:val="_GBC_68e7bdfc00d24df89f53cfba523f5ff7"/>
                <w:id w:val="983203887"/>
                <w:lock w:val="sdtLocked"/>
              </w:sdtPr>
              <w:sdtContent>
                <w:tc>
                  <w:tcPr>
                    <w:tcW w:w="1289" w:type="pct"/>
                    <w:tcBorders>
                      <w:top w:val="single" w:sz="4" w:space="0" w:color="auto"/>
                      <w:left w:val="single" w:sz="4" w:space="0" w:color="auto"/>
                      <w:bottom w:val="single" w:sz="4" w:space="0" w:color="auto"/>
                      <w:right w:val="single" w:sz="4" w:space="0" w:color="auto"/>
                    </w:tcBorders>
                  </w:tcPr>
                  <w:p w:rsidR="004D6C9A" w:rsidRDefault="007A19CC">
                    <w:pPr>
                      <w:jc w:val="right"/>
                      <w:rPr>
                        <w:color w:val="000000" w:themeColor="text1"/>
                        <w:szCs w:val="21"/>
                      </w:rPr>
                    </w:pPr>
                    <w:r w:rsidRPr="005731AA">
                      <w:rPr>
                        <w:rFonts w:ascii="Arial Narrow" w:eastAsia="仿宋_GB2312" w:hAnsi="Arial Narrow"/>
                        <w:sz w:val="24"/>
                      </w:rPr>
                      <w:t>751,560.00</w:t>
                    </w:r>
                  </w:p>
                </w:tc>
              </w:sdtContent>
            </w:sdt>
          </w:tr>
          <w:tr w:rsidR="004D6C9A" w:rsidTr="007A19CC">
            <w:tc>
              <w:tcPr>
                <w:tcW w:w="2353"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其中：发行的交易性债券</w:t>
                </w:r>
              </w:p>
            </w:tc>
            <w:sdt>
              <w:sdtPr>
                <w:rPr>
                  <w:color w:val="000000" w:themeColor="text1"/>
                  <w:szCs w:val="21"/>
                </w:rPr>
                <w:alias w:val="发行的交易性债券"/>
                <w:tag w:val="_GBC_980445a4f7214f65b06aac518d9a7441"/>
                <w:id w:val="-429506140"/>
                <w:lock w:val="sdtLocked"/>
                <w:showingPlcHdr/>
              </w:sdtPr>
              <w:sdtContent>
                <w:tc>
                  <w:tcPr>
                    <w:tcW w:w="1358" w:type="pct"/>
                    <w:tcBorders>
                      <w:top w:val="single" w:sz="4" w:space="0" w:color="auto"/>
                      <w:left w:val="single" w:sz="4" w:space="0" w:color="auto"/>
                      <w:bottom w:val="single" w:sz="4" w:space="0" w:color="auto"/>
                      <w:right w:val="single" w:sz="4" w:space="0" w:color="auto"/>
                    </w:tcBorders>
                    <w:vAlign w:val="center"/>
                  </w:tcPr>
                  <w:p w:rsidR="004D6C9A" w:rsidRDefault="0084367D">
                    <w:pPr>
                      <w:jc w:val="right"/>
                      <w:rPr>
                        <w:color w:val="000000" w:themeColor="text1"/>
                        <w:szCs w:val="21"/>
                      </w:rPr>
                    </w:pPr>
                    <w:r>
                      <w:rPr>
                        <w:rFonts w:hint="eastAsia"/>
                        <w:color w:val="333399"/>
                      </w:rPr>
                      <w:t xml:space="preserve">　</w:t>
                    </w:r>
                  </w:p>
                </w:tc>
              </w:sdtContent>
            </w:sdt>
            <w:sdt>
              <w:sdtPr>
                <w:rPr>
                  <w:color w:val="000000" w:themeColor="text1"/>
                  <w:szCs w:val="21"/>
                </w:rPr>
                <w:alias w:val="发行的交易性债券"/>
                <w:tag w:val="_GBC_c42a2e29165b44da98db4bf51505a9dd"/>
                <w:id w:val="-1861190514"/>
                <w:lock w:val="sdtLocked"/>
                <w:showingPlcHdr/>
              </w:sdtPr>
              <w:sdtContent>
                <w:tc>
                  <w:tcPr>
                    <w:tcW w:w="1289" w:type="pct"/>
                    <w:tcBorders>
                      <w:top w:val="single" w:sz="4" w:space="0" w:color="auto"/>
                      <w:left w:val="single" w:sz="4" w:space="0" w:color="auto"/>
                      <w:bottom w:val="single" w:sz="4" w:space="0" w:color="auto"/>
                      <w:right w:val="single" w:sz="4" w:space="0" w:color="auto"/>
                    </w:tcBorders>
                  </w:tcPr>
                  <w:p w:rsidR="004D6C9A" w:rsidRDefault="0084367D">
                    <w:pPr>
                      <w:jc w:val="right"/>
                      <w:rPr>
                        <w:color w:val="000000" w:themeColor="text1"/>
                        <w:szCs w:val="21"/>
                      </w:rPr>
                    </w:pPr>
                    <w:r>
                      <w:rPr>
                        <w:rFonts w:hint="eastAsia"/>
                        <w:color w:val="333399"/>
                      </w:rPr>
                      <w:t xml:space="preserve">　</w:t>
                    </w:r>
                  </w:p>
                </w:tc>
              </w:sdtContent>
            </w:sdt>
          </w:tr>
          <w:tr w:rsidR="004D6C9A" w:rsidTr="007A19CC">
            <w:tc>
              <w:tcPr>
                <w:tcW w:w="2353"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ind w:firstLineChars="300" w:firstLine="630"/>
                  <w:rPr>
                    <w:szCs w:val="21"/>
                  </w:rPr>
                </w:pPr>
                <w:r>
                  <w:rPr>
                    <w:rFonts w:hint="eastAsia"/>
                    <w:szCs w:val="21"/>
                  </w:rPr>
                  <w:t>衍生金融负债</w:t>
                </w:r>
                <w:r w:rsidR="007A19CC">
                  <w:rPr>
                    <w:rFonts w:hint="eastAsia"/>
                    <w:szCs w:val="21"/>
                  </w:rPr>
                  <w:t>-远期外汇合约</w:t>
                </w:r>
              </w:p>
            </w:tc>
            <w:sdt>
              <w:sdtPr>
                <w:rPr>
                  <w:szCs w:val="21"/>
                </w:rPr>
                <w:alias w:val="交易性金融负债中的衍生金融负债"/>
                <w:tag w:val="_GBC_45b3aec28c444db3acc2ced759528c2a"/>
                <w:id w:val="-1114135132"/>
                <w:lock w:val="sdtLocked"/>
              </w:sdtPr>
              <w:sdtContent>
                <w:tc>
                  <w:tcPr>
                    <w:tcW w:w="1358" w:type="pct"/>
                    <w:tcBorders>
                      <w:top w:val="single" w:sz="4" w:space="0" w:color="auto"/>
                      <w:left w:val="single" w:sz="4" w:space="0" w:color="auto"/>
                      <w:bottom w:val="single" w:sz="4" w:space="0" w:color="auto"/>
                      <w:right w:val="single" w:sz="4" w:space="0" w:color="auto"/>
                    </w:tcBorders>
                    <w:vAlign w:val="center"/>
                  </w:tcPr>
                  <w:p w:rsidR="004D6C9A" w:rsidRDefault="007A19CC" w:rsidP="007A19CC">
                    <w:pPr>
                      <w:jc w:val="right"/>
                      <w:rPr>
                        <w:color w:val="000000" w:themeColor="text1"/>
                        <w:szCs w:val="21"/>
                      </w:rPr>
                    </w:pPr>
                    <w:r>
                      <w:rPr>
                        <w:rFonts w:hint="eastAsia"/>
                        <w:szCs w:val="21"/>
                      </w:rPr>
                      <w:t>-</w:t>
                    </w:r>
                  </w:p>
                </w:tc>
              </w:sdtContent>
            </w:sdt>
            <w:sdt>
              <w:sdtPr>
                <w:rPr>
                  <w:szCs w:val="21"/>
                </w:rPr>
                <w:alias w:val="交易性金融负债中的衍生金融负债"/>
                <w:tag w:val="_GBC_8fa5f40598a34839b43ac3028b48d7ff"/>
                <w:id w:val="-371151682"/>
                <w:lock w:val="sdtLocked"/>
              </w:sdtPr>
              <w:sdtContent>
                <w:tc>
                  <w:tcPr>
                    <w:tcW w:w="1289" w:type="pct"/>
                    <w:tcBorders>
                      <w:top w:val="single" w:sz="4" w:space="0" w:color="auto"/>
                      <w:left w:val="single" w:sz="4" w:space="0" w:color="auto"/>
                      <w:bottom w:val="single" w:sz="4" w:space="0" w:color="auto"/>
                      <w:right w:val="single" w:sz="4" w:space="0" w:color="auto"/>
                    </w:tcBorders>
                  </w:tcPr>
                  <w:p w:rsidR="004D6C9A" w:rsidRDefault="007A19CC">
                    <w:pPr>
                      <w:jc w:val="right"/>
                      <w:rPr>
                        <w:color w:val="000000" w:themeColor="text1"/>
                        <w:szCs w:val="21"/>
                      </w:rPr>
                    </w:pPr>
                    <w:r w:rsidRPr="005731AA">
                      <w:rPr>
                        <w:rFonts w:ascii="Arial Narrow" w:eastAsia="仿宋_GB2312" w:hAnsi="Arial Narrow"/>
                        <w:sz w:val="24"/>
                      </w:rPr>
                      <w:t>751,560.00</w:t>
                    </w:r>
                  </w:p>
                </w:tc>
              </w:sdtContent>
            </w:sdt>
          </w:tr>
          <w:tr w:rsidR="004D6C9A" w:rsidTr="007A19CC">
            <w:tc>
              <w:tcPr>
                <w:tcW w:w="2353"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ind w:firstLineChars="300" w:firstLine="630"/>
                  <w:rPr>
                    <w:szCs w:val="21"/>
                  </w:rPr>
                </w:pPr>
                <w:r>
                  <w:rPr>
                    <w:rFonts w:hint="eastAsia"/>
                    <w:szCs w:val="21"/>
                  </w:rPr>
                  <w:t>其他</w:t>
                </w:r>
              </w:p>
            </w:tc>
            <w:sdt>
              <w:sdtPr>
                <w:rPr>
                  <w:szCs w:val="21"/>
                </w:rPr>
                <w:alias w:val="其他金融负债"/>
                <w:tag w:val="_GBC_c30d1a7b297d4a42bab165f18a2b8bd6"/>
                <w:id w:val="2042009340"/>
                <w:lock w:val="sdtLocked"/>
                <w:showingPlcHdr/>
              </w:sdtPr>
              <w:sdtContent>
                <w:tc>
                  <w:tcPr>
                    <w:tcW w:w="1358"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sdt>
              <w:sdtPr>
                <w:rPr>
                  <w:szCs w:val="21"/>
                </w:rPr>
                <w:alias w:val="其他金融负债"/>
                <w:tag w:val="_GBC_f7c2981cdb0348baade07b51aa175f0e"/>
                <w:id w:val="1686238098"/>
                <w:lock w:val="sdtLocked"/>
                <w:showingPlcHdr/>
              </w:sdtPr>
              <w:sdtContent>
                <w:tc>
                  <w:tcPr>
                    <w:tcW w:w="1289"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333399"/>
                      </w:rPr>
                      <w:t xml:space="preserve">　</w:t>
                    </w:r>
                  </w:p>
                </w:tc>
              </w:sdtContent>
            </w:sdt>
          </w:tr>
          <w:tr w:rsidR="004D6C9A" w:rsidTr="007A19CC">
            <w:tc>
              <w:tcPr>
                <w:tcW w:w="2353"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指定为以公允价值计量且其变动计入当期损益的金融负债</w:t>
                </w:r>
              </w:p>
            </w:tc>
            <w:sdt>
              <w:sdtPr>
                <w:rPr>
                  <w:szCs w:val="21"/>
                </w:rPr>
                <w:alias w:val="指定为以公允价值计量且其变动计入当期损益的金融负债"/>
                <w:tag w:val="_GBC_baedca256a474c0c9bec402c7d9802d5"/>
                <w:id w:val="1598055850"/>
                <w:lock w:val="sdtLocked"/>
                <w:showingPlcHdr/>
              </w:sdtPr>
              <w:sdtContent>
                <w:tc>
                  <w:tcPr>
                    <w:tcW w:w="1358" w:type="pct"/>
                    <w:tcBorders>
                      <w:top w:val="single" w:sz="4" w:space="0" w:color="auto"/>
                      <w:left w:val="single" w:sz="4" w:space="0" w:color="auto"/>
                      <w:bottom w:val="single" w:sz="4" w:space="0" w:color="auto"/>
                      <w:right w:val="single" w:sz="4" w:space="0" w:color="auto"/>
                    </w:tcBorders>
                  </w:tcPr>
                  <w:p w:rsidR="004D6C9A" w:rsidRDefault="0084367D">
                    <w:pPr>
                      <w:jc w:val="right"/>
                      <w:rPr>
                        <w:color w:val="000000" w:themeColor="text1"/>
                        <w:szCs w:val="21"/>
                      </w:rPr>
                    </w:pPr>
                    <w:r>
                      <w:rPr>
                        <w:rFonts w:hint="eastAsia"/>
                        <w:color w:val="333399"/>
                        <w:szCs w:val="21"/>
                      </w:rPr>
                      <w:t xml:space="preserve">　</w:t>
                    </w:r>
                  </w:p>
                </w:tc>
              </w:sdtContent>
            </w:sdt>
            <w:sdt>
              <w:sdtPr>
                <w:rPr>
                  <w:szCs w:val="21"/>
                </w:rPr>
                <w:alias w:val="指定为以公允价值计量且其变动计入当期损益的金融负债"/>
                <w:tag w:val="_GBC_b494236d68754bd8ae292fde7447151b"/>
                <w:id w:val="2001698522"/>
                <w:lock w:val="sdtLocked"/>
                <w:showingPlcHdr/>
              </w:sdtPr>
              <w:sdtContent>
                <w:tc>
                  <w:tcPr>
                    <w:tcW w:w="1289" w:type="pct"/>
                    <w:tcBorders>
                      <w:top w:val="single" w:sz="4" w:space="0" w:color="auto"/>
                      <w:left w:val="single" w:sz="4" w:space="0" w:color="auto"/>
                      <w:bottom w:val="single" w:sz="4" w:space="0" w:color="auto"/>
                      <w:right w:val="single" w:sz="4" w:space="0" w:color="auto"/>
                    </w:tcBorders>
                  </w:tcPr>
                  <w:p w:rsidR="004D6C9A" w:rsidRDefault="0084367D">
                    <w:pPr>
                      <w:jc w:val="right"/>
                      <w:rPr>
                        <w:color w:val="000000" w:themeColor="text1"/>
                        <w:szCs w:val="21"/>
                      </w:rPr>
                    </w:pPr>
                    <w:r>
                      <w:rPr>
                        <w:rFonts w:hint="eastAsia"/>
                        <w:color w:val="333399"/>
                        <w:szCs w:val="21"/>
                      </w:rPr>
                      <w:t xml:space="preserve">　</w:t>
                    </w:r>
                  </w:p>
                </w:tc>
              </w:sdtContent>
            </w:sdt>
          </w:tr>
          <w:tr w:rsidR="004D6C9A" w:rsidTr="007A19CC">
            <w:tc>
              <w:tcPr>
                <w:tcW w:w="2353"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负债"/>
                <w:tag w:val="_GBC_304be5b191da40bead2b0baa93510537"/>
                <w:id w:val="5800087"/>
                <w:lock w:val="sdtLocked"/>
              </w:sdtPr>
              <w:sdtContent>
                <w:tc>
                  <w:tcPr>
                    <w:tcW w:w="1358" w:type="pct"/>
                    <w:tcBorders>
                      <w:top w:val="single" w:sz="4" w:space="0" w:color="auto"/>
                      <w:left w:val="single" w:sz="4" w:space="0" w:color="auto"/>
                      <w:bottom w:val="single" w:sz="4" w:space="0" w:color="auto"/>
                      <w:right w:val="single" w:sz="4" w:space="0" w:color="auto"/>
                    </w:tcBorders>
                  </w:tcPr>
                  <w:p w:rsidR="004D6C9A" w:rsidRDefault="007A19CC" w:rsidP="007A19CC">
                    <w:pPr>
                      <w:autoSpaceDE w:val="0"/>
                      <w:autoSpaceDN w:val="0"/>
                      <w:adjustRightInd w:val="0"/>
                      <w:jc w:val="right"/>
                      <w:rPr>
                        <w:color w:val="000000" w:themeColor="text1"/>
                        <w:szCs w:val="21"/>
                      </w:rPr>
                    </w:pPr>
                    <w:r>
                      <w:rPr>
                        <w:rFonts w:hint="eastAsia"/>
                        <w:szCs w:val="21"/>
                      </w:rPr>
                      <w:t>-</w:t>
                    </w:r>
                  </w:p>
                </w:tc>
              </w:sdtContent>
            </w:sdt>
            <w:sdt>
              <w:sdtPr>
                <w:rPr>
                  <w:szCs w:val="21"/>
                </w:rPr>
                <w:alias w:val="以公允价值计量且其变动计入当期损益的金融负债"/>
                <w:tag w:val="_GBC_a09849f31a9d4fb8bcd5bbc0d7ba1373"/>
                <w:id w:val="-1949686939"/>
                <w:lock w:val="sdtLocked"/>
              </w:sdtPr>
              <w:sdtContent>
                <w:tc>
                  <w:tcPr>
                    <w:tcW w:w="1289" w:type="pct"/>
                    <w:tcBorders>
                      <w:top w:val="single" w:sz="4" w:space="0" w:color="auto"/>
                      <w:left w:val="single" w:sz="4" w:space="0" w:color="auto"/>
                      <w:bottom w:val="single" w:sz="4" w:space="0" w:color="auto"/>
                      <w:right w:val="single" w:sz="4" w:space="0" w:color="auto"/>
                    </w:tcBorders>
                  </w:tcPr>
                  <w:p w:rsidR="004D6C9A" w:rsidRDefault="007A19CC">
                    <w:pPr>
                      <w:jc w:val="right"/>
                      <w:rPr>
                        <w:color w:val="000000" w:themeColor="text1"/>
                        <w:szCs w:val="21"/>
                      </w:rPr>
                    </w:pPr>
                    <w:r w:rsidRPr="005731AA">
                      <w:rPr>
                        <w:rFonts w:ascii="Arial Narrow" w:eastAsia="仿宋_GB2312" w:hAnsi="Arial Narrow"/>
                        <w:sz w:val="24"/>
                      </w:rPr>
                      <w:t>751,560.00</w:t>
                    </w:r>
                  </w:p>
                </w:tc>
              </w:sdtContent>
            </w:sdt>
          </w:tr>
        </w:tbl>
        <w:p w:rsidR="004D6C9A" w:rsidRDefault="0084367D">
          <w:pPr>
            <w:snapToGrid w:val="0"/>
            <w:spacing w:line="240" w:lineRule="atLeast"/>
            <w:rPr>
              <w:szCs w:val="21"/>
            </w:rPr>
          </w:pPr>
          <w:r>
            <w:rPr>
              <w:rFonts w:hint="eastAsia"/>
              <w:szCs w:val="21"/>
            </w:rPr>
            <w:t>其他说明：</w:t>
          </w:r>
        </w:p>
        <w:sdt>
          <w:sdtPr>
            <w:alias w:val="以公允价值计量且其变动计入当期损益的金融负债的说明"/>
            <w:tag w:val="_GBC_9f6271ec45504c62a0fad8241772e869"/>
            <w:id w:val="-671644310"/>
            <w:lock w:val="sdtLocked"/>
            <w:placeholder>
              <w:docPart w:val="GBC22222222222222222222222222222"/>
            </w:placeholder>
          </w:sdtPr>
          <w:sdtContent>
            <w:p w:rsidR="004D6C9A" w:rsidRPr="007A19CC" w:rsidRDefault="007A19CC" w:rsidP="007A19CC">
              <w:r w:rsidRPr="007A19CC">
                <w:rPr>
                  <w:rFonts w:asciiTheme="minorEastAsia" w:eastAsiaTheme="minorEastAsia" w:hAnsiTheme="minorEastAsia" w:hint="eastAsia"/>
                  <w:szCs w:val="21"/>
                </w:rPr>
                <w:t>本集团远期卖出外汇合约的公允价值参照交易银行提供的期末远期外汇报价确定，按照合约价格与资产负债表日远期外汇汇率之差额计算确定衍生金融工具的公允价值。</w:t>
              </w:r>
            </w:p>
          </w:sdtContent>
        </w:sdt>
      </w:sdtContent>
    </w:sdt>
    <w:p w:rsidR="004D6C9A" w:rsidRDefault="004D6C9A">
      <w:pPr>
        <w:rPr>
          <w:szCs w:val="21"/>
        </w:rPr>
      </w:pPr>
    </w:p>
    <w:sdt>
      <w:sdtPr>
        <w:rPr>
          <w:rFonts w:ascii="宋体" w:hAnsi="宋体" w:cs="宋体" w:hint="eastAsia"/>
          <w:b w:val="0"/>
          <w:bCs w:val="0"/>
          <w:kern w:val="0"/>
          <w:szCs w:val="21"/>
        </w:rPr>
        <w:tag w:val="_SEC_55cf02a075b245feae9823bc0e924f07"/>
        <w:id w:val="765659315"/>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7A19CC" w:rsidRDefault="00E537BC" w:rsidP="007A19CC">
          <w:sdt>
            <w:sdtPr>
              <w:rPr>
                <w:szCs w:val="21"/>
              </w:rPr>
              <w:alias w:val="是否适用：衍生金融负债"/>
              <w:tag w:val="_GBC_9a70de9cca174edeb1bce62f4a47d15c"/>
              <w:id w:val="1215707541"/>
              <w:lock w:val="sdtLocked"/>
              <w:placeholder>
                <w:docPart w:val="GBC22222222222222222222222222222"/>
              </w:placeholder>
            </w:sdtPr>
            <w:sdtContent>
              <w:r>
                <w:rPr>
                  <w:szCs w:val="21"/>
                </w:rPr>
                <w:fldChar w:fldCharType="begin"/>
              </w:r>
              <w:r w:rsidR="007A19CC">
                <w:rPr>
                  <w:szCs w:val="21"/>
                </w:rPr>
                <w:instrText xml:space="preserve"> MACROBUTTON  SnrToggleCheckbox □适用 </w:instrText>
              </w:r>
              <w:r>
                <w:rPr>
                  <w:szCs w:val="21"/>
                </w:rPr>
                <w:fldChar w:fldCharType="end"/>
              </w:r>
              <w:r>
                <w:rPr>
                  <w:szCs w:val="21"/>
                </w:rPr>
                <w:fldChar w:fldCharType="begin"/>
              </w:r>
              <w:r w:rsidR="007A19CC">
                <w:rPr>
                  <w:szCs w:val="21"/>
                </w:rPr>
                <w:instrText xml:space="preserve"> MACROBUTTON  SnrToggleCheckbox √不适用 </w:instrText>
              </w:r>
              <w:r>
                <w:rPr>
                  <w:szCs w:val="21"/>
                </w:rPr>
                <w:fldChar w:fldCharType="end"/>
              </w:r>
            </w:sdtContent>
          </w:sdt>
        </w:p>
        <w:p w:rsidR="004D6C9A" w:rsidRPr="007A19CC" w:rsidRDefault="00E537BC" w:rsidP="007A19CC"/>
      </w:sdtContent>
    </w:sdt>
    <w:p w:rsidR="004D6C9A" w:rsidRDefault="004D6C9A">
      <w:pPr>
        <w:rPr>
          <w:szCs w:val="21"/>
        </w:rPr>
      </w:pPr>
    </w:p>
    <w:p w:rsidR="004D6C9A" w:rsidRDefault="0084367D">
      <w:pPr>
        <w:pStyle w:val="3"/>
        <w:numPr>
          <w:ilvl w:val="0"/>
          <w:numId w:val="21"/>
        </w:numPr>
        <w:tabs>
          <w:tab w:val="left" w:pos="504"/>
        </w:tabs>
      </w:pPr>
      <w:r>
        <w:rPr>
          <w:rFonts w:hint="eastAsia"/>
        </w:rPr>
        <w:t>应付票据</w:t>
      </w:r>
    </w:p>
    <w:sdt>
      <w:sdtPr>
        <w:alias w:val="是否适用：应付票据"/>
        <w:tag w:val="_GBC_c0116f9cd6f34dcfa483a1f112dac85a"/>
        <w:id w:val="-1574269680"/>
        <w:lock w:val="sdtContentLocked"/>
        <w:placeholder>
          <w:docPart w:val="GBC22222222222222222222222222222"/>
        </w:placeholder>
      </w:sdtPr>
      <w:sdtContent>
        <w:p w:rsidR="004D6C9A" w:rsidRDefault="00E537BC">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sdtContent>
    </w:sdt>
    <w:sdt>
      <w:sdtPr>
        <w:rPr>
          <w:rFonts w:hint="eastAsia"/>
          <w:b/>
          <w:bCs/>
        </w:rPr>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4D6C9A" w:rsidRDefault="0084367D">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4D6C9A"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jc w:val="center"/>
                  <w:rPr>
                    <w:szCs w:val="21"/>
                  </w:rPr>
                </w:pPr>
                <w:r>
                  <w:rPr>
                    <w:rFonts w:hint="eastAsia"/>
                    <w:szCs w:val="21"/>
                  </w:rPr>
                  <w:t>期初余额</w:t>
                </w:r>
              </w:p>
            </w:tc>
          </w:tr>
          <w:tr w:rsidR="004D6C9A"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ebb54747e50a4f8fa19dadba6234618c"/>
                <w:id w:val="-253360909"/>
                <w:lock w:val="sdtLocked"/>
                <w:showingPlcHd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ind w:right="13"/>
                      <w:jc w:val="right"/>
                      <w:rPr>
                        <w:color w:val="000000" w:themeColor="text1"/>
                        <w:szCs w:val="21"/>
                      </w:rPr>
                    </w:pPr>
                    <w:r>
                      <w:rPr>
                        <w:rFonts w:hint="eastAsia"/>
                        <w:color w:val="333399"/>
                      </w:rPr>
                      <w:t xml:space="preserve">　</w:t>
                    </w:r>
                  </w:p>
                </w:tc>
              </w:sdtContent>
            </w:sdt>
            <w:sdt>
              <w:sdtPr>
                <w:rPr>
                  <w:szCs w:val="21"/>
                </w:rPr>
                <w:alias w:val="商业承兑汇票"/>
                <w:tag w:val="_GBC_2ba1ee7cdef84ff8a926ad248f280c4f"/>
                <w:id w:val="626819282"/>
                <w:lock w:val="sdtLocked"/>
                <w:showingPlcHd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jc w:val="right"/>
                      <w:rPr>
                        <w:color w:val="000000" w:themeColor="text1"/>
                        <w:szCs w:val="21"/>
                      </w:rPr>
                    </w:pPr>
                    <w:r>
                      <w:rPr>
                        <w:rFonts w:hint="eastAsia"/>
                        <w:color w:val="333399"/>
                      </w:rPr>
                      <w:t xml:space="preserve">　</w:t>
                    </w:r>
                  </w:p>
                </w:tc>
              </w:sdtContent>
            </w:sdt>
          </w:tr>
          <w:tr w:rsidR="004D6C9A"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7f5e95628eda40228efd331caa7ac692"/>
                <w:id w:val="1158577723"/>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ind w:right="13"/>
                      <w:jc w:val="right"/>
                      <w:rPr>
                        <w:color w:val="000000" w:themeColor="text1"/>
                        <w:szCs w:val="21"/>
                      </w:rPr>
                    </w:pPr>
                    <w:r>
                      <w:rPr>
                        <w:szCs w:val="21"/>
                      </w:rPr>
                      <w:t>69,900,000.00</w:t>
                    </w:r>
                  </w:p>
                </w:tc>
              </w:sdtContent>
            </w:sdt>
            <w:sdt>
              <w:sdtPr>
                <w:rPr>
                  <w:szCs w:val="21"/>
                </w:rPr>
                <w:alias w:val="银行承兑汇票"/>
                <w:tag w:val="_GBC_c5d8453972764fb8ba7754ec74c75e88"/>
                <w:id w:val="154497868"/>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D6C9A" w:rsidRDefault="007A19CC">
                    <w:pPr>
                      <w:jc w:val="right"/>
                      <w:rPr>
                        <w:color w:val="000000" w:themeColor="text1"/>
                        <w:szCs w:val="21"/>
                      </w:rPr>
                    </w:pPr>
                    <w:r>
                      <w:rPr>
                        <w:szCs w:val="21"/>
                      </w:rPr>
                      <w:t>40,000,000.00</w:t>
                    </w:r>
                  </w:p>
                </w:tc>
              </w:sdtContent>
            </w:sdt>
          </w:tr>
          <w:tr w:rsidR="004D6C9A"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3af1742f4a524817b522b8f1e07855dd"/>
                <w:id w:val="-2036730559"/>
                <w:lock w:val="sdtLocked"/>
              </w:sdtPr>
              <w:sdtContent>
                <w:tc>
                  <w:tcPr>
                    <w:tcW w:w="1877" w:type="pct"/>
                    <w:tcBorders>
                      <w:top w:val="single" w:sz="6" w:space="0" w:color="auto"/>
                      <w:left w:val="single" w:sz="6" w:space="0" w:color="auto"/>
                      <w:bottom w:val="single" w:sz="6" w:space="0" w:color="auto"/>
                      <w:right w:val="single" w:sz="6" w:space="0" w:color="auto"/>
                    </w:tcBorders>
                  </w:tcPr>
                  <w:p w:rsidR="004D6C9A" w:rsidRDefault="007A19CC">
                    <w:pPr>
                      <w:jc w:val="right"/>
                      <w:rPr>
                        <w:color w:val="000000" w:themeColor="text1"/>
                        <w:szCs w:val="21"/>
                      </w:rPr>
                    </w:pPr>
                    <w:r>
                      <w:rPr>
                        <w:szCs w:val="21"/>
                      </w:rPr>
                      <w:t>69,900,000.00</w:t>
                    </w:r>
                  </w:p>
                </w:tc>
              </w:sdtContent>
            </w:sdt>
            <w:sdt>
              <w:sdtPr>
                <w:rPr>
                  <w:szCs w:val="21"/>
                </w:rPr>
                <w:alias w:val="应付票据"/>
                <w:tag w:val="_GBC_9b59620e88cb41a38aeab8d374c947e5"/>
                <w:id w:val="1063457693"/>
                <w:lock w:val="sdtLocked"/>
              </w:sdtPr>
              <w:sdtContent>
                <w:tc>
                  <w:tcPr>
                    <w:tcW w:w="1824" w:type="pct"/>
                    <w:tcBorders>
                      <w:top w:val="single" w:sz="6" w:space="0" w:color="auto"/>
                      <w:left w:val="single" w:sz="6" w:space="0" w:color="auto"/>
                      <w:bottom w:val="single" w:sz="6" w:space="0" w:color="auto"/>
                      <w:right w:val="single" w:sz="6" w:space="0" w:color="auto"/>
                    </w:tcBorders>
                  </w:tcPr>
                  <w:p w:rsidR="004D6C9A" w:rsidRDefault="007A19CC">
                    <w:pPr>
                      <w:jc w:val="right"/>
                      <w:rPr>
                        <w:color w:val="000000" w:themeColor="text1"/>
                        <w:szCs w:val="21"/>
                      </w:rPr>
                    </w:pPr>
                    <w:r>
                      <w:rPr>
                        <w:szCs w:val="21"/>
                      </w:rPr>
                      <w:t>40,000,000.00</w:t>
                    </w:r>
                  </w:p>
                </w:tc>
              </w:sdtContent>
            </w:sdt>
          </w:tr>
        </w:tbl>
        <w:p w:rsidR="004D6C9A" w:rsidRDefault="0084367D">
          <w:pPr>
            <w:snapToGrid w:val="0"/>
            <w:spacing w:line="240" w:lineRule="atLeast"/>
            <w:rPr>
              <w:szCs w:val="21"/>
            </w:rPr>
          </w:pPr>
          <w:r w:rsidRPr="0022298E">
            <w:rPr>
              <w:rFonts w:hint="eastAsia"/>
              <w:szCs w:val="21"/>
            </w:rPr>
            <w:t>本期末已到期未支付的应付票据总</w:t>
          </w:r>
          <w:r>
            <w:rPr>
              <w:rFonts w:hint="eastAsia"/>
              <w:szCs w:val="21"/>
            </w:rPr>
            <w:t>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Content>
              <w:r w:rsidR="0022298E">
                <w:rPr>
                  <w:rFonts w:hint="eastAsia"/>
                  <w:szCs w:val="21"/>
                </w:rPr>
                <w:t>0</w:t>
              </w:r>
            </w:sdtContent>
          </w:sdt>
          <w:r>
            <w:rPr>
              <w:rFonts w:hint="eastAsia"/>
              <w:szCs w:val="21"/>
            </w:rPr>
            <w:t xml:space="preserve"> 元。</w:t>
          </w:r>
        </w:p>
      </w:sdtContent>
    </w:sdt>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tag w:val="_SEC_6983b90893c6404eb7c7286ec627bbd3"/>
        <w:id w:val="1261874176"/>
        <w:lock w:val="sdtLocked"/>
        <w:placeholder>
          <w:docPart w:val="GBC22222222222222222222222222222"/>
        </w:placeholder>
      </w:sdtPr>
      <w:sdtEndPr>
        <w:rPr>
          <w:szCs w:val="24"/>
        </w:rPr>
      </w:sdtEndPr>
      <w:sdtContent>
        <w:p w:rsidR="004D6C9A" w:rsidRDefault="0084367D">
          <w:pPr>
            <w:pStyle w:val="4"/>
            <w:numPr>
              <w:ilvl w:val="0"/>
              <w:numId w:val="76"/>
            </w:numPr>
            <w:tabs>
              <w:tab w:val="left" w:pos="588"/>
            </w:tabs>
            <w:rPr>
              <w:rFonts w:ascii="宋体" w:hAnsi="宋体"/>
              <w:szCs w:val="21"/>
            </w:rPr>
          </w:pPr>
          <w:r>
            <w:rPr>
              <w:rFonts w:ascii="宋体" w:hAnsi="宋体" w:hint="eastAsia"/>
              <w:szCs w:val="21"/>
            </w:rPr>
            <w:t>应付账款列示</w:t>
          </w:r>
        </w:p>
        <w:sdt>
          <w:sdtPr>
            <w:alias w:val="是否适用：应付账款列示"/>
            <w:tag w:val="_GBC_dfb190a9e762454c9f89eb6be64b6eae"/>
            <w:id w:val="130603835"/>
            <w:lock w:val="sdtContentLocked"/>
            <w:placeholder>
              <w:docPart w:val="GBC22222222222222222222222222222"/>
            </w:placeholder>
          </w:sdtPr>
          <w:sdtContent>
            <w:p w:rsidR="004D6C9A" w:rsidRDefault="00E537BC">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sdtContent>
        </w:sdt>
        <w:p w:rsidR="007A19CC" w:rsidRDefault="0084367D">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7A19CC" w:rsidTr="007A19CC">
            <w:tc>
              <w:tcPr>
                <w:tcW w:w="1570" w:type="pct"/>
                <w:shd w:val="clear" w:color="auto" w:fill="auto"/>
              </w:tcPr>
              <w:p w:rsidR="007A19CC" w:rsidRDefault="007A19CC" w:rsidP="007A19CC">
                <w:pPr>
                  <w:jc w:val="center"/>
                  <w:rPr>
                    <w:szCs w:val="21"/>
                  </w:rPr>
                </w:pPr>
                <w:r>
                  <w:rPr>
                    <w:rFonts w:hint="eastAsia"/>
                    <w:szCs w:val="21"/>
                  </w:rPr>
                  <w:t>项目</w:t>
                </w:r>
              </w:p>
            </w:tc>
            <w:tc>
              <w:tcPr>
                <w:tcW w:w="1584" w:type="pct"/>
                <w:shd w:val="clear" w:color="auto" w:fill="auto"/>
              </w:tcPr>
              <w:p w:rsidR="007A19CC" w:rsidRDefault="007A19CC" w:rsidP="007A19CC">
                <w:pPr>
                  <w:jc w:val="center"/>
                  <w:rPr>
                    <w:szCs w:val="21"/>
                  </w:rPr>
                </w:pPr>
                <w:r>
                  <w:rPr>
                    <w:rFonts w:hint="eastAsia"/>
                    <w:szCs w:val="21"/>
                  </w:rPr>
                  <w:t>期末余额</w:t>
                </w:r>
              </w:p>
            </w:tc>
            <w:tc>
              <w:tcPr>
                <w:tcW w:w="1846" w:type="pct"/>
                <w:shd w:val="clear" w:color="auto" w:fill="auto"/>
              </w:tcPr>
              <w:p w:rsidR="007A19CC" w:rsidRDefault="007A19CC" w:rsidP="007A19CC">
                <w:pPr>
                  <w:jc w:val="center"/>
                  <w:rPr>
                    <w:szCs w:val="21"/>
                  </w:rPr>
                </w:pPr>
                <w:r>
                  <w:rPr>
                    <w:rFonts w:hint="eastAsia"/>
                    <w:szCs w:val="21"/>
                  </w:rPr>
                  <w:t>期初余额</w:t>
                </w:r>
              </w:p>
            </w:tc>
          </w:tr>
          <w:sdt>
            <w:sdtPr>
              <w:rPr>
                <w:rFonts w:hint="eastAsia"/>
                <w:szCs w:val="21"/>
              </w:rPr>
              <w:alias w:val="应付账款情况明细"/>
              <w:tag w:val="_TUP_f092ddb351f143359436bc8808c3f1ee"/>
              <w:id w:val="2862191"/>
              <w:lock w:val="sdtLocked"/>
            </w:sdtPr>
            <w:sdtContent>
              <w:tr w:rsidR="007A19CC" w:rsidTr="007A19CC">
                <w:sdt>
                  <w:sdtPr>
                    <w:rPr>
                      <w:rFonts w:hint="eastAsia"/>
                      <w:szCs w:val="21"/>
                    </w:rPr>
                    <w:alias w:val="应付账款情况明细-项目"/>
                    <w:tag w:val="_GBC_dce28c5794594cc2910dd98407f942a2"/>
                    <w:id w:val="2862188"/>
                    <w:lock w:val="sdtLocked"/>
                  </w:sdtPr>
                  <w:sdtContent>
                    <w:tc>
                      <w:tcPr>
                        <w:tcW w:w="1570" w:type="pct"/>
                        <w:shd w:val="clear" w:color="auto" w:fill="auto"/>
                      </w:tcPr>
                      <w:p w:rsidR="007A19CC" w:rsidRDefault="007A19CC" w:rsidP="007A19CC">
                        <w:pPr>
                          <w:rPr>
                            <w:szCs w:val="21"/>
                          </w:rPr>
                        </w:pPr>
                        <w:r>
                          <w:rPr>
                            <w:rFonts w:hint="eastAsia"/>
                            <w:szCs w:val="21"/>
                          </w:rPr>
                          <w:t>货款</w:t>
                        </w:r>
                      </w:p>
                    </w:tc>
                  </w:sdtContent>
                </w:sdt>
                <w:sdt>
                  <w:sdtPr>
                    <w:rPr>
                      <w:szCs w:val="21"/>
                    </w:rPr>
                    <w:alias w:val="应付账款情况明细-金额"/>
                    <w:tag w:val="_GBC_2270d210381c42fb93a36511acfe888b"/>
                    <w:id w:val="2862189"/>
                    <w:lock w:val="sdtLocked"/>
                  </w:sdtPr>
                  <w:sdtContent>
                    <w:tc>
                      <w:tcPr>
                        <w:tcW w:w="1584" w:type="pct"/>
                        <w:shd w:val="clear" w:color="auto" w:fill="auto"/>
                      </w:tcPr>
                      <w:p w:rsidR="007A19CC" w:rsidRDefault="007A19CC" w:rsidP="007A19CC">
                        <w:pPr>
                          <w:jc w:val="right"/>
                          <w:rPr>
                            <w:szCs w:val="21"/>
                          </w:rPr>
                        </w:pPr>
                        <w:r>
                          <w:rPr>
                            <w:szCs w:val="21"/>
                          </w:rPr>
                          <w:t>96,262,312.32</w:t>
                        </w:r>
                      </w:p>
                    </w:tc>
                  </w:sdtContent>
                </w:sdt>
                <w:sdt>
                  <w:sdtPr>
                    <w:rPr>
                      <w:szCs w:val="21"/>
                    </w:rPr>
                    <w:alias w:val="应付账款情况明细-金额"/>
                    <w:tag w:val="_GBC_d2865d189860493f810b834e21ca2583"/>
                    <w:id w:val="2862190"/>
                    <w:lock w:val="sdtLocked"/>
                  </w:sdtPr>
                  <w:sdtContent>
                    <w:tc>
                      <w:tcPr>
                        <w:tcW w:w="1846" w:type="pct"/>
                        <w:shd w:val="clear" w:color="auto" w:fill="auto"/>
                      </w:tcPr>
                      <w:p w:rsidR="007A19CC" w:rsidRDefault="007A19CC" w:rsidP="007A19CC">
                        <w:pPr>
                          <w:jc w:val="right"/>
                          <w:rPr>
                            <w:szCs w:val="21"/>
                          </w:rPr>
                        </w:pPr>
                        <w:r>
                          <w:rPr>
                            <w:szCs w:val="21"/>
                          </w:rPr>
                          <w:t>102,930,574.58</w:t>
                        </w:r>
                      </w:p>
                    </w:tc>
                  </w:sdtContent>
                </w:sdt>
              </w:tr>
            </w:sdtContent>
          </w:sdt>
          <w:sdt>
            <w:sdtPr>
              <w:rPr>
                <w:rFonts w:hint="eastAsia"/>
                <w:szCs w:val="21"/>
              </w:rPr>
              <w:alias w:val="应付账款情况明细"/>
              <w:tag w:val="_TUP_f092ddb351f143359436bc8808c3f1ee"/>
              <w:id w:val="2862195"/>
              <w:lock w:val="sdtLocked"/>
            </w:sdtPr>
            <w:sdtContent>
              <w:tr w:rsidR="007A19CC" w:rsidTr="007A19CC">
                <w:sdt>
                  <w:sdtPr>
                    <w:rPr>
                      <w:rFonts w:hint="eastAsia"/>
                      <w:szCs w:val="21"/>
                    </w:rPr>
                    <w:alias w:val="应付账款情况明细-项目"/>
                    <w:tag w:val="_GBC_dce28c5794594cc2910dd98407f942a2"/>
                    <w:id w:val="2862192"/>
                    <w:lock w:val="sdtLocked"/>
                  </w:sdtPr>
                  <w:sdtContent>
                    <w:tc>
                      <w:tcPr>
                        <w:tcW w:w="1570" w:type="pct"/>
                        <w:shd w:val="clear" w:color="auto" w:fill="auto"/>
                      </w:tcPr>
                      <w:p w:rsidR="007A19CC" w:rsidRDefault="007A19CC" w:rsidP="007A19CC">
                        <w:pPr>
                          <w:rPr>
                            <w:szCs w:val="21"/>
                          </w:rPr>
                        </w:pPr>
                        <w:r>
                          <w:rPr>
                            <w:rFonts w:hint="eastAsia"/>
                            <w:szCs w:val="21"/>
                          </w:rPr>
                          <w:t>工程及设备款</w:t>
                        </w:r>
                      </w:p>
                    </w:tc>
                  </w:sdtContent>
                </w:sdt>
                <w:sdt>
                  <w:sdtPr>
                    <w:rPr>
                      <w:szCs w:val="21"/>
                    </w:rPr>
                    <w:alias w:val="应付账款情况明细-金额"/>
                    <w:tag w:val="_GBC_2270d210381c42fb93a36511acfe888b"/>
                    <w:id w:val="2862193"/>
                    <w:lock w:val="sdtLocked"/>
                  </w:sdtPr>
                  <w:sdtContent>
                    <w:tc>
                      <w:tcPr>
                        <w:tcW w:w="1584" w:type="pct"/>
                        <w:shd w:val="clear" w:color="auto" w:fill="auto"/>
                      </w:tcPr>
                      <w:p w:rsidR="007A19CC" w:rsidRDefault="007A19CC" w:rsidP="007A19CC">
                        <w:pPr>
                          <w:jc w:val="right"/>
                          <w:rPr>
                            <w:szCs w:val="21"/>
                          </w:rPr>
                        </w:pPr>
                        <w:r>
                          <w:rPr>
                            <w:szCs w:val="21"/>
                          </w:rPr>
                          <w:t>16,035,229.11</w:t>
                        </w:r>
                      </w:p>
                    </w:tc>
                  </w:sdtContent>
                </w:sdt>
                <w:sdt>
                  <w:sdtPr>
                    <w:rPr>
                      <w:szCs w:val="21"/>
                    </w:rPr>
                    <w:alias w:val="应付账款情况明细-金额"/>
                    <w:tag w:val="_GBC_d2865d189860493f810b834e21ca2583"/>
                    <w:id w:val="2862194"/>
                    <w:lock w:val="sdtLocked"/>
                  </w:sdtPr>
                  <w:sdtContent>
                    <w:tc>
                      <w:tcPr>
                        <w:tcW w:w="1846" w:type="pct"/>
                        <w:shd w:val="clear" w:color="auto" w:fill="auto"/>
                      </w:tcPr>
                      <w:p w:rsidR="007A19CC" w:rsidRDefault="007A19CC" w:rsidP="007A19CC">
                        <w:pPr>
                          <w:jc w:val="right"/>
                          <w:rPr>
                            <w:szCs w:val="21"/>
                          </w:rPr>
                        </w:pPr>
                        <w:r>
                          <w:rPr>
                            <w:szCs w:val="21"/>
                          </w:rPr>
                          <w:t>25,826,851.48</w:t>
                        </w:r>
                      </w:p>
                    </w:tc>
                  </w:sdtContent>
                </w:sdt>
              </w:tr>
            </w:sdtContent>
          </w:sdt>
          <w:sdt>
            <w:sdtPr>
              <w:rPr>
                <w:rFonts w:hint="eastAsia"/>
                <w:szCs w:val="21"/>
              </w:rPr>
              <w:alias w:val="应付账款情况明细"/>
              <w:tag w:val="_TUP_f092ddb351f143359436bc8808c3f1ee"/>
              <w:id w:val="2862199"/>
              <w:lock w:val="sdtLocked"/>
            </w:sdtPr>
            <w:sdtContent>
              <w:tr w:rsidR="007A19CC" w:rsidTr="007A19CC">
                <w:sdt>
                  <w:sdtPr>
                    <w:rPr>
                      <w:rFonts w:hint="eastAsia"/>
                      <w:szCs w:val="21"/>
                    </w:rPr>
                    <w:alias w:val="应付账款情况明细-项目"/>
                    <w:tag w:val="_GBC_dce28c5794594cc2910dd98407f942a2"/>
                    <w:id w:val="2862196"/>
                    <w:lock w:val="sdtLocked"/>
                  </w:sdtPr>
                  <w:sdtContent>
                    <w:tc>
                      <w:tcPr>
                        <w:tcW w:w="1570" w:type="pct"/>
                        <w:shd w:val="clear" w:color="auto" w:fill="auto"/>
                      </w:tcPr>
                      <w:p w:rsidR="007A19CC" w:rsidRDefault="007A19CC" w:rsidP="007A19CC">
                        <w:pPr>
                          <w:rPr>
                            <w:szCs w:val="21"/>
                          </w:rPr>
                        </w:pPr>
                        <w:r>
                          <w:rPr>
                            <w:rFonts w:hint="eastAsia"/>
                            <w:szCs w:val="21"/>
                          </w:rPr>
                          <w:t>运输费</w:t>
                        </w:r>
                      </w:p>
                    </w:tc>
                  </w:sdtContent>
                </w:sdt>
                <w:sdt>
                  <w:sdtPr>
                    <w:rPr>
                      <w:szCs w:val="21"/>
                    </w:rPr>
                    <w:alias w:val="应付账款情况明细-金额"/>
                    <w:tag w:val="_GBC_2270d210381c42fb93a36511acfe888b"/>
                    <w:id w:val="2862197"/>
                    <w:lock w:val="sdtLocked"/>
                  </w:sdtPr>
                  <w:sdtContent>
                    <w:tc>
                      <w:tcPr>
                        <w:tcW w:w="1584" w:type="pct"/>
                        <w:shd w:val="clear" w:color="auto" w:fill="auto"/>
                      </w:tcPr>
                      <w:p w:rsidR="007A19CC" w:rsidRDefault="007A19CC" w:rsidP="007A19CC">
                        <w:pPr>
                          <w:jc w:val="right"/>
                          <w:rPr>
                            <w:szCs w:val="21"/>
                          </w:rPr>
                        </w:pPr>
                        <w:r>
                          <w:rPr>
                            <w:szCs w:val="21"/>
                          </w:rPr>
                          <w:t>9,322,941.19</w:t>
                        </w:r>
                      </w:p>
                    </w:tc>
                  </w:sdtContent>
                </w:sdt>
                <w:sdt>
                  <w:sdtPr>
                    <w:rPr>
                      <w:szCs w:val="21"/>
                    </w:rPr>
                    <w:alias w:val="应付账款情况明细-金额"/>
                    <w:tag w:val="_GBC_d2865d189860493f810b834e21ca2583"/>
                    <w:id w:val="2862198"/>
                    <w:lock w:val="sdtLocked"/>
                  </w:sdtPr>
                  <w:sdtContent>
                    <w:tc>
                      <w:tcPr>
                        <w:tcW w:w="1846" w:type="pct"/>
                        <w:shd w:val="clear" w:color="auto" w:fill="auto"/>
                      </w:tcPr>
                      <w:p w:rsidR="007A19CC" w:rsidRDefault="007A19CC" w:rsidP="007A19CC">
                        <w:pPr>
                          <w:jc w:val="right"/>
                          <w:rPr>
                            <w:szCs w:val="21"/>
                          </w:rPr>
                        </w:pPr>
                        <w:r>
                          <w:rPr>
                            <w:szCs w:val="21"/>
                          </w:rPr>
                          <w:t>11,570,997.37</w:t>
                        </w:r>
                      </w:p>
                    </w:tc>
                  </w:sdtContent>
                </w:sdt>
              </w:tr>
            </w:sdtContent>
          </w:sdt>
          <w:tr w:rsidR="007A19CC" w:rsidRPr="007A19CC" w:rsidTr="007A19CC">
            <w:tc>
              <w:tcPr>
                <w:tcW w:w="1570" w:type="pct"/>
                <w:shd w:val="clear" w:color="auto" w:fill="auto"/>
              </w:tcPr>
              <w:p w:rsidR="007A19CC" w:rsidRDefault="007A19CC" w:rsidP="007A19CC">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2862200"/>
                <w:lock w:val="sdtLocked"/>
              </w:sdtPr>
              <w:sdtContent>
                <w:tc>
                  <w:tcPr>
                    <w:tcW w:w="1584" w:type="pct"/>
                    <w:shd w:val="clear" w:color="auto" w:fill="auto"/>
                  </w:tcPr>
                  <w:p w:rsidR="007A19CC" w:rsidRDefault="007A19CC" w:rsidP="007A19CC">
                    <w:pPr>
                      <w:jc w:val="right"/>
                      <w:rPr>
                        <w:szCs w:val="21"/>
                      </w:rPr>
                    </w:pPr>
                    <w:r>
                      <w:rPr>
                        <w:szCs w:val="21"/>
                      </w:rPr>
                      <w:t>121,620,482.62</w:t>
                    </w:r>
                  </w:p>
                </w:tc>
              </w:sdtContent>
            </w:sdt>
            <w:sdt>
              <w:sdtPr>
                <w:rPr>
                  <w:szCs w:val="21"/>
                </w:rPr>
                <w:alias w:val="应付帐款"/>
                <w:tag w:val="_GBC_0781e289580c4dd5a44deb773b59114d"/>
                <w:id w:val="2862201"/>
                <w:lock w:val="sdtLocked"/>
              </w:sdtPr>
              <w:sdtContent>
                <w:tc>
                  <w:tcPr>
                    <w:tcW w:w="1846" w:type="pct"/>
                    <w:shd w:val="clear" w:color="auto" w:fill="auto"/>
                  </w:tcPr>
                  <w:p w:rsidR="007A19CC" w:rsidRDefault="007A19CC" w:rsidP="007A19CC">
                    <w:pPr>
                      <w:jc w:val="right"/>
                      <w:rPr>
                        <w:szCs w:val="21"/>
                      </w:rPr>
                    </w:pPr>
                    <w:r>
                      <w:rPr>
                        <w:szCs w:val="21"/>
                      </w:rPr>
                      <w:t>140,328,423.43</w:t>
                    </w:r>
                  </w:p>
                </w:tc>
              </w:sdtContent>
            </w:sdt>
          </w:tr>
        </w:tbl>
        <w:p w:rsidR="007A19CC" w:rsidRDefault="007A19CC"/>
        <w:p w:rsidR="004D6C9A" w:rsidRPr="007A19CC" w:rsidRDefault="00E537BC"/>
      </w:sdtContent>
    </w:sdt>
    <w:sdt>
      <w:sdtPr>
        <w:rPr>
          <w:rFonts w:asciiTheme="minorHAnsi" w:hAnsiTheme="minorHAnsi" w:cstheme="minorBidi" w:hint="eastAsia"/>
          <w:b w:val="0"/>
          <w:bCs w:val="0"/>
          <w:kern w:val="0"/>
          <w:szCs w:val="22"/>
        </w:rPr>
        <w:tag w:val="_SEC_f6472fc9df314a45ae6f3743495113f0"/>
        <w:id w:val="1910658473"/>
        <w:lock w:val="sdtLocked"/>
        <w:placeholder>
          <w:docPart w:val="GBC22222222222222222222222222222"/>
        </w:placeholder>
      </w:sdtPr>
      <w:sdtEndPr>
        <w:rPr>
          <w:rFonts w:ascii="宋体" w:hAnsi="宋体" w:cs="宋体"/>
          <w:szCs w:val="24"/>
        </w:rPr>
      </w:sdtEndPr>
      <w:sdtContent>
        <w:p w:rsidR="004D6C9A" w:rsidRDefault="0084367D">
          <w:pPr>
            <w:pStyle w:val="4"/>
            <w:numPr>
              <w:ilvl w:val="0"/>
              <w:numId w:val="76"/>
            </w:numPr>
            <w:tabs>
              <w:tab w:val="left" w:pos="588"/>
            </w:tabs>
            <w:rPr>
              <w:kern w:val="0"/>
            </w:rPr>
          </w:pPr>
          <w:r w:rsidRPr="00C24F61">
            <w:rPr>
              <w:rFonts w:hint="eastAsia"/>
              <w:kern w:val="0"/>
            </w:rPr>
            <w:t>账龄超过</w:t>
          </w:r>
          <w:r w:rsidRPr="00C24F61">
            <w:rPr>
              <w:kern w:val="0"/>
            </w:rPr>
            <w:t>1</w:t>
          </w:r>
          <w:r w:rsidRPr="00C24F61">
            <w:rPr>
              <w:kern w:val="0"/>
            </w:rPr>
            <w:t>年的重要应</w:t>
          </w:r>
          <w:r>
            <w:rPr>
              <w:kern w:val="0"/>
            </w:rPr>
            <w:t>付账款</w:t>
          </w:r>
        </w:p>
        <w:sdt>
          <w:sdtPr>
            <w:alias w:val="是否适用：账龄超过1年的重要应付账款"/>
            <w:tag w:val="_GBC_0eff470980a54dc3a4ea5996ab7721ce"/>
            <w:id w:val="-665702211"/>
            <w:lock w:val="sdtLocked"/>
            <w:placeholder>
              <w:docPart w:val="GBC22222222222222222222222222222"/>
            </w:placeholder>
          </w:sdtPr>
          <w:sdtContent>
            <w:p w:rsidR="004D6C9A" w:rsidRPr="007A19CC" w:rsidRDefault="00E537BC" w:rsidP="00C24F61">
              <w:r>
                <w:fldChar w:fldCharType="begin"/>
              </w:r>
              <w:r w:rsidR="00C24F61">
                <w:instrText xml:space="preserve"> MACROBUTTON  SnrToggleCheckbox □适用 </w:instrText>
              </w:r>
              <w:r>
                <w:fldChar w:fldCharType="end"/>
              </w:r>
              <w:r>
                <w:fldChar w:fldCharType="begin"/>
              </w:r>
              <w:r w:rsidR="00C24F61">
                <w:instrText xml:space="preserve"> MACROBUTTON  SnrToggleCheckbox √不适用 </w:instrText>
              </w:r>
              <w:r>
                <w:fldChar w:fldCharType="end"/>
              </w:r>
            </w:p>
          </w:sdtContent>
        </w:sdt>
      </w:sdtContent>
    </w:sdt>
    <w:p w:rsidR="004D6C9A" w:rsidRDefault="004D6C9A">
      <w:pPr>
        <w:snapToGrid w:val="0"/>
        <w:spacing w:line="240" w:lineRule="atLeast"/>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tag w:val="_SEC_6c51b7b8aad944a6a7343a7c4468bc35"/>
        <w:id w:val="-1694531492"/>
        <w:lock w:val="sdtLocked"/>
        <w:placeholder>
          <w:docPart w:val="GBC22222222222222222222222222222"/>
        </w:placeholder>
      </w:sdtPr>
      <w:sdtEndPr>
        <w:rPr>
          <w:rFonts w:cstheme="minorBidi" w:hint="default"/>
          <w:color w:val="000000" w:themeColor="text1"/>
          <w:kern w:val="2"/>
        </w:rPr>
      </w:sdtEndPr>
      <w:sdtContent>
        <w:p w:rsidR="004D6C9A" w:rsidRDefault="0084367D">
          <w:pPr>
            <w:pStyle w:val="4"/>
            <w:numPr>
              <w:ilvl w:val="0"/>
              <w:numId w:val="77"/>
            </w:numPr>
            <w:rPr>
              <w:rFonts w:ascii="宋体" w:hAnsi="宋体"/>
              <w:szCs w:val="21"/>
            </w:rPr>
          </w:pPr>
          <w:r>
            <w:rPr>
              <w:rFonts w:ascii="宋体" w:hAnsi="宋体" w:hint="eastAsia"/>
              <w:szCs w:val="21"/>
            </w:rPr>
            <w:t>预收账款项列示</w:t>
          </w:r>
        </w:p>
        <w:sdt>
          <w:sdtPr>
            <w:alias w:val="是否适用：预收账款项列示"/>
            <w:tag w:val="_GBC_87fabe8d5b22400ca19233d7f82c54fc"/>
            <w:id w:val="238835542"/>
            <w:lock w:val="sdtContentLocked"/>
            <w:placeholder>
              <w:docPart w:val="GBC22222222222222222222222222222"/>
            </w:placeholder>
          </w:sdtPr>
          <w:sdtContent>
            <w:p w:rsidR="004D6C9A" w:rsidRDefault="00E537BC">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4D6C9A" w:rsidTr="000F2EC9">
            <w:tc>
              <w:tcPr>
                <w:tcW w:w="1601" w:type="pct"/>
                <w:shd w:val="clear" w:color="auto" w:fill="auto"/>
              </w:tcPr>
              <w:p w:rsidR="004D6C9A" w:rsidRDefault="0084367D">
                <w:pPr>
                  <w:jc w:val="center"/>
                  <w:rPr>
                    <w:szCs w:val="21"/>
                  </w:rPr>
                </w:pPr>
                <w:r>
                  <w:rPr>
                    <w:rFonts w:hint="eastAsia"/>
                    <w:szCs w:val="21"/>
                  </w:rPr>
                  <w:t>项目</w:t>
                </w:r>
              </w:p>
            </w:tc>
            <w:tc>
              <w:tcPr>
                <w:tcW w:w="1701" w:type="pct"/>
                <w:shd w:val="clear" w:color="auto" w:fill="auto"/>
              </w:tcPr>
              <w:p w:rsidR="004D6C9A" w:rsidRDefault="0084367D">
                <w:pPr>
                  <w:jc w:val="center"/>
                  <w:rPr>
                    <w:szCs w:val="21"/>
                  </w:rPr>
                </w:pPr>
                <w:r>
                  <w:rPr>
                    <w:rFonts w:hint="eastAsia"/>
                    <w:szCs w:val="21"/>
                  </w:rPr>
                  <w:t>期末余额</w:t>
                </w:r>
              </w:p>
            </w:tc>
            <w:tc>
              <w:tcPr>
                <w:tcW w:w="1698" w:type="pct"/>
                <w:shd w:val="clear" w:color="auto" w:fill="auto"/>
              </w:tcPr>
              <w:p w:rsidR="004D6C9A" w:rsidRDefault="0084367D">
                <w:pPr>
                  <w:jc w:val="center"/>
                  <w:rPr>
                    <w:szCs w:val="21"/>
                  </w:rPr>
                </w:pPr>
                <w:r>
                  <w:rPr>
                    <w:rFonts w:hint="eastAsia"/>
                    <w:szCs w:val="21"/>
                  </w:rPr>
                  <w:t>期初余额</w:t>
                </w:r>
              </w:p>
            </w:tc>
          </w:tr>
          <w:sdt>
            <w:sdtPr>
              <w:rPr>
                <w:rFonts w:hint="eastAsia"/>
                <w:szCs w:val="21"/>
              </w:rPr>
              <w:alias w:val="预收账款情况明细"/>
              <w:tag w:val="_TUP_0af6e828511d4083b0185cdfce7c8ab4"/>
              <w:id w:val="627137505"/>
              <w:lock w:val="sdtLocked"/>
            </w:sdtPr>
            <w:sdtContent>
              <w:tr w:rsidR="004D6C9A" w:rsidTr="000F2EC9">
                <w:sdt>
                  <w:sdtPr>
                    <w:rPr>
                      <w:rFonts w:hint="eastAsia"/>
                      <w:szCs w:val="21"/>
                    </w:rPr>
                    <w:alias w:val="预收账款情况明细-项目"/>
                    <w:tag w:val="_GBC_bf8ab4a729fc422c82cbdf7d36a10b49"/>
                    <w:id w:val="-477922746"/>
                    <w:lock w:val="sdtLocked"/>
                  </w:sdtPr>
                  <w:sdtContent>
                    <w:tc>
                      <w:tcPr>
                        <w:tcW w:w="1601" w:type="pct"/>
                        <w:shd w:val="clear" w:color="auto" w:fill="auto"/>
                      </w:tcPr>
                      <w:p w:rsidR="004D6C9A" w:rsidRDefault="007A19CC">
                        <w:pPr>
                          <w:rPr>
                            <w:color w:val="000000" w:themeColor="text1"/>
                            <w:szCs w:val="21"/>
                          </w:rPr>
                        </w:pPr>
                        <w:r>
                          <w:rPr>
                            <w:rFonts w:hint="eastAsia"/>
                            <w:szCs w:val="21"/>
                          </w:rPr>
                          <w:t>货款</w:t>
                        </w:r>
                      </w:p>
                    </w:tc>
                  </w:sdtContent>
                </w:sdt>
                <w:sdt>
                  <w:sdtPr>
                    <w:rPr>
                      <w:szCs w:val="21"/>
                    </w:rPr>
                    <w:alias w:val="预收账款情况明细-金额"/>
                    <w:tag w:val="_GBC_b5e747210e04406c919f8e9927eb8de0"/>
                    <w:id w:val="1003634214"/>
                    <w:lock w:val="sdtLocked"/>
                  </w:sdtPr>
                  <w:sdtContent>
                    <w:tc>
                      <w:tcPr>
                        <w:tcW w:w="1701" w:type="pct"/>
                        <w:shd w:val="clear" w:color="auto" w:fill="auto"/>
                      </w:tcPr>
                      <w:p w:rsidR="004D6C9A" w:rsidRDefault="007A19CC">
                        <w:pPr>
                          <w:jc w:val="right"/>
                          <w:rPr>
                            <w:color w:val="000000" w:themeColor="text1"/>
                            <w:szCs w:val="21"/>
                          </w:rPr>
                        </w:pPr>
                        <w:r>
                          <w:rPr>
                            <w:szCs w:val="21"/>
                          </w:rPr>
                          <w:t>7,151,703.99</w:t>
                        </w:r>
                      </w:p>
                    </w:tc>
                  </w:sdtContent>
                </w:sdt>
                <w:sdt>
                  <w:sdtPr>
                    <w:rPr>
                      <w:szCs w:val="21"/>
                    </w:rPr>
                    <w:alias w:val="预收账款情况明细-金额"/>
                    <w:tag w:val="_GBC_7821ede85542474bb4ee425b34d96fcc"/>
                    <w:id w:val="-1891800280"/>
                    <w:lock w:val="sdtLocked"/>
                  </w:sdtPr>
                  <w:sdtContent>
                    <w:tc>
                      <w:tcPr>
                        <w:tcW w:w="1698" w:type="pct"/>
                        <w:shd w:val="clear" w:color="auto" w:fill="auto"/>
                      </w:tcPr>
                      <w:p w:rsidR="004D6C9A" w:rsidRDefault="007A19CC">
                        <w:pPr>
                          <w:jc w:val="right"/>
                          <w:rPr>
                            <w:color w:val="000000" w:themeColor="text1"/>
                            <w:szCs w:val="21"/>
                          </w:rPr>
                        </w:pPr>
                        <w:r>
                          <w:rPr>
                            <w:szCs w:val="21"/>
                          </w:rPr>
                          <w:t>13,250,133.35</w:t>
                        </w:r>
                      </w:p>
                    </w:tc>
                  </w:sdtContent>
                </w:sdt>
              </w:tr>
            </w:sdtContent>
          </w:sdt>
          <w:tr w:rsidR="004D6C9A" w:rsidTr="000F2EC9">
            <w:tc>
              <w:tcPr>
                <w:tcW w:w="1601" w:type="pct"/>
                <w:shd w:val="clear" w:color="auto" w:fill="auto"/>
              </w:tcPr>
              <w:p w:rsidR="004D6C9A" w:rsidRDefault="0084367D">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635684313"/>
                <w:lock w:val="sdtLocked"/>
              </w:sdtPr>
              <w:sdtContent>
                <w:tc>
                  <w:tcPr>
                    <w:tcW w:w="1701" w:type="pct"/>
                    <w:shd w:val="clear" w:color="auto" w:fill="auto"/>
                  </w:tcPr>
                  <w:p w:rsidR="004D6C9A" w:rsidRDefault="007A19CC">
                    <w:pPr>
                      <w:jc w:val="right"/>
                      <w:rPr>
                        <w:color w:val="000000" w:themeColor="text1"/>
                        <w:szCs w:val="21"/>
                      </w:rPr>
                    </w:pPr>
                    <w:r>
                      <w:rPr>
                        <w:szCs w:val="21"/>
                      </w:rPr>
                      <w:t>7,151,703.99</w:t>
                    </w:r>
                  </w:p>
                </w:tc>
              </w:sdtContent>
            </w:sdt>
            <w:sdt>
              <w:sdtPr>
                <w:rPr>
                  <w:szCs w:val="21"/>
                </w:rPr>
                <w:alias w:val="预收帐款"/>
                <w:tag w:val="_GBC_8086b5fcb9634765be0de0f8ba473ab0"/>
                <w:id w:val="1778829683"/>
                <w:lock w:val="sdtLocked"/>
              </w:sdtPr>
              <w:sdtContent>
                <w:tc>
                  <w:tcPr>
                    <w:tcW w:w="1698" w:type="pct"/>
                    <w:shd w:val="clear" w:color="auto" w:fill="auto"/>
                  </w:tcPr>
                  <w:p w:rsidR="004D6C9A" w:rsidRDefault="007A19CC">
                    <w:pPr>
                      <w:jc w:val="right"/>
                      <w:rPr>
                        <w:color w:val="000000" w:themeColor="text1"/>
                        <w:szCs w:val="21"/>
                      </w:rPr>
                    </w:pPr>
                    <w:r>
                      <w:rPr>
                        <w:szCs w:val="21"/>
                      </w:rPr>
                      <w:t>13,250,133.35</w:t>
                    </w:r>
                  </w:p>
                </w:tc>
              </w:sdtContent>
            </w:sdt>
          </w:tr>
        </w:tbl>
      </w:sdtContent>
    </w:sdt>
    <w:p w:rsidR="004D6C9A" w:rsidRDefault="004D6C9A">
      <w:pPr>
        <w:tabs>
          <w:tab w:val="left" w:pos="8280"/>
          <w:tab w:val="left" w:pos="9720"/>
        </w:tabs>
        <w:ind w:rightChars="12" w:right="25"/>
        <w:rPr>
          <w:szCs w:val="21"/>
        </w:rPr>
      </w:pPr>
    </w:p>
    <w:sdt>
      <w:sdtPr>
        <w:rPr>
          <w:rFonts w:ascii="宋体" w:hAnsi="宋体" w:cstheme="minorBidi" w:hint="eastAsia"/>
          <w:b w:val="0"/>
          <w:bCs w:val="0"/>
          <w:kern w:val="0"/>
          <w:szCs w:val="21"/>
        </w:rPr>
        <w:tag w:val="_SEC_1558d55950074b35a4413fcf746a38ce"/>
        <w:id w:val="95211671"/>
        <w:lock w:val="sdtLocked"/>
        <w:placeholder>
          <w:docPart w:val="GBC22222222222222222222222222222"/>
        </w:placeholder>
      </w:sdtPr>
      <w:sdtEndPr>
        <w:rPr>
          <w:rFonts w:cs="宋体"/>
          <w:szCs w:val="24"/>
        </w:rPr>
      </w:sdtEndPr>
      <w:sdtContent>
        <w:p w:rsidR="004D6C9A" w:rsidRDefault="0084367D">
          <w:pPr>
            <w:pStyle w:val="4"/>
            <w:numPr>
              <w:ilvl w:val="0"/>
              <w:numId w:val="77"/>
            </w:numPr>
            <w:rPr>
              <w:kern w:val="0"/>
            </w:rPr>
          </w:pPr>
          <w:r>
            <w:rPr>
              <w:rFonts w:hint="eastAsia"/>
              <w:kern w:val="0"/>
            </w:rPr>
            <w:t>账龄超过</w:t>
          </w:r>
          <w:r>
            <w:rPr>
              <w:kern w:val="0"/>
            </w:rPr>
            <w:t>1</w:t>
          </w:r>
          <w:r>
            <w:rPr>
              <w:kern w:val="0"/>
            </w:rPr>
            <w:t>年的重要预收款项</w:t>
          </w:r>
        </w:p>
        <w:sdt>
          <w:sdtPr>
            <w:alias w:val="是否适用：账龄超过1年的重要预收款项"/>
            <w:tag w:val="_GBC_79146ea4ecd2426b824d2bcf21203a69"/>
            <w:id w:val="-416713078"/>
            <w:lock w:val="sdtLocked"/>
            <w:placeholder>
              <w:docPart w:val="GBC22222222222222222222222222222"/>
            </w:placeholder>
          </w:sdtPr>
          <w:sdtContent>
            <w:p w:rsidR="004D6C9A" w:rsidRDefault="00E537BC" w:rsidP="007A19CC">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sdtContent>
        </w:sdt>
        <w:p w:rsidR="004D6C9A" w:rsidRPr="007A19CC" w:rsidRDefault="00E537BC" w:rsidP="007A19CC"/>
      </w:sdtContent>
    </w:sdt>
    <w:sdt>
      <w:sdtPr>
        <w:rPr>
          <w:rFonts w:ascii="宋体" w:hAnsi="宋体" w:cstheme="minorBidi" w:hint="eastAsia"/>
          <w:b w:val="0"/>
          <w:bCs w:val="0"/>
          <w:kern w:val="0"/>
          <w:szCs w:val="21"/>
        </w:rPr>
        <w:tag w:val="_SEC_5593931d495f45d59565f7a65bdc21aa"/>
        <w:id w:val="155959580"/>
        <w:lock w:val="sdtLocked"/>
        <w:placeholder>
          <w:docPart w:val="GBC22222222222222222222222222222"/>
        </w:placeholder>
      </w:sdtPr>
      <w:sdtContent>
        <w:p w:rsidR="004D6C9A" w:rsidRDefault="0084367D">
          <w:pPr>
            <w:pStyle w:val="4"/>
            <w:numPr>
              <w:ilvl w:val="0"/>
              <w:numId w:val="77"/>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
            <w:tag w:val="_GBC_0596f53af08a4189a968372a5ee9e226"/>
            <w:id w:val="-670330988"/>
            <w:lock w:val="sdtLocked"/>
            <w:placeholder>
              <w:docPart w:val="GBC22222222222222222222222222222"/>
            </w:placeholder>
          </w:sdtPr>
          <w:sdtContent>
            <w:p w:rsidR="004D6C9A" w:rsidRDefault="00E537BC" w:rsidP="007A19CC">
              <w:pPr>
                <w:rPr>
                  <w:rFonts w:cstheme="minorBidi"/>
                  <w:szCs w:val="21"/>
                </w:rPr>
              </w:pPr>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sdtContent>
        </w:sdt>
      </w:sdtContent>
    </w:sdt>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tag w:val="_SEC_8ac62232cfc54f38aff1f89058d89f36"/>
        <w:id w:val="-1255745950"/>
        <w:lock w:val="sdtLocked"/>
        <w:placeholder>
          <w:docPart w:val="GBC22222222222222222222222222222"/>
        </w:placeholder>
      </w:sdtPr>
      <w:sdtContent>
        <w:p w:rsidR="004D6C9A" w:rsidRDefault="0084367D">
          <w:pPr>
            <w:pStyle w:val="4"/>
            <w:numPr>
              <w:ilvl w:val="0"/>
              <w:numId w:val="105"/>
            </w:numPr>
          </w:pPr>
          <w:r>
            <w:rPr>
              <w:rFonts w:hint="eastAsia"/>
            </w:rPr>
            <w:t>应付职工薪酬列示：</w:t>
          </w:r>
        </w:p>
        <w:sdt>
          <w:sdtPr>
            <w:alias w:val="是否适用：应付职工薪酬列示"/>
            <w:tag w:val="_GBC_215b41e091df4b2bbb2009fd3c8040b5"/>
            <w:id w:val="-1692292240"/>
            <w:lock w:val="sdtContentLocked"/>
            <w:placeholder>
              <w:docPart w:val="GBC22222222222222222222222222222"/>
            </w:placeholder>
          </w:sdtPr>
          <w:sdtContent>
            <w:p w:rsidR="004D6C9A" w:rsidRDefault="00E537BC">
              <w:r>
                <w:fldChar w:fldCharType="begin"/>
              </w:r>
              <w:r w:rsidR="007A19CC">
                <w:instrText xml:space="preserve"> MACROBUTTON  SnrToggleCheckbox √适用 </w:instrText>
              </w:r>
              <w:r>
                <w:fldChar w:fldCharType="end"/>
              </w:r>
              <w:r>
                <w:fldChar w:fldCharType="begin"/>
              </w:r>
              <w:r w:rsidR="007A19CC">
                <w:instrText xml:space="preserve"> MACROBUTTON  SnrToggleCheckbox □不适用 </w:instrText>
              </w:r>
              <w:r>
                <w:fldChar w:fldCharType="end"/>
              </w:r>
            </w:p>
          </w:sdtContent>
        </w:sdt>
        <w:p w:rsidR="004D6C9A" w:rsidRDefault="0084367D">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373F5F" w:rsidTr="006842A1">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373F5F" w:rsidRDefault="00373F5F" w:rsidP="006842A1">
                <w:pPr>
                  <w:jc w:val="center"/>
                </w:pPr>
                <w:r>
                  <w:rPr>
                    <w:rFonts w:hint="eastAsia"/>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373F5F" w:rsidRDefault="00373F5F" w:rsidP="006842A1">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373F5F" w:rsidRDefault="00373F5F" w:rsidP="006842A1">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373F5F" w:rsidRDefault="00373F5F" w:rsidP="006842A1">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373F5F" w:rsidRDefault="00373F5F" w:rsidP="006842A1">
                <w:pPr>
                  <w:jc w:val="center"/>
                </w:pPr>
                <w:r>
                  <w:rPr>
                    <w:rFonts w:hint="eastAsia"/>
                  </w:rPr>
                  <w:t>期末余额</w:t>
                </w:r>
              </w:p>
            </w:tc>
          </w:tr>
          <w:tr w:rsidR="00373F5F" w:rsidTr="006842A1">
            <w:tc>
              <w:tcPr>
                <w:tcW w:w="1437" w:type="pct"/>
                <w:tcBorders>
                  <w:top w:val="single" w:sz="6" w:space="0" w:color="auto"/>
                  <w:left w:val="single" w:sz="6" w:space="0" w:color="auto"/>
                  <w:bottom w:val="single" w:sz="6" w:space="0" w:color="auto"/>
                  <w:right w:val="single" w:sz="6" w:space="0" w:color="auto"/>
                </w:tcBorders>
                <w:shd w:val="clear" w:color="auto" w:fill="auto"/>
              </w:tcPr>
              <w:p w:rsidR="00373F5F" w:rsidRDefault="00373F5F" w:rsidP="006842A1">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373F5F" w:rsidRDefault="00E537BC" w:rsidP="006842A1">
                <w:pPr>
                  <w:jc w:val="right"/>
                </w:pPr>
                <w:sdt>
                  <w:sdtPr>
                    <w:alias w:val="应付短期薪酬"/>
                    <w:tag w:val="_GBC_b42d4246245a49d88c0f4d4d8c8ac71d"/>
                    <w:id w:val="2862723"/>
                    <w:lock w:val="sdtLocked"/>
                  </w:sdtPr>
                  <w:sdtContent>
                    <w:r w:rsidR="00373F5F">
                      <w:t>12,799,752.20</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373F5F" w:rsidRDefault="00E537BC" w:rsidP="006842A1">
                <w:pPr>
                  <w:jc w:val="right"/>
                  <w:rPr>
                    <w:highlight w:val="yellow"/>
                  </w:rPr>
                </w:pPr>
                <w:sdt>
                  <w:sdtPr>
                    <w:alias w:val="应付短期薪酬增加额"/>
                    <w:tag w:val="_GBC_54590ae8118c46e19592c680f59d8781"/>
                    <w:id w:val="2862724"/>
                    <w:lock w:val="sdtLocked"/>
                  </w:sdtPr>
                  <w:sdtContent>
                    <w:r w:rsidR="00373F5F">
                      <w:t>87,540,209.51</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373F5F" w:rsidRDefault="00E537BC" w:rsidP="006842A1">
                <w:pPr>
                  <w:jc w:val="right"/>
                  <w:rPr>
                    <w:highlight w:val="yellow"/>
                  </w:rPr>
                </w:pPr>
                <w:sdt>
                  <w:sdtPr>
                    <w:alias w:val="应付短期薪酬减少额"/>
                    <w:tag w:val="_GBC_a6a6ef4de5e149b9b372704562ef65af"/>
                    <w:id w:val="2862725"/>
                    <w:lock w:val="sdtLocked"/>
                  </w:sdtPr>
                  <w:sdtContent>
                    <w:r w:rsidR="00373F5F">
                      <w:t>90,723,312.50</w:t>
                    </w:r>
                  </w:sdtContent>
                </w:sdt>
              </w:p>
            </w:tc>
            <w:sdt>
              <w:sdtPr>
                <w:rPr>
                  <w:rFonts w:hint="eastAsia"/>
                </w:rPr>
                <w:alias w:val="应付短期薪酬"/>
                <w:tag w:val="_GBC_2c5cc3fb0c184dabad060e8af62598a5"/>
                <w:id w:val="2862726"/>
                <w:lock w:val="sdtLocked"/>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373F5F" w:rsidDel="0038014A" w:rsidRDefault="00373F5F" w:rsidP="006842A1">
                    <w:pPr>
                      <w:jc w:val="right"/>
                      <w:rPr>
                        <w:highlight w:val="yellow"/>
                      </w:rPr>
                    </w:pPr>
                    <w:r>
                      <w:rPr>
                        <w:rFonts w:hint="eastAsia"/>
                      </w:rPr>
                      <w:t>9,616,649.21</w:t>
                    </w:r>
                  </w:p>
                </w:tc>
              </w:sdtContent>
            </w:sdt>
          </w:tr>
          <w:tr w:rsidR="00373F5F" w:rsidTr="006842A1">
            <w:tc>
              <w:tcPr>
                <w:tcW w:w="1437" w:type="pct"/>
                <w:tcBorders>
                  <w:top w:val="single" w:sz="6" w:space="0" w:color="auto"/>
                  <w:left w:val="single" w:sz="6" w:space="0" w:color="auto"/>
                  <w:bottom w:val="single" w:sz="6" w:space="0" w:color="auto"/>
                  <w:right w:val="single" w:sz="6" w:space="0" w:color="auto"/>
                </w:tcBorders>
                <w:shd w:val="clear" w:color="auto" w:fill="auto"/>
              </w:tcPr>
              <w:p w:rsidR="00373F5F" w:rsidRDefault="00373F5F" w:rsidP="006842A1">
                <w:r>
                  <w:rPr>
                    <w:rFonts w:hint="eastAsia"/>
                  </w:rPr>
                  <w:t>二、离职后福利-设定提存计划</w:t>
                </w:r>
              </w:p>
            </w:tc>
            <w:sdt>
              <w:sdtPr>
                <w:alias w:val="应付设定提存计划"/>
                <w:tag w:val="_GBC_bec1dd16146b4aecb12ab44b86b715b8"/>
                <w:id w:val="2862727"/>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373F5F" w:rsidRDefault="00373F5F" w:rsidP="006842A1">
                    <w:pPr>
                      <w:jc w:val="right"/>
                    </w:pPr>
                    <w:r>
                      <w:t xml:space="preserve">　-</w:t>
                    </w:r>
                  </w:p>
                </w:tc>
              </w:sdtContent>
            </w:sdt>
            <w:sdt>
              <w:sdtPr>
                <w:alias w:val="应付设定提存计划增加额"/>
                <w:tag w:val="_GBC_c5909a033f0f41f7b19cd2b822c1cba6"/>
                <w:id w:val="2862728"/>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10,867,600.46</w:t>
                    </w:r>
                  </w:p>
                </w:tc>
              </w:sdtContent>
            </w:sdt>
            <w:sdt>
              <w:sdtPr>
                <w:alias w:val="应付设定提存计划减少额"/>
                <w:tag w:val="_GBC_e6d9df75c6444dae98aef40bc27c8cff"/>
                <w:id w:val="2862729"/>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10,867,600.46</w:t>
                    </w:r>
                  </w:p>
                </w:tc>
              </w:sdtContent>
            </w:sdt>
            <w:sdt>
              <w:sdtPr>
                <w:alias w:val="应付设定提存计划"/>
                <w:tag w:val="_GBC_cd9b924c810d44bcb8dfdd1ce1afc9f1"/>
                <w:id w:val="2862730"/>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w:t>
                    </w:r>
                  </w:p>
                </w:tc>
              </w:sdtContent>
            </w:sdt>
          </w:tr>
          <w:tr w:rsidR="00373F5F" w:rsidTr="006842A1">
            <w:tc>
              <w:tcPr>
                <w:tcW w:w="1437" w:type="pct"/>
                <w:tcBorders>
                  <w:top w:val="single" w:sz="6" w:space="0" w:color="auto"/>
                  <w:left w:val="single" w:sz="6" w:space="0" w:color="auto"/>
                  <w:bottom w:val="single" w:sz="6" w:space="0" w:color="auto"/>
                  <w:right w:val="single" w:sz="6" w:space="0" w:color="auto"/>
                </w:tcBorders>
                <w:shd w:val="clear" w:color="auto" w:fill="auto"/>
              </w:tcPr>
              <w:p w:rsidR="00373F5F" w:rsidRDefault="00373F5F" w:rsidP="006842A1">
                <w:r>
                  <w:rPr>
                    <w:rFonts w:hint="eastAsia"/>
                  </w:rPr>
                  <w:t>三、辞退福利</w:t>
                </w:r>
              </w:p>
            </w:tc>
            <w:sdt>
              <w:sdtPr>
                <w:alias w:val="应付辞退福利账面余额"/>
                <w:tag w:val="_GBC_8d290b5ae9b24ccd9912fc1d74cba5ed"/>
                <w:id w:val="2862731"/>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373F5F" w:rsidRDefault="00373F5F" w:rsidP="006842A1">
                    <w:pPr>
                      <w:jc w:val="right"/>
                    </w:pPr>
                    <w:r>
                      <w:t>-</w:t>
                    </w:r>
                  </w:p>
                </w:tc>
              </w:sdtContent>
            </w:sdt>
            <w:sdt>
              <w:sdtPr>
                <w:rPr>
                  <w:rFonts w:hint="eastAsia"/>
                </w:rPr>
                <w:alias w:val="应付辞退福利增加额"/>
                <w:tag w:val="_GBC_f36a4c7351904a538f6507b5b61bd876"/>
                <w:id w:val="2862732"/>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rPr>
                        <w:rFonts w:hint="eastAsia"/>
                      </w:rPr>
                      <w:t>-</w:t>
                    </w:r>
                  </w:p>
                </w:tc>
              </w:sdtContent>
            </w:sdt>
            <w:sdt>
              <w:sdtPr>
                <w:alias w:val="应付辞退福利支付额"/>
                <w:tag w:val="_GBC_2939f790515d4316bcd78ffc4fde42cc"/>
                <w:id w:val="2862733"/>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w:t>
                    </w:r>
                  </w:p>
                </w:tc>
              </w:sdtContent>
            </w:sdt>
            <w:sdt>
              <w:sdtPr>
                <w:alias w:val="应付辞退福利账面余额"/>
                <w:tag w:val="_GBC_e344d65027d34ca690ce02ffa48dffd1"/>
                <w:id w:val="2862734"/>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w:t>
                    </w:r>
                  </w:p>
                </w:tc>
              </w:sdtContent>
            </w:sdt>
          </w:tr>
          <w:tr w:rsidR="00373F5F" w:rsidTr="006842A1">
            <w:tc>
              <w:tcPr>
                <w:tcW w:w="1437" w:type="pct"/>
                <w:tcBorders>
                  <w:top w:val="single" w:sz="6" w:space="0" w:color="auto"/>
                  <w:left w:val="single" w:sz="6" w:space="0" w:color="auto"/>
                  <w:bottom w:val="single" w:sz="6" w:space="0" w:color="auto"/>
                  <w:right w:val="single" w:sz="6" w:space="0" w:color="auto"/>
                </w:tcBorders>
                <w:shd w:val="clear" w:color="auto" w:fill="auto"/>
              </w:tcPr>
              <w:p w:rsidR="00373F5F" w:rsidRDefault="00373F5F" w:rsidP="006842A1">
                <w:r>
                  <w:rPr>
                    <w:rFonts w:hint="eastAsia"/>
                  </w:rPr>
                  <w:t>四、一年内到期的其他福利</w:t>
                </w:r>
              </w:p>
            </w:tc>
            <w:sdt>
              <w:sdtPr>
                <w:alias w:val="一年内到期的其他福利"/>
                <w:tag w:val="_GBC_5c740a8f3c7247fd8d1ecf83a9d4d491"/>
                <w:id w:val="2862735"/>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373F5F" w:rsidRDefault="00373F5F" w:rsidP="006842A1">
                    <w:pPr>
                      <w:jc w:val="right"/>
                    </w:pPr>
                    <w:r>
                      <w:t>-</w:t>
                    </w:r>
                  </w:p>
                </w:tc>
              </w:sdtContent>
            </w:sdt>
            <w:sdt>
              <w:sdtPr>
                <w:alias w:val="一年内到期的其他福利增加额"/>
                <w:tag w:val="_GBC_40f5ab2537aa400f8ad9f38fcb10d42f"/>
                <w:id w:val="2862736"/>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w:t>
                    </w:r>
                  </w:p>
                </w:tc>
              </w:sdtContent>
            </w:sdt>
            <w:sdt>
              <w:sdtPr>
                <w:alias w:val="一年内到期的其他福利减少额"/>
                <w:tag w:val="_GBC_740e4fde7cd242fd8b91c3e2bf100979"/>
                <w:id w:val="2862737"/>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w:t>
                    </w:r>
                  </w:p>
                </w:tc>
              </w:sdtContent>
            </w:sdt>
            <w:sdt>
              <w:sdtPr>
                <w:alias w:val="一年内到期的其他福利"/>
                <w:tag w:val="_GBC_e047c9087011446898e7e12509d442c0"/>
                <w:id w:val="2862738"/>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w:t>
                    </w:r>
                  </w:p>
                </w:tc>
              </w:sdtContent>
            </w:sdt>
          </w:tr>
          <w:tr w:rsidR="00373F5F" w:rsidRPr="007A19CC" w:rsidTr="006842A1">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373F5F" w:rsidRDefault="00373F5F" w:rsidP="006842A1">
                <w:pPr>
                  <w:jc w:val="center"/>
                </w:pPr>
                <w:r>
                  <w:rPr>
                    <w:rFonts w:hint="eastAsia"/>
                  </w:rPr>
                  <w:t>合计</w:t>
                </w:r>
              </w:p>
            </w:tc>
            <w:sdt>
              <w:sdtPr>
                <w:alias w:val="应付职工薪酬"/>
                <w:tag w:val="_GBC_919eedbd52564b8fb9eefdce76826e5a"/>
                <w:id w:val="2862739"/>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373F5F" w:rsidRDefault="00373F5F" w:rsidP="006842A1">
                    <w:pPr>
                      <w:jc w:val="right"/>
                    </w:pPr>
                    <w:r>
                      <w:t>12,799,752.20</w:t>
                    </w:r>
                  </w:p>
                </w:tc>
              </w:sdtContent>
            </w:sdt>
            <w:sdt>
              <w:sdtPr>
                <w:rPr>
                  <w:rFonts w:hint="eastAsia"/>
                </w:rPr>
                <w:alias w:val="应付职工薪酬增加额"/>
                <w:tag w:val="_GBC_a6cf98c250ed44bc8d1706f89b229473"/>
                <w:id w:val="2862740"/>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rPr>
                        <w:rFonts w:hint="eastAsia"/>
                      </w:rPr>
                      <w:t>98,407,809.97</w:t>
                    </w:r>
                  </w:p>
                </w:tc>
              </w:sdtContent>
            </w:sdt>
            <w:sdt>
              <w:sdtPr>
                <w:alias w:val="应付职工薪酬减少额"/>
                <w:tag w:val="_GBC_35a6070edd9544eaa170c0496797529c"/>
                <w:id w:val="2862741"/>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101,590,912.96</w:t>
                    </w:r>
                  </w:p>
                </w:tc>
              </w:sdtContent>
            </w:sdt>
            <w:sdt>
              <w:sdtPr>
                <w:alias w:val="应付职工薪酬"/>
                <w:tag w:val="_GBC_2185d36ec71b41b5b670177a7fd77a82"/>
                <w:id w:val="2862742"/>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373F5F" w:rsidRDefault="00373F5F" w:rsidP="006842A1">
                    <w:pPr>
                      <w:jc w:val="right"/>
                    </w:pPr>
                    <w:r>
                      <w:t>9,616,649.21</w:t>
                    </w:r>
                  </w:p>
                </w:tc>
              </w:sdtContent>
            </w:sdt>
          </w:tr>
        </w:tbl>
        <w:p w:rsidR="00373F5F" w:rsidRDefault="00373F5F"/>
        <w:p w:rsidR="004D6C9A" w:rsidRPr="007A19CC" w:rsidRDefault="00E537BC" w:rsidP="007A19CC"/>
      </w:sdtContent>
    </w:sdt>
    <w:sdt>
      <w:sdtPr>
        <w:rPr>
          <w:rFonts w:ascii="宋体" w:hAnsi="宋体" w:cs="宋体" w:hint="eastAsia"/>
          <w:b w:val="0"/>
          <w:bCs w:val="0"/>
          <w:kern w:val="0"/>
          <w:szCs w:val="24"/>
        </w:rPr>
        <w:tag w:val="_SEC_1cb33e613a2043aba490a4f493078cdf"/>
        <w:id w:val="-1294366427"/>
        <w:lock w:val="sdtLocked"/>
        <w:placeholder>
          <w:docPart w:val="GBC22222222222222222222222222222"/>
        </w:placeholder>
      </w:sdtPr>
      <w:sdtEndPr>
        <w:rPr>
          <w:rFonts w:hint="default"/>
        </w:rPr>
      </w:sdtEndPr>
      <w:sdtContent>
        <w:p w:rsidR="004D6C9A" w:rsidRDefault="0084367D">
          <w:pPr>
            <w:pStyle w:val="4"/>
            <w:numPr>
              <w:ilvl w:val="0"/>
              <w:numId w:val="105"/>
            </w:numPr>
          </w:pPr>
          <w:r>
            <w:rPr>
              <w:rFonts w:hint="eastAsia"/>
            </w:rPr>
            <w:t>短期薪酬列示：</w:t>
          </w:r>
        </w:p>
        <w:sdt>
          <w:sdtPr>
            <w:alias w:val="是否适用：短期薪酬列示"/>
            <w:tag w:val="_GBC_531fef0ef27e47ad98c1bb26abdf204f"/>
            <w:id w:val="1302655742"/>
            <w:lock w:val="sdtContentLocked"/>
            <w:placeholder>
              <w:docPart w:val="GBC22222222222222222222222222222"/>
            </w:placeholder>
          </w:sdtPr>
          <w:sdtContent>
            <w:p w:rsidR="004D6C9A" w:rsidRDefault="00E537BC">
              <w:r>
                <w:fldChar w:fldCharType="begin"/>
              </w:r>
              <w:r w:rsidR="00373F5F">
                <w:instrText xml:space="preserve"> MACROBUTTON  SnrToggleCheckbox √适用 </w:instrText>
              </w:r>
              <w:r>
                <w:fldChar w:fldCharType="end"/>
              </w:r>
              <w:r>
                <w:fldChar w:fldCharType="begin"/>
              </w:r>
              <w:r w:rsidR="00373F5F">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373F5F" w:rsidTr="006842A1">
            <w:tc>
              <w:tcPr>
                <w:tcW w:w="1444" w:type="pct"/>
                <w:tcBorders>
                  <w:top w:val="single" w:sz="4" w:space="0" w:color="auto"/>
                  <w:left w:val="single" w:sz="4" w:space="0" w:color="auto"/>
                  <w:bottom w:val="single" w:sz="4" w:space="0" w:color="auto"/>
                  <w:right w:val="single" w:sz="4" w:space="0" w:color="auto"/>
                </w:tcBorders>
                <w:vAlign w:val="center"/>
              </w:tcPr>
              <w:p w:rsidR="00373F5F" w:rsidRDefault="00373F5F" w:rsidP="006842A1">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373F5F" w:rsidRDefault="00373F5F" w:rsidP="006842A1">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373F5F" w:rsidRDefault="00373F5F" w:rsidP="006842A1">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373F5F" w:rsidRDefault="00373F5F" w:rsidP="006842A1">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373F5F" w:rsidRDefault="00373F5F" w:rsidP="006842A1">
                <w:pPr>
                  <w:autoSpaceDE w:val="0"/>
                  <w:autoSpaceDN w:val="0"/>
                  <w:adjustRightInd w:val="0"/>
                  <w:jc w:val="center"/>
                  <w:rPr>
                    <w:szCs w:val="21"/>
                  </w:rPr>
                </w:pPr>
                <w:r>
                  <w:rPr>
                    <w:rFonts w:hint="eastAsia"/>
                    <w:szCs w:val="21"/>
                  </w:rPr>
                  <w:t>期末余额</w:t>
                </w:r>
              </w:p>
            </w:tc>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f01edde155784088bdb61067e16be35a"/>
                <w:id w:val="2863369"/>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12,142,533.98</w:t>
                    </w:r>
                  </w:p>
                </w:tc>
              </w:sdtContent>
            </w:sdt>
            <w:sdt>
              <w:sdtPr>
                <w:rPr>
                  <w:szCs w:val="21"/>
                </w:rPr>
                <w:alias w:val="应付工资、奖金、津贴和补贴增加额"/>
                <w:tag w:val="_GBC_05bd3a35ddc44539b592204ccc630672"/>
                <w:id w:val="2863370"/>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70,092,285.39</w:t>
                    </w:r>
                  </w:p>
                </w:tc>
              </w:sdtContent>
            </w:sdt>
            <w:sdt>
              <w:sdtPr>
                <w:rPr>
                  <w:szCs w:val="21"/>
                </w:rPr>
                <w:alias w:val="应付工资、奖金、津贴和补贴减少额"/>
                <w:tag w:val="_GBC_92254e1bca544d6488a1b62e62185fa0"/>
                <w:id w:val="2863371"/>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72,838,597.24</w:t>
                    </w:r>
                  </w:p>
                </w:tc>
              </w:sdtContent>
            </w:sdt>
            <w:sdt>
              <w:sdtPr>
                <w:rPr>
                  <w:szCs w:val="21"/>
                </w:rPr>
                <w:alias w:val="应付工资、奖金、津贴和补贴账面余额"/>
                <w:tag w:val="_GBC_3d13827ca3c241e2a8ec49fdebb03f16"/>
                <w:id w:val="2863372"/>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9,396,222.13</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autoSpaceDE w:val="0"/>
                  <w:autoSpaceDN w:val="0"/>
                  <w:adjustRightInd w:val="0"/>
                  <w:rPr>
                    <w:szCs w:val="21"/>
                  </w:rPr>
                </w:pPr>
                <w:r>
                  <w:rPr>
                    <w:rFonts w:hint="eastAsia"/>
                    <w:szCs w:val="21"/>
                  </w:rPr>
                  <w:t>二、职工福利费</w:t>
                </w:r>
              </w:p>
            </w:tc>
            <w:sdt>
              <w:sdtPr>
                <w:rPr>
                  <w:szCs w:val="21"/>
                </w:rPr>
                <w:alias w:val="应付职工福利费账面余额"/>
                <w:tag w:val="_GBC_f0a63045007d4415bfd72ce8349236a0"/>
                <w:id w:val="2863373"/>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职工福利费增加额"/>
                <w:tag w:val="_GBC_14f1e4cd536e4aef82c707897d73e5b9"/>
                <w:id w:val="2863374"/>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4,061,581.59</w:t>
                    </w:r>
                  </w:p>
                </w:tc>
              </w:sdtContent>
            </w:sdt>
            <w:sdt>
              <w:sdtPr>
                <w:rPr>
                  <w:szCs w:val="21"/>
                </w:rPr>
                <w:alias w:val="应付职工福利费减少额"/>
                <w:tag w:val="_GBC_ce00b90f58df45c4a0ee8662663fa3c0"/>
                <w:id w:val="2863375"/>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4,061,581.59</w:t>
                    </w:r>
                  </w:p>
                </w:tc>
              </w:sdtContent>
            </w:sdt>
            <w:sdt>
              <w:sdtPr>
                <w:rPr>
                  <w:szCs w:val="21"/>
                </w:rPr>
                <w:alias w:val="应付职工福利费账面余额"/>
                <w:tag w:val="_GBC_be8502ac00fe481fa9104f42ae5efb6a"/>
                <w:id w:val="2863376"/>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autoSpaceDE w:val="0"/>
                  <w:autoSpaceDN w:val="0"/>
                  <w:adjustRightInd w:val="0"/>
                  <w:rPr>
                    <w:szCs w:val="21"/>
                  </w:rPr>
                </w:pPr>
                <w:r>
                  <w:rPr>
                    <w:rFonts w:hint="eastAsia"/>
                    <w:szCs w:val="21"/>
                  </w:rPr>
                  <w:t>三、社会保险费</w:t>
                </w:r>
              </w:p>
            </w:tc>
            <w:sdt>
              <w:sdtPr>
                <w:rPr>
                  <w:szCs w:val="21"/>
                </w:rPr>
                <w:alias w:val="应付社会保险费账面余额"/>
                <w:tag w:val="_GBC_97d52c5371d04aa4b2a471ad0a835e8b"/>
                <w:id w:val="2863377"/>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社会保险费增加额"/>
                <w:tag w:val="_GBC_e72e123762d14933b719c3f054855624"/>
                <w:id w:val="2863378"/>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6,424,873.22</w:t>
                    </w:r>
                  </w:p>
                </w:tc>
              </w:sdtContent>
            </w:sdt>
            <w:sdt>
              <w:sdtPr>
                <w:rPr>
                  <w:szCs w:val="21"/>
                </w:rPr>
                <w:alias w:val="应付社会保险费减少额"/>
                <w:tag w:val="_GBC_4e17d4e9c3f74b8aa3420996ee96cdb9"/>
                <w:id w:val="2863379"/>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6,424,873.22</w:t>
                    </w:r>
                  </w:p>
                </w:tc>
              </w:sdtContent>
            </w:sdt>
            <w:sdt>
              <w:sdtPr>
                <w:rPr>
                  <w:szCs w:val="21"/>
                </w:rPr>
                <w:alias w:val="应付社会保险费账面余额"/>
                <w:tag w:val="_GBC_96479dbc7a194a16a8398974d007a518"/>
                <w:id w:val="2863380"/>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rPr>
                    <w:color w:val="008000"/>
                    <w:szCs w:val="21"/>
                  </w:rPr>
                </w:pPr>
                <w:r>
                  <w:rPr>
                    <w:rFonts w:hint="eastAsia"/>
                    <w:szCs w:val="21"/>
                  </w:rPr>
                  <w:t>其中：</w:t>
                </w:r>
                <w:r>
                  <w:rPr>
                    <w:szCs w:val="21"/>
                  </w:rPr>
                  <w:t>医疗保险费</w:t>
                </w:r>
              </w:p>
            </w:tc>
            <w:sdt>
              <w:sdtPr>
                <w:rPr>
                  <w:szCs w:val="21"/>
                </w:rPr>
                <w:alias w:val="应付医疗保险费账面余额"/>
                <w:tag w:val="_GBC_65cec3a316604df2aab8f9bf96a6616f"/>
                <w:id w:val="2863381"/>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医疗保险费增加额"/>
                <w:tag w:val="_GBC_e60f8816a858495eb45cd9a297b9b8fe"/>
                <w:id w:val="2863382"/>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4,134,987.74</w:t>
                    </w:r>
                  </w:p>
                </w:tc>
              </w:sdtContent>
            </w:sdt>
            <w:sdt>
              <w:sdtPr>
                <w:rPr>
                  <w:szCs w:val="21"/>
                </w:rPr>
                <w:alias w:val="应付医疗保险费减少额"/>
                <w:tag w:val="_GBC_abb4c339f06141958d87fadefb1e4e3e"/>
                <w:id w:val="2863383"/>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4,134,987.74</w:t>
                    </w:r>
                  </w:p>
                </w:tc>
              </w:sdtContent>
            </w:sdt>
            <w:sdt>
              <w:sdtPr>
                <w:rPr>
                  <w:szCs w:val="21"/>
                </w:rPr>
                <w:alias w:val="应付医疗保险费账面余额"/>
                <w:tag w:val="_GBC_547e384d1a354665949c6c9f78db08af"/>
                <w:id w:val="2863384"/>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ind w:firstLineChars="300" w:firstLine="630"/>
                  <w:rPr>
                    <w:szCs w:val="21"/>
                  </w:rPr>
                </w:pPr>
                <w:r>
                  <w:rPr>
                    <w:rFonts w:hint="eastAsia"/>
                    <w:szCs w:val="21"/>
                  </w:rPr>
                  <w:t>工伤保险费</w:t>
                </w:r>
              </w:p>
            </w:tc>
            <w:sdt>
              <w:sdtPr>
                <w:rPr>
                  <w:szCs w:val="21"/>
                </w:rPr>
                <w:alias w:val="应付工伤保险费账面余额"/>
                <w:tag w:val="_GBC_cb18fcafeae44497a1334e57fdc8e44e"/>
                <w:id w:val="2863385"/>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工伤保险费增加额"/>
                <w:tag w:val="_GBC_8987822dbff348e892eb37f659b7b599"/>
                <w:id w:val="2863386"/>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1,972,696.93</w:t>
                    </w:r>
                  </w:p>
                </w:tc>
              </w:sdtContent>
            </w:sdt>
            <w:sdt>
              <w:sdtPr>
                <w:rPr>
                  <w:szCs w:val="21"/>
                </w:rPr>
                <w:alias w:val="应付工伤保险费减少额"/>
                <w:tag w:val="_GBC_bcb815b9c0744563bc2831b8f94170f5"/>
                <w:id w:val="2863387"/>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1,972,696.93</w:t>
                    </w:r>
                  </w:p>
                </w:tc>
              </w:sdtContent>
            </w:sdt>
            <w:sdt>
              <w:sdtPr>
                <w:rPr>
                  <w:szCs w:val="21"/>
                </w:rPr>
                <w:alias w:val="应付工伤保险费账面余额"/>
                <w:tag w:val="_GBC_ab64f5fbec284656a88ef54601a02f5e"/>
                <w:id w:val="2863388"/>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ind w:firstLineChars="300" w:firstLine="630"/>
                  <w:rPr>
                    <w:szCs w:val="21"/>
                  </w:rPr>
                </w:pPr>
                <w:r>
                  <w:rPr>
                    <w:rFonts w:hint="eastAsia"/>
                    <w:szCs w:val="21"/>
                  </w:rPr>
                  <w:t>生育保险费</w:t>
                </w:r>
              </w:p>
            </w:tc>
            <w:sdt>
              <w:sdtPr>
                <w:rPr>
                  <w:szCs w:val="21"/>
                </w:rPr>
                <w:alias w:val="应付生育保险费账面余额"/>
                <w:tag w:val="_GBC_c87c1102210146cdbed6c9898bbee765"/>
                <w:id w:val="2863389"/>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生育保险费增加额"/>
                <w:tag w:val="_GBC_df6ec0b6cac94245b894ccf71bb311c4"/>
                <w:id w:val="2863390"/>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317,188.55</w:t>
                    </w:r>
                  </w:p>
                </w:tc>
              </w:sdtContent>
            </w:sdt>
            <w:sdt>
              <w:sdtPr>
                <w:rPr>
                  <w:szCs w:val="21"/>
                </w:rPr>
                <w:alias w:val="应付生育保险费减少额"/>
                <w:tag w:val="_GBC_54ff9e15d960417db58d61355fb634d4"/>
                <w:id w:val="2863391"/>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317,188.55</w:t>
                    </w:r>
                  </w:p>
                </w:tc>
              </w:sdtContent>
            </w:sdt>
            <w:sdt>
              <w:sdtPr>
                <w:rPr>
                  <w:szCs w:val="21"/>
                </w:rPr>
                <w:alias w:val="应付生育保险费账面余额"/>
                <w:tag w:val="_GBC_e64a82b8dc144c229455d6c5551ad2e2"/>
                <w:id w:val="2863392"/>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autoSpaceDE w:val="0"/>
                  <w:autoSpaceDN w:val="0"/>
                  <w:adjustRightInd w:val="0"/>
                  <w:rPr>
                    <w:szCs w:val="21"/>
                  </w:rPr>
                </w:pPr>
                <w:r>
                  <w:rPr>
                    <w:rFonts w:hint="eastAsia"/>
                    <w:szCs w:val="21"/>
                  </w:rPr>
                  <w:t>四、住房公积金</w:t>
                </w:r>
              </w:p>
            </w:tc>
            <w:sdt>
              <w:sdtPr>
                <w:rPr>
                  <w:szCs w:val="21"/>
                </w:rPr>
                <w:alias w:val="应付住房公积金账面余额"/>
                <w:tag w:val="_GBC_b952c1ce7b264c9695898b501aa83cc3"/>
                <w:id w:val="2863393"/>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住房公积金增加额"/>
                <w:tag w:val="_GBC_4d73a4c296614c52a27032a5062349eb"/>
                <w:id w:val="2863394"/>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5,429,549.00</w:t>
                    </w:r>
                  </w:p>
                </w:tc>
              </w:sdtContent>
            </w:sdt>
            <w:sdt>
              <w:sdtPr>
                <w:rPr>
                  <w:szCs w:val="21"/>
                </w:rPr>
                <w:alias w:val="应付住房公积金减少额"/>
                <w:tag w:val="_GBC_f7bf6d121c65476fbb5e7bad17d9091d"/>
                <w:id w:val="2863395"/>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5,429,549.00</w:t>
                    </w:r>
                  </w:p>
                </w:tc>
              </w:sdtContent>
            </w:sdt>
            <w:sdt>
              <w:sdtPr>
                <w:rPr>
                  <w:szCs w:val="21"/>
                </w:rPr>
                <w:alias w:val="应付住房公积金账面余额"/>
                <w:tag w:val="_GBC_3740075d12e54b15b7bb21675b5d741a"/>
                <w:id w:val="2863396"/>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7351df68bc74d0ab47ce5aba1b3c63d"/>
                <w:id w:val="2863397"/>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657,218.22</w:t>
                    </w:r>
                  </w:p>
                </w:tc>
              </w:sdtContent>
            </w:sdt>
            <w:sdt>
              <w:sdtPr>
                <w:rPr>
                  <w:szCs w:val="21"/>
                </w:rPr>
                <w:alias w:val="应付工会经费和职工教育经费增加额"/>
                <w:tag w:val="_GBC_f4ecddf11c62427d899a858febd3a220"/>
                <w:id w:val="2863398"/>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1,531,920.31</w:t>
                    </w:r>
                  </w:p>
                </w:tc>
              </w:sdtContent>
            </w:sdt>
            <w:sdt>
              <w:sdtPr>
                <w:rPr>
                  <w:szCs w:val="21"/>
                </w:rPr>
                <w:alias w:val="应付工会经费和职工教育经费减少额"/>
                <w:tag w:val="_GBC_8d09bcae51004387b689bd7d70efd384"/>
                <w:id w:val="2863399"/>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1,968,711.45</w:t>
                    </w:r>
                  </w:p>
                </w:tc>
              </w:sdtContent>
            </w:sdt>
            <w:sdt>
              <w:sdtPr>
                <w:rPr>
                  <w:szCs w:val="21"/>
                </w:rPr>
                <w:alias w:val="应付工会经费和职工教育经费"/>
                <w:tag w:val="_GBC_0ba18d69d0bb498bbef6683b1c2dd7e6"/>
                <w:id w:val="2863400"/>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220,427.08</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autoSpaceDE w:val="0"/>
                  <w:autoSpaceDN w:val="0"/>
                  <w:adjustRightInd w:val="0"/>
                  <w:rPr>
                    <w:szCs w:val="21"/>
                  </w:rPr>
                </w:pPr>
                <w:r>
                  <w:rPr>
                    <w:rFonts w:hint="eastAsia"/>
                    <w:szCs w:val="21"/>
                  </w:rPr>
                  <w:t>六、短期带薪缺勤</w:t>
                </w:r>
              </w:p>
            </w:tc>
            <w:sdt>
              <w:sdtPr>
                <w:rPr>
                  <w:szCs w:val="21"/>
                </w:rPr>
                <w:alias w:val="应付短期带薪缺勤"/>
                <w:tag w:val="_GBC_032e37107ce8444b99deafdfa130f49d"/>
                <w:id w:val="2863401"/>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短期带薪缺勤本期增加额"/>
                <w:tag w:val="_GBC_6e7616596ddc493fba10f3a179ec89f0"/>
                <w:id w:val="2863402"/>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短期带薪缺勤本期减少额"/>
                <w:tag w:val="_GBC_c7d37c41cacd46e4b8838ca4b2057445"/>
                <w:id w:val="2863403"/>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短期带薪缺勤"/>
                <w:tag w:val="_GBC_7a496a51e503415db180ab43f6525287"/>
                <w:id w:val="2863404"/>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tr>
          <w:tr w:rsidR="00373F5F" w:rsidTr="006842A1">
            <w:tc>
              <w:tcPr>
                <w:tcW w:w="1444" w:type="pct"/>
                <w:tcBorders>
                  <w:top w:val="single" w:sz="4" w:space="0" w:color="auto"/>
                  <w:left w:val="single" w:sz="4" w:space="0" w:color="auto"/>
                  <w:bottom w:val="single" w:sz="4" w:space="0" w:color="auto"/>
                  <w:right w:val="single" w:sz="4" w:space="0" w:color="auto"/>
                </w:tcBorders>
              </w:tcPr>
              <w:p w:rsidR="00373F5F" w:rsidRDefault="00373F5F" w:rsidP="006842A1">
                <w:pPr>
                  <w:autoSpaceDE w:val="0"/>
                  <w:autoSpaceDN w:val="0"/>
                  <w:adjustRightInd w:val="0"/>
                  <w:rPr>
                    <w:szCs w:val="21"/>
                  </w:rPr>
                </w:pPr>
                <w:r>
                  <w:rPr>
                    <w:rFonts w:hint="eastAsia"/>
                    <w:szCs w:val="21"/>
                  </w:rPr>
                  <w:lastRenderedPageBreak/>
                  <w:t>七、短期利润分享计划</w:t>
                </w:r>
              </w:p>
            </w:tc>
            <w:sdt>
              <w:sdtPr>
                <w:rPr>
                  <w:szCs w:val="21"/>
                </w:rPr>
                <w:alias w:val="应付短期利润分享计划"/>
                <w:tag w:val="_GBC_e4145edbb450481db13757cd7764a155"/>
                <w:id w:val="2863405"/>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短期利润分享计划本期增加额"/>
                <w:tag w:val="_GBC_57c349d2a10849b68fdfc2949f8cfe53"/>
                <w:id w:val="2863406"/>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短期利润分享计划本期减少额"/>
                <w:tag w:val="_GBC_a7db5c0adc2e4d4d818df6fa02be1922"/>
                <w:id w:val="2863407"/>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sdt>
              <w:sdtPr>
                <w:rPr>
                  <w:szCs w:val="21"/>
                </w:rPr>
                <w:alias w:val="应付短期利润分享计划"/>
                <w:tag w:val="_GBC_57137566329c40a3ab4a9550d2747ffe"/>
                <w:id w:val="2863408"/>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w:t>
                    </w:r>
                  </w:p>
                </w:tc>
              </w:sdtContent>
            </w:sdt>
          </w:tr>
          <w:tr w:rsidR="00373F5F" w:rsidRPr="00373F5F" w:rsidTr="006842A1">
            <w:tc>
              <w:tcPr>
                <w:tcW w:w="1444" w:type="pct"/>
                <w:tcBorders>
                  <w:top w:val="single" w:sz="4" w:space="0" w:color="auto"/>
                  <w:left w:val="single" w:sz="4" w:space="0" w:color="auto"/>
                  <w:bottom w:val="single" w:sz="4" w:space="0" w:color="auto"/>
                  <w:right w:val="single" w:sz="4" w:space="0" w:color="auto"/>
                </w:tcBorders>
                <w:vAlign w:val="center"/>
              </w:tcPr>
              <w:p w:rsidR="00373F5F" w:rsidRDefault="00373F5F" w:rsidP="006842A1">
                <w:pPr>
                  <w:autoSpaceDE w:val="0"/>
                  <w:autoSpaceDN w:val="0"/>
                  <w:adjustRightInd w:val="0"/>
                  <w:jc w:val="center"/>
                  <w:rPr>
                    <w:szCs w:val="21"/>
                  </w:rPr>
                </w:pPr>
                <w:r>
                  <w:rPr>
                    <w:rFonts w:hint="eastAsia"/>
                    <w:szCs w:val="21"/>
                  </w:rPr>
                  <w:t>合计</w:t>
                </w:r>
              </w:p>
            </w:tc>
            <w:sdt>
              <w:sdtPr>
                <w:rPr>
                  <w:szCs w:val="21"/>
                </w:rPr>
                <w:alias w:val="应付短期薪酬"/>
                <w:tag w:val="_GBC_c0e072c2d7be40c8833b801d11dfb5af"/>
                <w:id w:val="2863409"/>
                <w:lock w:val="sdtLocked"/>
              </w:sdtPr>
              <w:sdtContent>
                <w:tc>
                  <w:tcPr>
                    <w:tcW w:w="89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color w:val="000000" w:themeColor="text1"/>
                        <w:szCs w:val="21"/>
                      </w:rPr>
                    </w:pPr>
                    <w:r>
                      <w:rPr>
                        <w:szCs w:val="21"/>
                      </w:rPr>
                      <w:t>12,799,752.20</w:t>
                    </w:r>
                  </w:p>
                </w:tc>
              </w:sdtContent>
            </w:sdt>
            <w:sdt>
              <w:sdtPr>
                <w:rPr>
                  <w:szCs w:val="21"/>
                </w:rPr>
                <w:alias w:val="应付短期薪酬增加额"/>
                <w:tag w:val="_GBC_30cfe2c853da45f8b8d68f1ad7e33f01"/>
                <w:id w:val="2863410"/>
                <w:lock w:val="sdtLocked"/>
              </w:sdtPr>
              <w:sdtContent>
                <w:tc>
                  <w:tcPr>
                    <w:tcW w:w="881"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color w:val="000000" w:themeColor="text1"/>
                        <w:szCs w:val="21"/>
                      </w:rPr>
                    </w:pPr>
                    <w:r>
                      <w:rPr>
                        <w:szCs w:val="21"/>
                      </w:rPr>
                      <w:t>87,540,209.51</w:t>
                    </w:r>
                  </w:p>
                </w:tc>
              </w:sdtContent>
            </w:sdt>
            <w:sdt>
              <w:sdtPr>
                <w:rPr>
                  <w:szCs w:val="21"/>
                </w:rPr>
                <w:alias w:val="应付短期薪酬减少额"/>
                <w:tag w:val="_GBC_27326ece212948d6b39331fdd7909619"/>
                <w:id w:val="2863411"/>
                <w:lock w:val="sdtLocked"/>
              </w:sdtPr>
              <w:sdtContent>
                <w:tc>
                  <w:tcPr>
                    <w:tcW w:w="889"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szCs w:val="21"/>
                      </w:rPr>
                    </w:pPr>
                    <w:r>
                      <w:rPr>
                        <w:szCs w:val="21"/>
                      </w:rPr>
                      <w:t>90,723,312.50</w:t>
                    </w:r>
                  </w:p>
                </w:tc>
              </w:sdtContent>
            </w:sdt>
            <w:sdt>
              <w:sdtPr>
                <w:rPr>
                  <w:szCs w:val="21"/>
                </w:rPr>
                <w:alias w:val="应付短期薪酬"/>
                <w:tag w:val="_GBC_c9968b7eff74442182c8abf850c06834"/>
                <w:id w:val="2863412"/>
                <w:lock w:val="sdtLocked"/>
              </w:sdtPr>
              <w:sdtContent>
                <w:tc>
                  <w:tcPr>
                    <w:tcW w:w="895" w:type="pct"/>
                    <w:tcBorders>
                      <w:top w:val="single" w:sz="4" w:space="0" w:color="auto"/>
                      <w:left w:val="single" w:sz="4" w:space="0" w:color="auto"/>
                      <w:bottom w:val="single" w:sz="4" w:space="0" w:color="auto"/>
                      <w:right w:val="single" w:sz="4" w:space="0" w:color="auto"/>
                    </w:tcBorders>
                  </w:tcPr>
                  <w:p w:rsidR="00373F5F" w:rsidRDefault="00373F5F" w:rsidP="006842A1">
                    <w:pPr>
                      <w:jc w:val="right"/>
                      <w:rPr>
                        <w:color w:val="000000" w:themeColor="text1"/>
                        <w:szCs w:val="21"/>
                      </w:rPr>
                    </w:pPr>
                    <w:r>
                      <w:rPr>
                        <w:szCs w:val="21"/>
                      </w:rPr>
                      <w:t>9,616,649.21</w:t>
                    </w:r>
                  </w:p>
                </w:tc>
              </w:sdtContent>
            </w:sdt>
          </w:tr>
        </w:tbl>
        <w:p w:rsidR="00373F5F" w:rsidRDefault="00373F5F"/>
        <w:p w:rsidR="004D6C9A" w:rsidRPr="00373F5F" w:rsidRDefault="00E537BC" w:rsidP="00373F5F"/>
      </w:sdtContent>
    </w:sdt>
    <w:sdt>
      <w:sdtPr>
        <w:rPr>
          <w:rFonts w:ascii="宋体" w:hAnsi="宋体" w:cs="宋体" w:hint="eastAsia"/>
          <w:b w:val="0"/>
          <w:bCs w:val="0"/>
          <w:kern w:val="0"/>
          <w:szCs w:val="21"/>
        </w:rPr>
        <w:tag w:val="_SEC_09e47a9c2ace47f19c4a16776060c867"/>
        <w:id w:val="-506439886"/>
        <w:lock w:val="sdtLocked"/>
        <w:placeholder>
          <w:docPart w:val="GBC22222222222222222222222222222"/>
        </w:placeholder>
      </w:sdtPr>
      <w:sdtEndPr>
        <w:rPr>
          <w:szCs w:val="24"/>
        </w:rPr>
      </w:sdtEndPr>
      <w:sdtContent>
        <w:p w:rsidR="004D6C9A" w:rsidRDefault="0084367D">
          <w:pPr>
            <w:pStyle w:val="4"/>
            <w:numPr>
              <w:ilvl w:val="0"/>
              <w:numId w:val="105"/>
            </w:numPr>
            <w:rPr>
              <w:szCs w:val="21"/>
            </w:rPr>
          </w:pPr>
          <w:r>
            <w:rPr>
              <w:rFonts w:hint="eastAsia"/>
              <w:szCs w:val="21"/>
            </w:rPr>
            <w:t>设定提存计划列示</w:t>
          </w:r>
        </w:p>
        <w:p w:rsidR="004D6C9A" w:rsidRDefault="00E537BC">
          <w:sdt>
            <w:sdtPr>
              <w:alias w:val="是否适用：设定提存计划列示"/>
              <w:tag w:val="_GBC_b10b1dbaca2d418ba8658bab8f732ec8"/>
              <w:id w:val="1525593866"/>
              <w:lock w:val="sdtContentLocked"/>
              <w:placeholder>
                <w:docPart w:val="GBC22222222222222222222222222222"/>
              </w:placeholder>
            </w:sdtPr>
            <w:sdtContent>
              <w:r>
                <w:fldChar w:fldCharType="begin"/>
              </w:r>
              <w:r w:rsidR="00373F5F">
                <w:instrText xml:space="preserve"> MACROBUTTON  SnrToggleCheckbox √适用 </w:instrText>
              </w:r>
              <w:r>
                <w:fldChar w:fldCharType="end"/>
              </w:r>
              <w:r>
                <w:fldChar w:fldCharType="begin"/>
              </w:r>
              <w:r w:rsidR="00373F5F">
                <w:instrText xml:space="preserve"> MACROBUTTON  SnrToggleCheckbox □不适用 </w:instrText>
              </w:r>
              <w:r>
                <w:fldChar w:fldCharType="end"/>
              </w:r>
            </w:sdtContent>
          </w:sdt>
        </w:p>
        <w:p w:rsidR="004D6C9A" w:rsidRDefault="0084367D">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4D6C9A" w:rsidTr="000F2E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期末余额</w:t>
                </w:r>
              </w:p>
            </w:tc>
          </w:tr>
          <w:tr w:rsidR="004D6C9A"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r>
                  <w:rPr>
                    <w:rFonts w:hint="eastAsia"/>
                  </w:rPr>
                  <w:t>1、基本养老保险</w:t>
                </w:r>
              </w:p>
            </w:tc>
            <w:sdt>
              <w:sdtPr>
                <w:alias w:val="应付基本养老保险费账面余额"/>
                <w:tag w:val="_GBC_5cbc79beef85443593884c07baa3b708"/>
                <w:id w:val="2115474009"/>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D6C9A" w:rsidRDefault="00373F5F">
                    <w:pPr>
                      <w:jc w:val="right"/>
                    </w:pPr>
                    <w:r>
                      <w:t>-</w:t>
                    </w:r>
                  </w:p>
                </w:tc>
              </w:sdtContent>
            </w:sdt>
            <w:sdt>
              <w:sdtPr>
                <w:rPr>
                  <w:rFonts w:hint="eastAsia"/>
                </w:rPr>
                <w:alias w:val="应付基本养老保险费增加额"/>
                <w:tag w:val="_GBC_536ce0a0be2743ce949027b7459220e8"/>
                <w:id w:val="-1816017837"/>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10,112,786.72</w:t>
                    </w:r>
                  </w:p>
                </w:tc>
              </w:sdtContent>
            </w:sdt>
            <w:sdt>
              <w:sdtPr>
                <w:alias w:val="应付基本养老保险费减少额"/>
                <w:tag w:val="_GBC_18fb9a7507874358bdc476bd3cda75ea"/>
                <w:id w:val="-162404363"/>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10,112,786.72</w:t>
                    </w:r>
                  </w:p>
                </w:tc>
              </w:sdtContent>
            </w:sdt>
            <w:sdt>
              <w:sdtPr>
                <w:alias w:val="应付基本养老保险费账面余额"/>
                <w:tag w:val="_GBC_6eed77af995b466d94d1297779a68de4"/>
                <w:id w:val="-1013455305"/>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w:t>
                    </w:r>
                  </w:p>
                </w:tc>
              </w:sdtContent>
            </w:sdt>
          </w:tr>
          <w:tr w:rsidR="004D6C9A"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r>
                  <w:rPr>
                    <w:rFonts w:hint="eastAsia"/>
                  </w:rPr>
                  <w:t>2、失业保险费</w:t>
                </w:r>
              </w:p>
            </w:tc>
            <w:sdt>
              <w:sdtPr>
                <w:alias w:val="应付失业保险费账面余额"/>
                <w:tag w:val="_GBC_fe4dafa2b5804eb1a38c1509427369d5"/>
                <w:id w:val="-1714722416"/>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D6C9A" w:rsidRDefault="00373F5F">
                    <w:pPr>
                      <w:jc w:val="right"/>
                    </w:pPr>
                    <w:r>
                      <w:t>-</w:t>
                    </w:r>
                  </w:p>
                </w:tc>
              </w:sdtContent>
            </w:sdt>
            <w:sdt>
              <w:sdtPr>
                <w:rPr>
                  <w:rFonts w:hint="eastAsia"/>
                </w:rPr>
                <w:alias w:val="应付失业保险费增加额"/>
                <w:tag w:val="_GBC_14fa9c2b83cf4f86afffaf4e4011a2cb"/>
                <w:id w:val="2135523447"/>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754,813.74</w:t>
                    </w:r>
                  </w:p>
                </w:tc>
              </w:sdtContent>
            </w:sdt>
            <w:sdt>
              <w:sdtPr>
                <w:alias w:val="应付失业保险费减少额"/>
                <w:tag w:val="_GBC_89b0306c07234c8499b2c63bd35853b0"/>
                <w:id w:val="291183216"/>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754,813.74</w:t>
                    </w:r>
                  </w:p>
                </w:tc>
              </w:sdtContent>
            </w:sdt>
            <w:sdt>
              <w:sdtPr>
                <w:alias w:val="应付失业保险费账面余额"/>
                <w:tag w:val="_GBC_30e809b205f44f72945a27d82fe81b9e"/>
                <w:id w:val="1539706800"/>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w:t>
                    </w:r>
                  </w:p>
                </w:tc>
              </w:sdtContent>
            </w:sdt>
          </w:tr>
          <w:tr w:rsidR="004D6C9A"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r>
                  <w:rPr>
                    <w:rFonts w:hint="eastAsia"/>
                  </w:rPr>
                  <w:t>3、企业年金缴费</w:t>
                </w:r>
              </w:p>
            </w:tc>
            <w:sdt>
              <w:sdtPr>
                <w:alias w:val="应付年金缴费账面余额"/>
                <w:tag w:val="_GBC_81aaa8f956dd4eae84f518be33ad2333"/>
                <w:id w:val="-1901042727"/>
                <w:lock w:val="sdtLocked"/>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D6C9A" w:rsidRDefault="0084367D">
                    <w:pPr>
                      <w:jc w:val="right"/>
                    </w:pPr>
                    <w:r>
                      <w:rPr>
                        <w:rFonts w:hint="eastAsia"/>
                        <w:color w:val="333399"/>
                      </w:rPr>
                      <w:t xml:space="preserve">　</w:t>
                    </w:r>
                  </w:p>
                </w:tc>
              </w:sdtContent>
            </w:sdt>
            <w:sdt>
              <w:sdtPr>
                <w:rPr>
                  <w:rFonts w:hint="eastAsia"/>
                </w:rPr>
                <w:alias w:val="应付年金缴费增加额"/>
                <w:tag w:val="_GBC_77a9bd7d953d4f5c998ad04268a60a84"/>
                <w:id w:val="-1404061453"/>
                <w:lock w:val="sdtLocked"/>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right"/>
                    </w:pPr>
                    <w:r>
                      <w:rPr>
                        <w:rFonts w:hint="eastAsia"/>
                        <w:color w:val="333399"/>
                      </w:rPr>
                      <w:t xml:space="preserve">　</w:t>
                    </w:r>
                  </w:p>
                </w:tc>
              </w:sdtContent>
            </w:sdt>
            <w:sdt>
              <w:sdtPr>
                <w:alias w:val="应付年金缴费减少额"/>
                <w:tag w:val="_GBC_fa45594556c148738d15180c61d12ce9"/>
                <w:id w:val="-391118464"/>
                <w:lock w:val="sdtLocked"/>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right"/>
                    </w:pPr>
                    <w:r>
                      <w:rPr>
                        <w:rFonts w:hint="eastAsia"/>
                        <w:color w:val="333399"/>
                      </w:rPr>
                      <w:t xml:space="preserve">　</w:t>
                    </w:r>
                  </w:p>
                </w:tc>
              </w:sdtContent>
            </w:sdt>
            <w:sdt>
              <w:sdtPr>
                <w:alias w:val="应付年金缴费账面余额"/>
                <w:tag w:val="_GBC_0704639d92f7496597db572ec8eace23"/>
                <w:id w:val="-1516292117"/>
                <w:lock w:val="sdtLocked"/>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right"/>
                    </w:pPr>
                    <w:r>
                      <w:rPr>
                        <w:rFonts w:hint="eastAsia"/>
                        <w:color w:val="333399"/>
                      </w:rPr>
                      <w:t xml:space="preserve">　</w:t>
                    </w:r>
                  </w:p>
                </w:tc>
              </w:sdtContent>
            </w:sdt>
          </w:tr>
          <w:tr w:rsidR="004D6C9A" w:rsidRPr="00373F5F" w:rsidTr="000F2E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pPr>
                <w:r>
                  <w:rPr>
                    <w:rFonts w:hint="eastAsia"/>
                  </w:rPr>
                  <w:t>合计</w:t>
                </w:r>
              </w:p>
            </w:tc>
            <w:sdt>
              <w:sdtPr>
                <w:alias w:val="应付设定提存计划"/>
                <w:tag w:val="_GBC_82bf7ac94034499ba8e573c114418db2"/>
                <w:id w:val="1598205766"/>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D6C9A" w:rsidRDefault="00373F5F">
                    <w:pPr>
                      <w:jc w:val="right"/>
                    </w:pPr>
                    <w:r>
                      <w:t>-</w:t>
                    </w:r>
                  </w:p>
                </w:tc>
              </w:sdtContent>
            </w:sdt>
            <w:sdt>
              <w:sdtPr>
                <w:alias w:val="应付设定提存计划增加额"/>
                <w:tag w:val="_GBC_47ef5d2729af4d0d93cdc734003075b8"/>
                <w:id w:val="-1124158925"/>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10,867,600.46</w:t>
                    </w:r>
                  </w:p>
                </w:tc>
              </w:sdtContent>
            </w:sdt>
            <w:sdt>
              <w:sdtPr>
                <w:alias w:val="应付设定提存计划减少额"/>
                <w:tag w:val="_GBC_44c1df2164ae419194b89f25cbc182da"/>
                <w:id w:val="847292294"/>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10,867,600.46</w:t>
                    </w:r>
                  </w:p>
                </w:tc>
              </w:sdtContent>
            </w:sdt>
            <w:sdt>
              <w:sdtPr>
                <w:alias w:val="应付设定提存计划"/>
                <w:tag w:val="_GBC_c340dd7a5d99402ab4dea975d2e6445c"/>
                <w:id w:val="813839138"/>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D6C9A" w:rsidRDefault="00373F5F">
                    <w:pPr>
                      <w:jc w:val="right"/>
                    </w:pPr>
                    <w:r>
                      <w:t>-</w:t>
                    </w:r>
                  </w:p>
                </w:tc>
              </w:sdtContent>
            </w:sdt>
          </w:tr>
        </w:tbl>
        <w:p w:rsidR="004D6C9A" w:rsidRPr="00373F5F" w:rsidRDefault="00E537BC" w:rsidP="00373F5F"/>
      </w:sdtContent>
    </w:sdt>
    <w:sdt>
      <w:sdtPr>
        <w:rPr>
          <w:rFonts w:ascii="宋体" w:hAnsi="宋体" w:cs="宋体" w:hint="eastAsia"/>
          <w:b w:val="0"/>
          <w:bCs w:val="0"/>
          <w:kern w:val="0"/>
          <w:szCs w:val="21"/>
        </w:rPr>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应交税费</w:t>
          </w:r>
        </w:p>
        <w:p w:rsidR="004D6C9A" w:rsidRDefault="0084367D">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9678EF" w:rsidTr="006842A1">
            <w:trPr>
              <w:cantSplit/>
            </w:trPr>
            <w:tc>
              <w:tcPr>
                <w:tcW w:w="1675" w:type="pct"/>
                <w:tcBorders>
                  <w:top w:val="single" w:sz="6" w:space="0" w:color="auto"/>
                  <w:left w:val="single" w:sz="6" w:space="0" w:color="auto"/>
                  <w:bottom w:val="single" w:sz="6" w:space="0" w:color="auto"/>
                  <w:right w:val="single" w:sz="6" w:space="0" w:color="auto"/>
                </w:tcBorders>
                <w:vAlign w:val="center"/>
              </w:tcPr>
              <w:p w:rsidR="009678EF" w:rsidRDefault="009678EF" w:rsidP="006842A1">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9678EF" w:rsidRDefault="009678EF" w:rsidP="006842A1">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9678EF" w:rsidRDefault="009678EF" w:rsidP="006842A1">
                <w:pPr>
                  <w:jc w:val="center"/>
                  <w:rPr>
                    <w:szCs w:val="21"/>
                  </w:rPr>
                </w:pPr>
                <w:r>
                  <w:rPr>
                    <w:rFonts w:hint="eastAsia"/>
                    <w:szCs w:val="21"/>
                  </w:rPr>
                  <w:t>期初余额</w:t>
                </w:r>
              </w:p>
            </w:tc>
          </w:tr>
          <w:tr w:rsidR="009678EF" w:rsidTr="006842A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105"/>
                  <w:rPr>
                    <w:szCs w:val="21"/>
                  </w:rPr>
                </w:pPr>
                <w:r>
                  <w:rPr>
                    <w:rFonts w:hint="eastAsia"/>
                    <w:szCs w:val="21"/>
                  </w:rPr>
                  <w:t>增值税</w:t>
                </w:r>
              </w:p>
            </w:tc>
            <w:sdt>
              <w:sdtPr>
                <w:rPr>
                  <w:szCs w:val="21"/>
                </w:rPr>
                <w:alias w:val="应交税金中的增值税"/>
                <w:tag w:val="_GBC_9b32b92d8a3c4603a9b0a77df07b7e28"/>
                <w:id w:val="2863802"/>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73"/>
                      <w:jc w:val="right"/>
                      <w:rPr>
                        <w:color w:val="000000" w:themeColor="text1"/>
                        <w:szCs w:val="21"/>
                      </w:rPr>
                    </w:pPr>
                    <w:r>
                      <w:rPr>
                        <w:szCs w:val="21"/>
                      </w:rPr>
                      <w:t>287,808.29</w:t>
                    </w:r>
                  </w:p>
                </w:tc>
              </w:sdtContent>
            </w:sdt>
            <w:sdt>
              <w:sdtPr>
                <w:rPr>
                  <w:szCs w:val="21"/>
                </w:rPr>
                <w:alias w:val="应交税金中的增值税"/>
                <w:tag w:val="_GBC_4978d8077b874ad3ac2c4d4bc079967b"/>
                <w:id w:val="2863803"/>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jc w:val="right"/>
                      <w:rPr>
                        <w:color w:val="000000" w:themeColor="text1"/>
                        <w:szCs w:val="21"/>
                      </w:rPr>
                    </w:pPr>
                    <w:r>
                      <w:rPr>
                        <w:szCs w:val="21"/>
                      </w:rPr>
                      <w:t>275,515.85</w:t>
                    </w:r>
                  </w:p>
                </w:tc>
              </w:sdtContent>
            </w:sdt>
          </w:tr>
          <w:tr w:rsidR="009678EF" w:rsidTr="006842A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105"/>
                  <w:rPr>
                    <w:szCs w:val="21"/>
                  </w:rPr>
                </w:pPr>
                <w:r>
                  <w:rPr>
                    <w:rFonts w:hint="eastAsia"/>
                    <w:szCs w:val="21"/>
                  </w:rPr>
                  <w:t>消费税</w:t>
                </w:r>
              </w:p>
            </w:tc>
            <w:sdt>
              <w:sdtPr>
                <w:rPr>
                  <w:szCs w:val="21"/>
                </w:rPr>
                <w:alias w:val="应交税金中的消费税"/>
                <w:tag w:val="_GBC_75b9f47d442d43e0af30d5d8432be7f6"/>
                <w:id w:val="2863804"/>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73"/>
                      <w:jc w:val="right"/>
                      <w:rPr>
                        <w:color w:val="000000" w:themeColor="text1"/>
                        <w:szCs w:val="21"/>
                      </w:rPr>
                    </w:pPr>
                    <w:r>
                      <w:rPr>
                        <w:rFonts w:hint="eastAsia"/>
                        <w:color w:val="333399"/>
                        <w:szCs w:val="21"/>
                      </w:rPr>
                      <w:t xml:space="preserve">　</w:t>
                    </w:r>
                  </w:p>
                </w:tc>
              </w:sdtContent>
            </w:sdt>
            <w:sdt>
              <w:sdtPr>
                <w:rPr>
                  <w:szCs w:val="21"/>
                </w:rPr>
                <w:alias w:val="应交税金中的消费税"/>
                <w:tag w:val="_GBC_5faecc59076d4d60999880b9aaa0e2d1"/>
                <w:id w:val="2863805"/>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jc w:val="right"/>
                      <w:rPr>
                        <w:color w:val="000000" w:themeColor="text1"/>
                        <w:szCs w:val="21"/>
                      </w:rPr>
                    </w:pPr>
                    <w:r>
                      <w:rPr>
                        <w:rFonts w:hint="eastAsia"/>
                        <w:color w:val="333399"/>
                        <w:szCs w:val="21"/>
                      </w:rPr>
                      <w:t xml:space="preserve">　</w:t>
                    </w:r>
                  </w:p>
                </w:tc>
              </w:sdtContent>
            </w:sdt>
          </w:tr>
          <w:tr w:rsidR="009678EF" w:rsidTr="006842A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105"/>
                  <w:rPr>
                    <w:szCs w:val="21"/>
                  </w:rPr>
                </w:pPr>
                <w:r>
                  <w:rPr>
                    <w:rFonts w:hint="eastAsia"/>
                    <w:szCs w:val="21"/>
                  </w:rPr>
                  <w:t>营业税</w:t>
                </w:r>
              </w:p>
            </w:tc>
            <w:sdt>
              <w:sdtPr>
                <w:rPr>
                  <w:szCs w:val="21"/>
                </w:rPr>
                <w:alias w:val="应交税金中的营业税"/>
                <w:tag w:val="_GBC_4059eb4731c241d58554742364737521"/>
                <w:id w:val="2863806"/>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73"/>
                      <w:jc w:val="right"/>
                      <w:rPr>
                        <w:color w:val="000000" w:themeColor="text1"/>
                        <w:szCs w:val="21"/>
                      </w:rPr>
                    </w:pPr>
                    <w:r>
                      <w:rPr>
                        <w:rFonts w:hint="eastAsia"/>
                        <w:color w:val="333399"/>
                        <w:szCs w:val="21"/>
                      </w:rPr>
                      <w:t xml:space="preserve">　</w:t>
                    </w:r>
                  </w:p>
                </w:tc>
              </w:sdtContent>
            </w:sdt>
            <w:sdt>
              <w:sdtPr>
                <w:rPr>
                  <w:szCs w:val="21"/>
                </w:rPr>
                <w:alias w:val="应交税金中的营业税"/>
                <w:tag w:val="_GBC_c492f3e5624742fbb696a81bf358846a"/>
                <w:id w:val="2863807"/>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jc w:val="right"/>
                      <w:rPr>
                        <w:color w:val="000000" w:themeColor="text1"/>
                        <w:szCs w:val="21"/>
                      </w:rPr>
                    </w:pPr>
                    <w:r>
                      <w:rPr>
                        <w:rFonts w:hint="eastAsia"/>
                        <w:color w:val="333399"/>
                        <w:szCs w:val="21"/>
                      </w:rPr>
                      <w:t xml:space="preserve">　</w:t>
                    </w:r>
                  </w:p>
                </w:tc>
              </w:sdtContent>
            </w:sdt>
          </w:tr>
          <w:tr w:rsidR="009678EF" w:rsidTr="006842A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105"/>
                  <w:rPr>
                    <w:szCs w:val="21"/>
                  </w:rPr>
                </w:pPr>
                <w:r>
                  <w:rPr>
                    <w:rFonts w:hint="eastAsia"/>
                    <w:szCs w:val="21"/>
                  </w:rPr>
                  <w:t>企业所得税</w:t>
                </w:r>
              </w:p>
            </w:tc>
            <w:sdt>
              <w:sdtPr>
                <w:rPr>
                  <w:szCs w:val="21"/>
                </w:rPr>
                <w:alias w:val="应交税金中的所得税"/>
                <w:tag w:val="_GBC_54fe5d2e65444554b06984219b1bc45a"/>
                <w:id w:val="2863808"/>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73"/>
                      <w:jc w:val="right"/>
                      <w:rPr>
                        <w:color w:val="000000" w:themeColor="text1"/>
                        <w:szCs w:val="21"/>
                      </w:rPr>
                    </w:pPr>
                    <w:r>
                      <w:rPr>
                        <w:szCs w:val="21"/>
                      </w:rPr>
                      <w:t>2,054,417.62</w:t>
                    </w:r>
                  </w:p>
                </w:tc>
              </w:sdtContent>
            </w:sdt>
            <w:sdt>
              <w:sdtPr>
                <w:rPr>
                  <w:szCs w:val="21"/>
                </w:rPr>
                <w:alias w:val="应交税金中的所得税"/>
                <w:tag w:val="_GBC_df501dbe162b4921ae4c87b922874115"/>
                <w:id w:val="2863809"/>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jc w:val="right"/>
                      <w:rPr>
                        <w:color w:val="000000" w:themeColor="text1"/>
                        <w:szCs w:val="21"/>
                      </w:rPr>
                    </w:pPr>
                    <w:r>
                      <w:rPr>
                        <w:szCs w:val="21"/>
                      </w:rPr>
                      <w:t>7,015,462.78</w:t>
                    </w:r>
                  </w:p>
                </w:tc>
              </w:sdtContent>
            </w:sdt>
          </w:tr>
          <w:tr w:rsidR="009678EF" w:rsidTr="006842A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105"/>
                  <w:rPr>
                    <w:szCs w:val="21"/>
                  </w:rPr>
                </w:pPr>
                <w:r>
                  <w:rPr>
                    <w:rFonts w:hint="eastAsia"/>
                    <w:szCs w:val="21"/>
                  </w:rPr>
                  <w:t>个人所得税</w:t>
                </w:r>
              </w:p>
            </w:tc>
            <w:sdt>
              <w:sdtPr>
                <w:rPr>
                  <w:szCs w:val="21"/>
                </w:rPr>
                <w:alias w:val="应交税金中的个人所得税"/>
                <w:tag w:val="_GBC_0b91f499a1534af29c777c1e1d83c035"/>
                <w:id w:val="2863810"/>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73"/>
                      <w:jc w:val="right"/>
                      <w:rPr>
                        <w:color w:val="000000" w:themeColor="text1"/>
                        <w:szCs w:val="21"/>
                      </w:rPr>
                    </w:pPr>
                    <w:r>
                      <w:rPr>
                        <w:szCs w:val="21"/>
                      </w:rPr>
                      <w:t>149,381.18</w:t>
                    </w:r>
                  </w:p>
                </w:tc>
              </w:sdtContent>
            </w:sdt>
            <w:sdt>
              <w:sdtPr>
                <w:rPr>
                  <w:szCs w:val="21"/>
                </w:rPr>
                <w:alias w:val="应交税金中的个人所得税"/>
                <w:tag w:val="_GBC_ce273e6d67f74e4f887ca2dd90933261"/>
                <w:id w:val="2863811"/>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jc w:val="right"/>
                      <w:rPr>
                        <w:color w:val="000000" w:themeColor="text1"/>
                        <w:szCs w:val="21"/>
                      </w:rPr>
                    </w:pPr>
                    <w:r>
                      <w:rPr>
                        <w:szCs w:val="21"/>
                      </w:rPr>
                      <w:t>70,841.50</w:t>
                    </w:r>
                  </w:p>
                </w:tc>
              </w:sdtContent>
            </w:sdt>
          </w:tr>
          <w:tr w:rsidR="009678EF" w:rsidTr="006842A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105"/>
                  <w:rPr>
                    <w:szCs w:val="21"/>
                  </w:rPr>
                </w:pPr>
                <w:r>
                  <w:rPr>
                    <w:rFonts w:hint="eastAsia"/>
                    <w:szCs w:val="21"/>
                  </w:rPr>
                  <w:t>城市维护建设税</w:t>
                </w:r>
              </w:p>
            </w:tc>
            <w:sdt>
              <w:sdtPr>
                <w:rPr>
                  <w:szCs w:val="21"/>
                </w:rPr>
                <w:alias w:val="应交税金中的城建税"/>
                <w:tag w:val="_GBC_cec7d46be59b45f4a09929d3b33e47e4"/>
                <w:id w:val="2863812"/>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ind w:right="73"/>
                      <w:jc w:val="right"/>
                      <w:rPr>
                        <w:color w:val="000000" w:themeColor="text1"/>
                        <w:szCs w:val="21"/>
                      </w:rPr>
                    </w:pPr>
                    <w:r>
                      <w:rPr>
                        <w:szCs w:val="21"/>
                      </w:rPr>
                      <w:t>298,071.45</w:t>
                    </w:r>
                  </w:p>
                </w:tc>
              </w:sdtContent>
            </w:sdt>
            <w:sdt>
              <w:sdtPr>
                <w:rPr>
                  <w:szCs w:val="21"/>
                </w:rPr>
                <w:alias w:val="应交税金中的城建税"/>
                <w:tag w:val="_GBC_8e2dac08fa664112be653ebef7c8ab15"/>
                <w:id w:val="2863813"/>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9678EF" w:rsidRDefault="009678EF" w:rsidP="006842A1">
                    <w:pPr>
                      <w:jc w:val="right"/>
                      <w:rPr>
                        <w:color w:val="000000" w:themeColor="text1"/>
                        <w:szCs w:val="21"/>
                      </w:rPr>
                    </w:pPr>
                    <w:r>
                      <w:rPr>
                        <w:szCs w:val="21"/>
                      </w:rPr>
                      <w:t>837,032.08</w:t>
                    </w:r>
                  </w:p>
                </w:tc>
              </w:sdtContent>
            </w:sdt>
          </w:tr>
          <w:sdt>
            <w:sdtPr>
              <w:rPr>
                <w:rFonts w:hint="eastAsia"/>
                <w:szCs w:val="21"/>
              </w:rPr>
              <w:alias w:val="应交税金明细"/>
              <w:tag w:val="_TUP_36dc5b70803f4b0599ef63bb69424b3f"/>
              <w:id w:val="2863817"/>
              <w:lock w:val="sdtLocked"/>
            </w:sdtPr>
            <w:sdtContent>
              <w:tr w:rsidR="009678EF" w:rsidTr="006842A1">
                <w:trPr>
                  <w:cantSplit/>
                </w:trPr>
                <w:sdt>
                  <w:sdtPr>
                    <w:rPr>
                      <w:rFonts w:hint="eastAsia"/>
                      <w:szCs w:val="21"/>
                    </w:rPr>
                    <w:alias w:val="应交税金种类"/>
                    <w:tag w:val="_GBC_8f33d44cb34f4574b04ce777cda4c7ec"/>
                    <w:id w:val="2863814"/>
                    <w:lock w:val="sdtLocked"/>
                  </w:sdtPr>
                  <w:sdtContent>
                    <w:tc>
                      <w:tcPr>
                        <w:tcW w:w="1675" w:type="pct"/>
                        <w:tcBorders>
                          <w:top w:val="single" w:sz="6" w:space="0" w:color="auto"/>
                          <w:left w:val="single" w:sz="6" w:space="0" w:color="auto"/>
                          <w:bottom w:val="single" w:sz="6" w:space="0" w:color="auto"/>
                          <w:right w:val="single" w:sz="6" w:space="0" w:color="auto"/>
                        </w:tcBorders>
                      </w:tcPr>
                      <w:p w:rsidR="009678EF" w:rsidRDefault="009678EF" w:rsidP="006842A1">
                        <w:pPr>
                          <w:ind w:right="105"/>
                          <w:rPr>
                            <w:szCs w:val="21"/>
                          </w:rPr>
                        </w:pPr>
                        <w:r>
                          <w:rPr>
                            <w:rFonts w:hint="eastAsia"/>
                            <w:szCs w:val="21"/>
                          </w:rPr>
                          <w:t>教育费附加</w:t>
                        </w:r>
                      </w:p>
                    </w:tc>
                  </w:sdtContent>
                </w:sdt>
                <w:sdt>
                  <w:sdtPr>
                    <w:rPr>
                      <w:szCs w:val="21"/>
                    </w:rPr>
                    <w:alias w:val="应交税金金额"/>
                    <w:tag w:val="_GBC_0b49295d823446fe8d9376caacfe3513"/>
                    <w:id w:val="2863815"/>
                    <w:lock w:val="sdtLocked"/>
                  </w:sdtPr>
                  <w:sdtContent>
                    <w:tc>
                      <w:tcPr>
                        <w:tcW w:w="1661" w:type="pct"/>
                        <w:tcBorders>
                          <w:top w:val="single" w:sz="6" w:space="0" w:color="auto"/>
                          <w:left w:val="single" w:sz="6" w:space="0" w:color="auto"/>
                          <w:bottom w:val="single" w:sz="6" w:space="0" w:color="auto"/>
                          <w:right w:val="single" w:sz="6" w:space="0" w:color="auto"/>
                        </w:tcBorders>
                      </w:tcPr>
                      <w:p w:rsidR="009678EF" w:rsidRDefault="009678EF" w:rsidP="006842A1">
                        <w:pPr>
                          <w:ind w:right="73"/>
                          <w:jc w:val="right"/>
                          <w:rPr>
                            <w:szCs w:val="21"/>
                          </w:rPr>
                        </w:pPr>
                        <w:r>
                          <w:rPr>
                            <w:szCs w:val="21"/>
                          </w:rPr>
                          <w:t>221,901.07</w:t>
                        </w:r>
                      </w:p>
                    </w:tc>
                  </w:sdtContent>
                </w:sdt>
                <w:sdt>
                  <w:sdtPr>
                    <w:rPr>
                      <w:szCs w:val="21"/>
                    </w:rPr>
                    <w:alias w:val="应交税金金额"/>
                    <w:tag w:val="_GBC_4a1aaa8f59964fd1a430173687362a10"/>
                    <w:id w:val="2863816"/>
                    <w:lock w:val="sdtLocked"/>
                  </w:sdtPr>
                  <w:sdtContent>
                    <w:tc>
                      <w:tcPr>
                        <w:tcW w:w="1664" w:type="pct"/>
                        <w:tcBorders>
                          <w:top w:val="single" w:sz="6" w:space="0" w:color="auto"/>
                          <w:left w:val="single" w:sz="6" w:space="0" w:color="auto"/>
                          <w:bottom w:val="single" w:sz="6" w:space="0" w:color="auto"/>
                          <w:right w:val="single" w:sz="6" w:space="0" w:color="auto"/>
                        </w:tcBorders>
                      </w:tcPr>
                      <w:p w:rsidR="009678EF" w:rsidRDefault="009678EF" w:rsidP="006842A1">
                        <w:pPr>
                          <w:jc w:val="right"/>
                          <w:rPr>
                            <w:szCs w:val="21"/>
                          </w:rPr>
                        </w:pPr>
                        <w:r>
                          <w:rPr>
                            <w:szCs w:val="21"/>
                          </w:rPr>
                          <w:t>614,183.84</w:t>
                        </w:r>
                      </w:p>
                    </w:tc>
                  </w:sdtContent>
                </w:sdt>
              </w:tr>
            </w:sdtContent>
          </w:sdt>
          <w:sdt>
            <w:sdtPr>
              <w:rPr>
                <w:rFonts w:hint="eastAsia"/>
                <w:szCs w:val="21"/>
              </w:rPr>
              <w:alias w:val="应交税金明细"/>
              <w:tag w:val="_TUP_36dc5b70803f4b0599ef63bb69424b3f"/>
              <w:id w:val="2863821"/>
              <w:lock w:val="sdtLocked"/>
            </w:sdtPr>
            <w:sdtContent>
              <w:tr w:rsidR="009678EF" w:rsidTr="006842A1">
                <w:trPr>
                  <w:cantSplit/>
                </w:trPr>
                <w:sdt>
                  <w:sdtPr>
                    <w:rPr>
                      <w:rFonts w:hint="eastAsia"/>
                      <w:szCs w:val="21"/>
                    </w:rPr>
                    <w:alias w:val="应交税金种类"/>
                    <w:tag w:val="_GBC_8f33d44cb34f4574b04ce777cda4c7ec"/>
                    <w:id w:val="2863818"/>
                    <w:lock w:val="sdtLocked"/>
                  </w:sdtPr>
                  <w:sdtContent>
                    <w:tc>
                      <w:tcPr>
                        <w:tcW w:w="1675" w:type="pct"/>
                        <w:tcBorders>
                          <w:top w:val="single" w:sz="6" w:space="0" w:color="auto"/>
                          <w:left w:val="single" w:sz="6" w:space="0" w:color="auto"/>
                          <w:bottom w:val="single" w:sz="6" w:space="0" w:color="auto"/>
                          <w:right w:val="single" w:sz="6" w:space="0" w:color="auto"/>
                        </w:tcBorders>
                      </w:tcPr>
                      <w:p w:rsidR="009678EF" w:rsidRDefault="009678EF" w:rsidP="006842A1">
                        <w:pPr>
                          <w:ind w:right="105"/>
                          <w:rPr>
                            <w:szCs w:val="21"/>
                          </w:rPr>
                        </w:pPr>
                        <w:r>
                          <w:rPr>
                            <w:rFonts w:hint="eastAsia"/>
                            <w:szCs w:val="21"/>
                          </w:rPr>
                          <w:t>土地所得税</w:t>
                        </w:r>
                      </w:p>
                    </w:tc>
                  </w:sdtContent>
                </w:sdt>
                <w:sdt>
                  <w:sdtPr>
                    <w:rPr>
                      <w:szCs w:val="21"/>
                    </w:rPr>
                    <w:alias w:val="应交税金金额"/>
                    <w:tag w:val="_GBC_0b49295d823446fe8d9376caacfe3513"/>
                    <w:id w:val="2863819"/>
                    <w:lock w:val="sdtLocked"/>
                  </w:sdtPr>
                  <w:sdtContent>
                    <w:tc>
                      <w:tcPr>
                        <w:tcW w:w="1661" w:type="pct"/>
                        <w:tcBorders>
                          <w:top w:val="single" w:sz="6" w:space="0" w:color="auto"/>
                          <w:left w:val="single" w:sz="6" w:space="0" w:color="auto"/>
                          <w:bottom w:val="single" w:sz="6" w:space="0" w:color="auto"/>
                          <w:right w:val="single" w:sz="6" w:space="0" w:color="auto"/>
                        </w:tcBorders>
                      </w:tcPr>
                      <w:p w:rsidR="009678EF" w:rsidRDefault="009678EF" w:rsidP="006842A1">
                        <w:pPr>
                          <w:ind w:right="73"/>
                          <w:jc w:val="right"/>
                          <w:rPr>
                            <w:szCs w:val="21"/>
                          </w:rPr>
                        </w:pPr>
                        <w:r>
                          <w:rPr>
                            <w:szCs w:val="21"/>
                          </w:rPr>
                          <w:t>450,015.62</w:t>
                        </w:r>
                      </w:p>
                    </w:tc>
                  </w:sdtContent>
                </w:sdt>
                <w:sdt>
                  <w:sdtPr>
                    <w:rPr>
                      <w:szCs w:val="21"/>
                    </w:rPr>
                    <w:alias w:val="应交税金金额"/>
                    <w:tag w:val="_GBC_4a1aaa8f59964fd1a430173687362a10"/>
                    <w:id w:val="2863820"/>
                    <w:lock w:val="sdtLocked"/>
                  </w:sdtPr>
                  <w:sdtContent>
                    <w:tc>
                      <w:tcPr>
                        <w:tcW w:w="1664" w:type="pct"/>
                        <w:tcBorders>
                          <w:top w:val="single" w:sz="6" w:space="0" w:color="auto"/>
                          <w:left w:val="single" w:sz="6" w:space="0" w:color="auto"/>
                          <w:bottom w:val="single" w:sz="6" w:space="0" w:color="auto"/>
                          <w:right w:val="single" w:sz="6" w:space="0" w:color="auto"/>
                        </w:tcBorders>
                      </w:tcPr>
                      <w:p w:rsidR="009678EF" w:rsidRDefault="009678EF" w:rsidP="006842A1">
                        <w:pPr>
                          <w:jc w:val="right"/>
                          <w:rPr>
                            <w:szCs w:val="21"/>
                          </w:rPr>
                        </w:pPr>
                        <w:r>
                          <w:rPr>
                            <w:szCs w:val="21"/>
                          </w:rPr>
                          <w:t>470,260.16</w:t>
                        </w:r>
                      </w:p>
                    </w:tc>
                  </w:sdtContent>
                </w:sdt>
              </w:tr>
            </w:sdtContent>
          </w:sdt>
          <w:sdt>
            <w:sdtPr>
              <w:rPr>
                <w:rFonts w:hint="eastAsia"/>
                <w:szCs w:val="21"/>
              </w:rPr>
              <w:alias w:val="应交税金明细"/>
              <w:tag w:val="_TUP_36dc5b70803f4b0599ef63bb69424b3f"/>
              <w:id w:val="2863825"/>
              <w:lock w:val="sdtLocked"/>
            </w:sdtPr>
            <w:sdtContent>
              <w:tr w:rsidR="009678EF" w:rsidTr="006842A1">
                <w:trPr>
                  <w:cantSplit/>
                </w:trPr>
                <w:sdt>
                  <w:sdtPr>
                    <w:rPr>
                      <w:rFonts w:hint="eastAsia"/>
                      <w:szCs w:val="21"/>
                    </w:rPr>
                    <w:alias w:val="应交税金种类"/>
                    <w:tag w:val="_GBC_8f33d44cb34f4574b04ce777cda4c7ec"/>
                    <w:id w:val="2863822"/>
                    <w:lock w:val="sdtLocked"/>
                  </w:sdtPr>
                  <w:sdtContent>
                    <w:tc>
                      <w:tcPr>
                        <w:tcW w:w="1675" w:type="pct"/>
                        <w:tcBorders>
                          <w:top w:val="single" w:sz="6" w:space="0" w:color="auto"/>
                          <w:left w:val="single" w:sz="6" w:space="0" w:color="auto"/>
                          <w:bottom w:val="single" w:sz="6" w:space="0" w:color="auto"/>
                          <w:right w:val="single" w:sz="6" w:space="0" w:color="auto"/>
                        </w:tcBorders>
                      </w:tcPr>
                      <w:p w:rsidR="009678EF" w:rsidRDefault="009678EF" w:rsidP="006842A1">
                        <w:pPr>
                          <w:ind w:right="105"/>
                          <w:rPr>
                            <w:szCs w:val="21"/>
                          </w:rPr>
                        </w:pPr>
                        <w:r>
                          <w:rPr>
                            <w:rFonts w:hint="eastAsia"/>
                            <w:szCs w:val="21"/>
                          </w:rPr>
                          <w:t>房产税</w:t>
                        </w:r>
                      </w:p>
                    </w:tc>
                  </w:sdtContent>
                </w:sdt>
                <w:sdt>
                  <w:sdtPr>
                    <w:rPr>
                      <w:szCs w:val="21"/>
                    </w:rPr>
                    <w:alias w:val="应交税金金额"/>
                    <w:tag w:val="_GBC_0b49295d823446fe8d9376caacfe3513"/>
                    <w:id w:val="2863823"/>
                    <w:lock w:val="sdtLocked"/>
                  </w:sdtPr>
                  <w:sdtContent>
                    <w:tc>
                      <w:tcPr>
                        <w:tcW w:w="1661" w:type="pct"/>
                        <w:tcBorders>
                          <w:top w:val="single" w:sz="6" w:space="0" w:color="auto"/>
                          <w:left w:val="single" w:sz="6" w:space="0" w:color="auto"/>
                          <w:bottom w:val="single" w:sz="6" w:space="0" w:color="auto"/>
                          <w:right w:val="single" w:sz="6" w:space="0" w:color="auto"/>
                        </w:tcBorders>
                      </w:tcPr>
                      <w:p w:rsidR="009678EF" w:rsidRDefault="009678EF" w:rsidP="006842A1">
                        <w:pPr>
                          <w:ind w:right="73"/>
                          <w:jc w:val="right"/>
                          <w:rPr>
                            <w:szCs w:val="21"/>
                          </w:rPr>
                        </w:pPr>
                        <w:r>
                          <w:rPr>
                            <w:szCs w:val="21"/>
                          </w:rPr>
                          <w:t>451,792.24</w:t>
                        </w:r>
                      </w:p>
                    </w:tc>
                  </w:sdtContent>
                </w:sdt>
                <w:sdt>
                  <w:sdtPr>
                    <w:rPr>
                      <w:szCs w:val="21"/>
                    </w:rPr>
                    <w:alias w:val="应交税金金额"/>
                    <w:tag w:val="_GBC_4a1aaa8f59964fd1a430173687362a10"/>
                    <w:id w:val="2863824"/>
                    <w:lock w:val="sdtLocked"/>
                  </w:sdtPr>
                  <w:sdtContent>
                    <w:tc>
                      <w:tcPr>
                        <w:tcW w:w="1664" w:type="pct"/>
                        <w:tcBorders>
                          <w:top w:val="single" w:sz="6" w:space="0" w:color="auto"/>
                          <w:left w:val="single" w:sz="6" w:space="0" w:color="auto"/>
                          <w:bottom w:val="single" w:sz="6" w:space="0" w:color="auto"/>
                          <w:right w:val="single" w:sz="6" w:space="0" w:color="auto"/>
                        </w:tcBorders>
                      </w:tcPr>
                      <w:p w:rsidR="009678EF" w:rsidRDefault="009678EF" w:rsidP="006842A1">
                        <w:pPr>
                          <w:jc w:val="right"/>
                          <w:rPr>
                            <w:szCs w:val="21"/>
                          </w:rPr>
                        </w:pPr>
                        <w:r>
                          <w:rPr>
                            <w:szCs w:val="21"/>
                          </w:rPr>
                          <w:t>448,836.18</w:t>
                        </w:r>
                      </w:p>
                    </w:tc>
                  </w:sdtContent>
                </w:sdt>
              </w:tr>
            </w:sdtContent>
          </w:sdt>
          <w:sdt>
            <w:sdtPr>
              <w:rPr>
                <w:rFonts w:hint="eastAsia"/>
                <w:szCs w:val="21"/>
              </w:rPr>
              <w:alias w:val="应交税金明细"/>
              <w:tag w:val="_TUP_36dc5b70803f4b0599ef63bb69424b3f"/>
              <w:id w:val="2863829"/>
              <w:lock w:val="sdtLocked"/>
            </w:sdtPr>
            <w:sdtContent>
              <w:tr w:rsidR="009678EF" w:rsidTr="006842A1">
                <w:trPr>
                  <w:cantSplit/>
                </w:trPr>
                <w:sdt>
                  <w:sdtPr>
                    <w:rPr>
                      <w:rFonts w:hint="eastAsia"/>
                      <w:szCs w:val="21"/>
                    </w:rPr>
                    <w:alias w:val="应交税金种类"/>
                    <w:tag w:val="_GBC_8f33d44cb34f4574b04ce777cda4c7ec"/>
                    <w:id w:val="2863826"/>
                    <w:lock w:val="sdtLocked"/>
                  </w:sdtPr>
                  <w:sdtContent>
                    <w:tc>
                      <w:tcPr>
                        <w:tcW w:w="1675" w:type="pct"/>
                        <w:tcBorders>
                          <w:top w:val="single" w:sz="6" w:space="0" w:color="auto"/>
                          <w:left w:val="single" w:sz="6" w:space="0" w:color="auto"/>
                          <w:bottom w:val="single" w:sz="6" w:space="0" w:color="auto"/>
                          <w:right w:val="single" w:sz="6" w:space="0" w:color="auto"/>
                        </w:tcBorders>
                      </w:tcPr>
                      <w:p w:rsidR="009678EF" w:rsidRDefault="009678EF" w:rsidP="009678EF">
                        <w:pPr>
                          <w:ind w:right="105"/>
                          <w:rPr>
                            <w:szCs w:val="21"/>
                          </w:rPr>
                        </w:pPr>
                        <w:r>
                          <w:rPr>
                            <w:rFonts w:hint="eastAsia"/>
                            <w:szCs w:val="21"/>
                          </w:rPr>
                          <w:t>其他</w:t>
                        </w:r>
                      </w:p>
                    </w:tc>
                  </w:sdtContent>
                </w:sdt>
                <w:sdt>
                  <w:sdtPr>
                    <w:rPr>
                      <w:szCs w:val="21"/>
                    </w:rPr>
                    <w:alias w:val="应交税金金额"/>
                    <w:tag w:val="_GBC_0b49295d823446fe8d9376caacfe3513"/>
                    <w:id w:val="2863827"/>
                    <w:lock w:val="sdtLocked"/>
                  </w:sdtPr>
                  <w:sdtContent>
                    <w:tc>
                      <w:tcPr>
                        <w:tcW w:w="1661" w:type="pct"/>
                        <w:tcBorders>
                          <w:top w:val="single" w:sz="6" w:space="0" w:color="auto"/>
                          <w:left w:val="single" w:sz="6" w:space="0" w:color="auto"/>
                          <w:bottom w:val="single" w:sz="6" w:space="0" w:color="auto"/>
                          <w:right w:val="single" w:sz="6" w:space="0" w:color="auto"/>
                        </w:tcBorders>
                      </w:tcPr>
                      <w:p w:rsidR="009678EF" w:rsidRDefault="009678EF" w:rsidP="006842A1">
                        <w:pPr>
                          <w:ind w:right="73"/>
                          <w:jc w:val="right"/>
                          <w:rPr>
                            <w:szCs w:val="21"/>
                          </w:rPr>
                        </w:pPr>
                        <w:r>
                          <w:rPr>
                            <w:szCs w:val="21"/>
                          </w:rPr>
                          <w:t>105,904.26</w:t>
                        </w:r>
                      </w:p>
                    </w:tc>
                  </w:sdtContent>
                </w:sdt>
                <w:sdt>
                  <w:sdtPr>
                    <w:rPr>
                      <w:szCs w:val="21"/>
                    </w:rPr>
                    <w:alias w:val="应交税金金额"/>
                    <w:tag w:val="_GBC_4a1aaa8f59964fd1a430173687362a10"/>
                    <w:id w:val="2863828"/>
                    <w:lock w:val="sdtLocked"/>
                  </w:sdtPr>
                  <w:sdtContent>
                    <w:tc>
                      <w:tcPr>
                        <w:tcW w:w="1664" w:type="pct"/>
                        <w:tcBorders>
                          <w:top w:val="single" w:sz="6" w:space="0" w:color="auto"/>
                          <w:left w:val="single" w:sz="6" w:space="0" w:color="auto"/>
                          <w:bottom w:val="single" w:sz="6" w:space="0" w:color="auto"/>
                          <w:right w:val="single" w:sz="6" w:space="0" w:color="auto"/>
                        </w:tcBorders>
                      </w:tcPr>
                      <w:p w:rsidR="009678EF" w:rsidRDefault="009678EF" w:rsidP="006842A1">
                        <w:pPr>
                          <w:jc w:val="right"/>
                          <w:rPr>
                            <w:szCs w:val="21"/>
                          </w:rPr>
                        </w:pPr>
                        <w:r>
                          <w:rPr>
                            <w:szCs w:val="21"/>
                          </w:rPr>
                          <w:t>108,862.84</w:t>
                        </w:r>
                      </w:p>
                    </w:tc>
                  </w:sdtContent>
                </w:sdt>
              </w:tr>
            </w:sdtContent>
          </w:sdt>
          <w:tr w:rsidR="009678EF" w:rsidTr="006842A1">
            <w:trPr>
              <w:cantSplit/>
            </w:trPr>
            <w:tc>
              <w:tcPr>
                <w:tcW w:w="1675" w:type="pct"/>
                <w:tcBorders>
                  <w:top w:val="single" w:sz="6" w:space="0" w:color="auto"/>
                  <w:left w:val="single" w:sz="6" w:space="0" w:color="auto"/>
                  <w:bottom w:val="single" w:sz="6" w:space="0" w:color="auto"/>
                  <w:right w:val="single" w:sz="6" w:space="0" w:color="auto"/>
                </w:tcBorders>
                <w:vAlign w:val="center"/>
              </w:tcPr>
              <w:p w:rsidR="009678EF" w:rsidRDefault="009678EF" w:rsidP="006842A1">
                <w:pPr>
                  <w:ind w:right="105"/>
                  <w:jc w:val="center"/>
                  <w:rPr>
                    <w:szCs w:val="21"/>
                  </w:rPr>
                </w:pPr>
                <w:r>
                  <w:rPr>
                    <w:rFonts w:hint="eastAsia"/>
                    <w:szCs w:val="21"/>
                  </w:rPr>
                  <w:t>合计</w:t>
                </w:r>
              </w:p>
            </w:tc>
            <w:sdt>
              <w:sdtPr>
                <w:rPr>
                  <w:szCs w:val="21"/>
                </w:rPr>
                <w:alias w:val="应交税金"/>
                <w:tag w:val="_GBC_6838222c634d4640a0827265e4993f79"/>
                <w:id w:val="2863830"/>
                <w:lock w:val="sdtLocked"/>
              </w:sdtPr>
              <w:sdtContent>
                <w:tc>
                  <w:tcPr>
                    <w:tcW w:w="1661" w:type="pct"/>
                    <w:tcBorders>
                      <w:top w:val="single" w:sz="6" w:space="0" w:color="auto"/>
                      <w:left w:val="single" w:sz="6" w:space="0" w:color="auto"/>
                      <w:bottom w:val="single" w:sz="6" w:space="0" w:color="auto"/>
                      <w:right w:val="single" w:sz="6" w:space="0" w:color="auto"/>
                    </w:tcBorders>
                  </w:tcPr>
                  <w:p w:rsidR="009678EF" w:rsidRDefault="009678EF" w:rsidP="006842A1">
                    <w:pPr>
                      <w:ind w:right="73"/>
                      <w:jc w:val="right"/>
                      <w:rPr>
                        <w:color w:val="000000" w:themeColor="text1"/>
                        <w:szCs w:val="21"/>
                      </w:rPr>
                    </w:pPr>
                    <w:r>
                      <w:rPr>
                        <w:szCs w:val="21"/>
                      </w:rPr>
                      <w:t>4,019,291.73</w:t>
                    </w:r>
                  </w:p>
                </w:tc>
              </w:sdtContent>
            </w:sdt>
            <w:sdt>
              <w:sdtPr>
                <w:rPr>
                  <w:szCs w:val="21"/>
                </w:rPr>
                <w:alias w:val="应交税金"/>
                <w:tag w:val="_GBC_9f0207e165344685823f9ce8c707a576"/>
                <w:id w:val="2863831"/>
                <w:lock w:val="sdtLocked"/>
              </w:sdtPr>
              <w:sdtContent>
                <w:tc>
                  <w:tcPr>
                    <w:tcW w:w="1664" w:type="pct"/>
                    <w:tcBorders>
                      <w:top w:val="single" w:sz="6" w:space="0" w:color="auto"/>
                      <w:left w:val="single" w:sz="6" w:space="0" w:color="auto"/>
                      <w:bottom w:val="single" w:sz="6" w:space="0" w:color="auto"/>
                      <w:right w:val="single" w:sz="6" w:space="0" w:color="auto"/>
                    </w:tcBorders>
                  </w:tcPr>
                  <w:p w:rsidR="009678EF" w:rsidRDefault="009678EF" w:rsidP="006842A1">
                    <w:pPr>
                      <w:jc w:val="right"/>
                      <w:rPr>
                        <w:color w:val="000000" w:themeColor="text1"/>
                        <w:szCs w:val="21"/>
                      </w:rPr>
                    </w:pPr>
                    <w:r>
                      <w:rPr>
                        <w:szCs w:val="21"/>
                      </w:rPr>
                      <w:t>9,840,995.23</w:t>
                    </w:r>
                  </w:p>
                </w:tc>
              </w:sdtContent>
            </w:sdt>
          </w:tr>
        </w:tbl>
        <w:p w:rsidR="009678EF" w:rsidRDefault="009678EF"/>
        <w:p w:rsidR="004D6C9A" w:rsidRDefault="00E537BC">
          <w:pPr>
            <w:rPr>
              <w:szCs w:val="21"/>
            </w:rPr>
          </w:pPr>
        </w:p>
      </w:sdtContent>
    </w:sdt>
    <w:sdt>
      <w:sdtPr>
        <w:rPr>
          <w:rFonts w:ascii="宋体" w:hAnsi="宋体" w:cs="宋体"/>
          <w:b w:val="0"/>
          <w:bCs w:val="0"/>
          <w:kern w:val="0"/>
          <w:szCs w:val="22"/>
        </w:rPr>
        <w:tag w:val="_SEC_387989ce789d404fab98beb488dfa010"/>
        <w:id w:val="473257966"/>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
            <w:tag w:val="_GBC_85af862d19904f96b30527124af698c1"/>
            <w:id w:val="1842272621"/>
            <w:lock w:val="sdtLocked"/>
            <w:placeholder>
              <w:docPart w:val="GBC22222222222222222222222222222"/>
            </w:placeholder>
          </w:sdtPr>
          <w:sdtContent>
            <w:p w:rsidR="009678EF" w:rsidRDefault="00E537BC" w:rsidP="009678EF">
              <w:r>
                <w:fldChar w:fldCharType="begin"/>
              </w:r>
              <w:r w:rsidR="009678EF">
                <w:instrText xml:space="preserve"> MACROBUTTON  SnrToggleCheckbox □适用 </w:instrText>
              </w:r>
              <w:r>
                <w:fldChar w:fldCharType="end"/>
              </w:r>
              <w:r>
                <w:fldChar w:fldCharType="begin"/>
              </w:r>
              <w:r w:rsidR="009678EF">
                <w:instrText xml:space="preserve"> MACROBUTTON  SnrToggleCheckbox √不适用 </w:instrText>
              </w:r>
              <w:r>
                <w:fldChar w:fldCharType="end"/>
              </w:r>
            </w:p>
          </w:sdtContent>
        </w:sdt>
        <w:p w:rsidR="004D6C9A" w:rsidRPr="009678EF" w:rsidRDefault="00E537BC" w:rsidP="009678EF"/>
      </w:sdtContent>
    </w:sdt>
    <w:p w:rsidR="004D6C9A" w:rsidRDefault="004D6C9A">
      <w:pPr>
        <w:rPr>
          <w:szCs w:val="21"/>
        </w:rPr>
      </w:pPr>
    </w:p>
    <w:sdt>
      <w:sdtPr>
        <w:rPr>
          <w:rFonts w:ascii="宋体" w:hAnsi="宋体" w:cs="宋体"/>
          <w:b w:val="0"/>
          <w:bCs w:val="0"/>
          <w:kern w:val="0"/>
          <w:szCs w:val="21"/>
        </w:rPr>
        <w:tag w:val="_SEC_8fa7e393d06b440f9c82ae0d64899eaa"/>
        <w:id w:val="-675654532"/>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
            <w:tag w:val="_GBC_57df9a637d8e4610a89d25f277c3a9c3"/>
            <w:id w:val="-1437600814"/>
            <w:lock w:val="sdtLocked"/>
            <w:placeholder>
              <w:docPart w:val="GBC22222222222222222222222222222"/>
            </w:placeholder>
          </w:sdtPr>
          <w:sdtContent>
            <w:p w:rsidR="009678EF" w:rsidRDefault="00E537BC" w:rsidP="009678EF">
              <w:r>
                <w:fldChar w:fldCharType="begin"/>
              </w:r>
              <w:r w:rsidR="009678EF">
                <w:instrText xml:space="preserve"> MACROBUTTON  SnrToggleCheckbox □适用 </w:instrText>
              </w:r>
              <w:r>
                <w:fldChar w:fldCharType="end"/>
              </w:r>
              <w:r>
                <w:fldChar w:fldCharType="begin"/>
              </w:r>
              <w:r w:rsidR="009678EF">
                <w:instrText xml:space="preserve"> MACROBUTTON  SnrToggleCheckbox √不适用 </w:instrText>
              </w:r>
              <w:r>
                <w:fldChar w:fldCharType="end"/>
              </w:r>
            </w:p>
          </w:sdtContent>
        </w:sdt>
        <w:p w:rsidR="004D6C9A" w:rsidRPr="009678EF" w:rsidRDefault="00E537BC" w:rsidP="009678EF"/>
      </w:sdtContent>
    </w:sdt>
    <w:p w:rsidR="004D6C9A" w:rsidRDefault="004D6C9A">
      <w:pPr>
        <w:rPr>
          <w:szCs w:val="21"/>
        </w:rPr>
      </w:pPr>
    </w:p>
    <w:sdt>
      <w:sdtPr>
        <w:rPr>
          <w:rFonts w:ascii="宋体" w:hAnsi="宋体" w:cs="宋体" w:hint="eastAsia"/>
          <w:b w:val="0"/>
          <w:bCs w:val="0"/>
          <w:kern w:val="0"/>
          <w:szCs w:val="21"/>
        </w:rPr>
        <w:tag w:val="_SEC_63718a543ca94cc0ab86d1bd47798003"/>
        <w:id w:val="-875853009"/>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其他应付款</w:t>
          </w:r>
        </w:p>
        <w:p w:rsidR="004D6C9A" w:rsidRDefault="0084367D">
          <w:pPr>
            <w:pStyle w:val="4"/>
            <w:numPr>
              <w:ilvl w:val="3"/>
              <w:numId w:val="7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
            <w:tag w:val="_GBC_2129eaafa70540f79a93d0085630a5fe"/>
            <w:id w:val="-1414770067"/>
            <w:lock w:val="sdtContentLocked"/>
            <w:placeholder>
              <w:docPart w:val="GBC22222222222222222222222222222"/>
            </w:placeholder>
          </w:sdtPr>
          <w:sdtContent>
            <w:p w:rsidR="004D6C9A" w:rsidRDefault="00E537BC">
              <w:r>
                <w:fldChar w:fldCharType="begin"/>
              </w:r>
              <w:r w:rsidR="009678EF">
                <w:instrText xml:space="preserve"> MACROBUTTON  SnrToggleCheckbox √适用 </w:instrText>
              </w:r>
              <w:r>
                <w:fldChar w:fldCharType="end"/>
              </w:r>
              <w:r>
                <w:fldChar w:fldCharType="begin"/>
              </w:r>
              <w:r w:rsidR="009678EF">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4D6C9A" w:rsidTr="000F2EC9">
            <w:tc>
              <w:tcPr>
                <w:tcW w:w="1615" w:type="pct"/>
                <w:shd w:val="clear" w:color="auto" w:fill="auto"/>
              </w:tcPr>
              <w:p w:rsidR="004D6C9A" w:rsidRDefault="0084367D">
                <w:pPr>
                  <w:jc w:val="center"/>
                  <w:rPr>
                    <w:szCs w:val="21"/>
                  </w:rPr>
                </w:pPr>
                <w:r>
                  <w:rPr>
                    <w:rFonts w:hint="eastAsia"/>
                    <w:szCs w:val="21"/>
                  </w:rPr>
                  <w:t>项目</w:t>
                </w:r>
              </w:p>
            </w:tc>
            <w:tc>
              <w:tcPr>
                <w:tcW w:w="1657" w:type="pct"/>
                <w:shd w:val="clear" w:color="auto" w:fill="auto"/>
              </w:tcPr>
              <w:p w:rsidR="004D6C9A" w:rsidRDefault="0084367D">
                <w:pPr>
                  <w:jc w:val="center"/>
                  <w:rPr>
                    <w:szCs w:val="21"/>
                  </w:rPr>
                </w:pPr>
                <w:r>
                  <w:rPr>
                    <w:rFonts w:hint="eastAsia"/>
                    <w:szCs w:val="21"/>
                  </w:rPr>
                  <w:t>期末余额</w:t>
                </w:r>
              </w:p>
            </w:tc>
            <w:tc>
              <w:tcPr>
                <w:tcW w:w="1728" w:type="pct"/>
                <w:shd w:val="clear" w:color="auto" w:fill="auto"/>
              </w:tcPr>
              <w:p w:rsidR="004D6C9A" w:rsidRDefault="0084367D">
                <w:pPr>
                  <w:jc w:val="center"/>
                  <w:rPr>
                    <w:szCs w:val="21"/>
                  </w:rPr>
                </w:pPr>
                <w:r>
                  <w:rPr>
                    <w:rFonts w:hint="eastAsia"/>
                    <w:szCs w:val="21"/>
                  </w:rPr>
                  <w:t>期初余额</w:t>
                </w:r>
              </w:p>
            </w:tc>
          </w:tr>
          <w:sdt>
            <w:sdtPr>
              <w:rPr>
                <w:rFonts w:hint="eastAsia"/>
                <w:szCs w:val="21"/>
              </w:rPr>
              <w:alias w:val="其他应付款情况明细"/>
              <w:tag w:val="_TUP_c5fd807cf68b4815b97a33bdc075d5e4"/>
              <w:id w:val="1255707632"/>
              <w:lock w:val="sdtLocked"/>
            </w:sdtPr>
            <w:sdtEndPr>
              <w:rPr>
                <w:rFonts w:hint="default"/>
              </w:rPr>
            </w:sdtEndPr>
            <w:sdtContent>
              <w:tr w:rsidR="004D6C9A" w:rsidTr="000F2EC9">
                <w:tc>
                  <w:tcPr>
                    <w:tcW w:w="1615" w:type="pct"/>
                    <w:shd w:val="clear" w:color="auto" w:fill="auto"/>
                  </w:tcPr>
                  <w:sdt>
                    <w:sdtPr>
                      <w:rPr>
                        <w:rFonts w:hint="eastAsia"/>
                        <w:szCs w:val="21"/>
                      </w:rPr>
                      <w:alias w:val="其他应付款情况明细-项目"/>
                      <w:tag w:val="_GBC_ebdfaa149ccf416ebec35f8f9eeca0cf"/>
                      <w:id w:val="-952782482"/>
                      <w:lock w:val="sdtLocked"/>
                    </w:sdtPr>
                    <w:sdtContent>
                      <w:p w:rsidR="004D6C9A" w:rsidRDefault="009678EF">
                        <w:pPr>
                          <w:rPr>
                            <w:color w:val="000000" w:themeColor="text1"/>
                            <w:szCs w:val="21"/>
                          </w:rPr>
                        </w:pPr>
                        <w:r>
                          <w:rPr>
                            <w:rFonts w:hint="eastAsia"/>
                            <w:szCs w:val="21"/>
                          </w:rPr>
                          <w:t>财政暂借款</w:t>
                        </w:r>
                      </w:p>
                    </w:sdtContent>
                  </w:sdt>
                </w:tc>
                <w:sdt>
                  <w:sdtPr>
                    <w:rPr>
                      <w:szCs w:val="21"/>
                    </w:rPr>
                    <w:alias w:val="其他应付款情况明细-金额"/>
                    <w:tag w:val="_GBC_cbb869f1b4b84586ab780d240026cbfd"/>
                    <w:id w:val="688339090"/>
                    <w:lock w:val="sdtLocked"/>
                  </w:sdtPr>
                  <w:sdtContent>
                    <w:tc>
                      <w:tcPr>
                        <w:tcW w:w="1657" w:type="pct"/>
                        <w:shd w:val="clear" w:color="auto" w:fill="auto"/>
                      </w:tcPr>
                      <w:p w:rsidR="004D6C9A" w:rsidRDefault="009678EF">
                        <w:pPr>
                          <w:jc w:val="right"/>
                          <w:rPr>
                            <w:color w:val="000000" w:themeColor="text1"/>
                            <w:szCs w:val="21"/>
                          </w:rPr>
                        </w:pPr>
                        <w:r>
                          <w:rPr>
                            <w:szCs w:val="21"/>
                          </w:rPr>
                          <w:t>700,000.00</w:t>
                        </w:r>
                      </w:p>
                    </w:tc>
                  </w:sdtContent>
                </w:sdt>
                <w:sdt>
                  <w:sdtPr>
                    <w:rPr>
                      <w:szCs w:val="21"/>
                    </w:rPr>
                    <w:alias w:val="其他应付款情况明细-金额"/>
                    <w:tag w:val="_GBC_dccfd02ceee44c46b0a463a3c84dc7fa"/>
                    <w:id w:val="-1724674031"/>
                    <w:lock w:val="sdtLocked"/>
                  </w:sdtPr>
                  <w:sdtContent>
                    <w:tc>
                      <w:tcPr>
                        <w:tcW w:w="1728" w:type="pct"/>
                        <w:shd w:val="clear" w:color="auto" w:fill="auto"/>
                      </w:tcPr>
                      <w:p w:rsidR="004D6C9A" w:rsidRDefault="009678EF">
                        <w:pPr>
                          <w:jc w:val="right"/>
                          <w:rPr>
                            <w:color w:val="000000" w:themeColor="text1"/>
                            <w:szCs w:val="21"/>
                          </w:rPr>
                        </w:pPr>
                        <w:r>
                          <w:rPr>
                            <w:szCs w:val="21"/>
                          </w:rPr>
                          <w:t>3,000,000.00</w:t>
                        </w:r>
                      </w:p>
                    </w:tc>
                  </w:sdtContent>
                </w:sdt>
              </w:tr>
            </w:sdtContent>
          </w:sdt>
          <w:sdt>
            <w:sdtPr>
              <w:rPr>
                <w:rFonts w:hint="eastAsia"/>
                <w:szCs w:val="21"/>
              </w:rPr>
              <w:alias w:val="其他应付款情况明细"/>
              <w:tag w:val="_TUP_c5fd807cf68b4815b97a33bdc075d5e4"/>
              <w:id w:val="22108361"/>
              <w:lock w:val="sdtLocked"/>
            </w:sdtPr>
            <w:sdtEndPr>
              <w:rPr>
                <w:rFonts w:hint="default"/>
              </w:rPr>
            </w:sdtEndPr>
            <w:sdtContent>
              <w:tr w:rsidR="004D6C9A" w:rsidTr="000F2EC9">
                <w:tc>
                  <w:tcPr>
                    <w:tcW w:w="1615" w:type="pct"/>
                    <w:shd w:val="clear" w:color="auto" w:fill="auto"/>
                  </w:tcPr>
                  <w:sdt>
                    <w:sdtPr>
                      <w:rPr>
                        <w:rFonts w:hint="eastAsia"/>
                        <w:szCs w:val="21"/>
                      </w:rPr>
                      <w:alias w:val="其他应付款情况明细-项目"/>
                      <w:tag w:val="_GBC_ebdfaa149ccf416ebec35f8f9eeca0cf"/>
                      <w:id w:val="22108358"/>
                      <w:lock w:val="sdtLocked"/>
                    </w:sdtPr>
                    <w:sdtContent>
                      <w:p w:rsidR="004D6C9A" w:rsidRDefault="009678EF">
                        <w:pPr>
                          <w:rPr>
                            <w:color w:val="000000" w:themeColor="text1"/>
                            <w:szCs w:val="21"/>
                          </w:rPr>
                        </w:pPr>
                        <w:r>
                          <w:rPr>
                            <w:rFonts w:hint="eastAsia"/>
                            <w:szCs w:val="21"/>
                          </w:rPr>
                          <w:t>其他往来款</w:t>
                        </w:r>
                      </w:p>
                    </w:sdtContent>
                  </w:sdt>
                </w:tc>
                <w:sdt>
                  <w:sdtPr>
                    <w:rPr>
                      <w:szCs w:val="21"/>
                    </w:rPr>
                    <w:alias w:val="其他应付款情况明细-金额"/>
                    <w:tag w:val="_GBC_cbb869f1b4b84586ab780d240026cbfd"/>
                    <w:id w:val="22108359"/>
                    <w:lock w:val="sdtLocked"/>
                  </w:sdtPr>
                  <w:sdtContent>
                    <w:tc>
                      <w:tcPr>
                        <w:tcW w:w="1657" w:type="pct"/>
                        <w:shd w:val="clear" w:color="auto" w:fill="auto"/>
                      </w:tcPr>
                      <w:p w:rsidR="004D6C9A" w:rsidRDefault="009678EF">
                        <w:pPr>
                          <w:jc w:val="right"/>
                          <w:rPr>
                            <w:color w:val="000000" w:themeColor="text1"/>
                            <w:szCs w:val="21"/>
                          </w:rPr>
                        </w:pPr>
                        <w:r>
                          <w:rPr>
                            <w:szCs w:val="21"/>
                          </w:rPr>
                          <w:t>1,043,566.16</w:t>
                        </w:r>
                      </w:p>
                    </w:tc>
                  </w:sdtContent>
                </w:sdt>
                <w:sdt>
                  <w:sdtPr>
                    <w:rPr>
                      <w:szCs w:val="21"/>
                    </w:rPr>
                    <w:alias w:val="其他应付款情况明细-金额"/>
                    <w:tag w:val="_GBC_dccfd02ceee44c46b0a463a3c84dc7fa"/>
                    <w:id w:val="22108360"/>
                    <w:lock w:val="sdtLocked"/>
                  </w:sdtPr>
                  <w:sdtContent>
                    <w:tc>
                      <w:tcPr>
                        <w:tcW w:w="1728" w:type="pct"/>
                        <w:shd w:val="clear" w:color="auto" w:fill="auto"/>
                      </w:tcPr>
                      <w:p w:rsidR="004D6C9A" w:rsidRDefault="009678EF">
                        <w:pPr>
                          <w:jc w:val="right"/>
                          <w:rPr>
                            <w:color w:val="000000" w:themeColor="text1"/>
                            <w:szCs w:val="21"/>
                          </w:rPr>
                        </w:pPr>
                        <w:r>
                          <w:rPr>
                            <w:szCs w:val="21"/>
                          </w:rPr>
                          <w:t>1,390,333.55</w:t>
                        </w:r>
                      </w:p>
                    </w:tc>
                  </w:sdtContent>
                </w:sdt>
              </w:tr>
            </w:sdtContent>
          </w:sdt>
          <w:tr w:rsidR="004D6C9A" w:rsidTr="000F2EC9">
            <w:tc>
              <w:tcPr>
                <w:tcW w:w="1615" w:type="pct"/>
                <w:shd w:val="clear" w:color="auto" w:fill="auto"/>
              </w:tcPr>
              <w:p w:rsidR="004D6C9A" w:rsidRDefault="0084367D">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1313947317"/>
                <w:lock w:val="sdtLocked"/>
              </w:sdtPr>
              <w:sdtContent>
                <w:tc>
                  <w:tcPr>
                    <w:tcW w:w="1657" w:type="pct"/>
                    <w:shd w:val="clear" w:color="auto" w:fill="auto"/>
                  </w:tcPr>
                  <w:p w:rsidR="004D6C9A" w:rsidRDefault="009678EF">
                    <w:pPr>
                      <w:jc w:val="right"/>
                      <w:rPr>
                        <w:color w:val="000000" w:themeColor="text1"/>
                        <w:szCs w:val="21"/>
                      </w:rPr>
                    </w:pPr>
                    <w:r>
                      <w:rPr>
                        <w:szCs w:val="21"/>
                      </w:rPr>
                      <w:t>1,743,566.16</w:t>
                    </w:r>
                  </w:p>
                </w:tc>
              </w:sdtContent>
            </w:sdt>
            <w:sdt>
              <w:sdtPr>
                <w:rPr>
                  <w:szCs w:val="21"/>
                </w:rPr>
                <w:alias w:val="其他应付款"/>
                <w:tag w:val="_GBC_74c934ee156848009d2f6e92af9e5bef"/>
                <w:id w:val="-970208131"/>
                <w:lock w:val="sdtLocked"/>
              </w:sdtPr>
              <w:sdtContent>
                <w:tc>
                  <w:tcPr>
                    <w:tcW w:w="1728" w:type="pct"/>
                    <w:shd w:val="clear" w:color="auto" w:fill="auto"/>
                  </w:tcPr>
                  <w:p w:rsidR="004D6C9A" w:rsidRDefault="009678EF">
                    <w:pPr>
                      <w:jc w:val="right"/>
                      <w:rPr>
                        <w:color w:val="000000" w:themeColor="text1"/>
                        <w:szCs w:val="21"/>
                      </w:rPr>
                    </w:pPr>
                    <w:r>
                      <w:rPr>
                        <w:szCs w:val="21"/>
                      </w:rPr>
                      <w:t>4,390,333.55</w:t>
                    </w:r>
                  </w:p>
                </w:tc>
              </w:sdtContent>
            </w:sdt>
          </w:tr>
        </w:tbl>
        <w:p w:rsidR="004D6C9A" w:rsidRDefault="004D6C9A">
          <w:pPr>
            <w:rPr>
              <w:szCs w:val="21"/>
            </w:rPr>
          </w:pPr>
        </w:p>
        <w:p w:rsidR="004D6C9A" w:rsidRDefault="0084367D">
          <w:pPr>
            <w:pStyle w:val="4"/>
            <w:numPr>
              <w:ilvl w:val="3"/>
              <w:numId w:val="78"/>
            </w:numPr>
            <w:tabs>
              <w:tab w:val="left" w:pos="644"/>
              <w:tab w:val="left" w:pos="709"/>
            </w:tabs>
          </w:pPr>
          <w:r>
            <w:rPr>
              <w:rFonts w:hint="eastAsia"/>
            </w:rPr>
            <w:lastRenderedPageBreak/>
            <w:t>账龄超过</w:t>
          </w:r>
          <w:r>
            <w:t>1</w:t>
          </w:r>
          <w:r>
            <w:t>年的重要其他应付款</w:t>
          </w:r>
        </w:p>
        <w:p w:rsidR="004D6C9A" w:rsidRDefault="00E537BC" w:rsidP="009678EF">
          <w:sdt>
            <w:sdtPr>
              <w:alias w:val="是否适用：账龄超过1年的重要其他应付款"/>
              <w:tag w:val="_GBC_8c91a7ba05384c71ab6bde19039096ff"/>
              <w:id w:val="1786847676"/>
              <w:lock w:val="sdtLocked"/>
              <w:placeholder>
                <w:docPart w:val="GBC22222222222222222222222222222"/>
              </w:placeholder>
            </w:sdtPr>
            <w:sdtContent>
              <w:r>
                <w:fldChar w:fldCharType="begin"/>
              </w:r>
              <w:r w:rsidR="009678EF">
                <w:instrText xml:space="preserve"> MACROBUTTON  SnrToggleCheckbox □适用 </w:instrText>
              </w:r>
              <w:r>
                <w:fldChar w:fldCharType="end"/>
              </w:r>
              <w:r>
                <w:fldChar w:fldCharType="begin"/>
              </w:r>
              <w:r w:rsidR="009678EF">
                <w:instrText xml:space="preserve"> MACROBUTTON  SnrToggleCheckbox √不适用 </w:instrText>
              </w:r>
              <w:r>
                <w:fldChar w:fldCharType="end"/>
              </w:r>
            </w:sdtContent>
          </w:sdt>
          <w:bookmarkStart w:id="72" w:name="_Toc215903165"/>
        </w:p>
        <w:p w:rsidR="004D6C9A" w:rsidRDefault="0084367D">
          <w:r>
            <w:rPr>
              <w:rFonts w:hint="eastAsia"/>
            </w:rPr>
            <w:t>其他说明</w:t>
          </w:r>
          <w:bookmarkEnd w:id="72"/>
        </w:p>
        <w:sdt>
          <w:sdtPr>
            <w:alias w:val="其他应付款的其他说明"/>
            <w:tag w:val="_GBC_72f09f5f4fd44f6b80729a4f0312594f"/>
            <w:id w:val="-673260848"/>
            <w:lock w:val="sdtLocked"/>
            <w:placeholder>
              <w:docPart w:val="GBC22222222222222222222222222222"/>
            </w:placeholder>
            <w:showingPlcHdr/>
          </w:sdtPr>
          <w:sdtContent>
            <w:p w:rsidR="004D6C9A" w:rsidRPr="009678EF" w:rsidRDefault="0084367D" w:rsidP="009678EF">
              <w:r w:rsidRPr="009678EF">
                <w:rPr>
                  <w:rFonts w:hint="eastAsia"/>
                </w:rPr>
                <w:t xml:space="preserve">　　　</w:t>
              </w:r>
            </w:p>
          </w:sdtContent>
        </w:sdt>
      </w:sdtContent>
    </w:sdt>
    <w:p w:rsidR="004D6C9A" w:rsidRDefault="004D6C9A">
      <w:pPr>
        <w:rPr>
          <w:szCs w:val="21"/>
        </w:rPr>
      </w:pPr>
    </w:p>
    <w:sdt>
      <w:sdtPr>
        <w:rPr>
          <w:rFonts w:ascii="宋体" w:hAnsi="宋体" w:cs="宋体" w:hint="eastAsia"/>
          <w:b w:val="0"/>
          <w:bCs w:val="0"/>
          <w:kern w:val="0"/>
          <w:szCs w:val="21"/>
        </w:rPr>
        <w:tag w:val="_SEC_2c0a95e5ecb74946b3dc14c7a20e5997"/>
        <w:id w:val="-769306314"/>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
            <w:tag w:val="_GBC_4ea9b2c6d4024d74b39e491f80a07798"/>
            <w:id w:val="1851675377"/>
            <w:lock w:val="sdtLocked"/>
            <w:placeholder>
              <w:docPart w:val="GBC22222222222222222222222222222"/>
            </w:placeholder>
          </w:sdtPr>
          <w:sdtContent>
            <w:p w:rsidR="009678EF" w:rsidRDefault="00E537BC" w:rsidP="009678EF">
              <w:r>
                <w:fldChar w:fldCharType="begin"/>
              </w:r>
              <w:r w:rsidR="009678EF">
                <w:instrText xml:space="preserve"> MACROBUTTON  SnrToggleCheckbox □适用 </w:instrText>
              </w:r>
              <w:r>
                <w:fldChar w:fldCharType="end"/>
              </w:r>
              <w:r>
                <w:fldChar w:fldCharType="begin"/>
              </w:r>
              <w:r w:rsidR="009678EF">
                <w:instrText xml:space="preserve"> MACROBUTTON  SnrToggleCheckbox √不适用 </w:instrText>
              </w:r>
              <w:r>
                <w:fldChar w:fldCharType="end"/>
              </w:r>
            </w:p>
          </w:sdtContent>
        </w:sdt>
        <w:p w:rsidR="004D6C9A" w:rsidRPr="009678EF" w:rsidRDefault="00E537BC" w:rsidP="009678EF"/>
      </w:sdtContent>
    </w:sdt>
    <w:p w:rsidR="004D6C9A" w:rsidRDefault="004D6C9A">
      <w:pPr>
        <w:rPr>
          <w:szCs w:val="21"/>
        </w:rPr>
      </w:pPr>
    </w:p>
    <w:sdt>
      <w:sdtPr>
        <w:rPr>
          <w:rFonts w:ascii="宋体" w:hAnsi="宋体" w:cs="宋体" w:hint="eastAsia"/>
          <w:b w:val="0"/>
          <w:bCs w:val="0"/>
          <w:kern w:val="0"/>
          <w:szCs w:val="21"/>
        </w:rPr>
        <w:tag w:val="_SEC_7d69c48a60a34405b349ddceb0a418a8"/>
        <w:id w:val="-526560051"/>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
            <w:tag w:val="_GBC_bf40c7464345405f8470856436e2c6a3"/>
            <w:id w:val="954903406"/>
            <w:lock w:val="sdtContentLocked"/>
            <w:placeholder>
              <w:docPart w:val="GBC22222222222222222222222222222"/>
            </w:placeholder>
          </w:sdtPr>
          <w:sdtContent>
            <w:p w:rsidR="004D6C9A" w:rsidRDefault="00E537BC">
              <w:r>
                <w:fldChar w:fldCharType="begin"/>
              </w:r>
              <w:r w:rsidR="009678EF">
                <w:instrText xml:space="preserve"> MACROBUTTON  SnrToggleCheckbox √适用 </w:instrText>
              </w:r>
              <w:r>
                <w:fldChar w:fldCharType="end"/>
              </w:r>
              <w:r>
                <w:fldChar w:fldCharType="begin"/>
              </w:r>
              <w:r w:rsidR="009678EF">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4D6C9A" w:rsidTr="000F2EC9">
            <w:tc>
              <w:tcPr>
                <w:tcW w:w="1607" w:type="pct"/>
                <w:shd w:val="clear" w:color="auto" w:fill="auto"/>
              </w:tcPr>
              <w:p w:rsidR="004D6C9A" w:rsidRDefault="0084367D">
                <w:pPr>
                  <w:jc w:val="center"/>
                  <w:rPr>
                    <w:szCs w:val="21"/>
                  </w:rPr>
                </w:pPr>
                <w:r>
                  <w:rPr>
                    <w:rFonts w:hint="eastAsia"/>
                    <w:szCs w:val="21"/>
                  </w:rPr>
                  <w:t>项目</w:t>
                </w:r>
              </w:p>
            </w:tc>
            <w:tc>
              <w:tcPr>
                <w:tcW w:w="1678" w:type="pct"/>
                <w:shd w:val="clear" w:color="auto" w:fill="auto"/>
              </w:tcPr>
              <w:p w:rsidR="004D6C9A" w:rsidRDefault="0084367D">
                <w:pPr>
                  <w:jc w:val="center"/>
                  <w:rPr>
                    <w:szCs w:val="21"/>
                  </w:rPr>
                </w:pPr>
                <w:r>
                  <w:rPr>
                    <w:rFonts w:hint="eastAsia"/>
                    <w:szCs w:val="21"/>
                  </w:rPr>
                  <w:t>期末余额</w:t>
                </w:r>
              </w:p>
            </w:tc>
            <w:tc>
              <w:tcPr>
                <w:tcW w:w="1715" w:type="pct"/>
                <w:shd w:val="clear" w:color="auto" w:fill="auto"/>
              </w:tcPr>
              <w:p w:rsidR="004D6C9A" w:rsidRDefault="0084367D">
                <w:pPr>
                  <w:jc w:val="center"/>
                  <w:rPr>
                    <w:szCs w:val="21"/>
                  </w:rPr>
                </w:pPr>
                <w:r>
                  <w:rPr>
                    <w:rFonts w:hint="eastAsia"/>
                    <w:szCs w:val="21"/>
                  </w:rPr>
                  <w:t>期初余额</w:t>
                </w:r>
              </w:p>
            </w:tc>
          </w:tr>
          <w:tr w:rsidR="004D6C9A" w:rsidTr="000F2EC9">
            <w:tc>
              <w:tcPr>
                <w:tcW w:w="1607" w:type="pct"/>
                <w:shd w:val="clear" w:color="auto" w:fill="auto"/>
              </w:tcPr>
              <w:p w:rsidR="004D6C9A" w:rsidRDefault="0084367D">
                <w:pPr>
                  <w:rPr>
                    <w:szCs w:val="21"/>
                  </w:rPr>
                </w:pPr>
                <w:r>
                  <w:rPr>
                    <w:rFonts w:hint="eastAsia"/>
                    <w:szCs w:val="21"/>
                  </w:rPr>
                  <w:t>1年内到期的长期借款</w:t>
                </w:r>
              </w:p>
            </w:tc>
            <w:sdt>
              <w:sdtPr>
                <w:rPr>
                  <w:szCs w:val="21"/>
                </w:rPr>
                <w:alias w:val="一年内到期的长期借款"/>
                <w:tag w:val="_GBC_7c9a7a0cf0d941e09b051dbb445e5d4a"/>
                <w:id w:val="675073505"/>
                <w:lock w:val="sdtLocked"/>
              </w:sdtPr>
              <w:sdtContent>
                <w:tc>
                  <w:tcPr>
                    <w:tcW w:w="1678" w:type="pct"/>
                    <w:shd w:val="clear" w:color="auto" w:fill="auto"/>
                  </w:tcPr>
                  <w:p w:rsidR="004D6C9A" w:rsidRDefault="009678EF">
                    <w:pPr>
                      <w:jc w:val="right"/>
                      <w:rPr>
                        <w:color w:val="000000" w:themeColor="text1"/>
                        <w:szCs w:val="21"/>
                      </w:rPr>
                    </w:pPr>
                    <w:r>
                      <w:rPr>
                        <w:szCs w:val="21"/>
                      </w:rPr>
                      <w:t>-</w:t>
                    </w:r>
                  </w:p>
                </w:tc>
              </w:sdtContent>
            </w:sdt>
            <w:sdt>
              <w:sdtPr>
                <w:rPr>
                  <w:szCs w:val="21"/>
                </w:rPr>
                <w:alias w:val="一年内到期的长期借款"/>
                <w:tag w:val="_GBC_20c2cd865ef04bc5ae5123bc155416ac"/>
                <w:id w:val="-1442373796"/>
                <w:lock w:val="sdtLocked"/>
              </w:sdtPr>
              <w:sdtContent>
                <w:tc>
                  <w:tcPr>
                    <w:tcW w:w="1715" w:type="pct"/>
                    <w:shd w:val="clear" w:color="auto" w:fill="auto"/>
                  </w:tcPr>
                  <w:p w:rsidR="004D6C9A" w:rsidRDefault="009678EF">
                    <w:pPr>
                      <w:jc w:val="right"/>
                      <w:rPr>
                        <w:color w:val="000000" w:themeColor="text1"/>
                        <w:szCs w:val="21"/>
                      </w:rPr>
                    </w:pPr>
                    <w:r>
                      <w:rPr>
                        <w:szCs w:val="21"/>
                      </w:rPr>
                      <w:t>32,000,000.00</w:t>
                    </w:r>
                  </w:p>
                </w:tc>
              </w:sdtContent>
            </w:sdt>
          </w:tr>
          <w:tr w:rsidR="004D6C9A" w:rsidTr="000F2EC9">
            <w:tc>
              <w:tcPr>
                <w:tcW w:w="1607" w:type="pct"/>
                <w:shd w:val="clear" w:color="auto" w:fill="auto"/>
              </w:tcPr>
              <w:p w:rsidR="004D6C9A" w:rsidRDefault="0084367D">
                <w:pPr>
                  <w:rPr>
                    <w:szCs w:val="21"/>
                  </w:rPr>
                </w:pPr>
                <w:r>
                  <w:rPr>
                    <w:rFonts w:hint="eastAsia"/>
                    <w:szCs w:val="21"/>
                  </w:rPr>
                  <w:t>1年内到期的应付债券</w:t>
                </w:r>
              </w:p>
            </w:tc>
            <w:sdt>
              <w:sdtPr>
                <w:rPr>
                  <w:szCs w:val="21"/>
                </w:rPr>
                <w:alias w:val="一年内到期的应付债券"/>
                <w:tag w:val="_GBC_82c8d0f0a31544d198708e6275f0d5e1"/>
                <w:id w:val="1376280802"/>
                <w:lock w:val="sdtLocked"/>
                <w:showingPlcHdr/>
              </w:sdtPr>
              <w:sdtContent>
                <w:tc>
                  <w:tcPr>
                    <w:tcW w:w="1678" w:type="pct"/>
                    <w:shd w:val="clear" w:color="auto" w:fill="auto"/>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一年内到期的应付债券"/>
                <w:tag w:val="_GBC_f1f10e42a5c94873bf7f140639299f32"/>
                <w:id w:val="420144822"/>
                <w:lock w:val="sdtLocked"/>
                <w:showingPlcHdr/>
              </w:sdtPr>
              <w:sdtContent>
                <w:tc>
                  <w:tcPr>
                    <w:tcW w:w="1715" w:type="pct"/>
                    <w:shd w:val="clear" w:color="auto" w:fill="auto"/>
                  </w:tcPr>
                  <w:p w:rsidR="004D6C9A" w:rsidRDefault="0084367D">
                    <w:pPr>
                      <w:jc w:val="right"/>
                      <w:rPr>
                        <w:color w:val="000000" w:themeColor="text1"/>
                        <w:szCs w:val="21"/>
                      </w:rPr>
                    </w:pPr>
                    <w:r>
                      <w:rPr>
                        <w:rFonts w:hint="eastAsia"/>
                        <w:color w:val="0000FF"/>
                        <w:szCs w:val="21"/>
                      </w:rPr>
                      <w:t xml:space="preserve">　</w:t>
                    </w:r>
                  </w:p>
                </w:tc>
              </w:sdtContent>
            </w:sdt>
          </w:tr>
          <w:tr w:rsidR="004D6C9A" w:rsidTr="000F2EC9">
            <w:tc>
              <w:tcPr>
                <w:tcW w:w="1607" w:type="pct"/>
                <w:shd w:val="clear" w:color="auto" w:fill="auto"/>
              </w:tcPr>
              <w:p w:rsidR="004D6C9A" w:rsidRDefault="0084367D">
                <w:pPr>
                  <w:rPr>
                    <w:szCs w:val="21"/>
                  </w:rPr>
                </w:pPr>
                <w:r>
                  <w:rPr>
                    <w:rFonts w:hint="eastAsia"/>
                    <w:szCs w:val="21"/>
                  </w:rPr>
                  <w:t>1年内到期的长期应付款</w:t>
                </w:r>
              </w:p>
            </w:tc>
            <w:sdt>
              <w:sdtPr>
                <w:rPr>
                  <w:szCs w:val="21"/>
                </w:rPr>
                <w:alias w:val="一年内到期的长期应付款"/>
                <w:tag w:val="_GBC_888aed3e695a44118f36650306ed67c4"/>
                <w:id w:val="1028074775"/>
                <w:lock w:val="sdtLocked"/>
                <w:showingPlcHdr/>
              </w:sdtPr>
              <w:sdtContent>
                <w:tc>
                  <w:tcPr>
                    <w:tcW w:w="1678" w:type="pct"/>
                    <w:shd w:val="clear" w:color="auto" w:fill="auto"/>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一年内到期的长期应付款"/>
                <w:tag w:val="_GBC_c9e1cb054c6b4ed896cbe93880ba03bf"/>
                <w:id w:val="567073548"/>
                <w:lock w:val="sdtLocked"/>
                <w:showingPlcHdr/>
              </w:sdtPr>
              <w:sdtContent>
                <w:tc>
                  <w:tcPr>
                    <w:tcW w:w="1715" w:type="pct"/>
                    <w:shd w:val="clear" w:color="auto" w:fill="auto"/>
                  </w:tcPr>
                  <w:p w:rsidR="004D6C9A" w:rsidRDefault="0084367D">
                    <w:pPr>
                      <w:jc w:val="right"/>
                      <w:rPr>
                        <w:color w:val="000000" w:themeColor="text1"/>
                        <w:szCs w:val="21"/>
                      </w:rPr>
                    </w:pPr>
                    <w:r>
                      <w:rPr>
                        <w:rFonts w:hint="eastAsia"/>
                        <w:color w:val="0000FF"/>
                        <w:szCs w:val="21"/>
                      </w:rPr>
                      <w:t xml:space="preserve">　</w:t>
                    </w:r>
                  </w:p>
                </w:tc>
              </w:sdtContent>
            </w:sdt>
          </w:tr>
          <w:sdt>
            <w:sdtPr>
              <w:rPr>
                <w:rFonts w:hint="eastAsia"/>
                <w:szCs w:val="21"/>
              </w:rPr>
              <w:alias w:val="1年内到期的非流动负债明细"/>
              <w:tag w:val="_TUP_af40e1cbc98d494bb95cfe886a4643e1"/>
              <w:id w:val="22108373"/>
              <w:lock w:val="sdtLocked"/>
            </w:sdtPr>
            <w:sdtEndPr>
              <w:rPr>
                <w:rFonts w:hint="default"/>
                <w:color w:val="000000" w:themeColor="text1"/>
              </w:rPr>
            </w:sdtEndPr>
            <w:sdtContent>
              <w:tr w:rsidR="004D6C9A" w:rsidTr="000F2EC9">
                <w:sdt>
                  <w:sdtPr>
                    <w:rPr>
                      <w:rFonts w:hint="eastAsia"/>
                      <w:szCs w:val="21"/>
                    </w:rPr>
                    <w:alias w:val="1年内到期的非流动负债-项目名称"/>
                    <w:tag w:val="_GBC_3f202637fe1b44179f1951b7ecb3e717"/>
                    <w:id w:val="22108370"/>
                    <w:lock w:val="sdtLocked"/>
                  </w:sdtPr>
                  <w:sdtContent>
                    <w:tc>
                      <w:tcPr>
                        <w:tcW w:w="1607" w:type="pct"/>
                        <w:shd w:val="clear" w:color="auto" w:fill="auto"/>
                      </w:tcPr>
                      <w:p w:rsidR="004D6C9A" w:rsidRDefault="009678EF">
                        <w:pPr>
                          <w:rPr>
                            <w:szCs w:val="21"/>
                          </w:rPr>
                        </w:pPr>
                        <w:r>
                          <w:rPr>
                            <w:rFonts w:hint="eastAsia"/>
                            <w:szCs w:val="21"/>
                          </w:rPr>
                          <w:t>一年内到期的递延收益</w:t>
                        </w:r>
                      </w:p>
                    </w:tc>
                  </w:sdtContent>
                </w:sdt>
                <w:sdt>
                  <w:sdtPr>
                    <w:rPr>
                      <w:szCs w:val="21"/>
                    </w:rPr>
                    <w:alias w:val="1年内到期的非流动负债-金额"/>
                    <w:tag w:val="_GBC_356764e240464f6c9f26b417b667efb4"/>
                    <w:id w:val="22108371"/>
                    <w:lock w:val="sdtLocked"/>
                  </w:sdtPr>
                  <w:sdtContent>
                    <w:tc>
                      <w:tcPr>
                        <w:tcW w:w="1678" w:type="pct"/>
                        <w:shd w:val="clear" w:color="auto" w:fill="auto"/>
                      </w:tcPr>
                      <w:p w:rsidR="004D6C9A" w:rsidRDefault="009678EF">
                        <w:pPr>
                          <w:jc w:val="right"/>
                          <w:rPr>
                            <w:color w:val="000000" w:themeColor="text1"/>
                            <w:szCs w:val="21"/>
                          </w:rPr>
                        </w:pPr>
                        <w:r>
                          <w:rPr>
                            <w:szCs w:val="21"/>
                          </w:rPr>
                          <w:t>14,601,908.76</w:t>
                        </w:r>
                      </w:p>
                    </w:tc>
                  </w:sdtContent>
                </w:sdt>
                <w:sdt>
                  <w:sdtPr>
                    <w:rPr>
                      <w:szCs w:val="21"/>
                    </w:rPr>
                    <w:alias w:val="1年内到期的非流动负债-金额"/>
                    <w:tag w:val="_GBC_0d6e590d9d694a789c78e10ff62a3100"/>
                    <w:id w:val="22108372"/>
                    <w:lock w:val="sdtLocked"/>
                  </w:sdtPr>
                  <w:sdtContent>
                    <w:tc>
                      <w:tcPr>
                        <w:tcW w:w="1715" w:type="pct"/>
                        <w:shd w:val="clear" w:color="auto" w:fill="auto"/>
                      </w:tcPr>
                      <w:p w:rsidR="004D6C9A" w:rsidRDefault="009678EF">
                        <w:pPr>
                          <w:jc w:val="right"/>
                          <w:rPr>
                            <w:color w:val="000000" w:themeColor="text1"/>
                            <w:szCs w:val="21"/>
                          </w:rPr>
                        </w:pPr>
                        <w:r>
                          <w:rPr>
                            <w:szCs w:val="21"/>
                          </w:rPr>
                          <w:t>14,601,908.76</w:t>
                        </w:r>
                      </w:p>
                    </w:tc>
                  </w:sdtContent>
                </w:sdt>
              </w:tr>
            </w:sdtContent>
          </w:sdt>
          <w:tr w:rsidR="004D6C9A" w:rsidTr="000F2EC9">
            <w:tc>
              <w:tcPr>
                <w:tcW w:w="1607" w:type="pct"/>
                <w:shd w:val="clear" w:color="auto" w:fill="auto"/>
              </w:tcPr>
              <w:p w:rsidR="004D6C9A" w:rsidRDefault="0084367D">
                <w:pPr>
                  <w:jc w:val="center"/>
                  <w:rPr>
                    <w:szCs w:val="21"/>
                  </w:rPr>
                </w:pPr>
                <w:r>
                  <w:rPr>
                    <w:rFonts w:hint="eastAsia"/>
                    <w:szCs w:val="21"/>
                  </w:rPr>
                  <w:t>合计</w:t>
                </w:r>
              </w:p>
            </w:tc>
            <w:sdt>
              <w:sdtPr>
                <w:rPr>
                  <w:szCs w:val="21"/>
                </w:rPr>
                <w:alias w:val="一年内到期的长期负债"/>
                <w:tag w:val="_GBC_fea000da82ba4e76ae925fd02792110b"/>
                <w:id w:val="-1754890979"/>
                <w:lock w:val="sdtLocked"/>
              </w:sdtPr>
              <w:sdtContent>
                <w:tc>
                  <w:tcPr>
                    <w:tcW w:w="1678" w:type="pct"/>
                    <w:shd w:val="clear" w:color="auto" w:fill="auto"/>
                  </w:tcPr>
                  <w:p w:rsidR="004D6C9A" w:rsidRDefault="009678EF">
                    <w:pPr>
                      <w:jc w:val="right"/>
                      <w:rPr>
                        <w:color w:val="000000" w:themeColor="text1"/>
                        <w:szCs w:val="21"/>
                      </w:rPr>
                    </w:pPr>
                    <w:r>
                      <w:rPr>
                        <w:szCs w:val="21"/>
                      </w:rPr>
                      <w:t>14,601,908.76</w:t>
                    </w:r>
                  </w:p>
                </w:tc>
              </w:sdtContent>
            </w:sdt>
            <w:sdt>
              <w:sdtPr>
                <w:rPr>
                  <w:szCs w:val="21"/>
                </w:rPr>
                <w:alias w:val="一年内到期的长期负债"/>
                <w:tag w:val="_GBC_daa0c60a216d484ea68bbc09534caec3"/>
                <w:id w:val="472100919"/>
                <w:lock w:val="sdtLocked"/>
              </w:sdtPr>
              <w:sdtContent>
                <w:tc>
                  <w:tcPr>
                    <w:tcW w:w="1715" w:type="pct"/>
                    <w:shd w:val="clear" w:color="auto" w:fill="auto"/>
                  </w:tcPr>
                  <w:p w:rsidR="004D6C9A" w:rsidRDefault="009678EF">
                    <w:pPr>
                      <w:jc w:val="right"/>
                      <w:rPr>
                        <w:color w:val="000000" w:themeColor="text1"/>
                        <w:szCs w:val="21"/>
                      </w:rPr>
                    </w:pPr>
                    <w:r>
                      <w:rPr>
                        <w:szCs w:val="21"/>
                      </w:rPr>
                      <w:t>46,601,908.76</w:t>
                    </w:r>
                  </w:p>
                </w:tc>
              </w:sdtContent>
            </w:sdt>
          </w:tr>
        </w:tbl>
        <w:p w:rsidR="004D6C9A" w:rsidRDefault="0084367D">
          <w:pPr>
            <w:spacing w:before="60" w:after="60"/>
            <w:rPr>
              <w:szCs w:val="21"/>
            </w:rPr>
          </w:pPr>
          <w:r>
            <w:rPr>
              <w:rFonts w:hint="eastAsia"/>
              <w:szCs w:val="21"/>
            </w:rPr>
            <w:t>其他说明：</w:t>
          </w:r>
        </w:p>
        <w:sdt>
          <w:sdtPr>
            <w:alias w:val="1年内到期的非流动负债说明"/>
            <w:tag w:val="_GBC_8d20cbb6880f4895b7051ae6dee973ca"/>
            <w:id w:val="-2080041315"/>
            <w:lock w:val="sdtLocked"/>
            <w:placeholder>
              <w:docPart w:val="GBC22222222222222222222222222222"/>
            </w:placeholder>
            <w:showingPlcHdr/>
          </w:sdtPr>
          <w:sdtContent>
            <w:p w:rsidR="004D6C9A" w:rsidRPr="009678EF" w:rsidRDefault="0084367D" w:rsidP="009678EF">
              <w:r w:rsidRPr="009678EF">
                <w:rPr>
                  <w:rFonts w:hint="eastAsia"/>
                </w:rPr>
                <w:t xml:space="preserve">　　　</w:t>
              </w:r>
            </w:p>
          </w:sdtContent>
        </w:sdt>
      </w:sdtContent>
    </w:sdt>
    <w:p w:rsidR="004D6C9A" w:rsidRPr="009678EF" w:rsidRDefault="0084367D" w:rsidP="009678EF">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asciiTheme="minorHAnsi" w:eastAsiaTheme="minorEastAsia" w:hAnsiTheme="minorHAnsi" w:hint="eastAsia"/>
          <w:bCs/>
          <w:szCs w:val="22"/>
        </w:rPr>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4D6C9A" w:rsidRDefault="0084367D">
          <w:r>
            <w:rPr>
              <w:rFonts w:hint="eastAsia"/>
            </w:rPr>
            <w:t>短期</w:t>
          </w:r>
          <w:r>
            <w:t>应付债券的增减变动</w:t>
          </w:r>
          <w:r>
            <w:rPr>
              <w:rFonts w:hint="eastAsia"/>
            </w:rPr>
            <w:t>：</w:t>
          </w:r>
        </w:p>
        <w:sdt>
          <w:sdtPr>
            <w:alias w:val="是否适用：短期应付债券的增减变动"/>
            <w:tag w:val="_GBC_9702365af41547e6b7eeb62225fd79a4"/>
            <w:id w:val="-336931526"/>
            <w:lock w:val="sdtLocked"/>
            <w:placeholder>
              <w:docPart w:val="GBC22222222222222222222222222222"/>
            </w:placeholder>
          </w:sdtPr>
          <w:sdtContent>
            <w:p w:rsidR="004D6C9A" w:rsidRDefault="00E537BC" w:rsidP="009678EF">
              <w:pPr>
                <w:rPr>
                  <w:szCs w:val="21"/>
                </w:rPr>
              </w:pPr>
              <w:r>
                <w:fldChar w:fldCharType="begin"/>
              </w:r>
              <w:r w:rsidR="009678EF">
                <w:instrText xml:space="preserve"> MACROBUTTON  SnrToggleCheckbox □适用 </w:instrText>
              </w:r>
              <w:r>
                <w:fldChar w:fldCharType="end"/>
              </w:r>
              <w:r>
                <w:fldChar w:fldCharType="begin"/>
              </w:r>
              <w:r w:rsidR="009678EF">
                <w:instrText xml:space="preserve"> MACROBUTTON  SnrToggleCheckbox √不适用 </w:instrText>
              </w:r>
              <w:r>
                <w:fldChar w:fldCharType="end"/>
              </w:r>
            </w:p>
          </w:sdtContent>
        </w:sdt>
      </w:sdtContent>
    </w:sdt>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长期借款</w:t>
      </w:r>
    </w:p>
    <w:sdt>
      <w:sdtPr>
        <w:alias w:val="是否适用：长期借款"/>
        <w:tag w:val="_GBC_1f6406bd44714d6dac73bc4a1d9c24f1"/>
        <w:id w:val="1766885696"/>
        <w:lock w:val="sdtContentLocked"/>
        <w:placeholder>
          <w:docPart w:val="GBC22222222222222222222222222222"/>
        </w:placeholder>
      </w:sdtPr>
      <w:sdtContent>
        <w:p w:rsidR="004D6C9A" w:rsidRDefault="00E537BC">
          <w:r>
            <w:fldChar w:fldCharType="begin"/>
          </w:r>
          <w:r w:rsidR="009678EF">
            <w:instrText xml:space="preserve"> MACROBUTTON  SnrToggleCheckbox √适用 </w:instrText>
          </w:r>
          <w:r>
            <w:fldChar w:fldCharType="end"/>
          </w:r>
          <w:r>
            <w:fldChar w:fldCharType="begin"/>
          </w:r>
          <w:r w:rsidR="009678EF">
            <w:instrText xml:space="preserve"> MACROBUTTON  SnrToggleCheckbox □不适用 </w:instrText>
          </w:r>
          <w:r>
            <w:fldChar w:fldCharType="end"/>
          </w:r>
        </w:p>
      </w:sdtContent>
    </w:sdt>
    <w:sdt>
      <w:sdtPr>
        <w:rPr>
          <w:rFonts w:ascii="宋体" w:hAnsi="宋体" w:cs="宋体" w:hint="eastAsia"/>
          <w:b w:val="0"/>
          <w:bCs w:val="0"/>
          <w:kern w:val="0"/>
          <w:szCs w:val="22"/>
        </w:rPr>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4D6C9A" w:rsidRDefault="0084367D">
          <w:pPr>
            <w:pStyle w:val="4"/>
            <w:numPr>
              <w:ilvl w:val="0"/>
              <w:numId w:val="22"/>
            </w:numPr>
            <w:tabs>
              <w:tab w:val="left" w:pos="630"/>
            </w:tabs>
            <w:ind w:left="420"/>
            <w:rPr>
              <w:rFonts w:ascii="宋体" w:hAnsi="宋体"/>
              <w:szCs w:val="21"/>
            </w:rPr>
          </w:pPr>
          <w:r>
            <w:rPr>
              <w:rFonts w:ascii="宋体" w:hAnsi="宋体" w:hint="eastAsia"/>
              <w:szCs w:val="21"/>
            </w:rPr>
            <w:t>长期借款分类</w:t>
          </w:r>
        </w:p>
        <w:p w:rsidR="004D6C9A" w:rsidRDefault="0084367D">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6842A1" w:rsidTr="006842A1">
            <w:trPr>
              <w:cantSplit/>
            </w:trPr>
            <w:tc>
              <w:tcPr>
                <w:tcW w:w="1686" w:type="pct"/>
                <w:tcBorders>
                  <w:top w:val="single" w:sz="6" w:space="0" w:color="auto"/>
                  <w:left w:val="single" w:sz="6" w:space="0" w:color="auto"/>
                  <w:bottom w:val="single" w:sz="6" w:space="0" w:color="auto"/>
                  <w:right w:val="single" w:sz="6" w:space="0" w:color="auto"/>
                </w:tcBorders>
              </w:tcPr>
              <w:p w:rsidR="006842A1" w:rsidRDefault="006842A1" w:rsidP="006842A1">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6842A1" w:rsidRDefault="006842A1" w:rsidP="006842A1">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6842A1" w:rsidRDefault="006842A1" w:rsidP="006842A1">
                <w:pPr>
                  <w:jc w:val="center"/>
                  <w:rPr>
                    <w:szCs w:val="21"/>
                  </w:rPr>
                </w:pPr>
                <w:r>
                  <w:rPr>
                    <w:rFonts w:hint="eastAsia"/>
                    <w:szCs w:val="21"/>
                  </w:rPr>
                  <w:t>期初余额</w:t>
                </w:r>
              </w:p>
            </w:tc>
          </w:tr>
          <w:tr w:rsidR="006842A1" w:rsidTr="006842A1">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autoSpaceDE w:val="0"/>
                  <w:autoSpaceDN w:val="0"/>
                  <w:adjustRightInd w:val="0"/>
                  <w:snapToGrid w:val="0"/>
                  <w:rPr>
                    <w:szCs w:val="21"/>
                  </w:rPr>
                </w:pPr>
                <w:r>
                  <w:rPr>
                    <w:rFonts w:hint="eastAsia"/>
                    <w:szCs w:val="21"/>
                  </w:rPr>
                  <w:t>质押借款</w:t>
                </w:r>
              </w:p>
            </w:tc>
            <w:sdt>
              <w:sdtPr>
                <w:rPr>
                  <w:szCs w:val="21"/>
                </w:rPr>
                <w:alias w:val="长期借款中的质押借款"/>
                <w:tag w:val="_GBC_b81a07b1ec1a4796ad9a1cd367ee76e6"/>
                <w:id w:val="2864634"/>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质押借款"/>
                <w:tag w:val="_GBC_3d570f7534d44580bde6c7aa5d5ac63e"/>
                <w:id w:val="2864635"/>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color w:val="000000" w:themeColor="text1"/>
                        <w:szCs w:val="21"/>
                      </w:rPr>
                    </w:pPr>
                    <w:r>
                      <w:rPr>
                        <w:rFonts w:hint="eastAsia"/>
                        <w:color w:val="0000FF"/>
                        <w:szCs w:val="21"/>
                      </w:rPr>
                      <w:t xml:space="preserve">　</w:t>
                    </w:r>
                  </w:p>
                </w:tc>
              </w:sdtContent>
            </w:sdt>
          </w:tr>
          <w:tr w:rsidR="006842A1" w:rsidTr="006842A1">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autoSpaceDE w:val="0"/>
                  <w:autoSpaceDN w:val="0"/>
                  <w:adjustRightInd w:val="0"/>
                  <w:snapToGrid w:val="0"/>
                  <w:rPr>
                    <w:szCs w:val="21"/>
                  </w:rPr>
                </w:pPr>
                <w:r>
                  <w:rPr>
                    <w:rFonts w:hint="eastAsia"/>
                    <w:szCs w:val="21"/>
                  </w:rPr>
                  <w:t>抵押借款</w:t>
                </w:r>
              </w:p>
            </w:tc>
            <w:sdt>
              <w:sdtPr>
                <w:rPr>
                  <w:szCs w:val="21"/>
                </w:rPr>
                <w:alias w:val="长期借款中的抵押借款"/>
                <w:tag w:val="_GBC_31b050a8776b4da688af6bca51bfd48f"/>
                <w:id w:val="286463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长期借款中的抵押借款"/>
                <w:tag w:val="_GBC_641be0495e174ad18f666d9a8b6528b3"/>
                <w:id w:val="2864637"/>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color w:val="000000" w:themeColor="text1"/>
                        <w:szCs w:val="21"/>
                      </w:rPr>
                    </w:pPr>
                    <w:r>
                      <w:rPr>
                        <w:szCs w:val="21"/>
                      </w:rPr>
                      <w:t>64,000,000.00</w:t>
                    </w:r>
                  </w:p>
                </w:tc>
              </w:sdtContent>
            </w:sdt>
          </w:tr>
          <w:sdt>
            <w:sdtPr>
              <w:rPr>
                <w:rFonts w:hint="eastAsia"/>
                <w:szCs w:val="21"/>
              </w:rPr>
              <w:alias w:val="其他长期借款"/>
              <w:tag w:val="_TUP_ad125d950d3e4870bd729c9109dfa38f"/>
              <w:id w:val="2864641"/>
              <w:lock w:val="sdtLocked"/>
            </w:sdtPr>
            <w:sdtContent>
              <w:tr w:rsidR="006842A1" w:rsidTr="006842A1">
                <w:trPr>
                  <w:cantSplit/>
                </w:trPr>
                <w:sdt>
                  <w:sdtPr>
                    <w:rPr>
                      <w:rFonts w:hint="eastAsia"/>
                      <w:szCs w:val="21"/>
                    </w:rPr>
                    <w:alias w:val="其他长期借款项目"/>
                    <w:tag w:val="_GBC_557ad4c2a0ad48d5bcb27fbca93e5e09"/>
                    <w:id w:val="2864638"/>
                    <w:lock w:val="sdtLocked"/>
                  </w:sdtPr>
                  <w:sdtContent>
                    <w:tc>
                      <w:tcPr>
                        <w:tcW w:w="1686" w:type="pct"/>
                        <w:tcBorders>
                          <w:top w:val="single" w:sz="6" w:space="0" w:color="auto"/>
                          <w:left w:val="single" w:sz="6" w:space="0" w:color="auto"/>
                          <w:bottom w:val="single" w:sz="6" w:space="0" w:color="auto"/>
                          <w:right w:val="single" w:sz="6" w:space="0" w:color="auto"/>
                        </w:tcBorders>
                      </w:tcPr>
                      <w:p w:rsidR="006842A1" w:rsidRDefault="006842A1" w:rsidP="006842A1">
                        <w:pPr>
                          <w:autoSpaceDE w:val="0"/>
                          <w:autoSpaceDN w:val="0"/>
                          <w:adjustRightInd w:val="0"/>
                          <w:snapToGrid w:val="0"/>
                          <w:rPr>
                            <w:szCs w:val="21"/>
                          </w:rPr>
                        </w:pPr>
                        <w:r>
                          <w:rPr>
                            <w:rFonts w:hint="eastAsia"/>
                            <w:szCs w:val="21"/>
                          </w:rPr>
                          <w:t>减：一年内到期的长期借款</w:t>
                        </w:r>
                      </w:p>
                    </w:tc>
                  </w:sdtContent>
                </w:sdt>
                <w:sdt>
                  <w:sdtPr>
                    <w:rPr>
                      <w:szCs w:val="21"/>
                    </w:rPr>
                    <w:alias w:val="其他长期借款项目金额"/>
                    <w:tag w:val="_GBC_4628b325bf644a9b979a133b61c37177"/>
                    <w:id w:val="2864639"/>
                    <w:lock w:val="sdtLocked"/>
                  </w:sdtPr>
                  <w:sdtContent>
                    <w:tc>
                      <w:tcPr>
                        <w:tcW w:w="1686" w:type="pct"/>
                        <w:tcBorders>
                          <w:top w:val="single" w:sz="6" w:space="0" w:color="auto"/>
                          <w:left w:val="single" w:sz="6" w:space="0" w:color="auto"/>
                          <w:bottom w:val="single" w:sz="6" w:space="0" w:color="auto"/>
                          <w:right w:val="single" w:sz="6" w:space="0" w:color="auto"/>
                        </w:tcBorders>
                      </w:tcPr>
                      <w:p w:rsidR="006842A1" w:rsidRDefault="006842A1" w:rsidP="006842A1">
                        <w:pPr>
                          <w:autoSpaceDE w:val="0"/>
                          <w:autoSpaceDN w:val="0"/>
                          <w:adjustRightInd w:val="0"/>
                          <w:snapToGrid w:val="0"/>
                          <w:ind w:right="180"/>
                          <w:jc w:val="right"/>
                          <w:rPr>
                            <w:szCs w:val="21"/>
                          </w:rPr>
                        </w:pPr>
                        <w:r>
                          <w:rPr>
                            <w:szCs w:val="21"/>
                          </w:rPr>
                          <w:t>-</w:t>
                        </w:r>
                      </w:p>
                    </w:tc>
                  </w:sdtContent>
                </w:sdt>
                <w:sdt>
                  <w:sdtPr>
                    <w:rPr>
                      <w:szCs w:val="21"/>
                    </w:rPr>
                    <w:alias w:val="其他长期借款项目金额"/>
                    <w:tag w:val="_GBC_5b7bf96a427543019c86ef5ff3c0f8eb"/>
                    <w:id w:val="2864640"/>
                    <w:lock w:val="sdtLocked"/>
                  </w:sdtPr>
                  <w:sdtContent>
                    <w:tc>
                      <w:tcPr>
                        <w:tcW w:w="1628" w:type="pct"/>
                        <w:tcBorders>
                          <w:top w:val="single" w:sz="6" w:space="0" w:color="auto"/>
                          <w:left w:val="single" w:sz="6" w:space="0" w:color="auto"/>
                          <w:bottom w:val="single" w:sz="6" w:space="0" w:color="auto"/>
                          <w:right w:val="single" w:sz="6" w:space="0" w:color="auto"/>
                        </w:tcBorders>
                      </w:tcPr>
                      <w:p w:rsidR="006842A1" w:rsidRDefault="00286597" w:rsidP="006842A1">
                        <w:pPr>
                          <w:jc w:val="right"/>
                          <w:rPr>
                            <w:szCs w:val="21"/>
                          </w:rPr>
                        </w:pPr>
                        <w:r>
                          <w:rPr>
                            <w:rFonts w:hint="eastAsia"/>
                            <w:szCs w:val="21"/>
                          </w:rPr>
                          <w:t>-</w:t>
                        </w:r>
                        <w:r w:rsidR="006842A1">
                          <w:rPr>
                            <w:szCs w:val="21"/>
                          </w:rPr>
                          <w:t>32,000,000.00</w:t>
                        </w:r>
                      </w:p>
                    </w:tc>
                  </w:sdtContent>
                </w:sdt>
              </w:tr>
            </w:sdtContent>
          </w:sdt>
          <w:tr w:rsidR="006842A1" w:rsidTr="006842A1">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autoSpaceDE w:val="0"/>
                  <w:autoSpaceDN w:val="0"/>
                  <w:adjustRightInd w:val="0"/>
                  <w:snapToGrid w:val="0"/>
                  <w:rPr>
                    <w:szCs w:val="21"/>
                  </w:rPr>
                </w:pPr>
                <w:r>
                  <w:rPr>
                    <w:rFonts w:hint="eastAsia"/>
                    <w:szCs w:val="21"/>
                  </w:rPr>
                  <w:t>保证借款</w:t>
                </w:r>
              </w:p>
            </w:tc>
            <w:sdt>
              <w:sdtPr>
                <w:rPr>
                  <w:szCs w:val="21"/>
                </w:rPr>
                <w:alias w:val="长期借款中的担保借款"/>
                <w:tag w:val="_GBC_03a665a5f7ed4142b7c7c926fc5d1dc6"/>
                <w:id w:val="2864642"/>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担保借款"/>
                <w:tag w:val="_GBC_afcb61ca5e42451381a4e861a1b40c72"/>
                <w:id w:val="2864643"/>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color w:val="000000" w:themeColor="text1"/>
                        <w:szCs w:val="21"/>
                      </w:rPr>
                    </w:pPr>
                    <w:r>
                      <w:rPr>
                        <w:rFonts w:hint="eastAsia"/>
                        <w:color w:val="0000FF"/>
                        <w:szCs w:val="21"/>
                      </w:rPr>
                      <w:t xml:space="preserve">　</w:t>
                    </w:r>
                  </w:p>
                </w:tc>
              </w:sdtContent>
            </w:sdt>
          </w:tr>
          <w:tr w:rsidR="006842A1" w:rsidTr="006842A1">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autoSpaceDE w:val="0"/>
                  <w:autoSpaceDN w:val="0"/>
                  <w:adjustRightInd w:val="0"/>
                  <w:snapToGrid w:val="0"/>
                  <w:rPr>
                    <w:szCs w:val="21"/>
                  </w:rPr>
                </w:pPr>
                <w:r>
                  <w:rPr>
                    <w:rFonts w:hint="eastAsia"/>
                    <w:szCs w:val="21"/>
                  </w:rPr>
                  <w:t>信用借款</w:t>
                </w:r>
              </w:p>
            </w:tc>
            <w:sdt>
              <w:sdtPr>
                <w:rPr>
                  <w:szCs w:val="21"/>
                </w:rPr>
                <w:alias w:val="长期借款中的信用借款"/>
                <w:tag w:val="_GBC_3b9e7e31797644448ce7b443b4c2a7f4"/>
                <w:id w:val="2864644"/>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信用借款"/>
                <w:tag w:val="_GBC_81f9b8c452994da3ade18d1c08f13cc4"/>
                <w:id w:val="2864645"/>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color w:val="000000" w:themeColor="text1"/>
                        <w:szCs w:val="21"/>
                      </w:rPr>
                    </w:pPr>
                    <w:r>
                      <w:rPr>
                        <w:rFonts w:hint="eastAsia"/>
                        <w:color w:val="0000FF"/>
                        <w:szCs w:val="21"/>
                      </w:rPr>
                      <w:t xml:space="preserve">　</w:t>
                    </w:r>
                  </w:p>
                </w:tc>
              </w:sdtContent>
            </w:sdt>
          </w:tr>
          <w:tr w:rsidR="006842A1" w:rsidTr="006842A1">
            <w:trPr>
              <w:cantSplit/>
            </w:trPr>
            <w:tc>
              <w:tcPr>
                <w:tcW w:w="1686" w:type="pct"/>
                <w:tcBorders>
                  <w:top w:val="single" w:sz="6" w:space="0" w:color="auto"/>
                  <w:left w:val="single" w:sz="6" w:space="0" w:color="auto"/>
                  <w:bottom w:val="single" w:sz="6" w:space="0" w:color="auto"/>
                  <w:right w:val="single" w:sz="6" w:space="0" w:color="auto"/>
                </w:tcBorders>
                <w:vAlign w:val="center"/>
              </w:tcPr>
              <w:p w:rsidR="006842A1" w:rsidRDefault="006842A1" w:rsidP="006842A1">
                <w:pPr>
                  <w:autoSpaceDE w:val="0"/>
                  <w:autoSpaceDN w:val="0"/>
                  <w:adjustRightInd w:val="0"/>
                  <w:snapToGrid w:val="0"/>
                  <w:jc w:val="center"/>
                  <w:rPr>
                    <w:szCs w:val="21"/>
                  </w:rPr>
                </w:pPr>
                <w:r>
                  <w:rPr>
                    <w:rFonts w:hint="eastAsia"/>
                    <w:szCs w:val="21"/>
                  </w:rPr>
                  <w:t>合计</w:t>
                </w:r>
              </w:p>
            </w:tc>
            <w:sdt>
              <w:sdtPr>
                <w:rPr>
                  <w:szCs w:val="21"/>
                </w:rPr>
                <w:alias w:val="长期借款"/>
                <w:tag w:val="_GBC_a2bac456be664b7b99f2aacfccdbf797"/>
                <w:id w:val="2864654"/>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6842A1" w:rsidRDefault="006842A1" w:rsidP="006842A1">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
                <w:tag w:val="_GBC_62ce19cf286a4e70966329b0a371f783"/>
                <w:id w:val="2864655"/>
                <w:lock w:val="sdtLocked"/>
              </w:sdtPr>
              <w:sdtContent>
                <w:tc>
                  <w:tcPr>
                    <w:tcW w:w="1628" w:type="pct"/>
                    <w:tcBorders>
                      <w:top w:val="single" w:sz="6" w:space="0" w:color="auto"/>
                      <w:left w:val="single" w:sz="6" w:space="0" w:color="auto"/>
                      <w:bottom w:val="single" w:sz="6" w:space="0" w:color="auto"/>
                      <w:right w:val="single" w:sz="6" w:space="0" w:color="auto"/>
                    </w:tcBorders>
                  </w:tcPr>
                  <w:p w:rsidR="006842A1" w:rsidRDefault="006842A1" w:rsidP="006842A1">
                    <w:pPr>
                      <w:jc w:val="right"/>
                      <w:rPr>
                        <w:color w:val="000000" w:themeColor="text1"/>
                        <w:szCs w:val="21"/>
                      </w:rPr>
                    </w:pPr>
                    <w:r>
                      <w:rPr>
                        <w:szCs w:val="21"/>
                      </w:rPr>
                      <w:t>32,000,000.00</w:t>
                    </w:r>
                  </w:p>
                </w:tc>
              </w:sdtContent>
            </w:sdt>
          </w:tr>
        </w:tbl>
        <w:p w:rsidR="006842A1" w:rsidRPr="006842A1" w:rsidRDefault="006842A1">
          <w:pPr>
            <w:rPr>
              <w:rFonts w:asciiTheme="minorEastAsia" w:eastAsiaTheme="minorEastAsia" w:hAnsiTheme="minorEastAsia"/>
              <w:szCs w:val="21"/>
            </w:rPr>
          </w:pPr>
          <w:r w:rsidRPr="006842A1">
            <w:rPr>
              <w:rFonts w:asciiTheme="minorEastAsia" w:eastAsiaTheme="minorEastAsia" w:hAnsiTheme="minorEastAsia" w:hint="eastAsia"/>
              <w:szCs w:val="21"/>
            </w:rPr>
            <w:t>本集团长期借款已提前偿还</w:t>
          </w:r>
          <w:r w:rsidRPr="006842A1">
            <w:rPr>
              <w:rFonts w:asciiTheme="minorEastAsia" w:eastAsiaTheme="minorEastAsia" w:hAnsiTheme="minorEastAsia"/>
              <w:szCs w:val="21"/>
            </w:rPr>
            <w:t>。</w:t>
          </w:r>
        </w:p>
        <w:p w:rsidR="004D6C9A" w:rsidRPr="006842A1" w:rsidRDefault="00E537BC" w:rsidP="006842A1">
          <w:pPr>
            <w:snapToGrid w:val="0"/>
            <w:rPr>
              <w:rFonts w:cstheme="minorBidi"/>
              <w:color w:val="000000" w:themeColor="text1"/>
              <w:kern w:val="2"/>
              <w:szCs w:val="21"/>
            </w:rPr>
          </w:pPr>
        </w:p>
      </w:sdtContent>
    </w:sdt>
    <w:p w:rsidR="004D6C9A" w:rsidRDefault="0084367D">
      <w:pPr>
        <w:pStyle w:val="3"/>
        <w:numPr>
          <w:ilvl w:val="0"/>
          <w:numId w:val="21"/>
        </w:numPr>
        <w:tabs>
          <w:tab w:val="left" w:pos="504"/>
        </w:tabs>
        <w:rPr>
          <w:rFonts w:ascii="宋体" w:hAnsi="宋体"/>
          <w:szCs w:val="21"/>
        </w:rPr>
      </w:pPr>
      <w:r>
        <w:rPr>
          <w:rFonts w:ascii="宋体" w:hAnsi="宋体" w:hint="eastAsia"/>
          <w:szCs w:val="21"/>
        </w:rPr>
        <w:t>应付债券</w:t>
      </w:r>
    </w:p>
    <w:sdt>
      <w:sdtPr>
        <w:alias w:val="是否适用：应付债券"/>
        <w:tag w:val="_GBC_8824d914171a48e0bfadab9cc7de34bc"/>
        <w:id w:val="-1084689653"/>
        <w:lock w:val="sdtLocked"/>
        <w:placeholder>
          <w:docPart w:val="GBC22222222222222222222222222222"/>
        </w:placeholder>
      </w:sdtPr>
      <w:sdtContent>
        <w:p w:rsidR="006842A1" w:rsidRDefault="00E537BC" w:rsidP="006842A1">
          <w:pPr>
            <w:rPr>
              <w:szCs w:val="21"/>
            </w:rPr>
          </w:pPr>
          <w:r>
            <w:fldChar w:fldCharType="begin"/>
          </w:r>
          <w:r w:rsidR="006842A1">
            <w:instrText xml:space="preserve"> MACROBUTTON  SnrToggleCheckbox □适用 </w:instrText>
          </w:r>
          <w:r>
            <w:fldChar w:fldCharType="end"/>
          </w:r>
          <w:r>
            <w:fldChar w:fldCharType="begin"/>
          </w:r>
          <w:r w:rsidR="006842A1">
            <w:instrText xml:space="preserve"> MACROBUTTON  SnrToggleCheckbox √不适用 </w:instrText>
          </w:r>
          <w:r>
            <w:fldChar w:fldCharType="end"/>
          </w:r>
        </w:p>
      </w:sdtContent>
    </w:sdt>
    <w:p w:rsidR="004D6C9A" w:rsidRDefault="004D6C9A">
      <w:pPr>
        <w:rPr>
          <w:szCs w:val="21"/>
        </w:rPr>
      </w:pPr>
    </w:p>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长期应付款</w:t>
      </w:r>
    </w:p>
    <w:sdt>
      <w:sdtPr>
        <w:alias w:val="是否适用：长期应付款"/>
        <w:tag w:val="_GBC_20b30aa1191441ba9a94998e95c9cbf1"/>
        <w:id w:val="-741559984"/>
        <w:lock w:val="sdtLocked"/>
        <w:placeholder>
          <w:docPart w:val="GBC22222222222222222222222222222"/>
        </w:placeholder>
      </w:sdtPr>
      <w:sdtContent>
        <w:p w:rsidR="006842A1" w:rsidRDefault="00E537BC" w:rsidP="006842A1">
          <w:pPr>
            <w:rPr>
              <w:szCs w:val="21"/>
            </w:rPr>
          </w:pPr>
          <w:r>
            <w:fldChar w:fldCharType="begin"/>
          </w:r>
          <w:r w:rsidR="006842A1">
            <w:instrText xml:space="preserve"> MACROBUTTON  SnrToggleCheckbox □适用 </w:instrText>
          </w:r>
          <w:r>
            <w:fldChar w:fldCharType="end"/>
          </w:r>
          <w:r>
            <w:fldChar w:fldCharType="begin"/>
          </w:r>
          <w:r w:rsidR="006842A1">
            <w:instrText xml:space="preserve"> MACROBUTTON  SnrToggleCheckbox √不适用 </w:instrText>
          </w:r>
          <w:r>
            <w:fldChar w:fldCharType="end"/>
          </w:r>
        </w:p>
      </w:sdtContent>
    </w:sdt>
    <w:p w:rsidR="004D6C9A" w:rsidRDefault="004D6C9A">
      <w:pPr>
        <w:snapToGrid w:val="0"/>
        <w:spacing w:line="240" w:lineRule="atLeast"/>
        <w:rPr>
          <w:szCs w:val="21"/>
        </w:rPr>
      </w:pPr>
    </w:p>
    <w:p w:rsidR="004D6C9A" w:rsidRDefault="004D6C9A">
      <w:pPr>
        <w:rPr>
          <w:szCs w:val="21"/>
        </w:rPr>
      </w:pPr>
    </w:p>
    <w:p w:rsidR="004D6C9A" w:rsidRDefault="0084367D">
      <w:pPr>
        <w:pStyle w:val="3"/>
        <w:numPr>
          <w:ilvl w:val="0"/>
          <w:numId w:val="21"/>
        </w:numPr>
        <w:tabs>
          <w:tab w:val="left" w:pos="504"/>
        </w:tabs>
        <w:rPr>
          <w:szCs w:val="21"/>
        </w:rPr>
      </w:pPr>
      <w:r>
        <w:rPr>
          <w:rFonts w:hint="eastAsia"/>
          <w:szCs w:val="21"/>
        </w:rPr>
        <w:lastRenderedPageBreak/>
        <w:t>长期应付职工薪酬</w:t>
      </w:r>
    </w:p>
    <w:sdt>
      <w:sdtPr>
        <w:alias w:val="是否适用：长期应付职工薪酬"/>
        <w:tag w:val="_GBC_24f9546075204a64926cf2cb24e64f0e"/>
        <w:id w:val="-82607269"/>
        <w:lock w:val="sdtLocked"/>
        <w:placeholder>
          <w:docPart w:val="GBC22222222222222222222222222222"/>
        </w:placeholder>
      </w:sdtPr>
      <w:sdtContent>
        <w:p w:rsidR="006842A1" w:rsidRDefault="00E537BC" w:rsidP="006842A1">
          <w:pPr>
            <w:rPr>
              <w:szCs w:val="21"/>
            </w:rPr>
          </w:pPr>
          <w:r>
            <w:fldChar w:fldCharType="begin"/>
          </w:r>
          <w:r w:rsidR="006842A1">
            <w:instrText xml:space="preserve"> MACROBUTTON  SnrToggleCheckbox □适用 </w:instrText>
          </w:r>
          <w:r>
            <w:fldChar w:fldCharType="end"/>
          </w:r>
          <w:r>
            <w:fldChar w:fldCharType="begin"/>
          </w:r>
          <w:r w:rsidR="006842A1">
            <w:instrText xml:space="preserve"> MACROBUTTON  SnrToggleCheckbox √不适用 </w:instrText>
          </w:r>
          <w:r>
            <w:fldChar w:fldCharType="end"/>
          </w:r>
        </w:p>
      </w:sdtContent>
    </w:sdt>
    <w:p w:rsidR="004D6C9A" w:rsidRDefault="004D6C9A">
      <w:pPr>
        <w:rPr>
          <w:szCs w:val="21"/>
        </w:rPr>
      </w:pPr>
    </w:p>
    <w:p w:rsidR="004D6C9A" w:rsidRDefault="004D6C9A">
      <w:pPr>
        <w:rPr>
          <w:szCs w:val="21"/>
        </w:rPr>
      </w:pPr>
    </w:p>
    <w:sdt>
      <w:sdtPr>
        <w:rPr>
          <w:rFonts w:ascii="宋体" w:hAnsi="宋体" w:cs="宋体" w:hint="eastAsia"/>
          <w:b w:val="0"/>
          <w:bCs w:val="0"/>
          <w:kern w:val="0"/>
          <w:szCs w:val="21"/>
        </w:rPr>
        <w:tag w:val="_SEC_0a84e0b09fc64975bf9a126557085875"/>
        <w:id w:val="-1231535933"/>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
            <w:tag w:val="_GBC_857ddecb5bce4a0f99e428cd2635aa03"/>
            <w:id w:val="1401256933"/>
            <w:lock w:val="sdtLocked"/>
            <w:placeholder>
              <w:docPart w:val="GBC22222222222222222222222222222"/>
            </w:placeholder>
          </w:sdtPr>
          <w:sdtContent>
            <w:p w:rsidR="006842A1" w:rsidRDefault="00E537BC" w:rsidP="006842A1">
              <w:r>
                <w:fldChar w:fldCharType="begin"/>
              </w:r>
              <w:r w:rsidR="006842A1">
                <w:instrText xml:space="preserve"> MACROBUTTON  SnrToggleCheckbox □适用 </w:instrText>
              </w:r>
              <w:r>
                <w:fldChar w:fldCharType="end"/>
              </w:r>
              <w:r>
                <w:fldChar w:fldCharType="begin"/>
              </w:r>
              <w:r w:rsidR="006842A1">
                <w:instrText xml:space="preserve"> MACROBUTTON  SnrToggleCheckbox √不适用 </w:instrText>
              </w:r>
              <w:r>
                <w:fldChar w:fldCharType="end"/>
              </w:r>
            </w:p>
          </w:sdtContent>
        </w:sdt>
        <w:p w:rsidR="004D6C9A" w:rsidRPr="006842A1" w:rsidRDefault="00E537BC" w:rsidP="006842A1"/>
      </w:sdtContent>
    </w:sdt>
    <w:p w:rsidR="004D6C9A" w:rsidRDefault="004D6C9A">
      <w:pPr>
        <w:rPr>
          <w:szCs w:val="21"/>
        </w:rPr>
      </w:pPr>
    </w:p>
    <w:sdt>
      <w:sdtPr>
        <w:rPr>
          <w:rFonts w:ascii="宋体" w:hAnsi="宋体" w:cs="宋体" w:hint="eastAsia"/>
          <w:b w:val="0"/>
          <w:bCs w:val="0"/>
          <w:kern w:val="0"/>
          <w:szCs w:val="21"/>
        </w:rPr>
        <w:tag w:val="_SEC_f21973cd15af4f4f8cba4c68d4e9e36f"/>
        <w:id w:val="293418994"/>
        <w:lock w:val="sdtLocked"/>
        <w:placeholder>
          <w:docPart w:val="GBC22222222222222222222222222222"/>
        </w:placeholder>
      </w:sdtPr>
      <w:sdtEndPr>
        <w:rPr>
          <w:rFonts w:asciiTheme="minorEastAsia" w:eastAsiaTheme="minorEastAsia" w:hAnsiTheme="minorEastAsia" w:hint="default"/>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
            <w:tag w:val="_GBC_51b76dddc9894cf0b5e73194dd14f1d7"/>
            <w:id w:val="-238399664"/>
            <w:lock w:val="sdtContentLocked"/>
            <w:placeholder>
              <w:docPart w:val="GBC22222222222222222222222222222"/>
            </w:placeholder>
          </w:sdtPr>
          <w:sdtContent>
            <w:p w:rsidR="004D6C9A" w:rsidRDefault="00E537BC">
              <w:r>
                <w:fldChar w:fldCharType="begin"/>
              </w:r>
              <w:r w:rsidR="006842A1">
                <w:instrText xml:space="preserve"> MACROBUTTON  SnrToggleCheckbox √适用 </w:instrText>
              </w:r>
              <w:r>
                <w:fldChar w:fldCharType="end"/>
              </w:r>
              <w:r>
                <w:fldChar w:fldCharType="begin"/>
              </w:r>
              <w:r w:rsidR="006842A1">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预计负债"/>
              <w:tag w:val="_GBC_bdb35d1a5fed4ea3b247b474bee57a24"/>
              <w:id w:val="-6303338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b7c1be7e9e3f47fab78da7879a67bb4e"/>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23"/>
            <w:gridCol w:w="2224"/>
            <w:gridCol w:w="2224"/>
            <w:gridCol w:w="2224"/>
          </w:tblGrid>
          <w:tr w:rsidR="004D6C9A" w:rsidTr="00DE1C41">
            <w:trPr>
              <w:cantSplit/>
            </w:trPr>
            <w:tc>
              <w:tcPr>
                <w:tcW w:w="1250" w:type="pct"/>
                <w:tcBorders>
                  <w:top w:val="single" w:sz="6" w:space="0" w:color="auto"/>
                  <w:left w:val="single" w:sz="6" w:space="0" w:color="auto"/>
                  <w:bottom w:val="single" w:sz="6" w:space="0" w:color="auto"/>
                  <w:right w:val="single" w:sz="6" w:space="0" w:color="auto"/>
                </w:tcBorders>
                <w:vAlign w:val="center"/>
              </w:tcPr>
              <w:p w:rsidR="004D6C9A" w:rsidRDefault="0084367D">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4D6C9A" w:rsidRDefault="0084367D">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4D6C9A" w:rsidRDefault="0084367D">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4D6C9A" w:rsidRDefault="0084367D">
                <w:pPr>
                  <w:jc w:val="center"/>
                  <w:rPr>
                    <w:szCs w:val="21"/>
                  </w:rPr>
                </w:pPr>
                <w:r>
                  <w:rPr>
                    <w:rFonts w:hint="eastAsia"/>
                    <w:szCs w:val="21"/>
                  </w:rPr>
                  <w:t>形成原因</w:t>
                </w:r>
              </w:p>
            </w:tc>
          </w:tr>
          <w:tr w:rsidR="004D6C9A"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ind w:right="105"/>
                  <w:rPr>
                    <w:szCs w:val="21"/>
                  </w:rPr>
                </w:pPr>
                <w:r>
                  <w:rPr>
                    <w:rFonts w:hint="eastAsia"/>
                    <w:szCs w:val="21"/>
                  </w:rPr>
                  <w:t>对外提供担保</w:t>
                </w:r>
              </w:p>
            </w:tc>
            <w:sdt>
              <w:sdtPr>
                <w:rPr>
                  <w:szCs w:val="21"/>
                </w:rPr>
                <w:alias w:val="预计负债中的对外提供担保"/>
                <w:tag w:val="_GBC_d3587073e5154937b9f2fdcc1ef73cf7"/>
                <w:id w:val="-195732008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
                <w:tag w:val="_GBC_2a606c3df57d4bbc86c150dda275d429"/>
                <w:id w:val="1158574768"/>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56ef049fbc62474c9fd794cab0e98ffc"/>
                <w:id w:val="496852079"/>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ind w:right="73"/>
                      <w:rPr>
                        <w:color w:val="000000" w:themeColor="text1"/>
                        <w:szCs w:val="21"/>
                      </w:rPr>
                    </w:pPr>
                    <w:r>
                      <w:rPr>
                        <w:rFonts w:hint="eastAsia"/>
                        <w:color w:val="0000FF"/>
                        <w:szCs w:val="21"/>
                      </w:rPr>
                      <w:t xml:space="preserve">　</w:t>
                    </w:r>
                  </w:p>
                </w:tc>
              </w:sdtContent>
            </w:sdt>
          </w:tr>
          <w:tr w:rsidR="004D6C9A"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ind w:right="105"/>
                  <w:rPr>
                    <w:szCs w:val="21"/>
                  </w:rPr>
                </w:pPr>
                <w:r>
                  <w:rPr>
                    <w:rFonts w:hint="eastAsia"/>
                    <w:szCs w:val="21"/>
                  </w:rPr>
                  <w:t>未决诉讼</w:t>
                </w:r>
              </w:p>
            </w:tc>
            <w:sdt>
              <w:sdtPr>
                <w:rPr>
                  <w:szCs w:val="21"/>
                </w:rPr>
                <w:alias w:val="预计负债中的未决诉讼"/>
                <w:tag w:val="_GBC_eafb938ce03047a3a9602f295cbcd561"/>
                <w:id w:val="1767109848"/>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未决诉讼"/>
                <w:tag w:val="_GBC_3e3da1b20aa049bfac79bfa00171767a"/>
                <w:id w:val="1819617630"/>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未决诉讼形成原因"/>
                <w:tag w:val="_GBC_b203355d879d4a9d9f115f181b5e14a6"/>
                <w:id w:val="145437496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ind w:right="73"/>
                      <w:rPr>
                        <w:color w:val="000000" w:themeColor="text1"/>
                        <w:szCs w:val="21"/>
                      </w:rPr>
                    </w:pPr>
                    <w:r>
                      <w:rPr>
                        <w:rFonts w:hint="eastAsia"/>
                        <w:color w:val="0000FF"/>
                        <w:szCs w:val="21"/>
                      </w:rPr>
                      <w:t xml:space="preserve">　</w:t>
                    </w:r>
                  </w:p>
                </w:tc>
              </w:sdtContent>
            </w:sdt>
          </w:tr>
          <w:tr w:rsidR="004D6C9A"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ind w:right="105"/>
                  <w:rPr>
                    <w:szCs w:val="21"/>
                  </w:rPr>
                </w:pPr>
                <w:r>
                  <w:rPr>
                    <w:rFonts w:hint="eastAsia"/>
                    <w:szCs w:val="21"/>
                  </w:rPr>
                  <w:t>产品质量保证</w:t>
                </w:r>
              </w:p>
            </w:tc>
            <w:sdt>
              <w:sdtPr>
                <w:rPr>
                  <w:szCs w:val="21"/>
                </w:rPr>
                <w:alias w:val="预计负债中的产品质量保证"/>
                <w:tag w:val="_GBC_673e909e3ac841a487401c5a7f112d9a"/>
                <w:id w:val="69218423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90e945a5d0694fca9e6072adc1b03350"/>
                <w:id w:val="992446559"/>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dd79b88fec7f4f2398c2d2c10e9e1e04"/>
                <w:id w:val="934064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ind w:right="73"/>
                      <w:rPr>
                        <w:color w:val="000000" w:themeColor="text1"/>
                        <w:szCs w:val="21"/>
                      </w:rPr>
                    </w:pPr>
                    <w:r>
                      <w:rPr>
                        <w:rFonts w:hint="eastAsia"/>
                        <w:color w:val="0000FF"/>
                        <w:szCs w:val="21"/>
                      </w:rPr>
                      <w:t xml:space="preserve">　</w:t>
                    </w:r>
                  </w:p>
                </w:tc>
              </w:sdtContent>
            </w:sdt>
          </w:tr>
          <w:tr w:rsidR="004D6C9A"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ind w:right="105"/>
                  <w:rPr>
                    <w:szCs w:val="21"/>
                  </w:rPr>
                </w:pPr>
                <w:r>
                  <w:rPr>
                    <w:rFonts w:hint="eastAsia"/>
                    <w:szCs w:val="21"/>
                  </w:rPr>
                  <w:t>重组义务</w:t>
                </w:r>
              </w:p>
            </w:tc>
            <w:sdt>
              <w:sdtPr>
                <w:rPr>
                  <w:szCs w:val="21"/>
                </w:rPr>
                <w:alias w:val="预计负债中的重组义务"/>
                <w:tag w:val="_GBC_633ab87670a742e1955e2e72742b2900"/>
                <w:id w:val="119596028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b5bc97d9f6be4e588e8f3d66607bfa05"/>
                <w:id w:val="-48563738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ddf274b9a60647e6b1a4fcba330f5396"/>
                <w:id w:val="-891151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rPr>
                        <w:color w:val="000000" w:themeColor="text1"/>
                        <w:szCs w:val="21"/>
                      </w:rPr>
                    </w:pPr>
                    <w:r>
                      <w:rPr>
                        <w:rFonts w:hint="eastAsia"/>
                        <w:color w:val="0000FF"/>
                        <w:szCs w:val="21"/>
                      </w:rPr>
                      <w:t xml:space="preserve">　</w:t>
                    </w:r>
                  </w:p>
                </w:tc>
              </w:sdtContent>
            </w:sdt>
          </w:tr>
          <w:tr w:rsidR="004D6C9A"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ind w:right="105"/>
                  <w:rPr>
                    <w:szCs w:val="21"/>
                  </w:rPr>
                </w:pPr>
                <w:r>
                  <w:rPr>
                    <w:rFonts w:hint="eastAsia"/>
                    <w:szCs w:val="21"/>
                  </w:rPr>
                  <w:t>待执行的亏损合同</w:t>
                </w:r>
              </w:p>
            </w:tc>
            <w:sdt>
              <w:sdtPr>
                <w:rPr>
                  <w:szCs w:val="21"/>
                </w:rPr>
                <w:alias w:val="预计负债中的待执行的亏损合同"/>
                <w:tag w:val="_GBC_8f1c410aeb0041ccab79bf6cc4cd5663"/>
                <w:id w:val="-1526016817"/>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0096f085075b47c99ab127a3c9f77f0a"/>
                <w:id w:val="182948021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f8f75ac41f0d4058b50006d471ddbe4b"/>
                <w:id w:val="-48446946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D6C9A" w:rsidRDefault="0084367D">
                    <w:pPr>
                      <w:rPr>
                        <w:color w:val="000000" w:themeColor="text1"/>
                        <w:szCs w:val="21"/>
                      </w:rPr>
                    </w:pPr>
                    <w:r>
                      <w:rPr>
                        <w:rFonts w:hint="eastAsia"/>
                        <w:color w:val="0000FF"/>
                        <w:szCs w:val="21"/>
                      </w:rPr>
                      <w:t xml:space="preserve">　</w:t>
                    </w:r>
                  </w:p>
                </w:tc>
              </w:sdtContent>
            </w:sdt>
          </w:tr>
          <w:tr w:rsidR="004D6C9A"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ind w:right="105"/>
                  <w:rPr>
                    <w:szCs w:val="21"/>
                  </w:rPr>
                </w:pPr>
                <w:r>
                  <w:rPr>
                    <w:rFonts w:hint="eastAsia"/>
                    <w:szCs w:val="21"/>
                  </w:rPr>
                  <w:t>其他</w:t>
                </w:r>
              </w:p>
            </w:tc>
            <w:sdt>
              <w:sdtPr>
                <w:rPr>
                  <w:szCs w:val="21"/>
                </w:rPr>
                <w:alias w:val="预计负债中的其他预计负债"/>
                <w:tag w:val="_GBC_c42349b1ae3b41c497cee3cf99e4d372"/>
                <w:id w:val="-30730269"/>
                <w:lock w:val="sdtLocked"/>
              </w:sdtPr>
              <w:sdtContent>
                <w:tc>
                  <w:tcPr>
                    <w:tcW w:w="1250" w:type="pct"/>
                    <w:tcBorders>
                      <w:top w:val="single" w:sz="6" w:space="0" w:color="auto"/>
                      <w:left w:val="single" w:sz="6" w:space="0" w:color="auto"/>
                      <w:bottom w:val="single" w:sz="6" w:space="0" w:color="auto"/>
                      <w:right w:val="single" w:sz="6" w:space="0" w:color="auto"/>
                    </w:tcBorders>
                  </w:tcPr>
                  <w:p w:rsidR="004D6C9A" w:rsidRDefault="006842A1">
                    <w:pPr>
                      <w:jc w:val="right"/>
                      <w:rPr>
                        <w:color w:val="000000" w:themeColor="text1"/>
                        <w:szCs w:val="21"/>
                      </w:rPr>
                    </w:pPr>
                    <w:r>
                      <w:rPr>
                        <w:szCs w:val="21"/>
                      </w:rPr>
                      <w:t>800,000.00</w:t>
                    </w:r>
                  </w:p>
                </w:tc>
              </w:sdtContent>
            </w:sdt>
            <w:sdt>
              <w:sdtPr>
                <w:rPr>
                  <w:szCs w:val="21"/>
                </w:rPr>
                <w:alias w:val="预计负债中的其他预计负债"/>
                <w:tag w:val="_GBC_e7cb6da6924a4e05b624f8b905324525"/>
                <w:id w:val="-1296060370"/>
                <w:lock w:val="sdtLocked"/>
              </w:sdtPr>
              <w:sdtContent>
                <w:tc>
                  <w:tcPr>
                    <w:tcW w:w="1250" w:type="pct"/>
                    <w:tcBorders>
                      <w:top w:val="single" w:sz="6" w:space="0" w:color="auto"/>
                      <w:left w:val="single" w:sz="6" w:space="0" w:color="auto"/>
                      <w:bottom w:val="single" w:sz="6" w:space="0" w:color="auto"/>
                      <w:right w:val="single" w:sz="6" w:space="0" w:color="auto"/>
                    </w:tcBorders>
                  </w:tcPr>
                  <w:p w:rsidR="004D6C9A" w:rsidRDefault="006842A1" w:rsidP="006842A1">
                    <w:pPr>
                      <w:jc w:val="right"/>
                      <w:rPr>
                        <w:color w:val="000000" w:themeColor="text1"/>
                        <w:szCs w:val="21"/>
                      </w:rPr>
                    </w:pPr>
                    <w:r>
                      <w:rPr>
                        <w:rFonts w:hint="eastAsia"/>
                        <w:szCs w:val="21"/>
                      </w:rPr>
                      <w:t>-</w:t>
                    </w:r>
                  </w:p>
                </w:tc>
              </w:sdtContent>
            </w:sdt>
            <w:sdt>
              <w:sdtPr>
                <w:rPr>
                  <w:szCs w:val="21"/>
                </w:rPr>
                <w:alias w:val="预计负债中的其他形成原因"/>
                <w:tag w:val="_GBC_9c08d31f0c7148f9b3bcefbacb2a3705"/>
                <w:id w:val="728494150"/>
                <w:lock w:val="sdtLocked"/>
              </w:sdtPr>
              <w:sdtContent>
                <w:tc>
                  <w:tcPr>
                    <w:tcW w:w="1250" w:type="pct"/>
                    <w:tcBorders>
                      <w:top w:val="single" w:sz="6" w:space="0" w:color="auto"/>
                      <w:left w:val="single" w:sz="6" w:space="0" w:color="auto"/>
                      <w:bottom w:val="single" w:sz="6" w:space="0" w:color="auto"/>
                      <w:right w:val="single" w:sz="6" w:space="0" w:color="auto"/>
                    </w:tcBorders>
                  </w:tcPr>
                  <w:p w:rsidR="004D6C9A" w:rsidRDefault="006842A1">
                    <w:pPr>
                      <w:ind w:right="73"/>
                      <w:rPr>
                        <w:color w:val="000000" w:themeColor="text1"/>
                        <w:szCs w:val="21"/>
                      </w:rPr>
                    </w:pPr>
                    <w:r>
                      <w:rPr>
                        <w:rFonts w:hint="eastAsia"/>
                        <w:szCs w:val="21"/>
                      </w:rPr>
                      <w:t>见说明</w:t>
                    </w:r>
                  </w:p>
                </w:tc>
              </w:sdtContent>
            </w:sdt>
          </w:tr>
          <w:tr w:rsidR="004D6C9A" w:rsidTr="00DE1C41">
            <w:trPr>
              <w:cantSplit/>
            </w:trPr>
            <w:tc>
              <w:tcPr>
                <w:tcW w:w="1250" w:type="pct"/>
                <w:tcBorders>
                  <w:top w:val="single" w:sz="6" w:space="0" w:color="auto"/>
                  <w:left w:val="single" w:sz="6" w:space="0" w:color="auto"/>
                  <w:bottom w:val="single" w:sz="6" w:space="0" w:color="auto"/>
                  <w:right w:val="single" w:sz="6" w:space="0" w:color="auto"/>
                </w:tcBorders>
                <w:vAlign w:val="center"/>
              </w:tcPr>
              <w:p w:rsidR="004D6C9A" w:rsidRDefault="0084367D">
                <w:pPr>
                  <w:ind w:right="105"/>
                  <w:jc w:val="center"/>
                  <w:rPr>
                    <w:szCs w:val="21"/>
                  </w:rPr>
                </w:pPr>
                <w:r>
                  <w:rPr>
                    <w:rFonts w:hint="eastAsia"/>
                    <w:szCs w:val="21"/>
                  </w:rPr>
                  <w:t>合计</w:t>
                </w:r>
              </w:p>
            </w:tc>
            <w:sdt>
              <w:sdtPr>
                <w:rPr>
                  <w:szCs w:val="21"/>
                </w:rPr>
                <w:alias w:val="预计负债"/>
                <w:tag w:val="_GBC_da93955e14b1422a8146fb8de9f3891a"/>
                <w:id w:val="-564563351"/>
                <w:lock w:val="sdtLocked"/>
              </w:sdtPr>
              <w:sdtContent>
                <w:tc>
                  <w:tcPr>
                    <w:tcW w:w="1250" w:type="pct"/>
                    <w:tcBorders>
                      <w:top w:val="single" w:sz="6" w:space="0" w:color="auto"/>
                      <w:left w:val="single" w:sz="6" w:space="0" w:color="auto"/>
                      <w:bottom w:val="single" w:sz="6" w:space="0" w:color="auto"/>
                      <w:right w:val="single" w:sz="6" w:space="0" w:color="auto"/>
                    </w:tcBorders>
                  </w:tcPr>
                  <w:p w:rsidR="004D6C9A" w:rsidRDefault="006842A1">
                    <w:pPr>
                      <w:jc w:val="right"/>
                      <w:rPr>
                        <w:color w:val="000000" w:themeColor="text1"/>
                        <w:szCs w:val="21"/>
                      </w:rPr>
                    </w:pPr>
                    <w:r>
                      <w:rPr>
                        <w:szCs w:val="21"/>
                      </w:rPr>
                      <w:t>800,000.00</w:t>
                    </w:r>
                  </w:p>
                </w:tc>
              </w:sdtContent>
            </w:sdt>
            <w:sdt>
              <w:sdtPr>
                <w:rPr>
                  <w:szCs w:val="21"/>
                </w:rPr>
                <w:alias w:val="预计负债"/>
                <w:tag w:val="_GBC_75bb3116ec1c4be197f964946fa4aa5b"/>
                <w:id w:val="1844980761"/>
                <w:lock w:val="sdtLocked"/>
              </w:sdtPr>
              <w:sdtContent>
                <w:tc>
                  <w:tcPr>
                    <w:tcW w:w="1250" w:type="pct"/>
                    <w:tcBorders>
                      <w:top w:val="single" w:sz="6" w:space="0" w:color="auto"/>
                      <w:left w:val="single" w:sz="6" w:space="0" w:color="auto"/>
                      <w:bottom w:val="single" w:sz="6" w:space="0" w:color="auto"/>
                      <w:right w:val="single" w:sz="6" w:space="0" w:color="auto"/>
                    </w:tcBorders>
                    <w:vAlign w:val="center"/>
                  </w:tcPr>
                  <w:p w:rsidR="004D6C9A" w:rsidRDefault="006842A1">
                    <w:pPr>
                      <w:jc w:val="right"/>
                      <w:rPr>
                        <w:color w:val="000000" w:themeColor="text1"/>
                        <w:szCs w:val="21"/>
                      </w:rPr>
                    </w:pPr>
                    <w:r>
                      <w:rPr>
                        <w:szCs w:val="21"/>
                      </w:rPr>
                      <w:t>-</w:t>
                    </w:r>
                  </w:p>
                </w:tc>
              </w:sdtContent>
            </w:sdt>
            <w:tc>
              <w:tcPr>
                <w:tcW w:w="1250" w:type="pct"/>
                <w:tcBorders>
                  <w:top w:val="single" w:sz="6" w:space="0" w:color="auto"/>
                  <w:left w:val="single" w:sz="6" w:space="0" w:color="auto"/>
                  <w:bottom w:val="single" w:sz="6" w:space="0" w:color="auto"/>
                  <w:right w:val="single" w:sz="6" w:space="0" w:color="auto"/>
                </w:tcBorders>
              </w:tcPr>
              <w:p w:rsidR="004D6C9A" w:rsidRDefault="0084367D">
                <w:pPr>
                  <w:jc w:val="center"/>
                  <w:rPr>
                    <w:color w:val="000000" w:themeColor="text1"/>
                    <w:szCs w:val="21"/>
                  </w:rPr>
                </w:pPr>
                <w:r>
                  <w:rPr>
                    <w:rFonts w:hint="eastAsia"/>
                    <w:color w:val="000000" w:themeColor="text1"/>
                    <w:szCs w:val="21"/>
                  </w:rPr>
                  <w:t>/</w:t>
                </w:r>
              </w:p>
            </w:tc>
          </w:tr>
        </w:tbl>
        <w:p w:rsidR="004D6C9A" w:rsidRDefault="0084367D">
          <w:pPr>
            <w:snapToGrid w:val="0"/>
            <w:spacing w:before="60" w:after="60"/>
            <w:rPr>
              <w:szCs w:val="21"/>
            </w:rPr>
          </w:pPr>
          <w:r>
            <w:rPr>
              <w:rFonts w:hint="eastAsia"/>
              <w:szCs w:val="21"/>
            </w:rPr>
            <w:t>其他说明，包括重要预计负债的相关重要假设、估计说明：</w:t>
          </w:r>
        </w:p>
        <w:sdt>
          <w:sdtPr>
            <w:alias w:val="预计负债的说明"/>
            <w:tag w:val="_GBC_6e5c9571d9134db08ab20372e7d011c7"/>
            <w:id w:val="134230385"/>
            <w:lock w:val="sdtLocked"/>
            <w:placeholder>
              <w:docPart w:val="GBC22222222222222222222222222222"/>
            </w:placeholder>
          </w:sdtPr>
          <w:sdtEndPr>
            <w:rPr>
              <w:rFonts w:asciiTheme="minorEastAsia" w:eastAsiaTheme="minorEastAsia" w:hAnsiTheme="minorEastAsia"/>
              <w:szCs w:val="21"/>
            </w:rPr>
          </w:sdtEndPr>
          <w:sdtContent>
            <w:p w:rsidR="004D6C9A" w:rsidRPr="006842A1" w:rsidRDefault="006842A1" w:rsidP="006842A1">
              <w:pPr>
                <w:ind w:firstLineChars="200" w:firstLine="420"/>
                <w:rPr>
                  <w:rFonts w:asciiTheme="minorEastAsia" w:eastAsiaTheme="minorEastAsia" w:hAnsiTheme="minorEastAsia"/>
                  <w:szCs w:val="21"/>
                </w:rPr>
              </w:pPr>
              <w:r w:rsidRPr="006842A1">
                <w:rPr>
                  <w:rFonts w:asciiTheme="minorEastAsia" w:eastAsiaTheme="minorEastAsia" w:hAnsiTheme="minorEastAsia"/>
                  <w:szCs w:val="21"/>
                </w:rPr>
                <w:t>本公司之子公司立洋化学2013年4月19日发生灼烫亡人事故，根据江苏省如东县人民政府于2013年6月13日出具的《县政府关于南通立洋化学有限公司</w:t>
              </w:r>
              <w:r w:rsidRPr="006842A1">
                <w:rPr>
                  <w:rFonts w:asciiTheme="minorEastAsia" w:eastAsiaTheme="minorEastAsia" w:hAnsiTheme="minorEastAsia" w:hint="eastAsia"/>
                  <w:szCs w:val="21"/>
                </w:rPr>
                <w:t>“</w:t>
              </w:r>
              <w:r w:rsidRPr="006842A1">
                <w:rPr>
                  <w:rFonts w:asciiTheme="minorEastAsia" w:eastAsiaTheme="minorEastAsia" w:hAnsiTheme="minorEastAsia"/>
                  <w:szCs w:val="21"/>
                </w:rPr>
                <w:t>4.19</w:t>
              </w:r>
              <w:r w:rsidRPr="006842A1">
                <w:rPr>
                  <w:rFonts w:asciiTheme="minorEastAsia" w:eastAsiaTheme="minorEastAsia" w:hAnsiTheme="minorEastAsia" w:hint="eastAsia"/>
                  <w:szCs w:val="21"/>
                </w:rPr>
                <w:t>”</w:t>
              </w:r>
              <w:r w:rsidRPr="006842A1">
                <w:rPr>
                  <w:rFonts w:asciiTheme="minorEastAsia" w:eastAsiaTheme="minorEastAsia" w:hAnsiTheme="minorEastAsia"/>
                  <w:szCs w:val="21"/>
                </w:rPr>
                <w:t>灼烫亡人事故结案的批复》、相关调解协议和有关医疗赔偿的规定并结合实际情况，</w:t>
              </w:r>
              <w:r w:rsidRPr="006842A1">
                <w:rPr>
                  <w:rFonts w:asciiTheme="minorEastAsia" w:eastAsiaTheme="minorEastAsia" w:hAnsiTheme="minorEastAsia" w:hint="eastAsia"/>
                  <w:szCs w:val="21"/>
                </w:rPr>
                <w:t>2014年末根据</w:t>
              </w:r>
              <w:r w:rsidRPr="006842A1">
                <w:rPr>
                  <w:rFonts w:asciiTheme="minorEastAsia" w:eastAsiaTheme="minorEastAsia" w:hAnsiTheme="minorEastAsia"/>
                  <w:szCs w:val="21"/>
                </w:rPr>
                <w:t>灼烫</w:t>
              </w:r>
              <w:r w:rsidRPr="006842A1">
                <w:rPr>
                  <w:rFonts w:asciiTheme="minorEastAsia" w:eastAsiaTheme="minorEastAsia" w:hAnsiTheme="minorEastAsia" w:hint="eastAsia"/>
                  <w:szCs w:val="21"/>
                </w:rPr>
                <w:t>人员最新伤情发展及进一步最佳可能的协商裁定结果，预计80万元的未来一次性补偿款，本期实际支付了预计的补偿。</w:t>
              </w:r>
            </w:p>
          </w:sdtContent>
        </w:sdt>
      </w:sdtContent>
    </w:sdt>
    <w:p w:rsidR="004D6C9A" w:rsidRPr="006842A1" w:rsidRDefault="004D6C9A">
      <w:pPr>
        <w:rPr>
          <w:rFonts w:asciiTheme="minorEastAsia" w:eastAsiaTheme="minorEastAsia" w:hAnsiTheme="minorEastAsia"/>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递延收益</w:t>
      </w:r>
    </w:p>
    <w:sdt>
      <w:sdtPr>
        <w:alias w:val="是否适用：递延收益"/>
        <w:tag w:val="_GBC_1a775df9bd2a4a69843e345bcfefda3f"/>
        <w:id w:val="-1540047298"/>
        <w:lock w:val="sdtContentLocked"/>
        <w:placeholder>
          <w:docPart w:val="GBC22222222222222222222222222222"/>
        </w:placeholder>
      </w:sdtPr>
      <w:sdtContent>
        <w:p w:rsidR="004D6C9A" w:rsidRDefault="00E537BC">
          <w:r>
            <w:fldChar w:fldCharType="begin"/>
          </w:r>
          <w:r w:rsidR="006842A1">
            <w:instrText xml:space="preserve"> MACROBUTTON  SnrToggleCheckbox √适用 </w:instrText>
          </w:r>
          <w:r>
            <w:fldChar w:fldCharType="end"/>
          </w:r>
          <w:r>
            <w:fldChar w:fldCharType="begin"/>
          </w:r>
          <w:r w:rsidR="006842A1">
            <w:instrText xml:space="preserve"> MACROBUTTON  SnrToggleCheckbox □不适用 </w:instrText>
          </w:r>
          <w:r>
            <w:fldChar w:fldCharType="end"/>
          </w:r>
        </w:p>
      </w:sdtContent>
    </w:sdt>
    <w:sdt>
      <w:sdtPr>
        <w:rPr>
          <w:rFonts w:ascii="宋体" w:hAnsi="宋体" w:cs="宋体" w:hint="eastAsia"/>
          <w:kern w:val="0"/>
          <w:szCs w:val="21"/>
        </w:rPr>
        <w:tag w:val="_SEC_77e89ee1eab949ef9b025afd8f005609"/>
        <w:id w:val="3252656"/>
        <w:lock w:val="sdtLocked"/>
        <w:placeholder>
          <w:docPart w:val="GBC22222222222222222222222222222"/>
        </w:placeholder>
      </w:sdtPr>
      <w:sdtEndPr>
        <w:rPr>
          <w:szCs w:val="24"/>
        </w:rPr>
      </w:sdtEndPr>
      <w:sdtContent>
        <w:p w:rsidR="006842A1" w:rsidRDefault="0084367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578"/>
            <w:gridCol w:w="1530"/>
            <w:gridCol w:w="1387"/>
            <w:gridCol w:w="1425"/>
            <w:gridCol w:w="1530"/>
            <w:gridCol w:w="1443"/>
          </w:tblGrid>
          <w:tr w:rsidR="006842A1" w:rsidTr="006842A1">
            <w:trPr>
              <w:cantSplit/>
              <w:trHeight w:val="335"/>
            </w:trPr>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6842A1" w:rsidRDefault="006842A1" w:rsidP="006842A1">
                <w:pPr>
                  <w:jc w:val="center"/>
                  <w:rPr>
                    <w:szCs w:val="21"/>
                  </w:rPr>
                </w:pPr>
                <w:r>
                  <w:rPr>
                    <w:rFonts w:hint="eastAsia"/>
                    <w:szCs w:val="21"/>
                  </w:rPr>
                  <w:t>项目</w:t>
                </w:r>
              </w:p>
            </w:tc>
            <w:tc>
              <w:tcPr>
                <w:tcW w:w="728" w:type="pct"/>
                <w:tcBorders>
                  <w:top w:val="single" w:sz="6" w:space="0" w:color="auto"/>
                  <w:left w:val="single" w:sz="6" w:space="0" w:color="auto"/>
                  <w:bottom w:val="single" w:sz="6" w:space="0" w:color="auto"/>
                  <w:right w:val="single" w:sz="6" w:space="0" w:color="auto"/>
                </w:tcBorders>
                <w:shd w:val="clear" w:color="auto" w:fill="auto"/>
                <w:vAlign w:val="center"/>
              </w:tcPr>
              <w:p w:rsidR="006842A1" w:rsidRDefault="006842A1" w:rsidP="006842A1">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6842A1" w:rsidRDefault="006842A1" w:rsidP="006842A1">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6842A1" w:rsidRDefault="006842A1" w:rsidP="006842A1">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6842A1" w:rsidRDefault="006842A1" w:rsidP="006842A1">
                <w:pPr>
                  <w:jc w:val="center"/>
                  <w:rPr>
                    <w:szCs w:val="21"/>
                  </w:rPr>
                </w:pPr>
                <w:r>
                  <w:rPr>
                    <w:rFonts w:hint="eastAsia"/>
                    <w:szCs w:val="21"/>
                  </w:rPr>
                  <w:t>期末余额</w:t>
                </w:r>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6842A1" w:rsidRDefault="006842A1" w:rsidP="006842A1">
                <w:pPr>
                  <w:jc w:val="center"/>
                  <w:rPr>
                    <w:szCs w:val="21"/>
                  </w:rPr>
                </w:pPr>
                <w:r>
                  <w:rPr>
                    <w:rFonts w:hint="eastAsia"/>
                    <w:szCs w:val="21"/>
                  </w:rPr>
                  <w:t>形成原因</w:t>
                </w:r>
              </w:p>
            </w:tc>
          </w:tr>
          <w:tr w:rsidR="006842A1" w:rsidTr="006842A1">
            <w:trPr>
              <w:cantSplit/>
            </w:trPr>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6842A1" w:rsidRDefault="006842A1" w:rsidP="006842A1">
                <w:pPr>
                  <w:rPr>
                    <w:szCs w:val="21"/>
                  </w:rPr>
                </w:pPr>
                <w:r>
                  <w:rPr>
                    <w:rFonts w:hint="eastAsia"/>
                    <w:szCs w:val="21"/>
                  </w:rPr>
                  <w:t>搬迁补偿款</w:t>
                </w:r>
              </w:p>
            </w:tc>
            <w:sdt>
              <w:sdtPr>
                <w:rPr>
                  <w:szCs w:val="21"/>
                </w:rPr>
                <w:alias w:val="补贴收入金额"/>
                <w:tag w:val="_GBC_8e9f83e759d24e6aacb364c445ba82e6"/>
                <w:id w:val="2865763"/>
                <w:lock w:val="sdtLocked"/>
              </w:sdtPr>
              <w:sdtContent>
                <w:tc>
                  <w:tcPr>
                    <w:tcW w:w="728"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150,978,986.27</w:t>
                    </w:r>
                  </w:p>
                </w:tc>
              </w:sdtContent>
            </w:sdt>
            <w:sdt>
              <w:sdtPr>
                <w:rPr>
                  <w:szCs w:val="21"/>
                </w:rPr>
                <w:alias w:val="政府补助本期增加"/>
                <w:tag w:val="_GBC_32276e231e424bf38ca8dad67767d4eb"/>
                <w:id w:val="2865764"/>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w:t>
                    </w:r>
                  </w:p>
                </w:tc>
              </w:sdtContent>
            </w:sdt>
            <w:sdt>
              <w:sdtPr>
                <w:rPr>
                  <w:szCs w:val="21"/>
                </w:rPr>
                <w:alias w:val="政府补助本期减少"/>
                <w:tag w:val="_GBC_807883b6027f41ea84766587b057d652"/>
                <w:id w:val="2865765"/>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14,081,908.76</w:t>
                    </w:r>
                  </w:p>
                </w:tc>
              </w:sdtContent>
            </w:sdt>
            <w:sdt>
              <w:sdtPr>
                <w:rPr>
                  <w:szCs w:val="21"/>
                </w:rPr>
                <w:alias w:val="补贴收入金额"/>
                <w:tag w:val="_GBC_013547472c35412dba149fdc7056a90f"/>
                <w:id w:val="2865766"/>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136,897,077.51</w:t>
                    </w:r>
                  </w:p>
                </w:tc>
              </w:sdtContent>
            </w:sdt>
            <w:sdt>
              <w:sdtPr>
                <w:rPr>
                  <w:szCs w:val="21"/>
                </w:rPr>
                <w:alias w:val="政府补助形成递延收益的原因"/>
                <w:tag w:val="_GBC_bd431af78f2749859ddb46819378d0dc"/>
                <w:id w:val="2865767"/>
                <w:lock w:val="sdtLocked"/>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rPr>
                        <w:szCs w:val="21"/>
                      </w:rPr>
                    </w:pPr>
                    <w:r>
                      <w:rPr>
                        <w:szCs w:val="21"/>
                      </w:rPr>
                      <w:t>说明①</w:t>
                    </w:r>
                  </w:p>
                </w:tc>
              </w:sdtContent>
            </w:sdt>
          </w:tr>
          <w:sdt>
            <w:sdtPr>
              <w:rPr>
                <w:szCs w:val="21"/>
              </w:rPr>
              <w:alias w:val="递延收益明细"/>
              <w:tag w:val="_TUP_bb0c0ca59e3d4d279e0ece6e30d3f6f4"/>
              <w:id w:val="2865774"/>
              <w:lock w:val="sdtLocked"/>
            </w:sdtPr>
            <w:sdtEndPr>
              <w:rPr>
                <w:rFonts w:hint="eastAsia"/>
              </w:rPr>
            </w:sdtEndPr>
            <w:sdtContent>
              <w:tr w:rsidR="006842A1" w:rsidTr="006842A1">
                <w:trPr>
                  <w:cantSplit/>
                </w:trPr>
                <w:sdt>
                  <w:sdtPr>
                    <w:rPr>
                      <w:szCs w:val="21"/>
                    </w:rPr>
                    <w:alias w:val="递延收益明细-项目名称"/>
                    <w:tag w:val="_GBC_c93333a1230b4336b5727c7a46bbab4d"/>
                    <w:id w:val="2865768"/>
                    <w:lock w:val="sdtLocked"/>
                  </w:sdtPr>
                  <w:sdtContent>
                    <w:tc>
                      <w:tcPr>
                        <w:tcW w:w="927"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rPr>
                            <w:szCs w:val="21"/>
                          </w:rPr>
                        </w:pPr>
                        <w:r>
                          <w:rPr>
                            <w:szCs w:val="21"/>
                          </w:rPr>
                          <w:t>基础设施配套补贴</w:t>
                        </w:r>
                      </w:p>
                    </w:tc>
                  </w:sdtContent>
                </w:sdt>
                <w:sdt>
                  <w:sdtPr>
                    <w:rPr>
                      <w:szCs w:val="21"/>
                    </w:rPr>
                    <w:alias w:val="递延收益明细-金额"/>
                    <w:tag w:val="_GBC_9eff6d21eb074fcd857d4aee711897e8"/>
                    <w:id w:val="2865769"/>
                    <w:lock w:val="sdtLocked"/>
                  </w:sdtPr>
                  <w:sdtContent>
                    <w:tc>
                      <w:tcPr>
                        <w:tcW w:w="728"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2,580,000.00</w:t>
                        </w:r>
                      </w:p>
                    </w:tc>
                  </w:sdtContent>
                </w:sdt>
                <w:sdt>
                  <w:sdtPr>
                    <w:rPr>
                      <w:szCs w:val="21"/>
                    </w:rPr>
                    <w:alias w:val="递延收益明细-本期增加"/>
                    <w:tag w:val="_GBC_8ff975c3c81d4fdbbf422c4703b4fedb"/>
                    <w:id w:val="2865770"/>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w:t>
                        </w:r>
                      </w:p>
                    </w:tc>
                  </w:sdtContent>
                </w:sdt>
                <w:sdt>
                  <w:sdtPr>
                    <w:rPr>
                      <w:szCs w:val="21"/>
                    </w:rPr>
                    <w:alias w:val="递延收益明细-本期减少"/>
                    <w:tag w:val="_GBC_2e67e70680504989be7f30d38dd2a618"/>
                    <w:id w:val="2865771"/>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430,000.00</w:t>
                        </w:r>
                      </w:p>
                    </w:tc>
                  </w:sdtContent>
                </w:sdt>
                <w:sdt>
                  <w:sdtPr>
                    <w:rPr>
                      <w:szCs w:val="21"/>
                    </w:rPr>
                    <w:alias w:val="递延收益明细-金额"/>
                    <w:tag w:val="_GBC_504903f96bd148b9ab26350d197e51b1"/>
                    <w:id w:val="2865772"/>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2,150,000.00</w:t>
                        </w:r>
                      </w:p>
                    </w:tc>
                  </w:sdtContent>
                </w:sdt>
                <w:sdt>
                  <w:sdtPr>
                    <w:rPr>
                      <w:szCs w:val="21"/>
                    </w:rPr>
                    <w:alias w:val="递延收益明细-形成原因"/>
                    <w:tag w:val="_GBC_76bc3a225ad54ad990cbdb5260365e47"/>
                    <w:id w:val="2865773"/>
                    <w:lock w:val="sdtLocked"/>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rPr>
                            <w:szCs w:val="21"/>
                          </w:rPr>
                        </w:pPr>
                        <w:r>
                          <w:rPr>
                            <w:szCs w:val="21"/>
                          </w:rPr>
                          <w:t>说明②</w:t>
                        </w:r>
                      </w:p>
                    </w:tc>
                  </w:sdtContent>
                </w:sdt>
              </w:tr>
            </w:sdtContent>
          </w:sdt>
          <w:sdt>
            <w:sdtPr>
              <w:rPr>
                <w:szCs w:val="21"/>
              </w:rPr>
              <w:alias w:val="递延收益明细"/>
              <w:tag w:val="_TUP_bb0c0ca59e3d4d279e0ece6e30d3f6f4"/>
              <w:id w:val="2865781"/>
              <w:lock w:val="sdtLocked"/>
            </w:sdtPr>
            <w:sdtEndPr>
              <w:rPr>
                <w:rFonts w:hint="eastAsia"/>
              </w:rPr>
            </w:sdtEndPr>
            <w:sdtContent>
              <w:tr w:rsidR="006842A1" w:rsidTr="006842A1">
                <w:trPr>
                  <w:cantSplit/>
                </w:trPr>
                <w:sdt>
                  <w:sdtPr>
                    <w:rPr>
                      <w:szCs w:val="21"/>
                    </w:rPr>
                    <w:alias w:val="递延收益明细-项目名称"/>
                    <w:tag w:val="_GBC_c93333a1230b4336b5727c7a46bbab4d"/>
                    <w:id w:val="2865775"/>
                    <w:lock w:val="sdtLocked"/>
                  </w:sdtPr>
                  <w:sdtContent>
                    <w:tc>
                      <w:tcPr>
                        <w:tcW w:w="927"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rPr>
                            <w:szCs w:val="21"/>
                          </w:rPr>
                        </w:pPr>
                        <w:r>
                          <w:rPr>
                            <w:szCs w:val="21"/>
                          </w:rPr>
                          <w:t>3-氰基吡啶项目补助</w:t>
                        </w:r>
                      </w:p>
                    </w:tc>
                  </w:sdtContent>
                </w:sdt>
                <w:sdt>
                  <w:sdtPr>
                    <w:rPr>
                      <w:szCs w:val="21"/>
                    </w:rPr>
                    <w:alias w:val="递延收益明细-金额"/>
                    <w:tag w:val="_GBC_9eff6d21eb074fcd857d4aee711897e8"/>
                    <w:id w:val="2865776"/>
                    <w:lock w:val="sdtLocked"/>
                  </w:sdtPr>
                  <w:sdtContent>
                    <w:tc>
                      <w:tcPr>
                        <w:tcW w:w="728"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690,000.00</w:t>
                        </w:r>
                      </w:p>
                    </w:tc>
                  </w:sdtContent>
                </w:sdt>
                <w:sdt>
                  <w:sdtPr>
                    <w:rPr>
                      <w:szCs w:val="21"/>
                    </w:rPr>
                    <w:alias w:val="递延收益明细-本期增加"/>
                    <w:tag w:val="_GBC_8ff975c3c81d4fdbbf422c4703b4fedb"/>
                    <w:id w:val="2865777"/>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w:t>
                        </w:r>
                      </w:p>
                    </w:tc>
                  </w:sdtContent>
                </w:sdt>
                <w:sdt>
                  <w:sdtPr>
                    <w:rPr>
                      <w:szCs w:val="21"/>
                    </w:rPr>
                    <w:alias w:val="递延收益明细-本期减少"/>
                    <w:tag w:val="_GBC_2e67e70680504989be7f30d38dd2a618"/>
                    <w:id w:val="2865778"/>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90,000.00</w:t>
                        </w:r>
                      </w:p>
                    </w:tc>
                  </w:sdtContent>
                </w:sdt>
                <w:sdt>
                  <w:sdtPr>
                    <w:rPr>
                      <w:szCs w:val="21"/>
                    </w:rPr>
                    <w:alias w:val="递延收益明细-金额"/>
                    <w:tag w:val="_GBC_504903f96bd148b9ab26350d197e51b1"/>
                    <w:id w:val="2865779"/>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600,000.00</w:t>
                        </w:r>
                      </w:p>
                    </w:tc>
                  </w:sdtContent>
                </w:sdt>
                <w:sdt>
                  <w:sdtPr>
                    <w:rPr>
                      <w:szCs w:val="21"/>
                    </w:rPr>
                    <w:alias w:val="递延收益明细-形成原因"/>
                    <w:tag w:val="_GBC_76bc3a225ad54ad990cbdb5260365e47"/>
                    <w:id w:val="2865780"/>
                    <w:lock w:val="sdtLocked"/>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rPr>
                            <w:szCs w:val="21"/>
                          </w:rPr>
                        </w:pPr>
                        <w:r>
                          <w:rPr>
                            <w:szCs w:val="21"/>
                          </w:rPr>
                          <w:t>说明③</w:t>
                        </w:r>
                      </w:p>
                    </w:tc>
                  </w:sdtContent>
                </w:sdt>
              </w:tr>
            </w:sdtContent>
          </w:sdt>
          <w:sdt>
            <w:sdtPr>
              <w:rPr>
                <w:szCs w:val="21"/>
              </w:rPr>
              <w:alias w:val="递延收益明细"/>
              <w:tag w:val="_TUP_bb0c0ca59e3d4d279e0ece6e30d3f6f4"/>
              <w:id w:val="2865788"/>
              <w:lock w:val="sdtLocked"/>
            </w:sdtPr>
            <w:sdtEndPr>
              <w:rPr>
                <w:rFonts w:hint="eastAsia"/>
              </w:rPr>
            </w:sdtEndPr>
            <w:sdtContent>
              <w:tr w:rsidR="006842A1" w:rsidTr="006842A1">
                <w:trPr>
                  <w:cantSplit/>
                </w:trPr>
                <w:sdt>
                  <w:sdtPr>
                    <w:rPr>
                      <w:szCs w:val="21"/>
                    </w:rPr>
                    <w:alias w:val="递延收益明细-项目名称"/>
                    <w:tag w:val="_GBC_c93333a1230b4336b5727c7a46bbab4d"/>
                    <w:id w:val="2865782"/>
                    <w:lock w:val="sdtLocked"/>
                  </w:sdtPr>
                  <w:sdtContent>
                    <w:tc>
                      <w:tcPr>
                        <w:tcW w:w="927"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rPr>
                            <w:szCs w:val="21"/>
                          </w:rPr>
                        </w:pPr>
                        <w:r>
                          <w:rPr>
                            <w:szCs w:val="21"/>
                          </w:rPr>
                          <w:t>减：一年内到期的递延收益</w:t>
                        </w:r>
                      </w:p>
                    </w:tc>
                  </w:sdtContent>
                </w:sdt>
                <w:sdt>
                  <w:sdtPr>
                    <w:rPr>
                      <w:szCs w:val="21"/>
                    </w:rPr>
                    <w:alias w:val="递延收益明细-金额"/>
                    <w:tag w:val="_GBC_9eff6d21eb074fcd857d4aee711897e8"/>
                    <w:id w:val="2865783"/>
                    <w:lock w:val="sdtLocked"/>
                  </w:sdtPr>
                  <w:sdtContent>
                    <w:tc>
                      <w:tcPr>
                        <w:tcW w:w="728" w:type="pct"/>
                        <w:tcBorders>
                          <w:top w:val="single" w:sz="6" w:space="0" w:color="auto"/>
                          <w:left w:val="single" w:sz="6" w:space="0" w:color="auto"/>
                          <w:bottom w:val="single" w:sz="6" w:space="0" w:color="auto"/>
                          <w:right w:val="single" w:sz="6" w:space="0" w:color="auto"/>
                        </w:tcBorders>
                        <w:shd w:val="clear" w:color="auto" w:fill="auto"/>
                      </w:tcPr>
                      <w:p w:rsidR="006842A1" w:rsidRDefault="00AC00D8" w:rsidP="006842A1">
                        <w:pPr>
                          <w:jc w:val="right"/>
                          <w:rPr>
                            <w:szCs w:val="21"/>
                          </w:rPr>
                        </w:pPr>
                        <w:r>
                          <w:rPr>
                            <w:rFonts w:hint="eastAsia"/>
                            <w:szCs w:val="21"/>
                          </w:rPr>
                          <w:t>-</w:t>
                        </w:r>
                        <w:r w:rsidR="006842A1">
                          <w:rPr>
                            <w:szCs w:val="21"/>
                          </w:rPr>
                          <w:t>14,601,908.76</w:t>
                        </w:r>
                      </w:p>
                    </w:tc>
                  </w:sdtContent>
                </w:sdt>
                <w:sdt>
                  <w:sdtPr>
                    <w:rPr>
                      <w:szCs w:val="21"/>
                    </w:rPr>
                    <w:alias w:val="递延收益明细-本期增加"/>
                    <w:tag w:val="_GBC_8ff975c3c81d4fdbbf422c4703b4fedb"/>
                    <w:id w:val="2865784"/>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w:t>
                        </w:r>
                      </w:p>
                    </w:tc>
                  </w:sdtContent>
                </w:sdt>
                <w:sdt>
                  <w:sdtPr>
                    <w:rPr>
                      <w:szCs w:val="21"/>
                    </w:rPr>
                    <w:alias w:val="递延收益明细-本期减少"/>
                    <w:tag w:val="_GBC_2e67e70680504989be7f30d38dd2a618"/>
                    <w:id w:val="2865785"/>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w:t>
                        </w:r>
                      </w:p>
                    </w:tc>
                  </w:sdtContent>
                </w:sdt>
                <w:sdt>
                  <w:sdtPr>
                    <w:rPr>
                      <w:szCs w:val="21"/>
                    </w:rPr>
                    <w:alias w:val="递延收益明细-金额"/>
                    <w:tag w:val="_GBC_504903f96bd148b9ab26350d197e51b1"/>
                    <w:id w:val="2865786"/>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842A1" w:rsidRDefault="00AC00D8" w:rsidP="006842A1">
                        <w:pPr>
                          <w:jc w:val="right"/>
                          <w:rPr>
                            <w:szCs w:val="21"/>
                          </w:rPr>
                        </w:pPr>
                        <w:r>
                          <w:rPr>
                            <w:rFonts w:hint="eastAsia"/>
                            <w:szCs w:val="21"/>
                          </w:rPr>
                          <w:t>-</w:t>
                        </w:r>
                        <w:r w:rsidR="006842A1">
                          <w:rPr>
                            <w:szCs w:val="21"/>
                          </w:rPr>
                          <w:t>14,601,908.76</w:t>
                        </w:r>
                      </w:p>
                    </w:tc>
                  </w:sdtContent>
                </w:sdt>
                <w:sdt>
                  <w:sdtPr>
                    <w:rPr>
                      <w:szCs w:val="21"/>
                    </w:rPr>
                    <w:alias w:val="递延收益明细-形成原因"/>
                    <w:tag w:val="_GBC_76bc3a225ad54ad990cbdb5260365e47"/>
                    <w:id w:val="2865787"/>
                    <w:lock w:val="sdtLocked"/>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rPr>
                            <w:szCs w:val="21"/>
                          </w:rPr>
                        </w:pPr>
                        <w:r>
                          <w:rPr>
                            <w:rFonts w:hint="eastAsia"/>
                            <w:szCs w:val="21"/>
                          </w:rPr>
                          <w:t> </w:t>
                        </w:r>
                      </w:p>
                    </w:tc>
                  </w:sdtContent>
                </w:sdt>
              </w:tr>
            </w:sdtContent>
          </w:sdt>
          <w:tr w:rsidR="006842A1" w:rsidRPr="006842A1" w:rsidTr="006842A1">
            <w:trPr>
              <w:cantSplit/>
            </w:trPr>
            <w:tc>
              <w:tcPr>
                <w:tcW w:w="927" w:type="pct"/>
                <w:tcBorders>
                  <w:top w:val="single" w:sz="6" w:space="0" w:color="auto"/>
                  <w:left w:val="single" w:sz="6" w:space="0" w:color="auto"/>
                  <w:bottom w:val="single" w:sz="6" w:space="0" w:color="auto"/>
                  <w:right w:val="single" w:sz="6" w:space="0" w:color="auto"/>
                </w:tcBorders>
                <w:shd w:val="clear" w:color="auto" w:fill="auto"/>
                <w:vAlign w:val="center"/>
              </w:tcPr>
              <w:p w:rsidR="006842A1" w:rsidRDefault="006842A1" w:rsidP="006842A1">
                <w:pPr>
                  <w:jc w:val="center"/>
                  <w:rPr>
                    <w:szCs w:val="21"/>
                  </w:rPr>
                </w:pPr>
                <w:r>
                  <w:rPr>
                    <w:rFonts w:hint="eastAsia"/>
                    <w:szCs w:val="21"/>
                  </w:rPr>
                  <w:t>合计</w:t>
                </w:r>
              </w:p>
            </w:tc>
            <w:sdt>
              <w:sdtPr>
                <w:rPr>
                  <w:szCs w:val="21"/>
                </w:rPr>
                <w:alias w:val="递延收益"/>
                <w:tag w:val="_GBC_af2484e0b8d447328b3b8ae6c27f255c"/>
                <w:id w:val="2865789"/>
                <w:lock w:val="sdtLocked"/>
              </w:sdtPr>
              <w:sdtContent>
                <w:tc>
                  <w:tcPr>
                    <w:tcW w:w="728"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139,647,077.51</w:t>
                    </w:r>
                  </w:p>
                </w:tc>
              </w:sdtContent>
            </w:sdt>
            <w:sdt>
              <w:sdtPr>
                <w:rPr>
                  <w:szCs w:val="21"/>
                </w:rPr>
                <w:alias w:val="递延收益本期增加"/>
                <w:tag w:val="_GBC_aeb69cbbce794d949e1edc0190e36780"/>
                <w:id w:val="2865790"/>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w:t>
                    </w:r>
                  </w:p>
                </w:tc>
              </w:sdtContent>
            </w:sdt>
            <w:sdt>
              <w:sdtPr>
                <w:rPr>
                  <w:szCs w:val="21"/>
                </w:rPr>
                <w:alias w:val="递延收益本期减少"/>
                <w:tag w:val="_GBC_9e717c9b6b7d43ca93a0a022d0ce1e43"/>
                <w:id w:val="2865791"/>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14,601,908.76</w:t>
                    </w:r>
                  </w:p>
                </w:tc>
              </w:sdtContent>
            </w:sdt>
            <w:sdt>
              <w:sdtPr>
                <w:rPr>
                  <w:szCs w:val="21"/>
                </w:rPr>
                <w:alias w:val="递延收益"/>
                <w:tag w:val="_GBC_2d1d7f7452dc49e88fc9e09216918515"/>
                <w:id w:val="2865792"/>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right"/>
                      <w:rPr>
                        <w:szCs w:val="21"/>
                      </w:rPr>
                    </w:pPr>
                    <w:r>
                      <w:rPr>
                        <w:szCs w:val="21"/>
                      </w:rPr>
                      <w:t>125,045,168.75</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6842A1" w:rsidRDefault="006842A1" w:rsidP="006842A1">
                <w:pPr>
                  <w:jc w:val="center"/>
                  <w:rPr>
                    <w:szCs w:val="21"/>
                  </w:rPr>
                </w:pPr>
                <w:r>
                  <w:rPr>
                    <w:rFonts w:hint="eastAsia"/>
                    <w:szCs w:val="21"/>
                  </w:rPr>
                  <w:t>/</w:t>
                </w:r>
              </w:p>
            </w:tc>
          </w:tr>
        </w:tbl>
        <w:p w:rsidR="004D6C9A" w:rsidRPr="006842A1" w:rsidRDefault="00E537BC"/>
      </w:sdtContent>
    </w:sdt>
    <w:sdt>
      <w:sdtPr>
        <w:rPr>
          <w:rFonts w:hint="eastAsia"/>
          <w:szCs w:val="21"/>
        </w:rPr>
        <w:tag w:val="_SEC_8d3befcc5cef4618a8781744946ac9ad"/>
        <w:id w:val="-855657088"/>
        <w:lock w:val="sdtLocked"/>
        <w:placeholder>
          <w:docPart w:val="GBC22222222222222222222222222222"/>
        </w:placeholder>
      </w:sdtPr>
      <w:sdtEndPr>
        <w:rPr>
          <w:szCs w:val="24"/>
        </w:rPr>
      </w:sdtEndPr>
      <w:sdtContent>
        <w:p w:rsidR="004D6C9A" w:rsidRDefault="0084367D">
          <w:pPr>
            <w:spacing w:before="60" w:after="60"/>
            <w:rPr>
              <w:szCs w:val="21"/>
            </w:rPr>
          </w:pPr>
          <w:r>
            <w:rPr>
              <w:rFonts w:hint="eastAsia"/>
              <w:szCs w:val="21"/>
            </w:rPr>
            <w:t>涉及政府补助的项目：</w:t>
          </w:r>
        </w:p>
        <w:p w:rsidR="006842A1" w:rsidRDefault="0084367D">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665"/>
            <w:gridCol w:w="1530"/>
            <w:gridCol w:w="803"/>
            <w:gridCol w:w="1425"/>
            <w:gridCol w:w="696"/>
            <w:gridCol w:w="1425"/>
            <w:gridCol w:w="1530"/>
            <w:gridCol w:w="819"/>
          </w:tblGrid>
          <w:tr w:rsidR="006842A1" w:rsidTr="006842A1">
            <w:trPr>
              <w:jc w:val="center"/>
            </w:trPr>
            <w:tc>
              <w:tcPr>
                <w:tcW w:w="588"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szCs w:val="21"/>
                  </w:rPr>
                  <w:t>负债项目</w:t>
                </w:r>
              </w:p>
            </w:tc>
            <w:tc>
              <w:tcPr>
                <w:tcW w:w="566"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szCs w:val="21"/>
                  </w:rPr>
                  <w:t>期初余额</w:t>
                </w:r>
              </w:p>
            </w:tc>
            <w:tc>
              <w:tcPr>
                <w:tcW w:w="665"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szCs w:val="21"/>
                  </w:rPr>
                  <w:t>本期新增补助金额</w:t>
                </w:r>
              </w:p>
            </w:tc>
            <w:tc>
              <w:tcPr>
                <w:tcW w:w="728"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szCs w:val="21"/>
                  </w:rPr>
                  <w:t>本期计入营业外收入金额</w:t>
                </w:r>
              </w:p>
            </w:tc>
            <w:tc>
              <w:tcPr>
                <w:tcW w:w="605"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szCs w:val="21"/>
                  </w:rPr>
                  <w:t>其他变动</w:t>
                </w:r>
              </w:p>
            </w:tc>
            <w:tc>
              <w:tcPr>
                <w:tcW w:w="624"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szCs w:val="21"/>
                  </w:rPr>
                  <w:t>其中:一年内到期的递延收益</w:t>
                </w:r>
              </w:p>
            </w:tc>
            <w:tc>
              <w:tcPr>
                <w:tcW w:w="550"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szCs w:val="21"/>
                  </w:rPr>
                  <w:t>期末余额</w:t>
                </w:r>
              </w:p>
            </w:tc>
            <w:tc>
              <w:tcPr>
                <w:tcW w:w="752"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szCs w:val="21"/>
                  </w:rPr>
                  <w:t>与资产相关/与收益相关</w:t>
                </w:r>
              </w:p>
            </w:tc>
          </w:tr>
          <w:sdt>
            <w:sdtPr>
              <w:rPr>
                <w:szCs w:val="21"/>
              </w:rPr>
              <w:alias w:val="涉及政府补助的负债项目明细"/>
              <w:tag w:val="_TUP_18b74354bae84fc8af0f06e77d03f295"/>
              <w:id w:val="2866237"/>
              <w:lock w:val="sdtLocked"/>
            </w:sdtPr>
            <w:sdtContent>
              <w:tr w:rsidR="006842A1" w:rsidTr="006842A1">
                <w:trPr>
                  <w:jc w:val="center"/>
                </w:trPr>
                <w:sdt>
                  <w:sdtPr>
                    <w:rPr>
                      <w:szCs w:val="21"/>
                    </w:rPr>
                    <w:alias w:val="涉及政府补助的负债项目名称"/>
                    <w:tag w:val="_GBC_bbe3f90896ed4e23843ca9eea523538b"/>
                    <w:id w:val="2866229"/>
                    <w:lock w:val="sdtLocked"/>
                  </w:sdtPr>
                  <w:sdtContent>
                    <w:tc>
                      <w:tcPr>
                        <w:tcW w:w="588" w:type="pct"/>
                        <w:tcBorders>
                          <w:top w:val="single" w:sz="4" w:space="0" w:color="auto"/>
                          <w:left w:val="single" w:sz="4" w:space="0" w:color="auto"/>
                          <w:bottom w:val="single" w:sz="4" w:space="0" w:color="auto"/>
                          <w:right w:val="single" w:sz="4" w:space="0" w:color="auto"/>
                        </w:tcBorders>
                        <w:vAlign w:val="center"/>
                      </w:tcPr>
                      <w:p w:rsidR="006842A1" w:rsidRDefault="006842A1" w:rsidP="006842A1">
                        <w:pPr>
                          <w:rPr>
                            <w:szCs w:val="21"/>
                          </w:rPr>
                        </w:pPr>
                        <w:r>
                          <w:rPr>
                            <w:szCs w:val="21"/>
                          </w:rPr>
                          <w:t>搬迁补偿</w:t>
                        </w:r>
                        <w:r>
                          <w:rPr>
                            <w:szCs w:val="21"/>
                          </w:rPr>
                          <w:lastRenderedPageBreak/>
                          <w:t>款</w:t>
                        </w:r>
                      </w:p>
                    </w:tc>
                  </w:sdtContent>
                </w:sdt>
                <w:sdt>
                  <w:sdtPr>
                    <w:rPr>
                      <w:szCs w:val="21"/>
                    </w:rPr>
                    <w:alias w:val="涉及政府补助的负债项目金额"/>
                    <w:tag w:val="_GBC_51978e259845458fa70cec1025bfc358"/>
                    <w:id w:val="2866230"/>
                    <w:lock w:val="sdtLocked"/>
                  </w:sdtPr>
                  <w:sdtContent>
                    <w:tc>
                      <w:tcPr>
                        <w:tcW w:w="566"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150,978,986.27</w:t>
                        </w:r>
                      </w:p>
                    </w:tc>
                  </w:sdtContent>
                </w:sdt>
                <w:sdt>
                  <w:sdtPr>
                    <w:rPr>
                      <w:szCs w:val="21"/>
                    </w:rPr>
                    <w:alias w:val="涉及政府补助的负债项目-本期新增补助金额"/>
                    <w:tag w:val="_GBC_144691a986a1485d994fb333cec7c3a7"/>
                    <w:id w:val="2866231"/>
                    <w:lock w:val="sdtLocked"/>
                  </w:sdtPr>
                  <w:sdtContent>
                    <w:tc>
                      <w:tcPr>
                        <w:tcW w:w="665"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w:t>
                        </w:r>
                      </w:p>
                    </w:tc>
                  </w:sdtContent>
                </w:sdt>
                <w:sdt>
                  <w:sdtPr>
                    <w:rPr>
                      <w:szCs w:val="21"/>
                    </w:rPr>
                    <w:alias w:val="涉及政府补助的负债项目-本期新计入营业外收入金额"/>
                    <w:tag w:val="_GBC_9b09b27f59c6427fb010b844e3af0eac"/>
                    <w:id w:val="2866232"/>
                    <w:lock w:val="sdtLocked"/>
                  </w:sdtPr>
                  <w:sdtContent>
                    <w:tc>
                      <w:tcPr>
                        <w:tcW w:w="728"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14,081,908.76</w:t>
                        </w:r>
                      </w:p>
                    </w:tc>
                  </w:sdtContent>
                </w:sdt>
                <w:sdt>
                  <w:sdtPr>
                    <w:rPr>
                      <w:szCs w:val="21"/>
                    </w:rPr>
                    <w:alias w:val="涉及政府补助的负债项目-其他变动"/>
                    <w:tag w:val="_GBC_c8dc68f8ffea493da1c93e684fad2d12"/>
                    <w:id w:val="2866233"/>
                    <w:lock w:val="sdtLocked"/>
                  </w:sdtPr>
                  <w:sdtContent>
                    <w:tc>
                      <w:tcPr>
                        <w:tcW w:w="605"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w:t>
                        </w:r>
                      </w:p>
                    </w:tc>
                  </w:sdtContent>
                </w:sdt>
                <w:sdt>
                  <w:sdtPr>
                    <w:alias w:val="其中:一年内到期的递延收益"/>
                    <w:tag w:val="_GBC_c9051308b51e47ea8fe2cad786aade2a"/>
                    <w:id w:val="2866234"/>
                    <w:lock w:val="sdtLocked"/>
                  </w:sdtPr>
                  <w:sdtContent>
                    <w:tc>
                      <w:tcPr>
                        <w:tcW w:w="624"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t>14,081,908.76</w:t>
                        </w:r>
                      </w:p>
                    </w:tc>
                  </w:sdtContent>
                </w:sdt>
                <w:sdt>
                  <w:sdtPr>
                    <w:rPr>
                      <w:szCs w:val="21"/>
                    </w:rPr>
                    <w:alias w:val="涉及政府补助的负债项目金额"/>
                    <w:tag w:val="_GBC_5feab620abc64a66ab4ed41523620af9"/>
                    <w:id w:val="2866235"/>
                    <w:lock w:val="sdtLocked"/>
                  </w:sdtPr>
                  <w:sdtContent>
                    <w:tc>
                      <w:tcPr>
                        <w:tcW w:w="550"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122,815,168.75</w:t>
                        </w:r>
                      </w:p>
                    </w:tc>
                  </w:sdtContent>
                </w:sdt>
                <w:sdt>
                  <w:sdtPr>
                    <w:rPr>
                      <w:szCs w:val="21"/>
                    </w:rPr>
                    <w:alias w:val="涉及政府补助的负债项目-与资产相关/与收益相关"/>
                    <w:tag w:val="_GBC_e4a53fb4919b4987929af7a7c0383cbd"/>
                    <w:id w:val="2866236"/>
                    <w:lock w:val="sdtLocked"/>
                  </w:sdtPr>
                  <w:sdtContent>
                    <w:tc>
                      <w:tcPr>
                        <w:tcW w:w="752" w:type="pct"/>
                        <w:tcBorders>
                          <w:top w:val="single" w:sz="4" w:space="0" w:color="auto"/>
                          <w:left w:val="single" w:sz="4" w:space="0" w:color="auto"/>
                          <w:bottom w:val="single" w:sz="4" w:space="0" w:color="auto"/>
                          <w:right w:val="single" w:sz="4" w:space="0" w:color="auto"/>
                        </w:tcBorders>
                      </w:tcPr>
                      <w:p w:rsidR="006842A1" w:rsidRDefault="006842A1" w:rsidP="006842A1">
                        <w:pPr>
                          <w:rPr>
                            <w:szCs w:val="21"/>
                          </w:rPr>
                        </w:pPr>
                        <w:r>
                          <w:rPr>
                            <w:szCs w:val="21"/>
                          </w:rPr>
                          <w:t>与资产相关</w:t>
                        </w:r>
                      </w:p>
                    </w:tc>
                  </w:sdtContent>
                </w:sdt>
              </w:tr>
            </w:sdtContent>
          </w:sdt>
          <w:sdt>
            <w:sdtPr>
              <w:rPr>
                <w:szCs w:val="21"/>
              </w:rPr>
              <w:alias w:val="涉及政府补助的负债项目明细"/>
              <w:tag w:val="_TUP_18b74354bae84fc8af0f06e77d03f295"/>
              <w:id w:val="2866246"/>
              <w:lock w:val="sdtLocked"/>
            </w:sdtPr>
            <w:sdtContent>
              <w:tr w:rsidR="006842A1" w:rsidTr="006842A1">
                <w:trPr>
                  <w:jc w:val="center"/>
                </w:trPr>
                <w:sdt>
                  <w:sdtPr>
                    <w:rPr>
                      <w:szCs w:val="21"/>
                    </w:rPr>
                    <w:alias w:val="涉及政府补助的负债项目名称"/>
                    <w:tag w:val="_GBC_bbe3f90896ed4e23843ca9eea523538b"/>
                    <w:id w:val="2866238"/>
                    <w:lock w:val="sdtLocked"/>
                  </w:sdtPr>
                  <w:sdtContent>
                    <w:tc>
                      <w:tcPr>
                        <w:tcW w:w="588" w:type="pct"/>
                        <w:tcBorders>
                          <w:top w:val="single" w:sz="4" w:space="0" w:color="auto"/>
                          <w:left w:val="single" w:sz="4" w:space="0" w:color="auto"/>
                          <w:bottom w:val="single" w:sz="4" w:space="0" w:color="auto"/>
                          <w:right w:val="single" w:sz="4" w:space="0" w:color="auto"/>
                        </w:tcBorders>
                        <w:vAlign w:val="center"/>
                      </w:tcPr>
                      <w:p w:rsidR="006842A1" w:rsidRDefault="006842A1" w:rsidP="006842A1">
                        <w:pPr>
                          <w:rPr>
                            <w:szCs w:val="21"/>
                          </w:rPr>
                        </w:pPr>
                        <w:r>
                          <w:rPr>
                            <w:szCs w:val="21"/>
                          </w:rPr>
                          <w:t>基础设施配套补贴</w:t>
                        </w:r>
                      </w:p>
                    </w:tc>
                  </w:sdtContent>
                </w:sdt>
                <w:sdt>
                  <w:sdtPr>
                    <w:rPr>
                      <w:szCs w:val="21"/>
                    </w:rPr>
                    <w:alias w:val="涉及政府补助的负债项目金额"/>
                    <w:tag w:val="_GBC_51978e259845458fa70cec1025bfc358"/>
                    <w:id w:val="2866239"/>
                    <w:lock w:val="sdtLocked"/>
                  </w:sdtPr>
                  <w:sdtContent>
                    <w:tc>
                      <w:tcPr>
                        <w:tcW w:w="566"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2,580,000.00</w:t>
                        </w:r>
                      </w:p>
                    </w:tc>
                  </w:sdtContent>
                </w:sdt>
                <w:sdt>
                  <w:sdtPr>
                    <w:rPr>
                      <w:szCs w:val="21"/>
                    </w:rPr>
                    <w:alias w:val="涉及政府补助的负债项目-本期新增补助金额"/>
                    <w:tag w:val="_GBC_144691a986a1485d994fb333cec7c3a7"/>
                    <w:id w:val="2866240"/>
                    <w:lock w:val="sdtLocked"/>
                  </w:sdtPr>
                  <w:sdtContent>
                    <w:tc>
                      <w:tcPr>
                        <w:tcW w:w="665"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w:t>
                        </w:r>
                      </w:p>
                    </w:tc>
                  </w:sdtContent>
                </w:sdt>
                <w:sdt>
                  <w:sdtPr>
                    <w:rPr>
                      <w:szCs w:val="21"/>
                    </w:rPr>
                    <w:alias w:val="涉及政府补助的负债项目-本期新计入营业外收入金额"/>
                    <w:tag w:val="_GBC_9b09b27f59c6427fb010b844e3af0eac"/>
                    <w:id w:val="2866241"/>
                    <w:lock w:val="sdtLocked"/>
                  </w:sdtPr>
                  <w:sdtContent>
                    <w:tc>
                      <w:tcPr>
                        <w:tcW w:w="728"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430,000.00</w:t>
                        </w:r>
                      </w:p>
                    </w:tc>
                  </w:sdtContent>
                </w:sdt>
                <w:sdt>
                  <w:sdtPr>
                    <w:rPr>
                      <w:szCs w:val="21"/>
                    </w:rPr>
                    <w:alias w:val="涉及政府补助的负债项目-其他变动"/>
                    <w:tag w:val="_GBC_c8dc68f8ffea493da1c93e684fad2d12"/>
                    <w:id w:val="2866242"/>
                    <w:lock w:val="sdtLocked"/>
                  </w:sdtPr>
                  <w:sdtContent>
                    <w:tc>
                      <w:tcPr>
                        <w:tcW w:w="605"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w:t>
                        </w:r>
                      </w:p>
                    </w:tc>
                  </w:sdtContent>
                </w:sdt>
                <w:sdt>
                  <w:sdtPr>
                    <w:alias w:val="其中:一年内到期的递延收益"/>
                    <w:tag w:val="_GBC_c9051308b51e47ea8fe2cad786aade2a"/>
                    <w:id w:val="2866243"/>
                    <w:lock w:val="sdtLocked"/>
                  </w:sdtPr>
                  <w:sdtContent>
                    <w:tc>
                      <w:tcPr>
                        <w:tcW w:w="624"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t>430,000.00</w:t>
                        </w:r>
                      </w:p>
                    </w:tc>
                  </w:sdtContent>
                </w:sdt>
                <w:sdt>
                  <w:sdtPr>
                    <w:rPr>
                      <w:szCs w:val="21"/>
                    </w:rPr>
                    <w:alias w:val="涉及政府补助的负债项目金额"/>
                    <w:tag w:val="_GBC_5feab620abc64a66ab4ed41523620af9"/>
                    <w:id w:val="2866244"/>
                    <w:lock w:val="sdtLocked"/>
                  </w:sdtPr>
                  <w:sdtContent>
                    <w:tc>
                      <w:tcPr>
                        <w:tcW w:w="550"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1,720,000.00</w:t>
                        </w:r>
                      </w:p>
                    </w:tc>
                  </w:sdtContent>
                </w:sdt>
                <w:sdt>
                  <w:sdtPr>
                    <w:rPr>
                      <w:szCs w:val="21"/>
                    </w:rPr>
                    <w:alias w:val="涉及政府补助的负债项目-与资产相关/与收益相关"/>
                    <w:tag w:val="_GBC_e4a53fb4919b4987929af7a7c0383cbd"/>
                    <w:id w:val="2866245"/>
                    <w:lock w:val="sdtLocked"/>
                  </w:sdtPr>
                  <w:sdtContent>
                    <w:tc>
                      <w:tcPr>
                        <w:tcW w:w="752" w:type="pct"/>
                        <w:tcBorders>
                          <w:top w:val="single" w:sz="4" w:space="0" w:color="auto"/>
                          <w:left w:val="single" w:sz="4" w:space="0" w:color="auto"/>
                          <w:bottom w:val="single" w:sz="4" w:space="0" w:color="auto"/>
                          <w:right w:val="single" w:sz="4" w:space="0" w:color="auto"/>
                        </w:tcBorders>
                      </w:tcPr>
                      <w:p w:rsidR="006842A1" w:rsidRDefault="006842A1" w:rsidP="006842A1">
                        <w:pPr>
                          <w:rPr>
                            <w:szCs w:val="21"/>
                          </w:rPr>
                        </w:pPr>
                        <w:r>
                          <w:rPr>
                            <w:szCs w:val="21"/>
                          </w:rPr>
                          <w:t>与资产相关</w:t>
                        </w:r>
                      </w:p>
                    </w:tc>
                  </w:sdtContent>
                </w:sdt>
              </w:tr>
            </w:sdtContent>
          </w:sdt>
          <w:sdt>
            <w:sdtPr>
              <w:rPr>
                <w:szCs w:val="21"/>
              </w:rPr>
              <w:alias w:val="涉及政府补助的负债项目明细"/>
              <w:tag w:val="_TUP_18b74354bae84fc8af0f06e77d03f295"/>
              <w:id w:val="2866255"/>
              <w:lock w:val="sdtLocked"/>
            </w:sdtPr>
            <w:sdtContent>
              <w:tr w:rsidR="006842A1" w:rsidTr="006842A1">
                <w:trPr>
                  <w:jc w:val="center"/>
                </w:trPr>
                <w:sdt>
                  <w:sdtPr>
                    <w:rPr>
                      <w:szCs w:val="21"/>
                    </w:rPr>
                    <w:alias w:val="涉及政府补助的负债项目名称"/>
                    <w:tag w:val="_GBC_bbe3f90896ed4e23843ca9eea523538b"/>
                    <w:id w:val="2866247"/>
                    <w:lock w:val="sdtLocked"/>
                  </w:sdtPr>
                  <w:sdtContent>
                    <w:tc>
                      <w:tcPr>
                        <w:tcW w:w="588" w:type="pct"/>
                        <w:tcBorders>
                          <w:top w:val="single" w:sz="4" w:space="0" w:color="auto"/>
                          <w:left w:val="single" w:sz="4" w:space="0" w:color="auto"/>
                          <w:bottom w:val="single" w:sz="4" w:space="0" w:color="auto"/>
                          <w:right w:val="single" w:sz="4" w:space="0" w:color="auto"/>
                        </w:tcBorders>
                        <w:vAlign w:val="center"/>
                      </w:tcPr>
                      <w:p w:rsidR="006842A1" w:rsidRDefault="006842A1" w:rsidP="006842A1">
                        <w:pPr>
                          <w:rPr>
                            <w:szCs w:val="21"/>
                          </w:rPr>
                        </w:pPr>
                        <w:r>
                          <w:rPr>
                            <w:szCs w:val="21"/>
                          </w:rPr>
                          <w:t>3-氰基吡啶项目补助</w:t>
                        </w:r>
                      </w:p>
                    </w:tc>
                  </w:sdtContent>
                </w:sdt>
                <w:sdt>
                  <w:sdtPr>
                    <w:rPr>
                      <w:szCs w:val="21"/>
                    </w:rPr>
                    <w:alias w:val="涉及政府补助的负债项目金额"/>
                    <w:tag w:val="_GBC_51978e259845458fa70cec1025bfc358"/>
                    <w:id w:val="2866248"/>
                    <w:lock w:val="sdtLocked"/>
                  </w:sdtPr>
                  <w:sdtContent>
                    <w:tc>
                      <w:tcPr>
                        <w:tcW w:w="566"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690,000.00</w:t>
                        </w:r>
                      </w:p>
                    </w:tc>
                  </w:sdtContent>
                </w:sdt>
                <w:sdt>
                  <w:sdtPr>
                    <w:rPr>
                      <w:szCs w:val="21"/>
                    </w:rPr>
                    <w:alias w:val="涉及政府补助的负债项目-本期新增补助金额"/>
                    <w:tag w:val="_GBC_144691a986a1485d994fb333cec7c3a7"/>
                    <w:id w:val="2866249"/>
                    <w:lock w:val="sdtLocked"/>
                  </w:sdtPr>
                  <w:sdtContent>
                    <w:tc>
                      <w:tcPr>
                        <w:tcW w:w="665"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w:t>
                        </w:r>
                      </w:p>
                    </w:tc>
                  </w:sdtContent>
                </w:sdt>
                <w:sdt>
                  <w:sdtPr>
                    <w:rPr>
                      <w:szCs w:val="21"/>
                    </w:rPr>
                    <w:alias w:val="涉及政府补助的负债项目-本期新计入营业外收入金额"/>
                    <w:tag w:val="_GBC_9b09b27f59c6427fb010b844e3af0eac"/>
                    <w:id w:val="2866250"/>
                    <w:lock w:val="sdtLocked"/>
                  </w:sdtPr>
                  <w:sdtContent>
                    <w:tc>
                      <w:tcPr>
                        <w:tcW w:w="728"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90,000.00</w:t>
                        </w:r>
                      </w:p>
                    </w:tc>
                  </w:sdtContent>
                </w:sdt>
                <w:sdt>
                  <w:sdtPr>
                    <w:rPr>
                      <w:szCs w:val="21"/>
                    </w:rPr>
                    <w:alias w:val="涉及政府补助的负债项目-其他变动"/>
                    <w:tag w:val="_GBC_c8dc68f8ffea493da1c93e684fad2d12"/>
                    <w:id w:val="2866251"/>
                    <w:lock w:val="sdtLocked"/>
                  </w:sdtPr>
                  <w:sdtContent>
                    <w:tc>
                      <w:tcPr>
                        <w:tcW w:w="605"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w:t>
                        </w:r>
                      </w:p>
                    </w:tc>
                  </w:sdtContent>
                </w:sdt>
                <w:sdt>
                  <w:sdtPr>
                    <w:alias w:val="其中:一年内到期的递延收益"/>
                    <w:tag w:val="_GBC_c9051308b51e47ea8fe2cad786aade2a"/>
                    <w:id w:val="2866252"/>
                    <w:lock w:val="sdtLocked"/>
                  </w:sdtPr>
                  <w:sdtContent>
                    <w:tc>
                      <w:tcPr>
                        <w:tcW w:w="624"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t>90,000.00</w:t>
                        </w:r>
                      </w:p>
                    </w:tc>
                  </w:sdtContent>
                </w:sdt>
                <w:sdt>
                  <w:sdtPr>
                    <w:rPr>
                      <w:szCs w:val="21"/>
                    </w:rPr>
                    <w:alias w:val="涉及政府补助的负债项目金额"/>
                    <w:tag w:val="_GBC_5feab620abc64a66ab4ed41523620af9"/>
                    <w:id w:val="2866253"/>
                    <w:lock w:val="sdtLocked"/>
                  </w:sdtPr>
                  <w:sdtContent>
                    <w:tc>
                      <w:tcPr>
                        <w:tcW w:w="550"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510,000.00</w:t>
                        </w:r>
                      </w:p>
                    </w:tc>
                  </w:sdtContent>
                </w:sdt>
                <w:sdt>
                  <w:sdtPr>
                    <w:rPr>
                      <w:szCs w:val="21"/>
                    </w:rPr>
                    <w:alias w:val="涉及政府补助的负债项目-与资产相关/与收益相关"/>
                    <w:tag w:val="_GBC_e4a53fb4919b4987929af7a7c0383cbd"/>
                    <w:id w:val="2866254"/>
                    <w:lock w:val="sdtLocked"/>
                  </w:sdtPr>
                  <w:sdtContent>
                    <w:tc>
                      <w:tcPr>
                        <w:tcW w:w="752" w:type="pct"/>
                        <w:tcBorders>
                          <w:top w:val="single" w:sz="4" w:space="0" w:color="auto"/>
                          <w:left w:val="single" w:sz="4" w:space="0" w:color="auto"/>
                          <w:bottom w:val="single" w:sz="4" w:space="0" w:color="auto"/>
                          <w:right w:val="single" w:sz="4" w:space="0" w:color="auto"/>
                        </w:tcBorders>
                      </w:tcPr>
                      <w:p w:rsidR="006842A1" w:rsidRDefault="006842A1" w:rsidP="006842A1">
                        <w:pPr>
                          <w:rPr>
                            <w:szCs w:val="21"/>
                          </w:rPr>
                        </w:pPr>
                        <w:r>
                          <w:rPr>
                            <w:szCs w:val="21"/>
                          </w:rPr>
                          <w:t>与资产相关</w:t>
                        </w:r>
                      </w:p>
                    </w:tc>
                  </w:sdtContent>
                </w:sdt>
              </w:tr>
            </w:sdtContent>
          </w:sdt>
          <w:tr w:rsidR="006842A1" w:rsidRPr="006842A1" w:rsidTr="006842A1">
            <w:trPr>
              <w:trHeight w:val="280"/>
              <w:jc w:val="center"/>
            </w:trPr>
            <w:tc>
              <w:tcPr>
                <w:tcW w:w="588" w:type="pct"/>
                <w:tcBorders>
                  <w:top w:val="single" w:sz="4" w:space="0" w:color="auto"/>
                  <w:left w:val="single" w:sz="4" w:space="0" w:color="auto"/>
                  <w:bottom w:val="single" w:sz="4" w:space="0" w:color="auto"/>
                  <w:right w:val="single" w:sz="4" w:space="0" w:color="auto"/>
                </w:tcBorders>
                <w:vAlign w:val="center"/>
              </w:tcPr>
              <w:p w:rsidR="006842A1" w:rsidRDefault="006842A1" w:rsidP="006842A1">
                <w:pPr>
                  <w:rPr>
                    <w:szCs w:val="21"/>
                  </w:rPr>
                </w:pPr>
                <w:r>
                  <w:rPr>
                    <w:szCs w:val="21"/>
                  </w:rPr>
                  <w:t>合计</w:t>
                </w:r>
              </w:p>
            </w:tc>
            <w:sdt>
              <w:sdtPr>
                <w:rPr>
                  <w:szCs w:val="21"/>
                </w:rPr>
                <w:alias w:val="涉及政府补助的负债项目余额合计"/>
                <w:tag w:val="_GBC_a90d5d51c4bd42d38d0c245a7432f7b1"/>
                <w:id w:val="2866256"/>
                <w:lock w:val="sdtLocked"/>
              </w:sdtPr>
              <w:sdtContent>
                <w:tc>
                  <w:tcPr>
                    <w:tcW w:w="566"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154,248,986.27</w:t>
                    </w:r>
                  </w:p>
                </w:tc>
              </w:sdtContent>
            </w:sdt>
            <w:sdt>
              <w:sdtPr>
                <w:rPr>
                  <w:szCs w:val="21"/>
                </w:rPr>
                <w:alias w:val="涉及政府补助的负债项目本期新增补助金额合计"/>
                <w:tag w:val="_GBC_ccfc115b619d4b3ba9389aabe9da8d18"/>
                <w:id w:val="2866257"/>
                <w:lock w:val="sdtLocked"/>
              </w:sdtPr>
              <w:sdtContent>
                <w:tc>
                  <w:tcPr>
                    <w:tcW w:w="665"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w:t>
                    </w:r>
                  </w:p>
                </w:tc>
              </w:sdtContent>
            </w:sdt>
            <w:sdt>
              <w:sdtPr>
                <w:rPr>
                  <w:szCs w:val="21"/>
                </w:rPr>
                <w:alias w:val="涉及政府补助的负债项目本期计入营业外收入金额合计"/>
                <w:tag w:val="_GBC_19d5eecf2db34cc9b165e3c9035ffa39"/>
                <w:id w:val="2866258"/>
                <w:lock w:val="sdtLocked"/>
              </w:sdtPr>
              <w:sdtContent>
                <w:tc>
                  <w:tcPr>
                    <w:tcW w:w="728"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14,601,908.76</w:t>
                    </w:r>
                  </w:p>
                </w:tc>
              </w:sdtContent>
            </w:sdt>
            <w:sdt>
              <w:sdtPr>
                <w:rPr>
                  <w:szCs w:val="21"/>
                </w:rPr>
                <w:alias w:val="涉及政府补助的负债项目其他变动合计"/>
                <w:tag w:val="_GBC_b82bbf92483a45c1981c48c4a0e859a6"/>
                <w:id w:val="2866259"/>
                <w:lock w:val="sdtLocked"/>
              </w:sdtPr>
              <w:sdtContent>
                <w:tc>
                  <w:tcPr>
                    <w:tcW w:w="605"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w:t>
                    </w:r>
                  </w:p>
                </w:tc>
              </w:sdtContent>
            </w:sdt>
            <w:tc>
              <w:tcPr>
                <w:tcW w:w="624"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p>
            </w:tc>
            <w:sdt>
              <w:sdtPr>
                <w:rPr>
                  <w:szCs w:val="21"/>
                </w:rPr>
                <w:alias w:val="涉及政府补助的负债项目余额合计"/>
                <w:tag w:val="_GBC_3eca135090f24131be19d9bf4dad58ed"/>
                <w:id w:val="2866260"/>
                <w:lock w:val="sdtLocked"/>
              </w:sdtPr>
              <w:sdtContent>
                <w:tc>
                  <w:tcPr>
                    <w:tcW w:w="550" w:type="pct"/>
                    <w:tcBorders>
                      <w:top w:val="single" w:sz="4" w:space="0" w:color="auto"/>
                      <w:left w:val="single" w:sz="4" w:space="0" w:color="auto"/>
                      <w:bottom w:val="single" w:sz="4" w:space="0" w:color="auto"/>
                      <w:right w:val="single" w:sz="4" w:space="0" w:color="auto"/>
                    </w:tcBorders>
                  </w:tcPr>
                  <w:p w:rsidR="006842A1" w:rsidRDefault="006842A1" w:rsidP="006842A1">
                    <w:pPr>
                      <w:jc w:val="right"/>
                      <w:rPr>
                        <w:szCs w:val="21"/>
                      </w:rPr>
                    </w:pPr>
                    <w:r>
                      <w:rPr>
                        <w:szCs w:val="21"/>
                      </w:rPr>
                      <w:t>125,045,168.75</w:t>
                    </w:r>
                  </w:p>
                </w:tc>
              </w:sdtContent>
            </w:sdt>
            <w:tc>
              <w:tcPr>
                <w:tcW w:w="752" w:type="pct"/>
                <w:tcBorders>
                  <w:top w:val="single" w:sz="4" w:space="0" w:color="auto"/>
                  <w:left w:val="single" w:sz="4" w:space="0" w:color="auto"/>
                  <w:bottom w:val="single" w:sz="4" w:space="0" w:color="auto"/>
                  <w:right w:val="single" w:sz="4" w:space="0" w:color="auto"/>
                </w:tcBorders>
              </w:tcPr>
              <w:p w:rsidR="006842A1" w:rsidRDefault="006842A1" w:rsidP="006842A1">
                <w:pPr>
                  <w:jc w:val="center"/>
                  <w:rPr>
                    <w:szCs w:val="21"/>
                  </w:rPr>
                </w:pPr>
                <w:r>
                  <w:rPr>
                    <w:rFonts w:hint="eastAsia"/>
                    <w:szCs w:val="21"/>
                  </w:rPr>
                  <w:t>/</w:t>
                </w:r>
              </w:p>
            </w:tc>
          </w:tr>
        </w:tbl>
        <w:p w:rsidR="004D6C9A" w:rsidRPr="00323685" w:rsidRDefault="00E537BC" w:rsidP="00323685"/>
      </w:sdtContent>
    </w:sdt>
    <w:bookmarkStart w:id="73" w:name="OLE_LINK85" w:displacedByCustomXml="next"/>
    <w:bookmarkStart w:id="74" w:name="OLE_LINK84" w:displacedByCustomXml="next"/>
    <w:sdt>
      <w:sdtPr>
        <w:rPr>
          <w:rFonts w:hint="eastAsia"/>
          <w:szCs w:val="21"/>
        </w:rPr>
        <w:tag w:val="_SEC_7cd38d14438443479401d71c7f066fdf"/>
        <w:id w:val="-664709086"/>
        <w:lock w:val="sdtLocked"/>
        <w:placeholder>
          <w:docPart w:val="GBC22222222222222222222222222222"/>
        </w:placeholder>
      </w:sdtPr>
      <w:sdtEndPr>
        <w:rPr>
          <w:rFonts w:hint="default"/>
        </w:rPr>
      </w:sdtEndPr>
      <w:sdtContent>
        <w:p w:rsidR="004D6C9A" w:rsidRDefault="0084367D">
          <w:pPr>
            <w:spacing w:before="60" w:after="60"/>
            <w:rPr>
              <w:szCs w:val="21"/>
            </w:rPr>
          </w:pPr>
          <w:r>
            <w:rPr>
              <w:rFonts w:hint="eastAsia"/>
              <w:szCs w:val="21"/>
            </w:rPr>
            <w:t>其他说明：</w:t>
          </w:r>
        </w:p>
        <w:sdt>
          <w:sdtPr>
            <w:rPr>
              <w:szCs w:val="21"/>
            </w:rPr>
            <w:alias w:val="递延收益的其他说明"/>
            <w:tag w:val="_GBC_032268b156254a52ab5d507bf377f9f4"/>
            <w:id w:val="1725647311"/>
            <w:lock w:val="sdtLocked"/>
            <w:placeholder>
              <w:docPart w:val="GBC22222222222222222222222222222"/>
            </w:placeholder>
          </w:sdtPr>
          <w:sdtContent>
            <w:p w:rsidR="00323685" w:rsidRPr="00323685" w:rsidRDefault="00323685" w:rsidP="00F32969">
              <w:pPr>
                <w:snapToGrid w:val="0"/>
                <w:spacing w:afterLines="90"/>
                <w:rPr>
                  <w:rFonts w:asciiTheme="minorEastAsia" w:eastAsiaTheme="minorEastAsia" w:hAnsiTheme="minorEastAsia"/>
                  <w:szCs w:val="21"/>
                </w:rPr>
              </w:pPr>
              <w:r w:rsidRPr="00323685">
                <w:rPr>
                  <w:rFonts w:asciiTheme="minorEastAsia" w:eastAsiaTheme="minorEastAsia" w:hAnsiTheme="minorEastAsia"/>
                  <w:szCs w:val="21"/>
                </w:rPr>
                <w:t>①</w:t>
              </w:r>
              <w:r w:rsidRPr="00323685">
                <w:rPr>
                  <w:rFonts w:asciiTheme="minorEastAsia" w:eastAsiaTheme="minorEastAsia" w:hAnsiTheme="minorEastAsia" w:hint="eastAsia"/>
                  <w:szCs w:val="21"/>
                </w:rPr>
                <w:t>本集团搬迁补偿情况详见附注</w:t>
              </w:r>
              <w:r w:rsidRPr="00975403">
                <w:rPr>
                  <w:rFonts w:asciiTheme="minorEastAsia" w:eastAsiaTheme="minorEastAsia" w:hAnsiTheme="minorEastAsia" w:hint="eastAsia"/>
                  <w:szCs w:val="21"/>
                </w:rPr>
                <w:t>“</w:t>
              </w:r>
              <w:r w:rsidR="00975403" w:rsidRPr="00975403">
                <w:rPr>
                  <w:rFonts w:asciiTheme="minorEastAsia" w:eastAsiaTheme="minorEastAsia" w:hAnsiTheme="minorEastAsia" w:hint="eastAsia"/>
                  <w:szCs w:val="21"/>
                </w:rPr>
                <w:t>第十一节 十六</w:t>
              </w:r>
              <w:r w:rsidRPr="00975403">
                <w:rPr>
                  <w:rFonts w:asciiTheme="minorEastAsia" w:eastAsiaTheme="minorEastAsia" w:hAnsiTheme="minorEastAsia" w:hint="eastAsia"/>
                  <w:szCs w:val="21"/>
                </w:rPr>
                <w:t>、其他重要事项”。</w:t>
              </w:r>
            </w:p>
            <w:p w:rsidR="00323685" w:rsidRPr="00323685" w:rsidRDefault="00323685" w:rsidP="00F32969">
              <w:pPr>
                <w:spacing w:afterLines="90"/>
                <w:rPr>
                  <w:rFonts w:asciiTheme="minorEastAsia" w:eastAsiaTheme="minorEastAsia" w:hAnsiTheme="minorEastAsia"/>
                  <w:szCs w:val="21"/>
                </w:rPr>
              </w:pPr>
              <w:r w:rsidRPr="00323685">
                <w:rPr>
                  <w:rFonts w:asciiTheme="minorEastAsia" w:eastAsiaTheme="minorEastAsia" w:hAnsiTheme="minorEastAsia"/>
                  <w:szCs w:val="21"/>
                </w:rPr>
                <w:t>②</w:t>
              </w:r>
              <w:r w:rsidRPr="00323685">
                <w:rPr>
                  <w:rFonts w:asciiTheme="minorEastAsia" w:eastAsiaTheme="minorEastAsia" w:hAnsiTheme="minorEastAsia" w:hint="eastAsia"/>
                  <w:szCs w:val="21"/>
                </w:rPr>
                <w:t>根据</w:t>
              </w:r>
              <w:r w:rsidRPr="00323685">
                <w:rPr>
                  <w:rFonts w:asciiTheme="minorEastAsia" w:eastAsiaTheme="minorEastAsia" w:hAnsiTheme="minorEastAsia"/>
                  <w:szCs w:val="21"/>
                </w:rPr>
                <w:t>南通市经济技术开发区管理委员会与本公司签订</w:t>
              </w:r>
              <w:r w:rsidRPr="00323685">
                <w:rPr>
                  <w:rFonts w:asciiTheme="minorEastAsia" w:eastAsiaTheme="minorEastAsia" w:hAnsiTheme="minorEastAsia" w:hint="eastAsia"/>
                  <w:szCs w:val="21"/>
                </w:rPr>
                <w:t>的</w:t>
              </w:r>
              <w:r w:rsidRPr="00323685">
                <w:rPr>
                  <w:rFonts w:asciiTheme="minorEastAsia" w:eastAsiaTheme="minorEastAsia" w:hAnsiTheme="minorEastAsia"/>
                  <w:szCs w:val="21"/>
                </w:rPr>
                <w:t>《南通醋酸化工搬迁项目基础设施配套补贴协议》，2009年公司收到开发区财政局拨付</w:t>
              </w:r>
              <w:r w:rsidRPr="00323685">
                <w:rPr>
                  <w:rFonts w:asciiTheme="minorEastAsia" w:eastAsiaTheme="minorEastAsia" w:hAnsiTheme="minorEastAsia" w:hint="eastAsia"/>
                  <w:szCs w:val="21"/>
                </w:rPr>
                <w:t>的搬迁</w:t>
              </w:r>
              <w:r w:rsidRPr="00323685">
                <w:rPr>
                  <w:rFonts w:asciiTheme="minorEastAsia" w:eastAsiaTheme="minorEastAsia" w:hAnsiTheme="minorEastAsia"/>
                  <w:szCs w:val="21"/>
                </w:rPr>
                <w:t>配套扶持款</w:t>
              </w:r>
              <w:r w:rsidRPr="00323685">
                <w:rPr>
                  <w:rFonts w:asciiTheme="minorEastAsia" w:eastAsiaTheme="minorEastAsia" w:hAnsiTheme="minorEastAsia" w:hint="eastAsia"/>
                  <w:szCs w:val="21"/>
                </w:rPr>
                <w:t>43</w:t>
              </w:r>
              <w:r w:rsidRPr="00323685">
                <w:rPr>
                  <w:rFonts w:asciiTheme="minorEastAsia" w:eastAsiaTheme="minorEastAsia" w:hAnsiTheme="minorEastAsia"/>
                  <w:szCs w:val="21"/>
                </w:rPr>
                <w:t>0万元</w:t>
              </w:r>
              <w:r w:rsidRPr="00323685">
                <w:rPr>
                  <w:rFonts w:asciiTheme="minorEastAsia" w:eastAsiaTheme="minorEastAsia" w:hAnsiTheme="minorEastAsia"/>
                  <w:bCs/>
                  <w:szCs w:val="21"/>
                </w:rPr>
                <w:t>计入</w:t>
              </w:r>
              <w:r w:rsidRPr="00323685">
                <w:rPr>
                  <w:rFonts w:asciiTheme="minorEastAsia" w:eastAsiaTheme="minorEastAsia" w:hAnsiTheme="minorEastAsia" w:hint="eastAsia"/>
                  <w:bCs/>
                  <w:szCs w:val="21"/>
                </w:rPr>
                <w:t>“</w:t>
              </w:r>
              <w:r w:rsidRPr="00323685">
                <w:rPr>
                  <w:rFonts w:asciiTheme="minorEastAsia" w:eastAsiaTheme="minorEastAsia" w:hAnsiTheme="minorEastAsia"/>
                  <w:bCs/>
                  <w:szCs w:val="21"/>
                </w:rPr>
                <w:t>递延收益</w:t>
              </w:r>
              <w:r w:rsidRPr="00323685">
                <w:rPr>
                  <w:rFonts w:asciiTheme="minorEastAsia" w:eastAsiaTheme="minorEastAsia" w:hAnsiTheme="minorEastAsia" w:hint="eastAsia"/>
                  <w:bCs/>
                  <w:szCs w:val="21"/>
                </w:rPr>
                <w:t>”</w:t>
              </w:r>
              <w:r w:rsidRPr="00323685">
                <w:rPr>
                  <w:rFonts w:asciiTheme="minorEastAsia" w:eastAsiaTheme="minorEastAsia" w:hAnsiTheme="minorEastAsia"/>
                  <w:bCs/>
                  <w:szCs w:val="21"/>
                </w:rPr>
                <w:t>，</w:t>
              </w:r>
              <w:r w:rsidRPr="00323685">
                <w:rPr>
                  <w:rFonts w:asciiTheme="minorEastAsia" w:eastAsiaTheme="minorEastAsia" w:hAnsiTheme="minorEastAsia" w:hint="eastAsia"/>
                  <w:bCs/>
                  <w:szCs w:val="21"/>
                </w:rPr>
                <w:t>本期根据资产使用年限分期转入</w:t>
              </w:r>
              <w:r w:rsidRPr="00323685">
                <w:rPr>
                  <w:rFonts w:asciiTheme="minorEastAsia" w:eastAsiaTheme="minorEastAsia" w:hAnsiTheme="minorEastAsia"/>
                  <w:bCs/>
                  <w:szCs w:val="21"/>
                </w:rPr>
                <w:t>营业外收入</w:t>
              </w:r>
              <w:r w:rsidRPr="00323685">
                <w:rPr>
                  <w:rFonts w:asciiTheme="minorEastAsia" w:eastAsiaTheme="minorEastAsia" w:hAnsiTheme="minorEastAsia" w:hint="eastAsia"/>
                  <w:szCs w:val="21"/>
                </w:rPr>
                <w:t>43万</w:t>
              </w:r>
              <w:r w:rsidRPr="00323685">
                <w:rPr>
                  <w:rFonts w:asciiTheme="minorEastAsia" w:eastAsiaTheme="minorEastAsia" w:hAnsiTheme="minorEastAsia"/>
                  <w:szCs w:val="21"/>
                </w:rPr>
                <w:t>元</w:t>
              </w:r>
              <w:r w:rsidRPr="00323685">
                <w:rPr>
                  <w:rFonts w:asciiTheme="minorEastAsia" w:eastAsiaTheme="minorEastAsia" w:hAnsiTheme="minorEastAsia" w:hint="eastAsia"/>
                  <w:szCs w:val="21"/>
                </w:rPr>
                <w:t>。</w:t>
              </w:r>
            </w:p>
            <w:p w:rsidR="004D6C9A" w:rsidRPr="00323685" w:rsidRDefault="00323685" w:rsidP="00F32969">
              <w:pPr>
                <w:snapToGrid w:val="0"/>
                <w:spacing w:afterLines="90"/>
                <w:rPr>
                  <w:rFonts w:asciiTheme="minorEastAsia" w:eastAsiaTheme="minorEastAsia" w:hAnsiTheme="minorEastAsia"/>
                  <w:szCs w:val="21"/>
                </w:rPr>
              </w:pPr>
              <w:r w:rsidRPr="00323685">
                <w:rPr>
                  <w:rFonts w:asciiTheme="minorEastAsia" w:eastAsiaTheme="minorEastAsia" w:hAnsiTheme="minorEastAsia" w:hint="eastAsia"/>
                  <w:szCs w:val="21"/>
                </w:rPr>
                <w:t>③</w:t>
              </w:r>
              <w:r w:rsidRPr="00323685">
                <w:rPr>
                  <w:rFonts w:asciiTheme="minorEastAsia" w:eastAsiaTheme="minorEastAsia" w:hAnsiTheme="minorEastAsia"/>
                  <w:szCs w:val="21"/>
                </w:rPr>
                <w:t>根据南通市科学技术局、南通市财政局《关于下达2009年第八批市级科技计划项目及财政资助科技经费的通知》，</w:t>
              </w:r>
              <w:r w:rsidRPr="00323685">
                <w:rPr>
                  <w:rFonts w:asciiTheme="minorEastAsia" w:eastAsiaTheme="minorEastAsia" w:hAnsiTheme="minorEastAsia" w:hint="eastAsia"/>
                  <w:szCs w:val="21"/>
                </w:rPr>
                <w:t>2009年</w:t>
              </w:r>
              <w:r w:rsidRPr="00323685">
                <w:rPr>
                  <w:rFonts w:asciiTheme="minorEastAsia" w:eastAsiaTheme="minorEastAsia" w:hAnsiTheme="minorEastAsia"/>
                  <w:szCs w:val="21"/>
                </w:rPr>
                <w:t>公司收到资助经费90万元计入</w:t>
              </w:r>
              <w:r w:rsidRPr="00323685">
                <w:rPr>
                  <w:rFonts w:asciiTheme="minorEastAsia" w:eastAsiaTheme="minorEastAsia" w:hAnsiTheme="minorEastAsia" w:hint="eastAsia"/>
                  <w:bCs/>
                  <w:szCs w:val="21"/>
                </w:rPr>
                <w:t>“</w:t>
              </w:r>
              <w:r w:rsidRPr="00323685">
                <w:rPr>
                  <w:rFonts w:asciiTheme="minorEastAsia" w:eastAsiaTheme="minorEastAsia" w:hAnsiTheme="minorEastAsia"/>
                  <w:bCs/>
                  <w:szCs w:val="21"/>
                </w:rPr>
                <w:t>递延收益</w:t>
              </w:r>
              <w:r w:rsidRPr="00323685">
                <w:rPr>
                  <w:rFonts w:asciiTheme="minorEastAsia" w:eastAsiaTheme="minorEastAsia" w:hAnsiTheme="minorEastAsia" w:hint="eastAsia"/>
                  <w:bCs/>
                  <w:szCs w:val="21"/>
                </w:rPr>
                <w:t>”</w:t>
              </w:r>
              <w:r w:rsidRPr="00323685">
                <w:rPr>
                  <w:rFonts w:asciiTheme="minorEastAsia" w:eastAsiaTheme="minorEastAsia" w:hAnsiTheme="minorEastAsia"/>
                  <w:szCs w:val="21"/>
                </w:rPr>
                <w:t>，在相关</w:t>
              </w:r>
              <w:r w:rsidRPr="00323685">
                <w:rPr>
                  <w:rFonts w:asciiTheme="minorEastAsia" w:eastAsiaTheme="minorEastAsia" w:hAnsiTheme="minorEastAsia" w:hint="eastAsia"/>
                  <w:szCs w:val="21"/>
                </w:rPr>
                <w:t>项目</w:t>
              </w:r>
              <w:r w:rsidRPr="00323685">
                <w:rPr>
                  <w:rFonts w:asciiTheme="minorEastAsia" w:eastAsiaTheme="minorEastAsia" w:hAnsiTheme="minorEastAsia"/>
                  <w:szCs w:val="21"/>
                </w:rPr>
                <w:t>完成并经政府有关部门验收后分期计入当期损益</w:t>
              </w:r>
              <w:r w:rsidRPr="00323685">
                <w:rPr>
                  <w:rFonts w:asciiTheme="minorEastAsia" w:eastAsiaTheme="minorEastAsia" w:hAnsiTheme="minorEastAsia" w:hint="eastAsia"/>
                  <w:szCs w:val="21"/>
                </w:rPr>
                <w:t>，</w:t>
              </w:r>
              <w:r w:rsidRPr="00323685">
                <w:rPr>
                  <w:rFonts w:asciiTheme="minorEastAsia" w:eastAsiaTheme="minorEastAsia" w:hAnsiTheme="minorEastAsia" w:hint="eastAsia"/>
                  <w:bCs/>
                  <w:szCs w:val="21"/>
                </w:rPr>
                <w:t>本期根据资产使用年限分期转入</w:t>
              </w:r>
              <w:r w:rsidRPr="00323685">
                <w:rPr>
                  <w:rFonts w:asciiTheme="minorEastAsia" w:eastAsiaTheme="minorEastAsia" w:hAnsiTheme="minorEastAsia" w:hint="eastAsia"/>
                  <w:szCs w:val="21"/>
                </w:rPr>
                <w:t>营业外收入9万元。</w:t>
              </w:r>
            </w:p>
          </w:sdtContent>
        </w:sdt>
      </w:sdtContent>
    </w:sdt>
    <w:bookmarkEnd w:id="73" w:displacedByCustomXml="prev"/>
    <w:bookmarkEnd w:id="74" w:displacedByCustomXml="prev"/>
    <w:p w:rsidR="004D6C9A" w:rsidRDefault="004D6C9A">
      <w:pPr>
        <w:snapToGrid w:val="0"/>
        <w:spacing w:line="240" w:lineRule="atLeast"/>
        <w:rPr>
          <w:szCs w:val="21"/>
        </w:rPr>
      </w:pPr>
    </w:p>
    <w:sdt>
      <w:sdtPr>
        <w:rPr>
          <w:rFonts w:ascii="宋体" w:hAnsi="宋体" w:cs="宋体" w:hint="eastAsia"/>
          <w:b w:val="0"/>
          <w:bCs w:val="0"/>
          <w:kern w:val="0"/>
          <w:szCs w:val="21"/>
        </w:rPr>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其他非流动负债</w:t>
          </w:r>
        </w:p>
        <w:p w:rsidR="004D6C9A" w:rsidRDefault="00323685">
          <w:pPr>
            <w:rPr>
              <w:szCs w:val="21"/>
            </w:rPr>
          </w:pPr>
          <w:r>
            <w:rPr>
              <w:rFonts w:hint="eastAsia"/>
              <w:szCs w:val="21"/>
            </w:rPr>
            <w:t>不适用</w:t>
          </w:r>
        </w:p>
      </w:sdtContent>
    </w:sdt>
    <w:sdt>
      <w:sdtPr>
        <w:rPr>
          <w:rFonts w:ascii="宋体" w:hAnsi="宋体" w:cs="宋体" w:hint="eastAsia"/>
          <w:b w:val="0"/>
          <w:bCs w:val="0"/>
          <w:kern w:val="0"/>
          <w:szCs w:val="21"/>
        </w:rPr>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股本</w:t>
          </w:r>
        </w:p>
        <w:p w:rsidR="004D6C9A" w:rsidRDefault="0084367D">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2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
            <w:gridCol w:w="1581"/>
            <w:gridCol w:w="1581"/>
            <w:gridCol w:w="426"/>
            <w:gridCol w:w="1686"/>
            <w:gridCol w:w="426"/>
            <w:gridCol w:w="1688"/>
            <w:gridCol w:w="1686"/>
          </w:tblGrid>
          <w:tr w:rsidR="004D6C9A" w:rsidTr="00485A24">
            <w:trPr>
              <w:cantSplit/>
              <w:trHeight w:val="270"/>
            </w:trPr>
            <w:tc>
              <w:tcPr>
                <w:tcW w:w="378" w:type="pct"/>
                <w:vMerge w:val="restart"/>
                <w:tcBorders>
                  <w:top w:val="single" w:sz="4" w:space="0" w:color="auto"/>
                  <w:left w:val="single" w:sz="4" w:space="0" w:color="auto"/>
                  <w:bottom w:val="single" w:sz="4" w:space="0" w:color="auto"/>
                  <w:right w:val="single" w:sz="4" w:space="0" w:color="auto"/>
                </w:tcBorders>
              </w:tcPr>
              <w:p w:rsidR="004D6C9A" w:rsidRDefault="004D6C9A">
                <w:pPr>
                  <w:jc w:val="center"/>
                  <w:rPr>
                    <w:szCs w:val="21"/>
                  </w:rPr>
                </w:pPr>
              </w:p>
            </w:tc>
            <w:tc>
              <w:tcPr>
                <w:tcW w:w="805" w:type="pct"/>
                <w:vMerge w:val="restart"/>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期初余额</w:t>
                </w:r>
              </w:p>
            </w:tc>
            <w:tc>
              <w:tcPr>
                <w:tcW w:w="2958" w:type="pct"/>
                <w:gridSpan w:val="5"/>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本次变动增减（+、一）</w:t>
                </w:r>
              </w:p>
            </w:tc>
            <w:tc>
              <w:tcPr>
                <w:tcW w:w="859" w:type="pct"/>
                <w:vMerge w:val="restart"/>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期末余额</w:t>
                </w:r>
              </w:p>
            </w:tc>
          </w:tr>
          <w:tr w:rsidR="004D6C9A" w:rsidTr="00485A24">
            <w:trPr>
              <w:cantSplit/>
              <w:trHeight w:val="312"/>
            </w:trPr>
            <w:tc>
              <w:tcPr>
                <w:tcW w:w="378" w:type="pct"/>
                <w:vMerge/>
                <w:tcBorders>
                  <w:top w:val="single" w:sz="4" w:space="0" w:color="auto"/>
                  <w:left w:val="single" w:sz="4" w:space="0" w:color="auto"/>
                  <w:bottom w:val="single" w:sz="4" w:space="0" w:color="auto"/>
                  <w:right w:val="single" w:sz="4" w:space="0" w:color="auto"/>
                </w:tcBorders>
              </w:tcPr>
              <w:p w:rsidR="004D6C9A" w:rsidRDefault="004D6C9A">
                <w:pPr>
                  <w:rPr>
                    <w:szCs w:val="21"/>
                  </w:rPr>
                </w:pPr>
              </w:p>
            </w:tc>
            <w:tc>
              <w:tcPr>
                <w:tcW w:w="805" w:type="pct"/>
                <w:vMerge/>
                <w:tcBorders>
                  <w:left w:val="single" w:sz="4" w:space="0" w:color="auto"/>
                  <w:bottom w:val="single" w:sz="4" w:space="0" w:color="auto"/>
                  <w:right w:val="single" w:sz="4" w:space="0" w:color="auto"/>
                </w:tcBorders>
              </w:tcPr>
              <w:p w:rsidR="004D6C9A" w:rsidRDefault="004D6C9A">
                <w:pPr>
                  <w:ind w:leftChars="-119" w:left="-250" w:firstLineChars="119" w:firstLine="250"/>
                  <w:rPr>
                    <w:szCs w:val="21"/>
                  </w:rPr>
                </w:pPr>
              </w:p>
            </w:tc>
            <w:tc>
              <w:tcPr>
                <w:tcW w:w="805"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发行</w:t>
                </w:r>
              </w:p>
              <w:p w:rsidR="004D6C9A" w:rsidRDefault="0084367D">
                <w:pPr>
                  <w:jc w:val="center"/>
                  <w:rPr>
                    <w:szCs w:val="21"/>
                  </w:rPr>
                </w:pPr>
                <w:r>
                  <w:rPr>
                    <w:rFonts w:hint="eastAsia"/>
                    <w:szCs w:val="21"/>
                  </w:rPr>
                  <w:t>新股</w:t>
                </w:r>
              </w:p>
            </w:tc>
            <w:tc>
              <w:tcPr>
                <w:tcW w:w="217"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送股</w:t>
                </w:r>
              </w:p>
            </w:tc>
            <w:tc>
              <w:tcPr>
                <w:tcW w:w="859"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公积金</w:t>
                </w:r>
              </w:p>
              <w:p w:rsidR="004D6C9A" w:rsidRDefault="0084367D">
                <w:pPr>
                  <w:jc w:val="center"/>
                  <w:rPr>
                    <w:szCs w:val="21"/>
                  </w:rPr>
                </w:pPr>
                <w:r>
                  <w:rPr>
                    <w:rFonts w:hint="eastAsia"/>
                    <w:szCs w:val="21"/>
                  </w:rPr>
                  <w:t>转股</w:t>
                </w:r>
              </w:p>
            </w:tc>
            <w:tc>
              <w:tcPr>
                <w:tcW w:w="217"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其他</w:t>
                </w:r>
              </w:p>
            </w:tc>
            <w:tc>
              <w:tcPr>
                <w:tcW w:w="859"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小计</w:t>
                </w:r>
              </w:p>
            </w:tc>
            <w:tc>
              <w:tcPr>
                <w:tcW w:w="859" w:type="pct"/>
                <w:vMerge/>
                <w:tcBorders>
                  <w:left w:val="single" w:sz="4" w:space="0" w:color="auto"/>
                  <w:bottom w:val="single" w:sz="4" w:space="0" w:color="auto"/>
                  <w:right w:val="single" w:sz="4" w:space="0" w:color="auto"/>
                </w:tcBorders>
              </w:tcPr>
              <w:p w:rsidR="004D6C9A" w:rsidRDefault="004D6C9A">
                <w:pPr>
                  <w:rPr>
                    <w:szCs w:val="21"/>
                  </w:rPr>
                </w:pPr>
              </w:p>
            </w:tc>
          </w:tr>
          <w:tr w:rsidR="004D6C9A" w:rsidTr="00485A24">
            <w:trPr>
              <w:cantSplit/>
            </w:trPr>
            <w:tc>
              <w:tcPr>
                <w:tcW w:w="378" w:type="pct"/>
                <w:tcBorders>
                  <w:top w:val="single" w:sz="4" w:space="0" w:color="auto"/>
                  <w:left w:val="single" w:sz="4" w:space="0" w:color="auto"/>
                  <w:bottom w:val="single" w:sz="4" w:space="0" w:color="auto"/>
                  <w:right w:val="single" w:sz="4" w:space="0" w:color="auto"/>
                </w:tcBorders>
              </w:tcPr>
              <w:p w:rsidR="004D6C9A" w:rsidRDefault="0084367D">
                <w:pPr>
                  <w:jc w:val="center"/>
                  <w:rPr>
                    <w:szCs w:val="21"/>
                  </w:rPr>
                </w:pPr>
                <w:r>
                  <w:rPr>
                    <w:rFonts w:hint="eastAsia"/>
                    <w:szCs w:val="21"/>
                  </w:rPr>
                  <w:t>股份总数</w:t>
                </w:r>
              </w:p>
            </w:tc>
            <w:sdt>
              <w:sdtPr>
                <w:rPr>
                  <w:szCs w:val="21"/>
                </w:rPr>
                <w:alias w:val="财务附注股份总数"/>
                <w:tag w:val="_GBC_982a40c560f3404eb8a93d4842f43e81"/>
                <w:id w:val="-132946294"/>
                <w:lock w:val="sdtLocked"/>
              </w:sdtPr>
              <w:sdtContent>
                <w:tc>
                  <w:tcPr>
                    <w:tcW w:w="805" w:type="pct"/>
                    <w:tcBorders>
                      <w:top w:val="single" w:sz="4" w:space="0" w:color="auto"/>
                      <w:left w:val="single" w:sz="4" w:space="0" w:color="auto"/>
                      <w:bottom w:val="single" w:sz="4" w:space="0" w:color="auto"/>
                      <w:right w:val="single" w:sz="4" w:space="0" w:color="auto"/>
                    </w:tcBorders>
                  </w:tcPr>
                  <w:p w:rsidR="004D6C9A" w:rsidRDefault="00323685">
                    <w:pPr>
                      <w:jc w:val="right"/>
                      <w:rPr>
                        <w:color w:val="000000" w:themeColor="text1"/>
                        <w:szCs w:val="21"/>
                      </w:rPr>
                    </w:pPr>
                    <w:r>
                      <w:rPr>
                        <w:szCs w:val="21"/>
                      </w:rPr>
                      <w:t>76,680,000.00</w:t>
                    </w:r>
                  </w:p>
                </w:tc>
              </w:sdtContent>
            </w:sdt>
            <w:sdt>
              <w:sdtPr>
                <w:rPr>
                  <w:szCs w:val="21"/>
                </w:rPr>
                <w:alias w:val="财务附注股份总数发行新股变动增减"/>
                <w:tag w:val="_GBC_81cf58cebcff4e3daa668cbdf7af1573"/>
                <w:id w:val="554741300"/>
                <w:lock w:val="sdtLocked"/>
              </w:sdtPr>
              <w:sdtContent>
                <w:tc>
                  <w:tcPr>
                    <w:tcW w:w="805" w:type="pct"/>
                    <w:tcBorders>
                      <w:top w:val="single" w:sz="4" w:space="0" w:color="auto"/>
                      <w:left w:val="single" w:sz="4" w:space="0" w:color="auto"/>
                      <w:bottom w:val="single" w:sz="4" w:space="0" w:color="auto"/>
                      <w:right w:val="single" w:sz="4" w:space="0" w:color="auto"/>
                    </w:tcBorders>
                  </w:tcPr>
                  <w:p w:rsidR="004D6C9A" w:rsidRDefault="00323685">
                    <w:pPr>
                      <w:jc w:val="right"/>
                      <w:rPr>
                        <w:color w:val="000000" w:themeColor="text1"/>
                        <w:szCs w:val="21"/>
                      </w:rPr>
                    </w:pPr>
                    <w:r>
                      <w:rPr>
                        <w:szCs w:val="21"/>
                      </w:rPr>
                      <w:t>25,560,000.00</w:t>
                    </w:r>
                  </w:p>
                </w:tc>
              </w:sdtContent>
            </w:sdt>
            <w:sdt>
              <w:sdtPr>
                <w:rPr>
                  <w:szCs w:val="21"/>
                </w:rPr>
                <w:alias w:val="财务附注股份总数送股变动增减"/>
                <w:tag w:val="_GBC_6c416bbd8a0e468e965dc0d9207e5540"/>
                <w:id w:val="1589348583"/>
                <w:lock w:val="sdtLocked"/>
              </w:sdtPr>
              <w:sdtContent>
                <w:tc>
                  <w:tcPr>
                    <w:tcW w:w="217" w:type="pct"/>
                    <w:tcBorders>
                      <w:top w:val="single" w:sz="4" w:space="0" w:color="auto"/>
                      <w:left w:val="single" w:sz="4" w:space="0" w:color="auto"/>
                      <w:bottom w:val="single" w:sz="4" w:space="0" w:color="auto"/>
                      <w:right w:val="single" w:sz="4" w:space="0" w:color="auto"/>
                    </w:tcBorders>
                  </w:tcPr>
                  <w:p w:rsidR="004D6C9A" w:rsidRDefault="00323685">
                    <w:pPr>
                      <w:jc w:val="right"/>
                      <w:rPr>
                        <w:color w:val="000000" w:themeColor="text1"/>
                        <w:szCs w:val="21"/>
                      </w:rPr>
                    </w:pPr>
                    <w:r>
                      <w:rPr>
                        <w:szCs w:val="21"/>
                      </w:rPr>
                      <w:t>-</w:t>
                    </w:r>
                  </w:p>
                </w:tc>
              </w:sdtContent>
            </w:sdt>
            <w:sdt>
              <w:sdtPr>
                <w:rPr>
                  <w:szCs w:val="21"/>
                </w:rPr>
                <w:alias w:val="财务附注股份总数公积金转股变动增减"/>
                <w:tag w:val="_GBC_b8da3843ceb74106be99b9f7306b15c8"/>
                <w:id w:val="1925069344"/>
                <w:lock w:val="sdtLocked"/>
              </w:sdtPr>
              <w:sdtContent>
                <w:tc>
                  <w:tcPr>
                    <w:tcW w:w="859" w:type="pct"/>
                    <w:tcBorders>
                      <w:top w:val="single" w:sz="4" w:space="0" w:color="auto"/>
                      <w:left w:val="single" w:sz="4" w:space="0" w:color="auto"/>
                      <w:bottom w:val="single" w:sz="4" w:space="0" w:color="auto"/>
                      <w:right w:val="single" w:sz="4" w:space="0" w:color="auto"/>
                    </w:tcBorders>
                  </w:tcPr>
                  <w:p w:rsidR="004D6C9A" w:rsidRDefault="00323685">
                    <w:pPr>
                      <w:jc w:val="right"/>
                      <w:rPr>
                        <w:color w:val="000000" w:themeColor="text1"/>
                        <w:szCs w:val="21"/>
                      </w:rPr>
                    </w:pPr>
                    <w:r>
                      <w:rPr>
                        <w:szCs w:val="21"/>
                      </w:rPr>
                      <w:t>102,240,000.00</w:t>
                    </w:r>
                  </w:p>
                </w:tc>
              </w:sdtContent>
            </w:sdt>
            <w:sdt>
              <w:sdtPr>
                <w:rPr>
                  <w:szCs w:val="21"/>
                </w:rPr>
                <w:alias w:val="财务附注股份总数其他变动增减"/>
                <w:tag w:val="_GBC_5eaaf44b689b4b8bb7cdadda09ea180d"/>
                <w:id w:val="506414525"/>
                <w:lock w:val="sdtLocked"/>
              </w:sdtPr>
              <w:sdtContent>
                <w:tc>
                  <w:tcPr>
                    <w:tcW w:w="217" w:type="pct"/>
                    <w:tcBorders>
                      <w:top w:val="single" w:sz="4" w:space="0" w:color="auto"/>
                      <w:left w:val="single" w:sz="4" w:space="0" w:color="auto"/>
                      <w:bottom w:val="single" w:sz="4" w:space="0" w:color="auto"/>
                      <w:right w:val="single" w:sz="4" w:space="0" w:color="auto"/>
                    </w:tcBorders>
                  </w:tcPr>
                  <w:p w:rsidR="004D6C9A" w:rsidRDefault="00323685">
                    <w:pPr>
                      <w:jc w:val="right"/>
                      <w:rPr>
                        <w:color w:val="000000" w:themeColor="text1"/>
                        <w:szCs w:val="21"/>
                      </w:rPr>
                    </w:pPr>
                    <w:r>
                      <w:rPr>
                        <w:szCs w:val="21"/>
                      </w:rPr>
                      <w:t>-</w:t>
                    </w:r>
                  </w:p>
                </w:tc>
              </w:sdtContent>
            </w:sdt>
            <w:sdt>
              <w:sdtPr>
                <w:rPr>
                  <w:szCs w:val="21"/>
                </w:rPr>
                <w:alias w:val="财务附注股份总数变动增减小计"/>
                <w:tag w:val="_GBC_714ebb543b2c4a34b9c82c24aceeaa8a"/>
                <w:id w:val="-1161075252"/>
                <w:lock w:val="sdtLocked"/>
              </w:sdtPr>
              <w:sdtContent>
                <w:tc>
                  <w:tcPr>
                    <w:tcW w:w="859" w:type="pct"/>
                    <w:tcBorders>
                      <w:top w:val="single" w:sz="4" w:space="0" w:color="auto"/>
                      <w:left w:val="single" w:sz="4" w:space="0" w:color="auto"/>
                      <w:bottom w:val="single" w:sz="4" w:space="0" w:color="auto"/>
                      <w:right w:val="single" w:sz="4" w:space="0" w:color="auto"/>
                    </w:tcBorders>
                  </w:tcPr>
                  <w:p w:rsidR="004D6C9A" w:rsidRDefault="00323685">
                    <w:pPr>
                      <w:jc w:val="right"/>
                      <w:rPr>
                        <w:color w:val="000000" w:themeColor="text1"/>
                        <w:szCs w:val="21"/>
                      </w:rPr>
                    </w:pPr>
                    <w:r>
                      <w:rPr>
                        <w:szCs w:val="21"/>
                      </w:rPr>
                      <w:t>127,800,000.00</w:t>
                    </w:r>
                  </w:p>
                </w:tc>
              </w:sdtContent>
            </w:sdt>
            <w:sdt>
              <w:sdtPr>
                <w:rPr>
                  <w:szCs w:val="21"/>
                </w:rPr>
                <w:alias w:val="财务附注股份总数"/>
                <w:tag w:val="_GBC_1aa7f937a046405c857005237b2c706f"/>
                <w:id w:val="-1642330028"/>
                <w:lock w:val="sdtLocked"/>
              </w:sdtPr>
              <w:sdtContent>
                <w:tc>
                  <w:tcPr>
                    <w:tcW w:w="859" w:type="pct"/>
                    <w:tcBorders>
                      <w:top w:val="single" w:sz="4" w:space="0" w:color="auto"/>
                      <w:left w:val="single" w:sz="4" w:space="0" w:color="auto"/>
                      <w:bottom w:val="single" w:sz="4" w:space="0" w:color="auto"/>
                      <w:right w:val="single" w:sz="4" w:space="0" w:color="auto"/>
                    </w:tcBorders>
                  </w:tcPr>
                  <w:p w:rsidR="004D6C9A" w:rsidRDefault="00323685">
                    <w:pPr>
                      <w:jc w:val="right"/>
                      <w:rPr>
                        <w:color w:val="000000" w:themeColor="text1"/>
                        <w:szCs w:val="21"/>
                      </w:rPr>
                    </w:pPr>
                    <w:r>
                      <w:rPr>
                        <w:szCs w:val="21"/>
                      </w:rPr>
                      <w:t>204,480,000.00</w:t>
                    </w:r>
                  </w:p>
                </w:tc>
              </w:sdtContent>
            </w:sdt>
          </w:tr>
        </w:tbl>
        <w:p w:rsidR="004D6C9A" w:rsidRDefault="0084367D">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Content>
            <w:p w:rsidR="00323685" w:rsidRPr="00323685" w:rsidRDefault="00323685" w:rsidP="00F32969">
              <w:pPr>
                <w:snapToGrid w:val="0"/>
                <w:spacing w:beforeLines="50" w:afterLines="90"/>
                <w:ind w:firstLineChars="200" w:firstLine="420"/>
                <w:rPr>
                  <w:rFonts w:asciiTheme="minorEastAsia" w:eastAsiaTheme="minorEastAsia" w:hAnsiTheme="minorEastAsia"/>
                  <w:szCs w:val="21"/>
                </w:rPr>
              </w:pPr>
              <w:r w:rsidRPr="00323685">
                <w:rPr>
                  <w:rFonts w:asciiTheme="minorEastAsia" w:eastAsiaTheme="minorEastAsia" w:hAnsiTheme="minorEastAsia" w:hint="eastAsia"/>
                  <w:szCs w:val="21"/>
                </w:rPr>
                <w:t>2015年4月23日，经中国证券监督管理委员会证监许可[</w:t>
              </w:r>
              <w:r w:rsidRPr="00323685">
                <w:rPr>
                  <w:rFonts w:asciiTheme="minorEastAsia" w:eastAsiaTheme="minorEastAsia" w:hAnsiTheme="minorEastAsia"/>
                  <w:szCs w:val="21"/>
                </w:rPr>
                <w:t>201</w:t>
              </w:r>
              <w:r w:rsidRPr="00323685">
                <w:rPr>
                  <w:rFonts w:asciiTheme="minorEastAsia" w:eastAsiaTheme="minorEastAsia" w:hAnsiTheme="minorEastAsia" w:hint="eastAsia"/>
                  <w:szCs w:val="21"/>
                </w:rPr>
                <w:t>5]716号文核准，公司向社会公众发行人民币普通股（</w:t>
              </w:r>
              <w:r w:rsidRPr="00323685">
                <w:rPr>
                  <w:rFonts w:asciiTheme="minorEastAsia" w:eastAsiaTheme="minorEastAsia" w:hAnsiTheme="minorEastAsia"/>
                  <w:szCs w:val="21"/>
                </w:rPr>
                <w:t>A</w:t>
              </w:r>
              <w:r w:rsidRPr="00323685">
                <w:rPr>
                  <w:rFonts w:asciiTheme="minorEastAsia" w:eastAsiaTheme="minorEastAsia" w:hAnsiTheme="minorEastAsia" w:hint="eastAsia"/>
                  <w:szCs w:val="21"/>
                </w:rPr>
                <w:t>股）25,560,000股（每股面值1元）。本次发行采用网下向询价对象配售和网上按市值申购定价发行相结合的方式进行，每股发行价为19.58元。变更</w:t>
              </w:r>
              <w:r w:rsidRPr="00323685">
                <w:rPr>
                  <w:rFonts w:asciiTheme="minorEastAsia" w:eastAsiaTheme="minorEastAsia" w:hAnsiTheme="minorEastAsia"/>
                  <w:szCs w:val="21"/>
                </w:rPr>
                <w:t>后的注册资本为人民币10</w:t>
              </w:r>
              <w:r w:rsidRPr="00323685">
                <w:rPr>
                  <w:rFonts w:asciiTheme="minorEastAsia" w:eastAsiaTheme="minorEastAsia" w:hAnsiTheme="minorEastAsia" w:hint="eastAsia"/>
                  <w:szCs w:val="21"/>
                </w:rPr>
                <w:t>,</w:t>
              </w:r>
              <w:r w:rsidRPr="00323685">
                <w:rPr>
                  <w:rFonts w:asciiTheme="minorEastAsia" w:eastAsiaTheme="minorEastAsia" w:hAnsiTheme="minorEastAsia"/>
                  <w:szCs w:val="21"/>
                </w:rPr>
                <w:t>224</w:t>
              </w:r>
              <w:r w:rsidRPr="00323685">
                <w:rPr>
                  <w:rFonts w:asciiTheme="minorEastAsia" w:eastAsiaTheme="minorEastAsia" w:hAnsiTheme="minorEastAsia" w:hint="eastAsia"/>
                  <w:szCs w:val="21"/>
                </w:rPr>
                <w:t>.00万</w:t>
              </w:r>
              <w:r w:rsidRPr="00323685">
                <w:rPr>
                  <w:rFonts w:asciiTheme="minorEastAsia" w:eastAsiaTheme="minorEastAsia" w:hAnsiTheme="minorEastAsia"/>
                  <w:szCs w:val="21"/>
                </w:rPr>
                <w:t>元</w:t>
              </w:r>
              <w:r w:rsidRPr="00323685">
                <w:rPr>
                  <w:rFonts w:asciiTheme="minorEastAsia" w:eastAsiaTheme="minorEastAsia" w:hAnsiTheme="minorEastAsia" w:hint="eastAsia"/>
                  <w:szCs w:val="21"/>
                </w:rPr>
                <w:t>。上述变更业经致同会计师事务所（特殊普通合伙）审验并出具致同验字(2015)第110ZC0200号验资报告。</w:t>
              </w:r>
            </w:p>
            <w:p w:rsidR="004D6C9A" w:rsidRDefault="00323685" w:rsidP="00323685">
              <w:pPr>
                <w:ind w:firstLineChars="200" w:firstLine="420"/>
                <w:rPr>
                  <w:szCs w:val="21"/>
                </w:rPr>
              </w:pPr>
              <w:r w:rsidRPr="00323685">
                <w:rPr>
                  <w:rFonts w:asciiTheme="minorEastAsia" w:eastAsiaTheme="minorEastAsia" w:hAnsiTheme="minorEastAsia" w:hint="eastAsia"/>
                  <w:szCs w:val="21"/>
                </w:rPr>
                <w:t>经2015年8月31日召开的2015年度第一次临时股东大会审议通过，以公司截止2015年6月30日总股本10224万股为基准，以资本公积金向全体股东每10股转增10股，合计转增10224万股，本次转增完成后公司总股本将增加至20448万股。</w:t>
              </w:r>
            </w:p>
          </w:sdtContent>
        </w:sdt>
      </w:sdtContent>
    </w:sdt>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alias w:val="是否适用：其他权益工具"/>
        <w:tag w:val="_GBC_95fc5ea99bd649d0b08e413f07e3c28f"/>
        <w:id w:val="1925610111"/>
        <w:lock w:val="sdtLocked"/>
        <w:placeholder>
          <w:docPart w:val="GBC22222222222222222222222222222"/>
        </w:placeholder>
      </w:sdtPr>
      <w:sdtContent>
        <w:p w:rsidR="00323685" w:rsidRDefault="00E537BC" w:rsidP="00323685">
          <w:pPr>
            <w:rPr>
              <w:szCs w:val="21"/>
            </w:rPr>
          </w:pPr>
          <w:r>
            <w:fldChar w:fldCharType="begin"/>
          </w:r>
          <w:r w:rsidR="00323685">
            <w:instrText xml:space="preserve"> MACROBUTTON  SnrToggleCheckbox □适用 </w:instrText>
          </w:r>
          <w:r>
            <w:fldChar w:fldCharType="end"/>
          </w:r>
          <w:r>
            <w:fldChar w:fldCharType="begin"/>
          </w:r>
          <w:r w:rsidR="00323685">
            <w:instrText xml:space="preserve"> MACROBUTTON  SnrToggleCheckbox √不适用 </w:instrText>
          </w:r>
          <w:r>
            <w:fldChar w:fldCharType="end"/>
          </w:r>
        </w:p>
      </w:sdtContent>
    </w:sdt>
    <w:p w:rsidR="004D6C9A" w:rsidRDefault="004D6C9A">
      <w:pPr>
        <w:rPr>
          <w:szCs w:val="21"/>
        </w:rPr>
      </w:pPr>
    </w:p>
    <w:sdt>
      <w:sdtPr>
        <w:rPr>
          <w:rFonts w:ascii="宋体" w:hAnsi="宋体" w:cs="宋体" w:hint="eastAsia"/>
          <w:b w:val="0"/>
          <w:bCs w:val="0"/>
          <w:kern w:val="0"/>
          <w:szCs w:val="21"/>
        </w:rPr>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资本公积</w:t>
          </w:r>
        </w:p>
        <w:p w:rsidR="004D6C9A" w:rsidRDefault="0084367D">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6"/>
            <w:gridCol w:w="1787"/>
            <w:gridCol w:w="1821"/>
            <w:gridCol w:w="1805"/>
            <w:gridCol w:w="1804"/>
          </w:tblGrid>
          <w:tr w:rsidR="00323685" w:rsidTr="006F6E25">
            <w:tc>
              <w:tcPr>
                <w:tcW w:w="942"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autoSpaceDE w:val="0"/>
                  <w:autoSpaceDN w:val="0"/>
                  <w:adjustRightInd w:val="0"/>
                  <w:snapToGrid w:val="0"/>
                  <w:jc w:val="center"/>
                  <w:rPr>
                    <w:szCs w:val="21"/>
                  </w:rPr>
                </w:pPr>
                <w:r>
                  <w:rPr>
                    <w:rFonts w:hint="eastAsia"/>
                    <w:szCs w:val="21"/>
                  </w:rPr>
                  <w:t>期末余额</w:t>
                </w:r>
              </w:p>
            </w:tc>
          </w:tr>
          <w:tr w:rsidR="00323685" w:rsidTr="006F6E25">
            <w:tc>
              <w:tcPr>
                <w:tcW w:w="942"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2866561"/>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jc w:val="right"/>
                      <w:rPr>
                        <w:szCs w:val="21"/>
                      </w:rPr>
                    </w:pPr>
                    <w:r>
                      <w:rPr>
                        <w:szCs w:val="21"/>
                      </w:rPr>
                      <w:t>50,000,000.00</w:t>
                    </w:r>
                  </w:p>
                </w:tc>
              </w:sdtContent>
            </w:sdt>
            <w:sdt>
              <w:sdtPr>
                <w:rPr>
                  <w:szCs w:val="21"/>
                </w:rPr>
                <w:alias w:val="股本溢价增加数"/>
                <w:tag w:val="_GBC_b641acef42b442beb154bd0efbb559fd"/>
                <w:id w:val="2866562"/>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jc w:val="right"/>
                      <w:rPr>
                        <w:szCs w:val="21"/>
                      </w:rPr>
                    </w:pPr>
                    <w:r>
                      <w:rPr>
                        <w:szCs w:val="21"/>
                      </w:rPr>
                      <w:t>434,128,585.72</w:t>
                    </w:r>
                  </w:p>
                </w:tc>
              </w:sdtContent>
            </w:sdt>
            <w:sdt>
              <w:sdtPr>
                <w:rPr>
                  <w:szCs w:val="21"/>
                </w:rPr>
                <w:alias w:val="股本溢价减少数"/>
                <w:tag w:val="_GBC_c38d254321d24c638b767f622ea18b06"/>
                <w:id w:val="2866563"/>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jc w:val="right"/>
                      <w:rPr>
                        <w:szCs w:val="21"/>
                      </w:rPr>
                    </w:pPr>
                    <w:r>
                      <w:rPr>
                        <w:szCs w:val="21"/>
                      </w:rPr>
                      <w:t>102,240,000.00</w:t>
                    </w:r>
                  </w:p>
                </w:tc>
              </w:sdtContent>
            </w:sdt>
            <w:sdt>
              <w:sdtPr>
                <w:rPr>
                  <w:szCs w:val="21"/>
                </w:rPr>
                <w:alias w:val="股本溢价合计"/>
                <w:tag w:val="_GBC_606b633078954922962001a77546bada"/>
                <w:id w:val="286656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jc w:val="right"/>
                      <w:rPr>
                        <w:szCs w:val="21"/>
                      </w:rPr>
                    </w:pPr>
                    <w:r>
                      <w:rPr>
                        <w:szCs w:val="21"/>
                      </w:rPr>
                      <w:t>381,888,585.72</w:t>
                    </w:r>
                  </w:p>
                </w:tc>
              </w:sdtContent>
            </w:sdt>
          </w:tr>
          <w:tr w:rsidR="00323685" w:rsidTr="006F6E25">
            <w:tc>
              <w:tcPr>
                <w:tcW w:w="942"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2866565"/>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jc w:val="right"/>
                      <w:rPr>
                        <w:szCs w:val="21"/>
                      </w:rPr>
                    </w:pPr>
                    <w:r>
                      <w:rPr>
                        <w:szCs w:val="21"/>
                      </w:rPr>
                      <w:t>15,085,587.11</w:t>
                    </w:r>
                  </w:p>
                </w:tc>
              </w:sdtContent>
            </w:sdt>
            <w:sdt>
              <w:sdtPr>
                <w:rPr>
                  <w:szCs w:val="21"/>
                </w:rPr>
                <w:alias w:val="其他资本公积增加数"/>
                <w:tag w:val="_GBC_1a9b9a8554384a189c69529ddbbc3852"/>
                <w:id w:val="2866566"/>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jc w:val="right"/>
                      <w:rPr>
                        <w:szCs w:val="21"/>
                      </w:rPr>
                    </w:pPr>
                    <w:r>
                      <w:rPr>
                        <w:szCs w:val="21"/>
                      </w:rPr>
                      <w:t>-</w:t>
                    </w:r>
                  </w:p>
                </w:tc>
              </w:sdtContent>
            </w:sdt>
            <w:sdt>
              <w:sdtPr>
                <w:rPr>
                  <w:szCs w:val="21"/>
                </w:rPr>
                <w:alias w:val="其他资本公积减少数"/>
                <w:tag w:val="_GBC_11b655f96dfa4347ae6e085cd7f9d0fd"/>
                <w:id w:val="2866567"/>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jc w:val="right"/>
                      <w:rPr>
                        <w:szCs w:val="21"/>
                      </w:rPr>
                    </w:pPr>
                    <w:r>
                      <w:rPr>
                        <w:szCs w:val="21"/>
                      </w:rPr>
                      <w:t>-</w:t>
                    </w:r>
                  </w:p>
                </w:tc>
              </w:sdtContent>
            </w:sdt>
            <w:sdt>
              <w:sdtPr>
                <w:rPr>
                  <w:szCs w:val="21"/>
                </w:rPr>
                <w:alias w:val="其他资本公积合计"/>
                <w:tag w:val="_GBC_ae1dbd8f59b2433eaaf4bfe26f8ee3b6"/>
                <w:id w:val="286656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23685" w:rsidRDefault="00323685" w:rsidP="006F6E25">
                    <w:pPr>
                      <w:autoSpaceDE w:val="0"/>
                      <w:autoSpaceDN w:val="0"/>
                      <w:adjustRightInd w:val="0"/>
                      <w:snapToGrid w:val="0"/>
                      <w:jc w:val="right"/>
                      <w:rPr>
                        <w:szCs w:val="21"/>
                      </w:rPr>
                    </w:pPr>
                    <w:r>
                      <w:rPr>
                        <w:szCs w:val="21"/>
                      </w:rPr>
                      <w:t>15,085,587.11</w:t>
                    </w:r>
                  </w:p>
                </w:tc>
              </w:sdtContent>
            </w:sdt>
          </w:tr>
          <w:tr w:rsidR="00323685" w:rsidTr="006F6E25">
            <w:tc>
              <w:tcPr>
                <w:tcW w:w="942"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2866569"/>
                <w:lock w:val="sdtLocked"/>
              </w:sdtPr>
              <w:sdtContent>
                <w:tc>
                  <w:tcPr>
                    <w:tcW w:w="1005"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snapToGrid w:val="0"/>
                      <w:jc w:val="right"/>
                      <w:rPr>
                        <w:szCs w:val="21"/>
                      </w:rPr>
                    </w:pPr>
                    <w:r>
                      <w:rPr>
                        <w:szCs w:val="21"/>
                      </w:rPr>
                      <w:t>65,085,587.11</w:t>
                    </w:r>
                  </w:p>
                </w:tc>
              </w:sdtContent>
            </w:sdt>
            <w:sdt>
              <w:sdtPr>
                <w:rPr>
                  <w:szCs w:val="21"/>
                </w:rPr>
                <w:alias w:val="资本公积增加"/>
                <w:tag w:val="_GBC_af737a18a8ef4696a474d01648895aa0"/>
                <w:id w:val="2866570"/>
                <w:lock w:val="sdtLocked"/>
              </w:sdtPr>
              <w:sdtContent>
                <w:tc>
                  <w:tcPr>
                    <w:tcW w:w="1024"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snapToGrid w:val="0"/>
                      <w:jc w:val="right"/>
                      <w:rPr>
                        <w:szCs w:val="21"/>
                      </w:rPr>
                    </w:pPr>
                    <w:r>
                      <w:rPr>
                        <w:szCs w:val="21"/>
                      </w:rPr>
                      <w:t>434,128,585.72</w:t>
                    </w:r>
                  </w:p>
                </w:tc>
              </w:sdtContent>
            </w:sdt>
            <w:sdt>
              <w:sdtPr>
                <w:rPr>
                  <w:szCs w:val="21"/>
                </w:rPr>
                <w:alias w:val="资本公积减少"/>
                <w:tag w:val="_GBC_ec6f8039992c4ef69a6b59a118f36166"/>
                <w:id w:val="2866571"/>
                <w:lock w:val="sdtLocked"/>
              </w:sdtPr>
              <w:sdtContent>
                <w:tc>
                  <w:tcPr>
                    <w:tcW w:w="1015"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snapToGrid w:val="0"/>
                      <w:jc w:val="right"/>
                      <w:rPr>
                        <w:szCs w:val="21"/>
                      </w:rPr>
                    </w:pPr>
                    <w:r>
                      <w:rPr>
                        <w:szCs w:val="21"/>
                      </w:rPr>
                      <w:t>102,240,000.00</w:t>
                    </w:r>
                  </w:p>
                </w:tc>
              </w:sdtContent>
            </w:sdt>
            <w:sdt>
              <w:sdtPr>
                <w:rPr>
                  <w:szCs w:val="21"/>
                </w:rPr>
                <w:alias w:val="资本公积"/>
                <w:tag w:val="_GBC_c2d904a4effd4a69ab097dcb87d5db05"/>
                <w:id w:val="2866572"/>
                <w:lock w:val="sdtLocked"/>
              </w:sdtPr>
              <w:sdtContent>
                <w:tc>
                  <w:tcPr>
                    <w:tcW w:w="1014"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snapToGrid w:val="0"/>
                      <w:jc w:val="right"/>
                      <w:rPr>
                        <w:szCs w:val="21"/>
                      </w:rPr>
                    </w:pPr>
                    <w:r>
                      <w:rPr>
                        <w:szCs w:val="21"/>
                      </w:rPr>
                      <w:t>396,974,172.83</w:t>
                    </w:r>
                  </w:p>
                </w:tc>
              </w:sdtContent>
            </w:sdt>
          </w:tr>
        </w:tbl>
        <w:p w:rsidR="00323685" w:rsidRDefault="00323685"/>
        <w:p w:rsidR="004D6C9A" w:rsidRDefault="0084367D">
          <w:pPr>
            <w:rPr>
              <w:szCs w:val="21"/>
            </w:rPr>
          </w:pPr>
          <w:r>
            <w:rPr>
              <w:rFonts w:hint="eastAsia"/>
              <w:szCs w:val="21"/>
            </w:rPr>
            <w:t>其他说明，包括本期增减变动情况、变动原因说明：</w:t>
          </w:r>
        </w:p>
        <w:p w:rsidR="004D6C9A" w:rsidRDefault="00E537BC" w:rsidP="00323685">
          <w:pPr>
            <w:ind w:firstLineChars="200" w:firstLine="420"/>
            <w:rPr>
              <w:szCs w:val="21"/>
            </w:rPr>
          </w:pPr>
          <w:sdt>
            <w:sdtPr>
              <w:rPr>
                <w:szCs w:val="21"/>
              </w:rPr>
              <w:alias w:val="资本公积说明"/>
              <w:tag w:val="_GBC_bd957b69783b49af88b2c285825bd0fc"/>
              <w:id w:val="-1127847616"/>
              <w:lock w:val="sdtLocked"/>
              <w:placeholder>
                <w:docPart w:val="GBC22222222222222222222222222222"/>
              </w:placeholder>
            </w:sdtPr>
            <w:sdtContent>
              <w:r w:rsidR="00323685" w:rsidRPr="00323685">
                <w:rPr>
                  <w:rFonts w:asciiTheme="minorEastAsia" w:eastAsiaTheme="minorEastAsia" w:hAnsiTheme="minorEastAsia" w:hint="eastAsia"/>
                  <w:szCs w:val="21"/>
                </w:rPr>
                <w:t>本期增加的股本溢价系公司向社会公众发行人民币普通股（</w:t>
              </w:r>
              <w:r w:rsidR="00323685" w:rsidRPr="00323685">
                <w:rPr>
                  <w:rFonts w:asciiTheme="minorEastAsia" w:eastAsiaTheme="minorEastAsia" w:hAnsiTheme="minorEastAsia"/>
                  <w:szCs w:val="21"/>
                </w:rPr>
                <w:t>A</w:t>
              </w:r>
              <w:r w:rsidR="00323685" w:rsidRPr="00323685">
                <w:rPr>
                  <w:rFonts w:asciiTheme="minorEastAsia" w:eastAsiaTheme="minorEastAsia" w:hAnsiTheme="minorEastAsia" w:hint="eastAsia"/>
                  <w:szCs w:val="21"/>
                </w:rPr>
                <w:t>股）募集资金超过股票面值部分扣除相关发行费用后的余额；本期减少的股本溢价系资本公积转股所致。</w:t>
              </w:r>
            </w:sdtContent>
          </w:sdt>
        </w:p>
      </w:sdtContent>
    </w:sdt>
    <w:p w:rsidR="004D6C9A" w:rsidRDefault="004D6C9A">
      <w:pPr>
        <w:rPr>
          <w:szCs w:val="21"/>
        </w:rPr>
      </w:pPr>
    </w:p>
    <w:sdt>
      <w:sdtPr>
        <w:rPr>
          <w:rFonts w:ascii="宋体" w:hAnsi="宋体" w:cs="宋体" w:hint="eastAsia"/>
          <w:b w:val="0"/>
          <w:bCs w:val="0"/>
          <w:kern w:val="0"/>
          <w:szCs w:val="21"/>
        </w:rPr>
        <w:tag w:val="_SEC_ac3bac3dee6b41e2a9bd601e8215a41b"/>
        <w:id w:val="1110707924"/>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
            <w:tag w:val="_GBC_8e4fbb6e216145d28e75f17bb16e2ed0"/>
            <w:id w:val="975188861"/>
            <w:lock w:val="sdtLocked"/>
            <w:placeholder>
              <w:docPart w:val="GBC22222222222222222222222222222"/>
            </w:placeholder>
          </w:sdtPr>
          <w:sdtContent>
            <w:p w:rsidR="00323685" w:rsidRDefault="00E537BC" w:rsidP="00323685">
              <w:r>
                <w:fldChar w:fldCharType="begin"/>
              </w:r>
              <w:r w:rsidR="00323685">
                <w:instrText xml:space="preserve"> MACROBUTTON  SnrToggleCheckbox □适用 </w:instrText>
              </w:r>
              <w:r>
                <w:fldChar w:fldCharType="end"/>
              </w:r>
              <w:r>
                <w:fldChar w:fldCharType="begin"/>
              </w:r>
              <w:r w:rsidR="00323685">
                <w:instrText xml:space="preserve"> MACROBUTTON  SnrToggleCheckbox √不适用 </w:instrText>
              </w:r>
              <w:r>
                <w:fldChar w:fldCharType="end"/>
              </w:r>
            </w:p>
          </w:sdtContent>
        </w:sdt>
        <w:p w:rsidR="004D6C9A" w:rsidRPr="00323685" w:rsidRDefault="00E537BC" w:rsidP="00323685"/>
      </w:sdtContent>
    </w:sdt>
    <w:p w:rsidR="004D6C9A" w:rsidRDefault="004D6C9A">
      <w:pPr>
        <w:rPr>
          <w:szCs w:val="21"/>
        </w:rPr>
      </w:pPr>
    </w:p>
    <w:sdt>
      <w:sdtPr>
        <w:rPr>
          <w:rFonts w:ascii="宋体" w:hAnsi="宋体" w:cs="宋体" w:hint="eastAsia"/>
          <w:b w:val="0"/>
          <w:bCs w:val="0"/>
          <w:kern w:val="0"/>
          <w:szCs w:val="21"/>
        </w:rPr>
        <w:tag w:val="_SEC_da177c29d65749eea00babf80ad8cb14"/>
        <w:id w:val="-1996951965"/>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
            <w:tag w:val="_GBC_96392a9658664a6791f08fc157e7b573"/>
            <w:id w:val="-2116127292"/>
            <w:lock w:val="sdtLocked"/>
            <w:placeholder>
              <w:docPart w:val="GBC22222222222222222222222222222"/>
            </w:placeholder>
          </w:sdtPr>
          <w:sdtContent>
            <w:p w:rsidR="00323685" w:rsidRDefault="00E537BC" w:rsidP="00323685">
              <w:r>
                <w:fldChar w:fldCharType="begin"/>
              </w:r>
              <w:r w:rsidR="00323685">
                <w:instrText xml:space="preserve"> MACROBUTTON  SnrToggleCheckbox □适用 </w:instrText>
              </w:r>
              <w:r>
                <w:fldChar w:fldCharType="end"/>
              </w:r>
              <w:r>
                <w:fldChar w:fldCharType="begin"/>
              </w:r>
              <w:r w:rsidR="00323685">
                <w:instrText xml:space="preserve"> MACROBUTTON  SnrToggleCheckbox √不适用 </w:instrText>
              </w:r>
              <w:r>
                <w:fldChar w:fldCharType="end"/>
              </w:r>
            </w:p>
          </w:sdtContent>
        </w:sdt>
        <w:p w:rsidR="004D6C9A" w:rsidRPr="00323685" w:rsidRDefault="00E537BC" w:rsidP="00323685"/>
      </w:sdtContent>
    </w:sdt>
    <w:p w:rsidR="004D6C9A" w:rsidRDefault="004D6C9A">
      <w:pPr>
        <w:rPr>
          <w:szCs w:val="21"/>
        </w:rPr>
      </w:pPr>
    </w:p>
    <w:sdt>
      <w:sdtPr>
        <w:rPr>
          <w:rFonts w:ascii="宋体" w:hAnsi="宋体" w:cs="宋体" w:hint="eastAsia"/>
          <w:b w:val="0"/>
          <w:bCs w:val="0"/>
          <w:kern w:val="0"/>
          <w:szCs w:val="21"/>
        </w:rPr>
        <w:tag w:val="_SEC_84ba198e06284c06a5fcfe80ab43de2c"/>
        <w:id w:val="517283442"/>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
            <w:tag w:val="_GBC_0e2f337ccf9a4bc6919cf02a896e57c1"/>
            <w:id w:val="-853722819"/>
            <w:lock w:val="sdtContentLocked"/>
            <w:placeholder>
              <w:docPart w:val="GBC22222222222222222222222222222"/>
            </w:placeholder>
          </w:sdtPr>
          <w:sdtContent>
            <w:p w:rsidR="004D6C9A" w:rsidRDefault="00E537BC">
              <w:r>
                <w:fldChar w:fldCharType="begin"/>
              </w:r>
              <w:r w:rsidR="00323685">
                <w:instrText xml:space="preserve"> MACROBUTTON  SnrToggleCheckbox √适用 </w:instrText>
              </w:r>
              <w:r>
                <w:fldChar w:fldCharType="end"/>
              </w:r>
              <w:r>
                <w:fldChar w:fldCharType="begin"/>
              </w:r>
              <w:r w:rsidR="00323685">
                <w:instrText xml:space="preserve"> MACROBUTTON  SnrToggleCheckbox □不适用 </w:instrText>
              </w:r>
              <w:r>
                <w:fldChar w:fldCharType="end"/>
              </w:r>
            </w:p>
          </w:sdtContent>
        </w:sdt>
        <w:p w:rsidR="004D6C9A" w:rsidRDefault="0084367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4D6C9A"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rPr>
                    <w:szCs w:val="21"/>
                  </w:rPr>
                </w:pPr>
                <w:r>
                  <w:rPr>
                    <w:rFonts w:hint="eastAsia"/>
                    <w:szCs w:val="21"/>
                  </w:rPr>
                  <w:t>期末余额</w:t>
                </w:r>
              </w:p>
            </w:tc>
          </w:tr>
          <w:tr w:rsidR="004D6C9A" w:rsidTr="00DE1C41">
            <w:tc>
              <w:tcPr>
                <w:tcW w:w="945"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rPr>
                    <w:szCs w:val="21"/>
                  </w:rPr>
                </w:pPr>
                <w:r>
                  <w:rPr>
                    <w:rFonts w:hint="eastAsia"/>
                    <w:szCs w:val="21"/>
                  </w:rPr>
                  <w:t>安全生产费</w:t>
                </w:r>
              </w:p>
            </w:tc>
            <w:sdt>
              <w:sdtPr>
                <w:rPr>
                  <w:szCs w:val="21"/>
                </w:rPr>
                <w:alias w:val="专项储备中的安全生产费"/>
                <w:tag w:val="_GBC_d79c1099c0144eb195fcedcd8a5ac4cf"/>
                <w:id w:val="-110326030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jc w:val="right"/>
                      <w:rPr>
                        <w:szCs w:val="21"/>
                      </w:rPr>
                    </w:pPr>
                    <w:r>
                      <w:rPr>
                        <w:szCs w:val="21"/>
                      </w:rPr>
                      <w:t>452,559.77</w:t>
                    </w:r>
                  </w:p>
                </w:tc>
              </w:sdtContent>
            </w:sdt>
            <w:sdt>
              <w:sdtPr>
                <w:rPr>
                  <w:szCs w:val="21"/>
                </w:rPr>
                <w:alias w:val="专项储备中的安全生产费本期增加"/>
                <w:tag w:val="_GBC_0e0a9e8a24d74e28bbf3d5c53d4afb0d"/>
                <w:id w:val="152512837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jc w:val="right"/>
                      <w:rPr>
                        <w:szCs w:val="21"/>
                      </w:rPr>
                    </w:pPr>
                    <w:r>
                      <w:rPr>
                        <w:szCs w:val="21"/>
                      </w:rPr>
                      <w:t>3,976,276.79</w:t>
                    </w:r>
                  </w:p>
                </w:tc>
              </w:sdtContent>
            </w:sdt>
            <w:sdt>
              <w:sdtPr>
                <w:rPr>
                  <w:szCs w:val="21"/>
                </w:rPr>
                <w:alias w:val="专项储备中的安全生产费本期减少"/>
                <w:tag w:val="_GBC_655e3348dfa344b7ba4de4b4708298cb"/>
                <w:id w:val="-1066950191"/>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jc w:val="right"/>
                      <w:rPr>
                        <w:szCs w:val="21"/>
                      </w:rPr>
                    </w:pPr>
                    <w:r>
                      <w:rPr>
                        <w:szCs w:val="21"/>
                      </w:rPr>
                      <w:t>4,428,836.56</w:t>
                    </w:r>
                  </w:p>
                </w:tc>
              </w:sdtContent>
            </w:sdt>
            <w:sdt>
              <w:sdtPr>
                <w:rPr>
                  <w:szCs w:val="21"/>
                </w:rPr>
                <w:alias w:val="专项储备中的安全生产费"/>
                <w:tag w:val="_GBC_1f4a54d13a124f52a22677629d4cef0d"/>
                <w:id w:val="86394281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jc w:val="right"/>
                      <w:rPr>
                        <w:szCs w:val="21"/>
                      </w:rPr>
                    </w:pPr>
                    <w:r>
                      <w:rPr>
                        <w:szCs w:val="21"/>
                      </w:rPr>
                      <w:t>-</w:t>
                    </w:r>
                  </w:p>
                </w:tc>
              </w:sdtContent>
            </w:sdt>
          </w:tr>
          <w:tr w:rsidR="004D6C9A"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jc w:val="center"/>
                  <w:rPr>
                    <w:szCs w:val="21"/>
                  </w:rPr>
                </w:pPr>
                <w:r>
                  <w:rPr>
                    <w:rFonts w:hint="eastAsia"/>
                    <w:szCs w:val="21"/>
                  </w:rPr>
                  <w:t>合计</w:t>
                </w:r>
              </w:p>
            </w:tc>
            <w:sdt>
              <w:sdtPr>
                <w:rPr>
                  <w:szCs w:val="21"/>
                </w:rPr>
                <w:alias w:val="专项储备"/>
                <w:tag w:val="_GBC_7961ba7ea29e49e5b01be35929774320"/>
                <w:id w:val="-6719103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jc w:val="right"/>
                      <w:rPr>
                        <w:szCs w:val="21"/>
                      </w:rPr>
                    </w:pPr>
                    <w:r>
                      <w:rPr>
                        <w:szCs w:val="21"/>
                      </w:rPr>
                      <w:t>452,559.77</w:t>
                    </w:r>
                  </w:p>
                </w:tc>
              </w:sdtContent>
            </w:sdt>
            <w:sdt>
              <w:sdtPr>
                <w:rPr>
                  <w:szCs w:val="21"/>
                </w:rPr>
                <w:alias w:val="专项储备本期增加额"/>
                <w:tag w:val="_GBC_b8b09d56583a45759eaa0ec020d10e7a"/>
                <w:id w:val="129208920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jc w:val="right"/>
                      <w:rPr>
                        <w:szCs w:val="21"/>
                      </w:rPr>
                    </w:pPr>
                    <w:r>
                      <w:rPr>
                        <w:szCs w:val="21"/>
                      </w:rPr>
                      <w:t>3,976,276.79</w:t>
                    </w:r>
                  </w:p>
                </w:tc>
              </w:sdtContent>
            </w:sdt>
            <w:sdt>
              <w:sdtPr>
                <w:rPr>
                  <w:szCs w:val="21"/>
                </w:rPr>
                <w:alias w:val="专项储备本期减少额"/>
                <w:tag w:val="_GBC_ae6a9e5886d24a6c961e69cbced0696f"/>
                <w:id w:val="-1543594298"/>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jc w:val="right"/>
                      <w:rPr>
                        <w:szCs w:val="21"/>
                      </w:rPr>
                    </w:pPr>
                    <w:r>
                      <w:rPr>
                        <w:szCs w:val="21"/>
                      </w:rPr>
                      <w:t>4,428,836.56</w:t>
                    </w:r>
                  </w:p>
                </w:tc>
              </w:sdtContent>
            </w:sdt>
            <w:sdt>
              <w:sdtPr>
                <w:rPr>
                  <w:szCs w:val="21"/>
                </w:rPr>
                <w:alias w:val="专项储备"/>
                <w:tag w:val="_GBC_41c8511e53514780b73ad73cde403d45"/>
                <w:id w:val="200686175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jc w:val="right"/>
                      <w:rPr>
                        <w:szCs w:val="21"/>
                      </w:rPr>
                    </w:pPr>
                    <w:r>
                      <w:rPr>
                        <w:szCs w:val="21"/>
                      </w:rPr>
                      <w:t>-</w:t>
                    </w:r>
                  </w:p>
                </w:tc>
              </w:sdtContent>
            </w:sdt>
          </w:tr>
        </w:tbl>
        <w:p w:rsidR="004D6C9A" w:rsidRPr="00323685" w:rsidRDefault="00E537BC" w:rsidP="00323685"/>
      </w:sdtContent>
    </w:sdt>
    <w:p w:rsidR="004D6C9A" w:rsidRDefault="004D6C9A">
      <w:pPr>
        <w:rPr>
          <w:szCs w:val="21"/>
        </w:rPr>
      </w:pPr>
    </w:p>
    <w:sdt>
      <w:sdtPr>
        <w:rPr>
          <w:rFonts w:ascii="宋体" w:hAnsi="宋体" w:cs="宋体" w:hint="eastAsia"/>
          <w:b w:val="0"/>
          <w:bCs w:val="0"/>
          <w:kern w:val="0"/>
          <w:szCs w:val="21"/>
        </w:rPr>
        <w:tag w:val="_SEC_e4999705883d4533b90d93a828deecc9"/>
        <w:id w:val="-1319104925"/>
        <w:lock w:val="sdtLocked"/>
        <w:placeholder>
          <w:docPart w:val="GBC22222222222222222222222222222"/>
        </w:placeholder>
      </w:sdtPr>
      <w:sdtEndPr>
        <w:rPr>
          <w:rFonts w:cstheme="minorBidi" w:hint="default"/>
          <w:kern w:val="2"/>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盈余公积</w:t>
          </w:r>
        </w:p>
        <w:p w:rsidR="004D6C9A" w:rsidRDefault="0084367D">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4D6C9A" w:rsidTr="00DE1C41">
            <w:tc>
              <w:tcPr>
                <w:tcW w:w="940"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rPr>
                    <w:szCs w:val="21"/>
                  </w:rPr>
                </w:pPr>
                <w:r>
                  <w:rPr>
                    <w:rFonts w:hint="eastAsia"/>
                    <w:szCs w:val="21"/>
                  </w:rPr>
                  <w:t>期末余额</w:t>
                </w:r>
              </w:p>
            </w:tc>
          </w:tr>
          <w:tr w:rsidR="004D6C9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e4591528f5f14e9096c4f0f5a0a21aef"/>
                <w:id w:val="89554373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autoSpaceDE w:val="0"/>
                      <w:autoSpaceDN w:val="0"/>
                      <w:adjustRightInd w:val="0"/>
                      <w:snapToGrid w:val="0"/>
                      <w:ind w:right="180"/>
                      <w:jc w:val="right"/>
                      <w:rPr>
                        <w:color w:val="000000" w:themeColor="text1"/>
                        <w:szCs w:val="21"/>
                      </w:rPr>
                    </w:pPr>
                    <w:r>
                      <w:rPr>
                        <w:szCs w:val="21"/>
                      </w:rPr>
                      <w:t>41,357,963.00</w:t>
                    </w:r>
                  </w:p>
                </w:tc>
              </w:sdtContent>
            </w:sdt>
            <w:sdt>
              <w:sdtPr>
                <w:rPr>
                  <w:szCs w:val="21"/>
                </w:rPr>
                <w:alias w:val="法定盈余公积增加数"/>
                <w:tag w:val="_GBC_2123a42ce33b4209a33ca1b47c5a294c"/>
                <w:id w:val="-29838175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autoSpaceDE w:val="0"/>
                      <w:autoSpaceDN w:val="0"/>
                      <w:adjustRightInd w:val="0"/>
                      <w:snapToGrid w:val="0"/>
                      <w:ind w:right="180"/>
                      <w:jc w:val="right"/>
                      <w:rPr>
                        <w:color w:val="000000" w:themeColor="text1"/>
                        <w:szCs w:val="21"/>
                      </w:rPr>
                    </w:pPr>
                    <w:r>
                      <w:rPr>
                        <w:szCs w:val="21"/>
                      </w:rPr>
                      <w:t>10,651,432.57</w:t>
                    </w:r>
                  </w:p>
                </w:tc>
              </w:sdtContent>
            </w:sdt>
            <w:sdt>
              <w:sdtPr>
                <w:rPr>
                  <w:szCs w:val="21"/>
                </w:rPr>
                <w:alias w:val="法定盈余公积减少数"/>
                <w:tag w:val="_GBC_88ee9145de044690b008c94117c64941"/>
                <w:id w:val="109256215"/>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法定盈余公积合计"/>
                <w:tag w:val="_GBC_95c50d38a0124704a3efde23f9887137"/>
                <w:id w:val="-118735945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323685">
                    <w:pPr>
                      <w:autoSpaceDE w:val="0"/>
                      <w:autoSpaceDN w:val="0"/>
                      <w:adjustRightInd w:val="0"/>
                      <w:snapToGrid w:val="0"/>
                      <w:ind w:right="180"/>
                      <w:jc w:val="right"/>
                      <w:rPr>
                        <w:color w:val="000000" w:themeColor="text1"/>
                        <w:szCs w:val="21"/>
                      </w:rPr>
                    </w:pPr>
                    <w:r>
                      <w:rPr>
                        <w:szCs w:val="21"/>
                      </w:rPr>
                      <w:t>52,009,395.57</w:t>
                    </w:r>
                  </w:p>
                </w:tc>
              </w:sdtContent>
            </w:sdt>
          </w:tr>
          <w:tr w:rsidR="004D6C9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738a821888ac425b987d8aa2a9c45d23"/>
                <w:id w:val="-542433217"/>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dcafacd9f0ea4bdd92a621b4ee9633be"/>
                <w:id w:val="134204229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fd02af027690470693e42745925ae863"/>
                <w:id w:val="65133074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3010a259789640fcbb8454c32f876a88"/>
                <w:id w:val="97463627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D6C9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jc w:val="both"/>
                  <w:rPr>
                    <w:szCs w:val="21"/>
                  </w:rPr>
                </w:pPr>
                <w:r>
                  <w:rPr>
                    <w:rFonts w:hint="eastAsia"/>
                    <w:szCs w:val="21"/>
                  </w:rPr>
                  <w:t>储备基金</w:t>
                </w:r>
              </w:p>
            </w:tc>
            <w:sdt>
              <w:sdtPr>
                <w:rPr>
                  <w:szCs w:val="21"/>
                </w:rPr>
                <w:alias w:val="储备基金合计"/>
                <w:tag w:val="_GBC_ca02ac41f50040b0ab01be7eb3768930"/>
                <w:id w:val="-1509365660"/>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046d3718231547a5b6808c09f410d427"/>
                <w:id w:val="-147621227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dbac220d1d65483498a7b4f9705ddb20"/>
                <w:id w:val="-49487871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a642085444154bde80e3b7872dc58fec"/>
                <w:id w:val="70637346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D6C9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ad21086d852412e871dfed54b3c9b82"/>
                <w:id w:val="503717323"/>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08df1bac3f4547968f8b31d4f70342d5"/>
                <w:id w:val="1285312608"/>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acc629da59a74575b7b2ba058a945ae3"/>
                <w:id w:val="-106333232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6358ebb64e1b4e279735877e99afa7ce"/>
                <w:id w:val="207407140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D6C9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D6C9A" w:rsidRDefault="0084367D">
                <w:pPr>
                  <w:autoSpaceDE w:val="0"/>
                  <w:autoSpaceDN w:val="0"/>
                  <w:adjustRightInd w:val="0"/>
                  <w:snapToGrid w:val="0"/>
                  <w:jc w:val="both"/>
                  <w:rPr>
                    <w:szCs w:val="21"/>
                  </w:rPr>
                </w:pPr>
                <w:r>
                  <w:rPr>
                    <w:rFonts w:hint="eastAsia"/>
                    <w:szCs w:val="21"/>
                  </w:rPr>
                  <w:t>其他</w:t>
                </w:r>
              </w:p>
            </w:tc>
            <w:sdt>
              <w:sdtPr>
                <w:rPr>
                  <w:szCs w:val="21"/>
                </w:rPr>
                <w:alias w:val="其他盈余公积"/>
                <w:tag w:val="_GBC_2dca5e811d0d4fc7a2a26e34bea5983a"/>
                <w:id w:val="-758050845"/>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e980009bece47dbb515dcee48ea8889"/>
                <w:id w:val="-107372929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94c17dc3713b4d74a162ae44bcb42f72"/>
                <w:id w:val="-153865280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0c4acbceb6524d48979af8140d038faf"/>
                <w:id w:val="-696472652"/>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D6C9A" w:rsidRDefault="0084367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D6C9A" w:rsidTr="00DE1C41">
            <w:tc>
              <w:tcPr>
                <w:tcW w:w="940"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1900559037"/>
                <w:lock w:val="sdtLocked"/>
              </w:sdtPr>
              <w:sdtContent>
                <w:tc>
                  <w:tcPr>
                    <w:tcW w:w="1011" w:type="pct"/>
                    <w:tcBorders>
                      <w:top w:val="single" w:sz="6" w:space="0" w:color="auto"/>
                      <w:left w:val="single" w:sz="6" w:space="0" w:color="auto"/>
                      <w:bottom w:val="single" w:sz="6" w:space="0" w:color="auto"/>
                      <w:right w:val="single" w:sz="6" w:space="0" w:color="auto"/>
                    </w:tcBorders>
                  </w:tcPr>
                  <w:p w:rsidR="004D6C9A" w:rsidRDefault="00323685">
                    <w:pPr>
                      <w:autoSpaceDE w:val="0"/>
                      <w:autoSpaceDN w:val="0"/>
                      <w:adjustRightInd w:val="0"/>
                      <w:snapToGrid w:val="0"/>
                      <w:ind w:right="180"/>
                      <w:jc w:val="right"/>
                      <w:rPr>
                        <w:color w:val="000000" w:themeColor="text1"/>
                        <w:szCs w:val="21"/>
                      </w:rPr>
                    </w:pPr>
                    <w:r>
                      <w:rPr>
                        <w:szCs w:val="21"/>
                      </w:rPr>
                      <w:t>41,357,963.00</w:t>
                    </w:r>
                  </w:p>
                </w:tc>
              </w:sdtContent>
            </w:sdt>
            <w:sdt>
              <w:sdtPr>
                <w:rPr>
                  <w:szCs w:val="21"/>
                </w:rPr>
                <w:alias w:val="盈余公积增加"/>
                <w:tag w:val="_GBC_1c486497804e4c7dababc92c1f0cf01c"/>
                <w:id w:val="-1399124149"/>
                <w:lock w:val="sdtLocked"/>
              </w:sdtPr>
              <w:sdtContent>
                <w:tc>
                  <w:tcPr>
                    <w:tcW w:w="1014" w:type="pct"/>
                    <w:tcBorders>
                      <w:top w:val="single" w:sz="6" w:space="0" w:color="auto"/>
                      <w:left w:val="single" w:sz="6" w:space="0" w:color="auto"/>
                      <w:bottom w:val="single" w:sz="6" w:space="0" w:color="auto"/>
                      <w:right w:val="single" w:sz="6" w:space="0" w:color="auto"/>
                    </w:tcBorders>
                  </w:tcPr>
                  <w:p w:rsidR="004D6C9A" w:rsidRDefault="00323685">
                    <w:pPr>
                      <w:autoSpaceDE w:val="0"/>
                      <w:autoSpaceDN w:val="0"/>
                      <w:adjustRightInd w:val="0"/>
                      <w:snapToGrid w:val="0"/>
                      <w:ind w:right="180"/>
                      <w:jc w:val="right"/>
                      <w:rPr>
                        <w:color w:val="000000" w:themeColor="text1"/>
                        <w:szCs w:val="21"/>
                      </w:rPr>
                    </w:pPr>
                    <w:r>
                      <w:rPr>
                        <w:szCs w:val="21"/>
                      </w:rPr>
                      <w:t>10,651,432.57</w:t>
                    </w:r>
                  </w:p>
                </w:tc>
              </w:sdtContent>
            </w:sdt>
            <w:sdt>
              <w:sdtPr>
                <w:rPr>
                  <w:szCs w:val="21"/>
                </w:rPr>
                <w:alias w:val="盈余公积减少"/>
                <w:tag w:val="_GBC_0718312e2eec44bebbb9917ebeb2fced"/>
                <w:id w:val="90746308"/>
                <w:lock w:val="sdtLocked"/>
              </w:sdtPr>
              <w:sdtContent>
                <w:tc>
                  <w:tcPr>
                    <w:tcW w:w="1021" w:type="pct"/>
                    <w:tcBorders>
                      <w:top w:val="single" w:sz="6" w:space="0" w:color="auto"/>
                      <w:left w:val="single" w:sz="6" w:space="0" w:color="auto"/>
                      <w:bottom w:val="single" w:sz="6" w:space="0" w:color="auto"/>
                      <w:right w:val="single" w:sz="6" w:space="0" w:color="auto"/>
                    </w:tcBorders>
                  </w:tcPr>
                  <w:p w:rsidR="004D6C9A" w:rsidRDefault="00323685">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盈余公积"/>
                <w:tag w:val="_GBC_5ecd72257d854d86981e5824ac8e4ef6"/>
                <w:id w:val="-1751035198"/>
                <w:lock w:val="sdtLocked"/>
              </w:sdtPr>
              <w:sdtContent>
                <w:tc>
                  <w:tcPr>
                    <w:tcW w:w="1014" w:type="pct"/>
                    <w:tcBorders>
                      <w:top w:val="single" w:sz="6" w:space="0" w:color="auto"/>
                      <w:left w:val="single" w:sz="6" w:space="0" w:color="auto"/>
                      <w:bottom w:val="single" w:sz="6" w:space="0" w:color="auto"/>
                      <w:right w:val="single" w:sz="6" w:space="0" w:color="auto"/>
                    </w:tcBorders>
                  </w:tcPr>
                  <w:p w:rsidR="004D6C9A" w:rsidRDefault="00323685">
                    <w:pPr>
                      <w:autoSpaceDE w:val="0"/>
                      <w:autoSpaceDN w:val="0"/>
                      <w:adjustRightInd w:val="0"/>
                      <w:snapToGrid w:val="0"/>
                      <w:ind w:right="180"/>
                      <w:jc w:val="right"/>
                      <w:rPr>
                        <w:color w:val="000000" w:themeColor="text1"/>
                        <w:szCs w:val="21"/>
                      </w:rPr>
                    </w:pPr>
                    <w:r>
                      <w:rPr>
                        <w:szCs w:val="21"/>
                      </w:rPr>
                      <w:t>52,009,395.57</w:t>
                    </w:r>
                  </w:p>
                </w:tc>
              </w:sdtContent>
            </w:sdt>
          </w:tr>
        </w:tbl>
        <w:p w:rsidR="004D6C9A" w:rsidRDefault="00E537BC">
          <w:pPr>
            <w:autoSpaceDE w:val="0"/>
            <w:autoSpaceDN w:val="0"/>
            <w:adjustRightInd w:val="0"/>
            <w:rPr>
              <w:color w:val="000000" w:themeColor="text1"/>
              <w:szCs w:val="21"/>
            </w:rPr>
          </w:pPr>
        </w:p>
      </w:sdtContent>
    </w:sdt>
    <w:p w:rsidR="004D6C9A" w:rsidRDefault="004D6C9A">
      <w:pPr>
        <w:rPr>
          <w:szCs w:val="21"/>
        </w:rPr>
      </w:pPr>
    </w:p>
    <w:sdt>
      <w:sdtPr>
        <w:rPr>
          <w:rFonts w:ascii="宋体" w:hAnsi="宋体" w:cs="宋体" w:hint="eastAsia"/>
          <w:b w:val="0"/>
          <w:bCs w:val="0"/>
          <w:kern w:val="0"/>
          <w:szCs w:val="21"/>
        </w:rPr>
        <w:tag w:val="_SEC_099bae2e74dd4c638d827dd234536518"/>
        <w:id w:val="145403850"/>
        <w:lock w:val="sdtLocked"/>
        <w:placeholder>
          <w:docPart w:val="GBC22222222222222222222222222222"/>
        </w:placeholder>
      </w:sdt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未分配利润</w:t>
          </w:r>
        </w:p>
        <w:p w:rsidR="004D6C9A" w:rsidRDefault="0084367D">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30"/>
            <w:gridCol w:w="2775"/>
            <w:gridCol w:w="2690"/>
          </w:tblGrid>
          <w:tr w:rsidR="00323685" w:rsidTr="006F6E25">
            <w:trPr>
              <w:cantSplit/>
            </w:trPr>
            <w:tc>
              <w:tcPr>
                <w:tcW w:w="1928"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323685" w:rsidRDefault="00323685" w:rsidP="006F6E25">
                <w:pPr>
                  <w:jc w:val="center"/>
                  <w:rPr>
                    <w:szCs w:val="21"/>
                  </w:rPr>
                </w:pPr>
                <w:r>
                  <w:rPr>
                    <w:rFonts w:hint="eastAsia"/>
                    <w:szCs w:val="21"/>
                  </w:rPr>
                  <w:t>上期</w:t>
                </w:r>
              </w:p>
            </w:tc>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rPr>
                    <w:szCs w:val="21"/>
                  </w:rPr>
                </w:pPr>
                <w:r>
                  <w:rPr>
                    <w:rFonts w:hint="eastAsia"/>
                    <w:szCs w:val="21"/>
                  </w:rPr>
                  <w:t>调整前上期末未分配利润</w:t>
                </w:r>
              </w:p>
            </w:tc>
            <w:sdt>
              <w:sdtPr>
                <w:rPr>
                  <w:szCs w:val="21"/>
                </w:rPr>
                <w:alias w:val="未分配利润"/>
                <w:tag w:val="_GBC_40b9755045ed4325be530fd5d06690ab"/>
                <w:id w:val="2867522"/>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338,414,301.36</w:t>
                    </w:r>
                  </w:p>
                </w:tc>
              </w:sdtContent>
            </w:sdt>
            <w:sdt>
              <w:sdtPr>
                <w:rPr>
                  <w:szCs w:val="21"/>
                </w:rPr>
                <w:alias w:val="未分配利润"/>
                <w:tag w:val="_GBC_d50a1644650b4858bb2c437603caca23"/>
                <w:id w:val="2867523"/>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jc w:val="right"/>
                      <w:rPr>
                        <w:szCs w:val="21"/>
                      </w:rPr>
                    </w:pPr>
                    <w:r>
                      <w:rPr>
                        <w:szCs w:val="21"/>
                      </w:rPr>
                      <w:t>286,668,487.28</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rPr>
                    <w:szCs w:val="21"/>
                  </w:rPr>
                </w:pPr>
                <w:r>
                  <w:rPr>
                    <w:rFonts w:hint="eastAsia"/>
                    <w:szCs w:val="21"/>
                  </w:rPr>
                  <w:t>调整期初未分配利润合计数（调增</w:t>
                </w:r>
                <w:r>
                  <w:rPr>
                    <w:szCs w:val="21"/>
                  </w:rPr>
                  <w:t>+</w:t>
                </w:r>
                <w:r>
                  <w:rPr>
                    <w:rFonts w:hint="eastAsia"/>
                    <w:szCs w:val="21"/>
                  </w:rPr>
                  <w:t>，调减－）</w:t>
                </w:r>
              </w:p>
            </w:tc>
            <w:sdt>
              <w:sdtPr>
                <w:rPr>
                  <w:szCs w:val="21"/>
                </w:rPr>
                <w:alias w:val="未分配利润调整合计数"/>
                <w:tag w:val="_GBC_d9fae7cb3324480fa2b6db6ff739b36f"/>
                <w:id w:val="2867524"/>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w:t>
                    </w:r>
                  </w:p>
                </w:tc>
              </w:sdtContent>
            </w:sdt>
            <w:sdt>
              <w:sdtPr>
                <w:rPr>
                  <w:szCs w:val="21"/>
                </w:rPr>
                <w:alias w:val="未分配利润调整合计数"/>
                <w:tag w:val="_GBC_3095b9bb4b8945199cae664e3192dc26"/>
                <w:id w:val="2867525"/>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rPr>
                    <w:szCs w:val="21"/>
                  </w:rPr>
                </w:pPr>
                <w:r>
                  <w:rPr>
                    <w:rFonts w:hint="eastAsia"/>
                    <w:szCs w:val="21"/>
                  </w:rPr>
                  <w:t>调整后期初未分配利润</w:t>
                </w:r>
              </w:p>
            </w:tc>
            <w:sdt>
              <w:sdtPr>
                <w:rPr>
                  <w:szCs w:val="21"/>
                </w:rPr>
                <w:alias w:val="未分配利润"/>
                <w:tag w:val="_GBC_a9d9918460ce4eb5a83a82ff969f5384"/>
                <w:id w:val="2867526"/>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338,414,301.36</w:t>
                    </w:r>
                  </w:p>
                </w:tc>
              </w:sdtContent>
            </w:sdt>
            <w:sdt>
              <w:sdtPr>
                <w:rPr>
                  <w:szCs w:val="21"/>
                </w:rPr>
                <w:alias w:val="未分配利润"/>
                <w:tag w:val="_GBC_443a28955cca4c9a97a753b9a58c6a31"/>
                <w:id w:val="2867527"/>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286,668,487.28</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ind w:right="6"/>
                  <w:rPr>
                    <w:szCs w:val="21"/>
                  </w:rPr>
                </w:pPr>
                <w:r>
                  <w:rPr>
                    <w:rFonts w:hint="eastAsia"/>
                    <w:szCs w:val="21"/>
                  </w:rPr>
                  <w:lastRenderedPageBreak/>
                  <w:t>加：本期归属于母公司所有者的净利润</w:t>
                </w:r>
              </w:p>
            </w:tc>
            <w:sdt>
              <w:sdtPr>
                <w:rPr>
                  <w:szCs w:val="21"/>
                </w:rPr>
                <w:alias w:val="归属于母公司所有者的净利润"/>
                <w:tag w:val="_GBC_386e5d29c2a84f1882cc9d69b4df8d02"/>
                <w:id w:val="2867528"/>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103,892,892.33</w:t>
                    </w:r>
                  </w:p>
                </w:tc>
              </w:sdtContent>
            </w:sdt>
            <w:sdt>
              <w:sdtPr>
                <w:rPr>
                  <w:szCs w:val="21"/>
                </w:rPr>
                <w:alias w:val="归属于母公司所有者的净利润"/>
                <w:tag w:val="_GBC_eba50a2519b14a1699757d9b34374193"/>
                <w:id w:val="2867529"/>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99,670,814.08</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rPr>
                    <w:szCs w:val="21"/>
                  </w:rPr>
                </w:pPr>
                <w:r>
                  <w:rPr>
                    <w:rFonts w:hint="eastAsia"/>
                    <w:szCs w:val="21"/>
                  </w:rPr>
                  <w:t>减：提取法定盈余公积</w:t>
                </w:r>
              </w:p>
            </w:tc>
            <w:sdt>
              <w:sdtPr>
                <w:rPr>
                  <w:szCs w:val="21"/>
                </w:rPr>
                <w:alias w:val="提取法定盈余公积"/>
                <w:tag w:val="_GBC_f4b52b817c694f2db525251aadde4db8"/>
                <w:id w:val="2867530"/>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jc w:val="right"/>
                      <w:rPr>
                        <w:szCs w:val="21"/>
                      </w:rPr>
                    </w:pPr>
                    <w:r>
                      <w:rPr>
                        <w:szCs w:val="21"/>
                      </w:rPr>
                      <w:t>10,651,432.57</w:t>
                    </w:r>
                  </w:p>
                </w:tc>
              </w:sdtContent>
            </w:sdt>
            <w:sdt>
              <w:sdtPr>
                <w:rPr>
                  <w:szCs w:val="21"/>
                </w:rPr>
                <w:alias w:val="提取法定盈余公积"/>
                <w:tag w:val="_GBC_2392ba064d9b4ddea23945d8e1b9f731"/>
                <w:id w:val="2867531"/>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ind w:firstLine="420"/>
                  <w:rPr>
                    <w:szCs w:val="21"/>
                  </w:rPr>
                </w:pPr>
                <w:r>
                  <w:rPr>
                    <w:rFonts w:hint="eastAsia"/>
                    <w:szCs w:val="21"/>
                  </w:rPr>
                  <w:t>提取任意盈余公积</w:t>
                </w:r>
              </w:p>
            </w:tc>
            <w:sdt>
              <w:sdtPr>
                <w:rPr>
                  <w:szCs w:val="21"/>
                </w:rPr>
                <w:alias w:val="提取任意盈余公积"/>
                <w:tag w:val="_GBC_d9b974d21d8a4b00bc2e15d1034e3599"/>
                <w:id w:val="2867532"/>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jc w:val="right"/>
                      <w:rPr>
                        <w:szCs w:val="21"/>
                      </w:rPr>
                    </w:pPr>
                    <w:r>
                      <w:rPr>
                        <w:szCs w:val="21"/>
                      </w:rPr>
                      <w:t>-</w:t>
                    </w:r>
                  </w:p>
                </w:tc>
              </w:sdtContent>
            </w:sdt>
            <w:sdt>
              <w:sdtPr>
                <w:rPr>
                  <w:szCs w:val="21"/>
                </w:rPr>
                <w:alias w:val="提取任意盈余公积"/>
                <w:tag w:val="_GBC_908a882893dc49ef9ea850211afa2d38"/>
                <w:id w:val="2867533"/>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szCs w:val="21"/>
                      </w:rPr>
                    </w:pPr>
                    <w:r>
                      <w:rPr>
                        <w:szCs w:val="21"/>
                      </w:rPr>
                      <w:t>-</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2867534"/>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jc w:val="right"/>
                      <w:rPr>
                        <w:color w:val="000000" w:themeColor="text1"/>
                        <w:szCs w:val="21"/>
                      </w:rPr>
                    </w:pPr>
                    <w:r>
                      <w:rPr>
                        <w:rFonts w:hint="eastAsia"/>
                        <w:color w:val="333399"/>
                      </w:rPr>
                      <w:t xml:space="preserve">　</w:t>
                    </w:r>
                  </w:p>
                </w:tc>
              </w:sdtContent>
            </w:sdt>
            <w:sdt>
              <w:sdtPr>
                <w:rPr>
                  <w:szCs w:val="21"/>
                </w:rPr>
                <w:alias w:val="提取一般风险准备"/>
                <w:tag w:val="_GBC_d5d796212b9d4cf89b74697e01f91c56"/>
                <w:id w:val="2867535"/>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color w:val="000000" w:themeColor="text1"/>
                        <w:szCs w:val="21"/>
                      </w:rPr>
                    </w:pPr>
                    <w:r>
                      <w:rPr>
                        <w:rFonts w:hint="eastAsia"/>
                        <w:color w:val="0000FF"/>
                        <w:szCs w:val="21"/>
                      </w:rPr>
                      <w:t xml:space="preserve">　</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abe8c6e525f54b168dab2598a437fc77"/>
                <w:id w:val="2867536"/>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jc w:val="right"/>
                      <w:rPr>
                        <w:color w:val="000000" w:themeColor="text1"/>
                        <w:szCs w:val="21"/>
                      </w:rPr>
                    </w:pPr>
                    <w:r>
                      <w:rPr>
                        <w:color w:val="000000" w:themeColor="text1"/>
                        <w:szCs w:val="21"/>
                      </w:rPr>
                      <w:t>-</w:t>
                    </w:r>
                  </w:p>
                </w:tc>
              </w:sdtContent>
            </w:sdt>
            <w:sdt>
              <w:sdtPr>
                <w:rPr>
                  <w:szCs w:val="21"/>
                </w:rPr>
                <w:alias w:val="应付普通股股利"/>
                <w:tag w:val="_GBC_c995ec7d0db0459d84b31be8d2130d63"/>
                <w:id w:val="2867537"/>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color w:val="000000" w:themeColor="text1"/>
                        <w:szCs w:val="21"/>
                      </w:rPr>
                    </w:pPr>
                    <w:r>
                      <w:rPr>
                        <w:szCs w:val="21"/>
                      </w:rPr>
                      <w:t>47,925,000.00</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2867538"/>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jc w:val="right"/>
                      <w:rPr>
                        <w:color w:val="000000" w:themeColor="text1"/>
                        <w:szCs w:val="21"/>
                      </w:rPr>
                    </w:pPr>
                    <w:r>
                      <w:rPr>
                        <w:color w:val="000000" w:themeColor="text1"/>
                        <w:szCs w:val="21"/>
                      </w:rPr>
                      <w:t>-</w:t>
                    </w:r>
                  </w:p>
                </w:tc>
              </w:sdtContent>
            </w:sdt>
            <w:sdt>
              <w:sdtPr>
                <w:rPr>
                  <w:szCs w:val="21"/>
                </w:rPr>
                <w:alias w:val="转作股本的普通股股利"/>
                <w:tag w:val="_GBC_5f1145bdf45b4445aac9895b7a169aca"/>
                <w:id w:val="2867539"/>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color w:val="000000" w:themeColor="text1"/>
                        <w:szCs w:val="21"/>
                      </w:rPr>
                    </w:pPr>
                    <w:r>
                      <w:rPr>
                        <w:szCs w:val="21"/>
                      </w:rPr>
                      <w:t>-</w:t>
                    </w:r>
                  </w:p>
                </w:tc>
              </w:sdtContent>
            </w:sdt>
          </w:tr>
          <w:tr w:rsidR="00323685" w:rsidTr="006F6E25">
            <w:trPr>
              <w:cantSplit/>
            </w:trPr>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d6018ac58ae14408b076f3a3668c4e36"/>
                <w:id w:val="2867540"/>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jc w:val="right"/>
                      <w:rPr>
                        <w:color w:val="000000" w:themeColor="text1"/>
                        <w:szCs w:val="21"/>
                      </w:rPr>
                    </w:pPr>
                    <w:r>
                      <w:rPr>
                        <w:color w:val="000000" w:themeColor="text1"/>
                        <w:szCs w:val="21"/>
                      </w:rPr>
                      <w:t>431,655,761.12</w:t>
                    </w:r>
                  </w:p>
                </w:tc>
              </w:sdtContent>
            </w:sdt>
            <w:sdt>
              <w:sdtPr>
                <w:rPr>
                  <w:szCs w:val="21"/>
                </w:rPr>
                <w:alias w:val="未分配利润"/>
                <w:tag w:val="_GBC_13b4d8ab28ed4f769fdede4aa62d9824"/>
                <w:id w:val="2867541"/>
                <w:lock w:val="sdtLocked"/>
              </w:sdtPr>
              <w:sdtContent>
                <w:tc>
                  <w:tcPr>
                    <w:tcW w:w="1512" w:type="pct"/>
                    <w:tcBorders>
                      <w:top w:val="single" w:sz="6" w:space="0" w:color="auto"/>
                      <w:left w:val="single" w:sz="6" w:space="0" w:color="auto"/>
                      <w:bottom w:val="single" w:sz="6" w:space="0" w:color="auto"/>
                      <w:right w:val="single" w:sz="6" w:space="0" w:color="auto"/>
                    </w:tcBorders>
                  </w:tcPr>
                  <w:p w:rsidR="00323685" w:rsidRDefault="00323685" w:rsidP="006F6E25">
                    <w:pPr>
                      <w:ind w:right="6"/>
                      <w:jc w:val="right"/>
                      <w:rPr>
                        <w:color w:val="000000" w:themeColor="text1"/>
                        <w:szCs w:val="21"/>
                      </w:rPr>
                    </w:pPr>
                    <w:r>
                      <w:rPr>
                        <w:szCs w:val="21"/>
                      </w:rPr>
                      <w:t>338,414,301.36</w:t>
                    </w:r>
                  </w:p>
                </w:tc>
              </w:sdtContent>
            </w:sdt>
          </w:tr>
          <w:sdt>
            <w:sdtPr>
              <w:alias w:val="本期其他利润分配"/>
              <w:tag w:val="_TUP_9c08dab1f601442f9635f5bc53591d1f"/>
              <w:id w:val="2867545"/>
            </w:sdtPr>
            <w:sdtContent>
              <w:tr w:rsidR="00323685" w:rsidTr="006F6E25">
                <w:trPr>
                  <w:cantSplit/>
                </w:trPr>
                <w:sdt>
                  <w:sdtPr>
                    <w:alias w:val="本期其他利润分配情况"/>
                    <w:tag w:val="_GBC_1015e74b62de4391b9b468ec80361831"/>
                    <w:id w:val="2867542"/>
                    <w:lock w:val="sdtLocked"/>
                  </w:sdtPr>
                  <w:sdtContent>
                    <w:tc>
                      <w:tcPr>
                        <w:tcW w:w="1928" w:type="pct"/>
                        <w:tcBorders>
                          <w:top w:val="single" w:sz="6" w:space="0" w:color="auto"/>
                          <w:left w:val="single" w:sz="6" w:space="0" w:color="auto"/>
                          <w:bottom w:val="single" w:sz="6" w:space="0" w:color="auto"/>
                          <w:right w:val="single" w:sz="6" w:space="0" w:color="auto"/>
                        </w:tcBorders>
                      </w:tcPr>
                      <w:p w:rsidR="00323685" w:rsidRDefault="00323685" w:rsidP="006F6E25">
                        <w:pPr>
                          <w:autoSpaceDE w:val="0"/>
                          <w:autoSpaceDN w:val="0"/>
                          <w:adjustRightInd w:val="0"/>
                          <w:rPr>
                            <w:szCs w:val="21"/>
                          </w:rPr>
                        </w:pPr>
                        <w:r>
                          <w:rPr>
                            <w:rFonts w:hint="eastAsia"/>
                          </w:rPr>
                          <w:t>其中：子公司当年提取的盈余公积归属于母公司的金额</w:t>
                        </w:r>
                      </w:p>
                    </w:tc>
                  </w:sdtContent>
                </w:sdt>
                <w:sdt>
                  <w:sdtPr>
                    <w:rPr>
                      <w:szCs w:val="21"/>
                    </w:rPr>
                    <w:alias w:val="本期其他利润分配金额"/>
                    <w:tag w:val="_GBC_d5cf1cc1f7814bcaba844ebd7eab0fdb"/>
                    <w:id w:val="2867543"/>
                    <w:lock w:val="sdtLocked"/>
                  </w:sdtPr>
                  <w:sdtContent>
                    <w:tc>
                      <w:tcPr>
                        <w:tcW w:w="1560" w:type="pct"/>
                        <w:tcBorders>
                          <w:top w:val="single" w:sz="6" w:space="0" w:color="auto"/>
                          <w:left w:val="single" w:sz="6" w:space="0" w:color="auto"/>
                          <w:bottom w:val="single" w:sz="6" w:space="0" w:color="auto"/>
                          <w:right w:val="single" w:sz="6" w:space="0" w:color="auto"/>
                        </w:tcBorders>
                      </w:tcPr>
                      <w:p w:rsidR="00323685" w:rsidRDefault="00323685" w:rsidP="006F6E25">
                        <w:pPr>
                          <w:jc w:val="right"/>
                          <w:rPr>
                            <w:szCs w:val="21"/>
                          </w:rPr>
                        </w:pPr>
                        <w:r>
                          <w:rPr>
                            <w:szCs w:val="21"/>
                          </w:rPr>
                          <w:t>-</w:t>
                        </w:r>
                      </w:p>
                    </w:tc>
                  </w:sdtContent>
                </w:sdt>
                <w:sdt>
                  <w:sdtPr>
                    <w:rPr>
                      <w:szCs w:val="21"/>
                    </w:rPr>
                    <w:alias w:val="本期其他利润分配金额@上年同期数"/>
                    <w:tag w:val="_GBC_9a2c5e8c6e8745ee8113fabe146e2784"/>
                    <w:id w:val="2867544"/>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323685" w:rsidRDefault="000B6FF1" w:rsidP="000B6FF1">
                        <w:pPr>
                          <w:ind w:right="6"/>
                          <w:jc w:val="right"/>
                          <w:rPr>
                            <w:szCs w:val="21"/>
                          </w:rPr>
                        </w:pPr>
                        <w:r>
                          <w:rPr>
                            <w:szCs w:val="21"/>
                          </w:rPr>
                          <w:t xml:space="preserve">     </w:t>
                        </w:r>
                      </w:p>
                    </w:tc>
                  </w:sdtContent>
                </w:sdt>
              </w:tr>
            </w:sdtContent>
          </w:sdt>
        </w:tbl>
        <w:p w:rsidR="00323685" w:rsidRDefault="00323685"/>
        <w:sdt>
          <w:sdtPr>
            <w:rPr>
              <w:rFonts w:hint="eastAsia"/>
              <w:szCs w:val="21"/>
            </w:rPr>
            <w:tag w:val="_SEC_deddc46482414a7892f9f4a6952ce42f"/>
            <w:id w:val="1102462252"/>
            <w:lock w:val="sdtLocked"/>
            <w:placeholder>
              <w:docPart w:val="GBC22222222222222222222222222222"/>
            </w:placeholder>
          </w:sdtPr>
          <w:sdtContent>
            <w:p w:rsidR="004D6C9A" w:rsidRDefault="0084367D">
              <w:pPr>
                <w:spacing w:before="60" w:after="60"/>
                <w:rPr>
                  <w:color w:val="000000" w:themeColor="text1"/>
                  <w:szCs w:val="21"/>
                </w:rPr>
              </w:pPr>
              <w:r>
                <w:rPr>
                  <w:rFonts w:hint="eastAsia"/>
                  <w:color w:val="000000" w:themeColor="text1"/>
                  <w:szCs w:val="21"/>
                </w:rPr>
                <w:t>调整期初未分配利润明细：</w:t>
              </w:r>
            </w:p>
            <w:p w:rsidR="004D6C9A" w:rsidRDefault="0084367D">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323685">
                    <w:rPr>
                      <w:rFonts w:hint="eastAsia"/>
                      <w:szCs w:val="21"/>
                    </w:rPr>
                    <w:t>0</w:t>
                  </w:r>
                </w:sdtContent>
              </w:sdt>
              <w:r>
                <w:rPr>
                  <w:rFonts w:hint="eastAsia"/>
                  <w:szCs w:val="21"/>
                </w:rPr>
                <w:t xml:space="preserve"> 元。</w:t>
              </w:r>
            </w:p>
            <w:p w:rsidR="004D6C9A" w:rsidRDefault="0084367D">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323685">
                    <w:rPr>
                      <w:rFonts w:hint="eastAsia"/>
                      <w:szCs w:val="21"/>
                    </w:rPr>
                    <w:t>0</w:t>
                  </w:r>
                </w:sdtContent>
              </w:sdt>
              <w:r>
                <w:rPr>
                  <w:rFonts w:hint="eastAsia"/>
                  <w:szCs w:val="21"/>
                </w:rPr>
                <w:t xml:space="preserve"> 元。</w:t>
              </w:r>
            </w:p>
            <w:p w:rsidR="004D6C9A" w:rsidRDefault="0084367D">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323685">
                    <w:rPr>
                      <w:rFonts w:hint="eastAsia"/>
                      <w:szCs w:val="21"/>
                    </w:rPr>
                    <w:t>0</w:t>
                  </w:r>
                </w:sdtContent>
              </w:sdt>
              <w:r>
                <w:rPr>
                  <w:rFonts w:hint="eastAsia"/>
                  <w:szCs w:val="21"/>
                </w:rPr>
                <w:t xml:space="preserve"> 元。</w:t>
              </w:r>
            </w:p>
            <w:p w:rsidR="004D6C9A" w:rsidRDefault="0084367D">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323685">
                    <w:rPr>
                      <w:rFonts w:hint="eastAsia"/>
                      <w:szCs w:val="21"/>
                    </w:rPr>
                    <w:t>0</w:t>
                  </w:r>
                </w:sdtContent>
              </w:sdt>
              <w:r>
                <w:rPr>
                  <w:rFonts w:hint="eastAsia"/>
                  <w:szCs w:val="21"/>
                </w:rPr>
                <w:t xml:space="preserve"> 元。</w:t>
              </w:r>
            </w:p>
            <w:p w:rsidR="004D6C9A" w:rsidRDefault="0084367D">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Content>
                  <w:r w:rsidR="00323685">
                    <w:rPr>
                      <w:rFonts w:hint="eastAsia"/>
                      <w:szCs w:val="21"/>
                    </w:rPr>
                    <w:t>0</w:t>
                  </w:r>
                </w:sdtContent>
              </w:sdt>
              <w:r>
                <w:rPr>
                  <w:rFonts w:hint="eastAsia"/>
                  <w:szCs w:val="21"/>
                </w:rPr>
                <w:t xml:space="preserve"> 元。</w:t>
              </w:r>
            </w:p>
          </w:sdtContent>
        </w:sdt>
      </w:sdtContent>
    </w:sdt>
    <w:p w:rsidR="004D6C9A" w:rsidRDefault="004D6C9A">
      <w:pPr>
        <w:rPr>
          <w:szCs w:val="21"/>
        </w:rPr>
      </w:pPr>
    </w:p>
    <w:sdt>
      <w:sdtPr>
        <w:rPr>
          <w:rFonts w:ascii="宋体" w:hAnsi="宋体" w:cs="宋体" w:hint="eastAsia"/>
          <w:b w:val="0"/>
          <w:bCs w:val="0"/>
          <w:kern w:val="0"/>
          <w:szCs w:val="21"/>
        </w:rPr>
        <w:tag w:val="_SEC_4f278fa30cb04e56a01c1330e71747dc"/>
        <w:id w:val="-2130847931"/>
        <w:lock w:val="sdtLocked"/>
        <w:placeholder>
          <w:docPart w:val="GBC22222222222222222222222222222"/>
        </w:placeholder>
      </w:sdtPr>
      <w:sdtEndPr>
        <w:rPr>
          <w:rFonts w:hint="default"/>
        </w:rPr>
      </w:sdtEndPr>
      <w:sdtContent>
        <w:p w:rsidR="004D6C9A" w:rsidRDefault="0084367D">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4D6C9A" w:rsidRDefault="0084367D">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1896"/>
            <w:gridCol w:w="1896"/>
            <w:gridCol w:w="1896"/>
            <w:gridCol w:w="1896"/>
          </w:tblGrid>
          <w:tr w:rsidR="004D6C9A" w:rsidTr="00DE1C41">
            <w:tc>
              <w:tcPr>
                <w:tcW w:w="804" w:type="pct"/>
                <w:vMerge w:val="restart"/>
                <w:tcBorders>
                  <w:top w:val="single" w:sz="4" w:space="0" w:color="auto"/>
                  <w:left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上期发生额</w:t>
                </w:r>
              </w:p>
            </w:tc>
          </w:tr>
          <w:tr w:rsidR="004D6C9A" w:rsidTr="00DE1C41">
            <w:tc>
              <w:tcPr>
                <w:tcW w:w="804" w:type="pct"/>
                <w:vMerge/>
                <w:tcBorders>
                  <w:left w:val="single" w:sz="4" w:space="0" w:color="auto"/>
                  <w:bottom w:val="single" w:sz="4" w:space="0" w:color="auto"/>
                  <w:right w:val="single" w:sz="4" w:space="0" w:color="auto"/>
                </w:tcBorders>
                <w:shd w:val="clear" w:color="auto" w:fill="auto"/>
              </w:tcPr>
              <w:p w:rsidR="004D6C9A" w:rsidRDefault="004D6C9A">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成本</w:t>
                </w:r>
              </w:p>
            </w:tc>
          </w:tr>
          <w:tr w:rsidR="004D6C9A"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主营业务</w:t>
                </w:r>
              </w:p>
            </w:tc>
            <w:sdt>
              <w:sdtPr>
                <w:rPr>
                  <w:szCs w:val="21"/>
                </w:rPr>
                <w:alias w:val="主营业务收入"/>
                <w:tag w:val="_GBC_bbcfbe375beb4d23aa71369a75b3fc11"/>
                <w:id w:val="-209068593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pPr>
                      <w:jc w:val="right"/>
                      <w:rPr>
                        <w:szCs w:val="21"/>
                      </w:rPr>
                    </w:pPr>
                    <w:r>
                      <w:rPr>
                        <w:szCs w:val="21"/>
                      </w:rPr>
                      <w:t>1,236,589,244.36</w:t>
                    </w:r>
                  </w:p>
                </w:tc>
              </w:sdtContent>
            </w:sdt>
            <w:sdt>
              <w:sdtPr>
                <w:rPr>
                  <w:szCs w:val="21"/>
                </w:rPr>
                <w:alias w:val="主营业务成本"/>
                <w:tag w:val="_GBC_7457e009d56c47729a678bcaa7a43149"/>
                <w:id w:val="-35442649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pPr>
                      <w:jc w:val="right"/>
                      <w:rPr>
                        <w:szCs w:val="21"/>
                      </w:rPr>
                    </w:pPr>
                    <w:r>
                      <w:rPr>
                        <w:szCs w:val="21"/>
                      </w:rPr>
                      <w:t>1,009,385,640.38</w:t>
                    </w:r>
                  </w:p>
                </w:tc>
              </w:sdtContent>
            </w:sdt>
            <w:sdt>
              <w:sdtPr>
                <w:rPr>
                  <w:szCs w:val="21"/>
                </w:rPr>
                <w:alias w:val="主营业务收入"/>
                <w:tag w:val="_GBC_fc3c198f2d92420f9f9a563ce4ce8351"/>
                <w:id w:val="256309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pPr>
                      <w:jc w:val="right"/>
                      <w:rPr>
                        <w:szCs w:val="21"/>
                      </w:rPr>
                    </w:pPr>
                    <w:r>
                      <w:rPr>
                        <w:szCs w:val="21"/>
                      </w:rPr>
                      <w:t>1,417,243,748.76</w:t>
                    </w:r>
                  </w:p>
                </w:tc>
              </w:sdtContent>
            </w:sdt>
            <w:sdt>
              <w:sdtPr>
                <w:rPr>
                  <w:szCs w:val="21"/>
                </w:rPr>
                <w:alias w:val="主营业务成本"/>
                <w:tag w:val="_GBC_d30a23809067425492735bd50ad3dccc"/>
                <w:id w:val="-214472149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pPr>
                      <w:jc w:val="right"/>
                      <w:rPr>
                        <w:szCs w:val="21"/>
                      </w:rPr>
                    </w:pPr>
                    <w:r w:rsidRPr="004A6472">
                      <w:rPr>
                        <w:rFonts w:asciiTheme="minorEastAsia" w:eastAsiaTheme="minorEastAsia" w:hAnsiTheme="minorEastAsia"/>
                        <w:color w:val="000000"/>
                        <w:szCs w:val="21"/>
                      </w:rPr>
                      <w:t>1,166,690,933.92</w:t>
                    </w:r>
                  </w:p>
                </w:tc>
              </w:sdtContent>
            </w:sdt>
          </w:tr>
          <w:tr w:rsidR="004D6C9A"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其他业务</w:t>
                </w:r>
              </w:p>
            </w:tc>
            <w:sdt>
              <w:sdtPr>
                <w:rPr>
                  <w:szCs w:val="21"/>
                </w:rPr>
                <w:alias w:val="其他业务收入"/>
                <w:tag w:val="_GBC_5280f8e4c2df4c1ebe241dfb2c9abf39"/>
                <w:id w:val="-200488949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pPr>
                      <w:jc w:val="right"/>
                      <w:rPr>
                        <w:szCs w:val="21"/>
                      </w:rPr>
                    </w:pPr>
                    <w:r>
                      <w:rPr>
                        <w:szCs w:val="21"/>
                      </w:rPr>
                      <w:t>5,499,761.13</w:t>
                    </w:r>
                  </w:p>
                </w:tc>
              </w:sdtContent>
            </w:sdt>
            <w:sdt>
              <w:sdtPr>
                <w:rPr>
                  <w:szCs w:val="21"/>
                </w:rPr>
                <w:alias w:val="其他业务成本"/>
                <w:tag w:val="_GBC_de81a227029149ad8e4a14dbd351707d"/>
                <w:id w:val="107347155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rsidP="004A6472">
                    <w:pPr>
                      <w:jc w:val="right"/>
                      <w:rPr>
                        <w:szCs w:val="21"/>
                      </w:rPr>
                    </w:pPr>
                    <w:r>
                      <w:rPr>
                        <w:szCs w:val="21"/>
                      </w:rPr>
                      <w:t>3,078,538.08</w:t>
                    </w:r>
                  </w:p>
                </w:tc>
              </w:sdtContent>
            </w:sdt>
            <w:sdt>
              <w:sdtPr>
                <w:rPr>
                  <w:szCs w:val="21"/>
                </w:rPr>
                <w:alias w:val="其他业务收入"/>
                <w:tag w:val="_GBC_51048373da2448e682f7f38b2d1ed155"/>
                <w:id w:val="62782386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pPr>
                      <w:jc w:val="right"/>
                      <w:rPr>
                        <w:szCs w:val="21"/>
                      </w:rPr>
                    </w:pPr>
                    <w:r>
                      <w:rPr>
                        <w:szCs w:val="21"/>
                      </w:rPr>
                      <w:t>5,837,517.97</w:t>
                    </w:r>
                  </w:p>
                </w:tc>
              </w:sdtContent>
            </w:sdt>
            <w:sdt>
              <w:sdtPr>
                <w:rPr>
                  <w:szCs w:val="21"/>
                </w:rPr>
                <w:alias w:val="其他业务成本"/>
                <w:tag w:val="_GBC_af8ff6a5163d4064a3e61399cfbe1e5a"/>
                <w:id w:val="64116144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rsidP="004A6472">
                    <w:pPr>
                      <w:jc w:val="right"/>
                      <w:rPr>
                        <w:szCs w:val="21"/>
                      </w:rPr>
                    </w:pPr>
                    <w:r>
                      <w:rPr>
                        <w:szCs w:val="21"/>
                      </w:rPr>
                      <w:t>1,845,426.38</w:t>
                    </w:r>
                  </w:p>
                </w:tc>
              </w:sdtContent>
            </w:sdt>
          </w:tr>
          <w:tr w:rsidR="004D6C9A" w:rsidTr="00DE1C41">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合计</w:t>
                </w:r>
              </w:p>
            </w:tc>
            <w:sdt>
              <w:sdtPr>
                <w:rPr>
                  <w:szCs w:val="21"/>
                </w:rPr>
                <w:alias w:val="营业收入"/>
                <w:tag w:val="_GBC_61b64437f11c4ed3be03366efde0b127"/>
                <w:id w:val="-23655269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rsidP="004A6472">
                    <w:pPr>
                      <w:jc w:val="right"/>
                      <w:rPr>
                        <w:szCs w:val="21"/>
                      </w:rPr>
                    </w:pPr>
                    <w:r>
                      <w:rPr>
                        <w:szCs w:val="21"/>
                      </w:rPr>
                      <w:t>1,242,089,005.49</w:t>
                    </w:r>
                  </w:p>
                </w:tc>
              </w:sdtContent>
            </w:sdt>
            <w:sdt>
              <w:sdtPr>
                <w:rPr>
                  <w:szCs w:val="21"/>
                </w:rPr>
                <w:alias w:val="营业成本"/>
                <w:tag w:val="_GBC_8cf593b81d734f19a24910529b3ea258"/>
                <w:id w:val="-95293548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pPr>
                      <w:jc w:val="right"/>
                      <w:rPr>
                        <w:szCs w:val="21"/>
                      </w:rPr>
                    </w:pPr>
                    <w:r>
                      <w:rPr>
                        <w:szCs w:val="21"/>
                      </w:rPr>
                      <w:t>1,012,464,178.46</w:t>
                    </w:r>
                  </w:p>
                </w:tc>
              </w:sdtContent>
            </w:sdt>
            <w:sdt>
              <w:sdtPr>
                <w:rPr>
                  <w:szCs w:val="21"/>
                </w:rPr>
                <w:alias w:val="营业收入"/>
                <w:tag w:val="_GBC_f58e335a3af7438d865e73d13bafae23"/>
                <w:id w:val="186362430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rsidP="004A6472">
                    <w:pPr>
                      <w:jc w:val="right"/>
                      <w:rPr>
                        <w:szCs w:val="21"/>
                      </w:rPr>
                    </w:pPr>
                    <w:r>
                      <w:rPr>
                        <w:szCs w:val="21"/>
                      </w:rPr>
                      <w:t>1,423,081,266.73</w:t>
                    </w:r>
                  </w:p>
                </w:tc>
              </w:sdtContent>
            </w:sdt>
            <w:sdt>
              <w:sdtPr>
                <w:rPr>
                  <w:szCs w:val="21"/>
                </w:rPr>
                <w:alias w:val="营业成本"/>
                <w:tag w:val="_GBC_7aa71e016d384fda9cbe6e1fe328f2b4"/>
                <w:id w:val="-2710312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D6C9A" w:rsidRDefault="004A6472">
                    <w:pPr>
                      <w:jc w:val="right"/>
                      <w:rPr>
                        <w:szCs w:val="21"/>
                      </w:rPr>
                    </w:pPr>
                    <w:r>
                      <w:rPr>
                        <w:szCs w:val="21"/>
                      </w:rPr>
                      <w:t>1,168,536,360.30</w:t>
                    </w:r>
                  </w:p>
                </w:tc>
              </w:sdtContent>
            </w:sdt>
          </w:tr>
        </w:tbl>
        <w:p w:rsidR="004D6C9A" w:rsidRDefault="00E537BC" w:rsidP="00F34F5C">
          <w:pPr>
            <w:spacing w:before="60" w:after="60"/>
            <w:rPr>
              <w:szCs w:val="21"/>
            </w:rPr>
          </w:pPr>
        </w:p>
      </w:sdtContent>
    </w:sdt>
    <w:sdt>
      <w:sdtPr>
        <w:rPr>
          <w:rFonts w:ascii="宋体" w:hAnsi="宋体" w:cs="宋体" w:hint="eastAsia"/>
          <w:b w:val="0"/>
          <w:bCs w:val="0"/>
          <w:kern w:val="0"/>
          <w:szCs w:val="21"/>
        </w:rPr>
        <w:tag w:val="_SEC_f69e6c0ae3f44fea9945d377a149f8ef"/>
        <w:id w:val="-1226909270"/>
        <w:lock w:val="sdtLocked"/>
        <w:placeholder>
          <w:docPart w:val="GBC22222222222222222222222222222"/>
        </w:placeholder>
      </w:sdtPr>
      <w:sdtEndPr>
        <w:rPr>
          <w:rFonts w:cstheme="minorBidi"/>
          <w:kern w:val="2"/>
        </w:rPr>
      </w:sdtEndPr>
      <w:sdtContent>
        <w:p w:rsidR="004D6C9A" w:rsidRDefault="0084367D">
          <w:pPr>
            <w:pStyle w:val="3"/>
            <w:numPr>
              <w:ilvl w:val="0"/>
              <w:numId w:val="21"/>
            </w:numPr>
            <w:tabs>
              <w:tab w:val="left" w:pos="504"/>
            </w:tabs>
            <w:rPr>
              <w:rFonts w:ascii="宋体" w:hAnsi="宋体"/>
              <w:b w:val="0"/>
              <w:szCs w:val="21"/>
            </w:rPr>
          </w:pPr>
          <w:r>
            <w:rPr>
              <w:rFonts w:ascii="宋体" w:hAnsi="宋体" w:hint="eastAsia"/>
              <w:szCs w:val="21"/>
            </w:rPr>
            <w:t>营业税金及附加</w:t>
          </w:r>
        </w:p>
        <w:p w:rsidR="004D6C9A" w:rsidRDefault="0084367D">
          <w:pPr>
            <w:jc w:val="right"/>
            <w:rPr>
              <w:b/>
              <w:szCs w:val="21"/>
            </w:rPr>
          </w:pPr>
          <w:r>
            <w:rPr>
              <w:rFonts w:hint="eastAsia"/>
              <w:szCs w:val="21"/>
            </w:rPr>
            <w:t>单位：</w:t>
          </w:r>
          <w:sdt>
            <w:sdtPr>
              <w:rPr>
                <w:rFonts w:hint="eastAsia"/>
                <w:szCs w:val="21"/>
              </w:rPr>
              <w:alias w:val="单位：财务附注：营业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4D6C9A" w:rsidTr="00DE1C41">
            <w:tc>
              <w:tcPr>
                <w:tcW w:w="1606"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4D6C9A" w:rsidRDefault="0084367D">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4D6C9A" w:rsidRDefault="0084367D">
                <w:pPr>
                  <w:jc w:val="center"/>
                  <w:rPr>
                    <w:szCs w:val="21"/>
                  </w:rPr>
                </w:pPr>
                <w:r>
                  <w:rPr>
                    <w:rFonts w:hint="eastAsia"/>
                    <w:szCs w:val="21"/>
                  </w:rPr>
                  <w:t>上期发生额</w:t>
                </w:r>
              </w:p>
            </w:tc>
          </w:tr>
          <w:tr w:rsidR="004D6C9A" w:rsidTr="00DE1C41">
            <w:tc>
              <w:tcPr>
                <w:tcW w:w="1606"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rPr>
                    <w:szCs w:val="21"/>
                  </w:rPr>
                </w:pPr>
                <w:r>
                  <w:rPr>
                    <w:rFonts w:hint="eastAsia"/>
                    <w:szCs w:val="21"/>
                  </w:rPr>
                  <w:t>消费税</w:t>
                </w:r>
              </w:p>
            </w:tc>
            <w:sdt>
              <w:sdtPr>
                <w:rPr>
                  <w:szCs w:val="21"/>
                </w:rPr>
                <w:alias w:val="主营业务税金及附加中的消费税"/>
                <w:tag w:val="_GBC_aa1a9113faa9405ba1a5667f23469780"/>
                <w:id w:val="-1808697264"/>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消费税"/>
                <w:tag w:val="_GBC_b5f908c8b0e44c618762ed5220cf018e"/>
                <w:id w:val="-42982062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606"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rPr>
                    <w:szCs w:val="21"/>
                  </w:rPr>
                </w:pPr>
                <w:r>
                  <w:rPr>
                    <w:rFonts w:hint="eastAsia"/>
                    <w:szCs w:val="21"/>
                  </w:rPr>
                  <w:t>营业税</w:t>
                </w:r>
              </w:p>
            </w:tc>
            <w:sdt>
              <w:sdtPr>
                <w:rPr>
                  <w:szCs w:val="21"/>
                </w:rPr>
                <w:alias w:val="主营业务税金及附加中的营业税"/>
                <w:tag w:val="_GBC_465e6eaa6d8d4ad4a5c3933bbc595c36"/>
                <w:id w:val="-1068029444"/>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营业税"/>
                <w:tag w:val="_GBC_17d679cff43f476ca240a65aa531595e"/>
                <w:id w:val="-365988997"/>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606"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rPr>
                    <w:szCs w:val="21"/>
                  </w:rPr>
                </w:pPr>
                <w:r>
                  <w:rPr>
                    <w:rFonts w:hint="eastAsia"/>
                    <w:szCs w:val="21"/>
                  </w:rPr>
                  <w:t>城市维护建设税</w:t>
                </w:r>
              </w:p>
            </w:tc>
            <w:sdt>
              <w:sdtPr>
                <w:rPr>
                  <w:szCs w:val="21"/>
                </w:rPr>
                <w:alias w:val="主营业务税金及附加中的城建税"/>
                <w:tag w:val="_GBC_24115bf886eb4c61afa8681e6605f0ac"/>
                <w:id w:val="1957375141"/>
                <w:lock w:val="sdtLocked"/>
              </w:sdtPr>
              <w:sdtContent>
                <w:tc>
                  <w:tcPr>
                    <w:tcW w:w="1696" w:type="pct"/>
                    <w:tcBorders>
                      <w:top w:val="single" w:sz="6" w:space="0" w:color="auto"/>
                      <w:left w:val="single" w:sz="6" w:space="0" w:color="auto"/>
                      <w:bottom w:val="single" w:sz="6" w:space="0" w:color="auto"/>
                      <w:right w:val="single" w:sz="6" w:space="0" w:color="auto"/>
                    </w:tcBorders>
                  </w:tcPr>
                  <w:p w:rsidR="004D6C9A" w:rsidRDefault="006F6E25">
                    <w:pPr>
                      <w:autoSpaceDE w:val="0"/>
                      <w:autoSpaceDN w:val="0"/>
                      <w:adjustRightInd w:val="0"/>
                      <w:snapToGrid w:val="0"/>
                      <w:spacing w:line="240" w:lineRule="atLeast"/>
                      <w:jc w:val="right"/>
                      <w:rPr>
                        <w:szCs w:val="21"/>
                      </w:rPr>
                    </w:pPr>
                    <w:r>
                      <w:rPr>
                        <w:szCs w:val="21"/>
                      </w:rPr>
                      <w:t>4,487,665.72</w:t>
                    </w:r>
                  </w:p>
                </w:tc>
              </w:sdtContent>
            </w:sdt>
            <w:sdt>
              <w:sdtPr>
                <w:rPr>
                  <w:szCs w:val="21"/>
                </w:rPr>
                <w:alias w:val="主营业务税金及附加中的城建税"/>
                <w:tag w:val="_GBC_2405051243724a2b9bb3d34109601cbb"/>
                <w:id w:val="-97174985"/>
                <w:lock w:val="sdtLocked"/>
              </w:sdtPr>
              <w:sdtContent>
                <w:tc>
                  <w:tcPr>
                    <w:tcW w:w="1697" w:type="pct"/>
                    <w:tcBorders>
                      <w:top w:val="single" w:sz="6" w:space="0" w:color="auto"/>
                      <w:left w:val="single" w:sz="6" w:space="0" w:color="auto"/>
                      <w:bottom w:val="single" w:sz="6" w:space="0" w:color="auto"/>
                      <w:right w:val="single" w:sz="6" w:space="0" w:color="auto"/>
                    </w:tcBorders>
                  </w:tcPr>
                  <w:p w:rsidR="004D6C9A" w:rsidRDefault="006F6E25">
                    <w:pPr>
                      <w:jc w:val="right"/>
                      <w:rPr>
                        <w:szCs w:val="21"/>
                      </w:rPr>
                    </w:pPr>
                    <w:r>
                      <w:rPr>
                        <w:szCs w:val="21"/>
                      </w:rPr>
                      <w:t>4,327,140.95</w:t>
                    </w:r>
                  </w:p>
                </w:tc>
              </w:sdtContent>
            </w:sdt>
          </w:tr>
          <w:tr w:rsidR="004D6C9A" w:rsidTr="00DE1C41">
            <w:tc>
              <w:tcPr>
                <w:tcW w:w="1606"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rPr>
                    <w:szCs w:val="21"/>
                  </w:rPr>
                </w:pPr>
                <w:r>
                  <w:rPr>
                    <w:rFonts w:hint="eastAsia"/>
                    <w:szCs w:val="21"/>
                  </w:rPr>
                  <w:t>教育费附加</w:t>
                </w:r>
              </w:p>
            </w:tc>
            <w:sdt>
              <w:sdtPr>
                <w:rPr>
                  <w:szCs w:val="21"/>
                </w:rPr>
                <w:alias w:val="主营业务税金及附加中的教育费附加"/>
                <w:tag w:val="_GBC_0a1b2e5e3fbd40ae965797b5bcff9b51"/>
                <w:id w:val="344448214"/>
                <w:lock w:val="sdtLocked"/>
              </w:sdtPr>
              <w:sdtContent>
                <w:tc>
                  <w:tcPr>
                    <w:tcW w:w="1696" w:type="pct"/>
                    <w:tcBorders>
                      <w:top w:val="single" w:sz="6" w:space="0" w:color="auto"/>
                      <w:left w:val="single" w:sz="6" w:space="0" w:color="auto"/>
                      <w:bottom w:val="single" w:sz="6" w:space="0" w:color="auto"/>
                      <w:right w:val="single" w:sz="6" w:space="0" w:color="auto"/>
                    </w:tcBorders>
                  </w:tcPr>
                  <w:p w:rsidR="004D6C9A" w:rsidRDefault="006F6E25">
                    <w:pPr>
                      <w:autoSpaceDE w:val="0"/>
                      <w:autoSpaceDN w:val="0"/>
                      <w:adjustRightInd w:val="0"/>
                      <w:snapToGrid w:val="0"/>
                      <w:spacing w:line="240" w:lineRule="atLeast"/>
                      <w:jc w:val="right"/>
                      <w:rPr>
                        <w:szCs w:val="21"/>
                      </w:rPr>
                    </w:pPr>
                    <w:r>
                      <w:rPr>
                        <w:szCs w:val="21"/>
                      </w:rPr>
                      <w:t>3,176,702.11</w:t>
                    </w:r>
                  </w:p>
                </w:tc>
              </w:sdtContent>
            </w:sdt>
            <w:sdt>
              <w:sdtPr>
                <w:rPr>
                  <w:szCs w:val="21"/>
                </w:rPr>
                <w:alias w:val="主营业务税金及附加中的教育费附加"/>
                <w:tag w:val="_GBC_c3f5184a4e1f451699d6995b5572d0ae"/>
                <w:id w:val="1771584999"/>
                <w:lock w:val="sdtLocked"/>
              </w:sdtPr>
              <w:sdtContent>
                <w:tc>
                  <w:tcPr>
                    <w:tcW w:w="1697" w:type="pct"/>
                    <w:tcBorders>
                      <w:top w:val="single" w:sz="6" w:space="0" w:color="auto"/>
                      <w:left w:val="single" w:sz="6" w:space="0" w:color="auto"/>
                      <w:bottom w:val="single" w:sz="6" w:space="0" w:color="auto"/>
                      <w:right w:val="single" w:sz="6" w:space="0" w:color="auto"/>
                    </w:tcBorders>
                  </w:tcPr>
                  <w:p w:rsidR="004D6C9A" w:rsidRDefault="006F6E25">
                    <w:pPr>
                      <w:jc w:val="right"/>
                      <w:rPr>
                        <w:szCs w:val="21"/>
                      </w:rPr>
                    </w:pPr>
                    <w:r>
                      <w:rPr>
                        <w:szCs w:val="21"/>
                      </w:rPr>
                      <w:t>3,308,373.10</w:t>
                    </w:r>
                  </w:p>
                </w:tc>
              </w:sdtContent>
            </w:sdt>
          </w:tr>
          <w:tr w:rsidR="004D6C9A" w:rsidTr="00DE1C41">
            <w:tc>
              <w:tcPr>
                <w:tcW w:w="1606"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rPr>
                    <w:szCs w:val="21"/>
                  </w:rPr>
                </w:pPr>
                <w:r>
                  <w:rPr>
                    <w:rFonts w:hint="eastAsia"/>
                    <w:szCs w:val="21"/>
                  </w:rPr>
                  <w:t>资源税</w:t>
                </w:r>
              </w:p>
            </w:tc>
            <w:sdt>
              <w:sdtPr>
                <w:rPr>
                  <w:szCs w:val="21"/>
                </w:rPr>
                <w:alias w:val="主营业务税金及附加中的资源税"/>
                <w:tag w:val="_GBC_8d375edd7aad46d78fcf174650bcc669"/>
                <w:id w:val="-2108417023"/>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资源税"/>
                <w:tag w:val="_GBC_b5048130ea3b49668d0171bdabf71934"/>
                <w:id w:val="-1653201448"/>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606" w:type="pct"/>
                <w:tcBorders>
                  <w:top w:val="single" w:sz="6" w:space="0" w:color="auto"/>
                  <w:left w:val="single" w:sz="6" w:space="0" w:color="auto"/>
                  <w:bottom w:val="single" w:sz="6" w:space="0" w:color="auto"/>
                  <w:right w:val="single" w:sz="6" w:space="0" w:color="auto"/>
                </w:tcBorders>
                <w:vAlign w:val="center"/>
              </w:tcPr>
              <w:p w:rsidR="004D6C9A" w:rsidRDefault="0084367D">
                <w:pPr>
                  <w:autoSpaceDE w:val="0"/>
                  <w:autoSpaceDN w:val="0"/>
                  <w:adjustRightInd w:val="0"/>
                  <w:snapToGrid w:val="0"/>
                  <w:spacing w:line="240" w:lineRule="atLeast"/>
                  <w:jc w:val="center"/>
                  <w:rPr>
                    <w:szCs w:val="21"/>
                  </w:rPr>
                </w:pPr>
                <w:r>
                  <w:rPr>
                    <w:rFonts w:hint="eastAsia"/>
                    <w:szCs w:val="21"/>
                  </w:rPr>
                  <w:t>合计</w:t>
                </w:r>
              </w:p>
            </w:tc>
            <w:sdt>
              <w:sdtPr>
                <w:rPr>
                  <w:szCs w:val="21"/>
                </w:rPr>
                <w:alias w:val="营业税金及附加"/>
                <w:tag w:val="_GBC_748c74b433fb4333b474ea8e27eb2a53"/>
                <w:id w:val="274222931"/>
                <w:lock w:val="sdtLocked"/>
              </w:sdtPr>
              <w:sdtContent>
                <w:tc>
                  <w:tcPr>
                    <w:tcW w:w="1696" w:type="pct"/>
                    <w:tcBorders>
                      <w:top w:val="single" w:sz="6" w:space="0" w:color="auto"/>
                      <w:left w:val="single" w:sz="6" w:space="0" w:color="auto"/>
                      <w:bottom w:val="single" w:sz="6" w:space="0" w:color="auto"/>
                      <w:right w:val="single" w:sz="6" w:space="0" w:color="auto"/>
                    </w:tcBorders>
                  </w:tcPr>
                  <w:p w:rsidR="004D6C9A" w:rsidRDefault="006F6E25">
                    <w:pPr>
                      <w:autoSpaceDE w:val="0"/>
                      <w:autoSpaceDN w:val="0"/>
                      <w:adjustRightInd w:val="0"/>
                      <w:snapToGrid w:val="0"/>
                      <w:spacing w:line="240" w:lineRule="atLeast"/>
                      <w:jc w:val="right"/>
                      <w:rPr>
                        <w:szCs w:val="21"/>
                      </w:rPr>
                    </w:pPr>
                    <w:r>
                      <w:rPr>
                        <w:szCs w:val="21"/>
                      </w:rPr>
                      <w:t>7,664,367.83</w:t>
                    </w:r>
                  </w:p>
                </w:tc>
              </w:sdtContent>
            </w:sdt>
            <w:sdt>
              <w:sdtPr>
                <w:rPr>
                  <w:szCs w:val="21"/>
                </w:rPr>
                <w:alias w:val="营业税金及附加"/>
                <w:tag w:val="_GBC_23eae73d810d47bd8176f54e844137f2"/>
                <w:id w:val="-2132163951"/>
                <w:lock w:val="sdtLocked"/>
              </w:sdtPr>
              <w:sdtContent>
                <w:tc>
                  <w:tcPr>
                    <w:tcW w:w="1697" w:type="pct"/>
                    <w:tcBorders>
                      <w:top w:val="single" w:sz="6" w:space="0" w:color="auto"/>
                      <w:left w:val="single" w:sz="6" w:space="0" w:color="auto"/>
                      <w:bottom w:val="single" w:sz="6" w:space="0" w:color="auto"/>
                      <w:right w:val="single" w:sz="6" w:space="0" w:color="auto"/>
                    </w:tcBorders>
                  </w:tcPr>
                  <w:p w:rsidR="004D6C9A" w:rsidRDefault="006F6E25">
                    <w:pPr>
                      <w:jc w:val="right"/>
                      <w:rPr>
                        <w:szCs w:val="21"/>
                      </w:rPr>
                    </w:pPr>
                    <w:r>
                      <w:rPr>
                        <w:szCs w:val="21"/>
                      </w:rPr>
                      <w:t>7,635,514.05</w:t>
                    </w:r>
                  </w:p>
                </w:tc>
              </w:sdtContent>
            </w:sdt>
          </w:tr>
        </w:tbl>
      </w:sdtContent>
    </w:sdt>
    <w:p w:rsidR="004D6C9A" w:rsidRDefault="004D6C9A">
      <w:pPr>
        <w:rPr>
          <w:szCs w:val="21"/>
        </w:rPr>
      </w:pPr>
    </w:p>
    <w:sdt>
      <w:sdtPr>
        <w:rPr>
          <w:rFonts w:ascii="宋体" w:hAnsi="宋体" w:cs="宋体" w:hint="eastAsia"/>
          <w:b w:val="0"/>
          <w:bCs w:val="0"/>
          <w:kern w:val="0"/>
          <w:szCs w:val="21"/>
        </w:rPr>
        <w:tag w:val="_SEC_5d1ca8a31f664ab6b4c2e40e3350a771"/>
        <w:id w:val="-513540159"/>
        <w:lock w:val="sdtLocked"/>
        <w:placeholder>
          <w:docPart w:val="GBC22222222222222222222222222222"/>
        </w:placeholder>
      </w:sdtPr>
      <w:sdtEndPr>
        <w:rPr>
          <w:rFonts w:cstheme="minorBidi"/>
          <w:kern w:val="2"/>
        </w:rPr>
      </w:sdtEndPr>
      <w:sdtContent>
        <w:p w:rsidR="004D6C9A" w:rsidRDefault="0084367D">
          <w:pPr>
            <w:pStyle w:val="3"/>
            <w:numPr>
              <w:ilvl w:val="0"/>
              <w:numId w:val="21"/>
            </w:numPr>
            <w:tabs>
              <w:tab w:val="left" w:pos="504"/>
            </w:tabs>
          </w:pPr>
          <w:r>
            <w:rPr>
              <w:rFonts w:ascii="宋体" w:hAnsi="宋体" w:cs="宋体" w:hint="eastAsia"/>
              <w:bCs w:val="0"/>
              <w:kern w:val="0"/>
              <w:szCs w:val="21"/>
            </w:rPr>
            <w:t>销售费用</w:t>
          </w:r>
        </w:p>
        <w:p w:rsidR="004D6C9A" w:rsidRDefault="0084367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6F6E25" w:rsidTr="006F6E2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center"/>
                  <w:rPr>
                    <w:szCs w:val="21"/>
                  </w:rPr>
                </w:pPr>
                <w:r>
                  <w:rPr>
                    <w:rFonts w:hint="eastAsia"/>
                    <w:szCs w:val="21"/>
                  </w:rPr>
                  <w:t>上期发生额</w:t>
                </w:r>
              </w:p>
            </w:tc>
          </w:tr>
          <w:sdt>
            <w:sdtPr>
              <w:rPr>
                <w:szCs w:val="21"/>
              </w:rPr>
              <w:alias w:val="销售费用明细"/>
              <w:tag w:val="_TUP_db10d8762ce542a4962ce4cb14ddabbc"/>
              <w:id w:val="2868395"/>
              <w:lock w:val="sdtLocked"/>
            </w:sdtPr>
            <w:sdtContent>
              <w:tr w:rsidR="006F6E25" w:rsidTr="006F6E25">
                <w:sdt>
                  <w:sdtPr>
                    <w:rPr>
                      <w:szCs w:val="21"/>
                    </w:rPr>
                    <w:alias w:val="销售费用明细-项目"/>
                    <w:tag w:val="_GBC_948cfa4c442148e9873d34d4cfd52c1b"/>
                    <w:id w:val="286839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rPr>
                            <w:szCs w:val="21"/>
                          </w:rPr>
                        </w:pPr>
                        <w:r>
                          <w:rPr>
                            <w:szCs w:val="21"/>
                          </w:rPr>
                          <w:t>运输费</w:t>
                        </w:r>
                      </w:p>
                    </w:tc>
                  </w:sdtContent>
                </w:sdt>
                <w:sdt>
                  <w:sdtPr>
                    <w:rPr>
                      <w:szCs w:val="21"/>
                    </w:rPr>
                    <w:alias w:val="销售费用明细-发生额"/>
                    <w:tag w:val="_GBC_2522bb49cacc41f8be5b7376c2c5cfab"/>
                    <w:id w:val="286839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18,278,743.29</w:t>
                        </w:r>
                      </w:p>
                    </w:tc>
                  </w:sdtContent>
                </w:sdt>
                <w:sdt>
                  <w:sdtPr>
                    <w:rPr>
                      <w:szCs w:val="21"/>
                    </w:rPr>
                    <w:alias w:val="销售费用明细-发生额"/>
                    <w:tag w:val="_GBC_bda5588c103b4634bc56a37e7aaecdbb"/>
                    <w:id w:val="286839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19,719,864.08</w:t>
                        </w:r>
                      </w:p>
                    </w:tc>
                  </w:sdtContent>
                </w:sdt>
              </w:tr>
            </w:sdtContent>
          </w:sdt>
          <w:sdt>
            <w:sdtPr>
              <w:rPr>
                <w:szCs w:val="21"/>
              </w:rPr>
              <w:alias w:val="销售费用明细"/>
              <w:tag w:val="_TUP_db10d8762ce542a4962ce4cb14ddabbc"/>
              <w:id w:val="2868399"/>
              <w:lock w:val="sdtLocked"/>
            </w:sdtPr>
            <w:sdtContent>
              <w:tr w:rsidR="006F6E25" w:rsidTr="006F6E25">
                <w:sdt>
                  <w:sdtPr>
                    <w:rPr>
                      <w:szCs w:val="21"/>
                    </w:rPr>
                    <w:alias w:val="销售费用明细-项目"/>
                    <w:tag w:val="_GBC_948cfa4c442148e9873d34d4cfd52c1b"/>
                    <w:id w:val="286839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rPr>
                            <w:szCs w:val="21"/>
                          </w:rPr>
                        </w:pPr>
                        <w:r>
                          <w:rPr>
                            <w:szCs w:val="21"/>
                          </w:rPr>
                          <w:t>职工薪酬</w:t>
                        </w:r>
                      </w:p>
                    </w:tc>
                  </w:sdtContent>
                </w:sdt>
                <w:sdt>
                  <w:sdtPr>
                    <w:rPr>
                      <w:szCs w:val="21"/>
                    </w:rPr>
                    <w:alias w:val="销售费用明细-发生额"/>
                    <w:tag w:val="_GBC_2522bb49cacc41f8be5b7376c2c5cfab"/>
                    <w:id w:val="286839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3,741,047.92</w:t>
                        </w:r>
                      </w:p>
                    </w:tc>
                  </w:sdtContent>
                </w:sdt>
                <w:sdt>
                  <w:sdtPr>
                    <w:rPr>
                      <w:szCs w:val="21"/>
                    </w:rPr>
                    <w:alias w:val="销售费用明细-发生额"/>
                    <w:tag w:val="_GBC_bda5588c103b4634bc56a37e7aaecdbb"/>
                    <w:id w:val="286839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2,304,426.13</w:t>
                        </w:r>
                      </w:p>
                    </w:tc>
                  </w:sdtContent>
                </w:sdt>
              </w:tr>
            </w:sdtContent>
          </w:sdt>
          <w:sdt>
            <w:sdtPr>
              <w:rPr>
                <w:szCs w:val="21"/>
              </w:rPr>
              <w:alias w:val="销售费用明细"/>
              <w:tag w:val="_TUP_db10d8762ce542a4962ce4cb14ddabbc"/>
              <w:id w:val="2868403"/>
              <w:lock w:val="sdtLocked"/>
            </w:sdtPr>
            <w:sdtContent>
              <w:tr w:rsidR="006F6E25" w:rsidTr="006F6E25">
                <w:sdt>
                  <w:sdtPr>
                    <w:rPr>
                      <w:szCs w:val="21"/>
                    </w:rPr>
                    <w:alias w:val="销售费用明细-项目"/>
                    <w:tag w:val="_GBC_948cfa4c442148e9873d34d4cfd52c1b"/>
                    <w:id w:val="286840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rPr>
                            <w:szCs w:val="21"/>
                          </w:rPr>
                        </w:pPr>
                        <w:r>
                          <w:rPr>
                            <w:szCs w:val="21"/>
                          </w:rPr>
                          <w:t>包装物</w:t>
                        </w:r>
                      </w:p>
                    </w:tc>
                  </w:sdtContent>
                </w:sdt>
                <w:sdt>
                  <w:sdtPr>
                    <w:rPr>
                      <w:szCs w:val="21"/>
                    </w:rPr>
                    <w:alias w:val="销售费用明细-发生额"/>
                    <w:tag w:val="_GBC_2522bb49cacc41f8be5b7376c2c5cfab"/>
                    <w:id w:val="286840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3,004,008.77</w:t>
                        </w:r>
                      </w:p>
                    </w:tc>
                  </w:sdtContent>
                </w:sdt>
                <w:sdt>
                  <w:sdtPr>
                    <w:rPr>
                      <w:szCs w:val="21"/>
                    </w:rPr>
                    <w:alias w:val="销售费用明细-发生额"/>
                    <w:tag w:val="_GBC_bda5588c103b4634bc56a37e7aaecdbb"/>
                    <w:id w:val="286840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3,416,016.57</w:t>
                        </w:r>
                      </w:p>
                    </w:tc>
                  </w:sdtContent>
                </w:sdt>
              </w:tr>
            </w:sdtContent>
          </w:sdt>
          <w:sdt>
            <w:sdtPr>
              <w:rPr>
                <w:szCs w:val="21"/>
              </w:rPr>
              <w:alias w:val="销售费用明细"/>
              <w:tag w:val="_TUP_db10d8762ce542a4962ce4cb14ddabbc"/>
              <w:id w:val="2868407"/>
              <w:lock w:val="sdtLocked"/>
            </w:sdtPr>
            <w:sdtContent>
              <w:tr w:rsidR="006F6E25" w:rsidTr="006F6E25">
                <w:sdt>
                  <w:sdtPr>
                    <w:rPr>
                      <w:szCs w:val="21"/>
                    </w:rPr>
                    <w:alias w:val="销售费用明细-项目"/>
                    <w:tag w:val="_GBC_948cfa4c442148e9873d34d4cfd52c1b"/>
                    <w:id w:val="286840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rPr>
                            <w:szCs w:val="21"/>
                          </w:rPr>
                        </w:pPr>
                        <w:r>
                          <w:rPr>
                            <w:szCs w:val="21"/>
                          </w:rPr>
                          <w:t>差旅费</w:t>
                        </w:r>
                      </w:p>
                    </w:tc>
                  </w:sdtContent>
                </w:sdt>
                <w:sdt>
                  <w:sdtPr>
                    <w:rPr>
                      <w:szCs w:val="21"/>
                    </w:rPr>
                    <w:alias w:val="销售费用明细-发生额"/>
                    <w:tag w:val="_GBC_2522bb49cacc41f8be5b7376c2c5cfab"/>
                    <w:id w:val="286840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2,547,613.72</w:t>
                        </w:r>
                      </w:p>
                    </w:tc>
                  </w:sdtContent>
                </w:sdt>
                <w:sdt>
                  <w:sdtPr>
                    <w:rPr>
                      <w:szCs w:val="21"/>
                    </w:rPr>
                    <w:alias w:val="销售费用明细-发生额"/>
                    <w:tag w:val="_GBC_bda5588c103b4634bc56a37e7aaecdbb"/>
                    <w:id w:val="286840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2,579,984.18</w:t>
                        </w:r>
                      </w:p>
                    </w:tc>
                  </w:sdtContent>
                </w:sdt>
              </w:tr>
            </w:sdtContent>
          </w:sdt>
          <w:sdt>
            <w:sdtPr>
              <w:rPr>
                <w:szCs w:val="21"/>
              </w:rPr>
              <w:alias w:val="销售费用明细"/>
              <w:tag w:val="_TUP_db10d8762ce542a4962ce4cb14ddabbc"/>
              <w:id w:val="2868411"/>
              <w:lock w:val="sdtLocked"/>
            </w:sdtPr>
            <w:sdtContent>
              <w:tr w:rsidR="006F6E25" w:rsidTr="006F6E25">
                <w:sdt>
                  <w:sdtPr>
                    <w:rPr>
                      <w:szCs w:val="21"/>
                    </w:rPr>
                    <w:alias w:val="销售费用明细-项目"/>
                    <w:tag w:val="_GBC_948cfa4c442148e9873d34d4cfd52c1b"/>
                    <w:id w:val="286840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rPr>
                            <w:szCs w:val="21"/>
                          </w:rPr>
                        </w:pPr>
                        <w:r>
                          <w:rPr>
                            <w:szCs w:val="21"/>
                          </w:rPr>
                          <w:t>出口信用保险</w:t>
                        </w:r>
                      </w:p>
                    </w:tc>
                  </w:sdtContent>
                </w:sdt>
                <w:sdt>
                  <w:sdtPr>
                    <w:rPr>
                      <w:szCs w:val="21"/>
                    </w:rPr>
                    <w:alias w:val="销售费用明细-发生额"/>
                    <w:tag w:val="_GBC_2522bb49cacc41f8be5b7376c2c5cfab"/>
                    <w:id w:val="286840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843,102.38</w:t>
                        </w:r>
                      </w:p>
                    </w:tc>
                  </w:sdtContent>
                </w:sdt>
                <w:sdt>
                  <w:sdtPr>
                    <w:rPr>
                      <w:szCs w:val="21"/>
                    </w:rPr>
                    <w:alias w:val="销售费用明细-发生额"/>
                    <w:tag w:val="_GBC_bda5588c103b4634bc56a37e7aaecdbb"/>
                    <w:id w:val="286841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1,317,083.81</w:t>
                        </w:r>
                      </w:p>
                    </w:tc>
                  </w:sdtContent>
                </w:sdt>
              </w:tr>
            </w:sdtContent>
          </w:sdt>
          <w:sdt>
            <w:sdtPr>
              <w:rPr>
                <w:szCs w:val="21"/>
              </w:rPr>
              <w:alias w:val="销售费用明细"/>
              <w:tag w:val="_TUP_db10d8762ce542a4962ce4cb14ddabbc"/>
              <w:id w:val="2868415"/>
              <w:lock w:val="sdtLocked"/>
            </w:sdtPr>
            <w:sdtContent>
              <w:tr w:rsidR="006F6E25" w:rsidTr="006F6E25">
                <w:sdt>
                  <w:sdtPr>
                    <w:rPr>
                      <w:szCs w:val="21"/>
                    </w:rPr>
                    <w:alias w:val="销售费用明细-项目"/>
                    <w:tag w:val="_GBC_948cfa4c442148e9873d34d4cfd52c1b"/>
                    <w:id w:val="286841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rPr>
                            <w:szCs w:val="21"/>
                          </w:rPr>
                        </w:pPr>
                        <w:r>
                          <w:rPr>
                            <w:szCs w:val="21"/>
                          </w:rPr>
                          <w:t>展览费</w:t>
                        </w:r>
                      </w:p>
                    </w:tc>
                  </w:sdtContent>
                </w:sdt>
                <w:sdt>
                  <w:sdtPr>
                    <w:rPr>
                      <w:szCs w:val="21"/>
                    </w:rPr>
                    <w:alias w:val="销售费用明细-发生额"/>
                    <w:tag w:val="_GBC_2522bb49cacc41f8be5b7376c2c5cfab"/>
                    <w:id w:val="286841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638,612.74</w:t>
                        </w:r>
                      </w:p>
                    </w:tc>
                  </w:sdtContent>
                </w:sdt>
                <w:sdt>
                  <w:sdtPr>
                    <w:rPr>
                      <w:szCs w:val="21"/>
                    </w:rPr>
                    <w:alias w:val="销售费用明细-发生额"/>
                    <w:tag w:val="_GBC_bda5588c103b4634bc56a37e7aaecdbb"/>
                    <w:id w:val="286841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809,730.93</w:t>
                        </w:r>
                      </w:p>
                    </w:tc>
                  </w:sdtContent>
                </w:sdt>
              </w:tr>
            </w:sdtContent>
          </w:sdt>
          <w:sdt>
            <w:sdtPr>
              <w:rPr>
                <w:szCs w:val="21"/>
              </w:rPr>
              <w:alias w:val="销售费用明细"/>
              <w:tag w:val="_TUP_db10d8762ce542a4962ce4cb14ddabbc"/>
              <w:id w:val="2868419"/>
              <w:lock w:val="sdtLocked"/>
            </w:sdtPr>
            <w:sdtContent>
              <w:tr w:rsidR="006F6E25" w:rsidTr="006F6E25">
                <w:sdt>
                  <w:sdtPr>
                    <w:rPr>
                      <w:szCs w:val="21"/>
                    </w:rPr>
                    <w:alias w:val="销售费用明细-项目"/>
                    <w:tag w:val="_GBC_948cfa4c442148e9873d34d4cfd52c1b"/>
                    <w:id w:val="286841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rPr>
                            <w:szCs w:val="21"/>
                          </w:rPr>
                        </w:pPr>
                        <w:r>
                          <w:rPr>
                            <w:szCs w:val="21"/>
                          </w:rPr>
                          <w:t>其他</w:t>
                        </w:r>
                      </w:p>
                    </w:tc>
                  </w:sdtContent>
                </w:sdt>
                <w:sdt>
                  <w:sdtPr>
                    <w:rPr>
                      <w:szCs w:val="21"/>
                    </w:rPr>
                    <w:alias w:val="销售费用明细-发生额"/>
                    <w:tag w:val="_GBC_2522bb49cacc41f8be5b7376c2c5cfab"/>
                    <w:id w:val="286841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1,731,601.50</w:t>
                        </w:r>
                      </w:p>
                    </w:tc>
                  </w:sdtContent>
                </w:sdt>
                <w:sdt>
                  <w:sdtPr>
                    <w:rPr>
                      <w:szCs w:val="21"/>
                    </w:rPr>
                    <w:alias w:val="销售费用明细-发生额"/>
                    <w:tag w:val="_GBC_bda5588c103b4634bc56a37e7aaecdbb"/>
                    <w:id w:val="286841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right"/>
                          <w:rPr>
                            <w:szCs w:val="21"/>
                          </w:rPr>
                        </w:pPr>
                        <w:r>
                          <w:rPr>
                            <w:szCs w:val="21"/>
                          </w:rPr>
                          <w:t>1,931,879.40</w:t>
                        </w:r>
                      </w:p>
                    </w:tc>
                  </w:sdtContent>
                </w:sdt>
              </w:tr>
            </w:sdtContent>
          </w:sdt>
          <w:tr w:rsidR="006F6E25" w:rsidTr="006F6E2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pPr>
                  <w:jc w:val="center"/>
                  <w:rPr>
                    <w:szCs w:val="21"/>
                  </w:rPr>
                </w:pPr>
                <w:r>
                  <w:rPr>
                    <w:rFonts w:hint="eastAsia"/>
                    <w:szCs w:val="21"/>
                  </w:rPr>
                  <w:t>合计</w:t>
                </w:r>
              </w:p>
            </w:tc>
            <w:sdt>
              <w:sdtPr>
                <w:rPr>
                  <w:szCs w:val="21"/>
                </w:rPr>
                <w:alias w:val="销售费用"/>
                <w:tag w:val="_GBC_dfbd0fdaac0147498a00589a135eb4ae"/>
                <w:id w:val="286842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rPr>
                        <w:szCs w:val="21"/>
                      </w:rPr>
                    </w:pPr>
                    <w:r>
                      <w:rPr>
                        <w:szCs w:val="21"/>
                      </w:rPr>
                      <w:t>30,784,730.32</w:t>
                    </w:r>
                  </w:p>
                </w:tc>
              </w:sdtContent>
            </w:sdt>
            <w:sdt>
              <w:sdtPr>
                <w:rPr>
                  <w:szCs w:val="21"/>
                </w:rPr>
                <w:alias w:val="销售费用"/>
                <w:tag w:val="_GBC_8d456fcec6254abc8f6f7a858e4c09ad"/>
                <w:id w:val="286842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rPr>
                        <w:szCs w:val="21"/>
                      </w:rPr>
                    </w:pPr>
                    <w:r>
                      <w:rPr>
                        <w:szCs w:val="21"/>
                      </w:rPr>
                      <w:t>32,078,985.10</w:t>
                    </w:r>
                  </w:p>
                </w:tc>
              </w:sdtContent>
            </w:sdt>
          </w:tr>
        </w:tbl>
        <w:p w:rsidR="004D6C9A" w:rsidRDefault="00E537BC">
          <w:pPr>
            <w:rPr>
              <w:szCs w:val="21"/>
            </w:rPr>
          </w:pPr>
        </w:p>
      </w:sdtContent>
    </w:sdt>
    <w:sdt>
      <w:sdtPr>
        <w:rPr>
          <w:rFonts w:ascii="宋体" w:hAnsi="宋体" w:cs="宋体" w:hint="eastAsia"/>
          <w:b w:val="0"/>
          <w:bCs w:val="0"/>
          <w:kern w:val="0"/>
          <w:szCs w:val="21"/>
        </w:rPr>
        <w:tag w:val="_SEC_7f6cbd459a55483f8da09e1ad1378e98"/>
        <w:id w:val="-1153914214"/>
        <w:lock w:val="sdtLocked"/>
        <w:placeholder>
          <w:docPart w:val="GBC22222222222222222222222222222"/>
        </w:placeholder>
      </w:sdtPr>
      <w:sdtContent>
        <w:p w:rsidR="004D6C9A" w:rsidRDefault="0084367D">
          <w:pPr>
            <w:pStyle w:val="3"/>
            <w:numPr>
              <w:ilvl w:val="0"/>
              <w:numId w:val="21"/>
            </w:numPr>
            <w:tabs>
              <w:tab w:val="left" w:pos="504"/>
            </w:tabs>
            <w:rPr>
              <w:szCs w:val="21"/>
            </w:rPr>
          </w:pPr>
          <w:r>
            <w:rPr>
              <w:rFonts w:hint="eastAsia"/>
              <w:szCs w:val="21"/>
            </w:rPr>
            <w:t>管理费用</w:t>
          </w:r>
        </w:p>
        <w:p w:rsidR="004D6C9A" w:rsidRDefault="0084367D">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6F6E25" w:rsidTr="006F6E25">
            <w:tc>
              <w:tcPr>
                <w:tcW w:w="2213"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center"/>
                </w:pPr>
                <w:r>
                  <w:rPr>
                    <w:rFonts w:hint="eastAsia"/>
                  </w:rPr>
                  <w:t>上期发生额</w:t>
                </w:r>
              </w:p>
            </w:tc>
          </w:tr>
          <w:sdt>
            <w:sdtPr>
              <w:rPr>
                <w:rFonts w:hint="eastAsia"/>
              </w:rPr>
              <w:alias w:val="管理费用明细"/>
              <w:tag w:val="_TUP_722eb986b9ca44cea4b28d9c73b66176"/>
              <w:id w:val="2869860"/>
              <w:lock w:val="sdtLocked"/>
            </w:sdtPr>
            <w:sdtContent>
              <w:tr w:rsidR="006F6E25" w:rsidTr="006F6E25">
                <w:sdt>
                  <w:sdtPr>
                    <w:rPr>
                      <w:rFonts w:hint="eastAsia"/>
                    </w:rPr>
                    <w:alias w:val="管理费用明细-项目"/>
                    <w:tag w:val="_GBC_ea3ab2b9663448a1a7f98c9f99ff6c52"/>
                    <w:id w:val="286985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职工薪酬</w:t>
                        </w:r>
                      </w:p>
                    </w:tc>
                  </w:sdtContent>
                </w:sdt>
                <w:sdt>
                  <w:sdtPr>
                    <w:rPr>
                      <w:rFonts w:hint="eastAsia"/>
                    </w:rPr>
                    <w:alias w:val="管理费用明细-发生额"/>
                    <w:tag w:val="_GBC_579bee950e6242a0bb13c4c8d8a6109f"/>
                    <w:id w:val="286985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35,612,557.21</w:t>
                        </w:r>
                      </w:p>
                    </w:tc>
                  </w:sdtContent>
                </w:sdt>
                <w:sdt>
                  <w:sdtPr>
                    <w:rPr>
                      <w:rFonts w:hint="eastAsia"/>
                    </w:rPr>
                    <w:alias w:val="管理费用明细-发生额"/>
                    <w:tag w:val="_GBC_66a78046c5b246afb2f5eeeba909da8b"/>
                    <w:id w:val="286985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33,196,374.02</w:t>
                        </w:r>
                      </w:p>
                    </w:tc>
                  </w:sdtContent>
                </w:sdt>
              </w:tr>
            </w:sdtContent>
          </w:sdt>
          <w:sdt>
            <w:sdtPr>
              <w:rPr>
                <w:rFonts w:hint="eastAsia"/>
              </w:rPr>
              <w:alias w:val="管理费用明细"/>
              <w:tag w:val="_TUP_722eb986b9ca44cea4b28d9c73b66176"/>
              <w:id w:val="2869864"/>
              <w:lock w:val="sdtLocked"/>
            </w:sdtPr>
            <w:sdtContent>
              <w:tr w:rsidR="006F6E25" w:rsidTr="006F6E25">
                <w:sdt>
                  <w:sdtPr>
                    <w:rPr>
                      <w:rFonts w:hint="eastAsia"/>
                    </w:rPr>
                    <w:alias w:val="管理费用明细-项目"/>
                    <w:tag w:val="_GBC_ea3ab2b9663448a1a7f98c9f99ff6c52"/>
                    <w:id w:val="286986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折旧费</w:t>
                        </w:r>
                      </w:p>
                    </w:tc>
                  </w:sdtContent>
                </w:sdt>
                <w:sdt>
                  <w:sdtPr>
                    <w:rPr>
                      <w:rFonts w:hint="eastAsia"/>
                    </w:rPr>
                    <w:alias w:val="管理费用明细-发生额"/>
                    <w:tag w:val="_GBC_579bee950e6242a0bb13c4c8d8a6109f"/>
                    <w:id w:val="286986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12,076,968.14</w:t>
                        </w:r>
                      </w:p>
                    </w:tc>
                  </w:sdtContent>
                </w:sdt>
                <w:sdt>
                  <w:sdtPr>
                    <w:rPr>
                      <w:rFonts w:hint="eastAsia"/>
                    </w:rPr>
                    <w:alias w:val="管理费用明细-发生额"/>
                    <w:tag w:val="_GBC_66a78046c5b246afb2f5eeeba909da8b"/>
                    <w:id w:val="286986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11,698,061.56</w:t>
                        </w:r>
                      </w:p>
                    </w:tc>
                  </w:sdtContent>
                </w:sdt>
              </w:tr>
            </w:sdtContent>
          </w:sdt>
          <w:sdt>
            <w:sdtPr>
              <w:rPr>
                <w:rFonts w:hint="eastAsia"/>
              </w:rPr>
              <w:alias w:val="管理费用明细"/>
              <w:tag w:val="_TUP_722eb986b9ca44cea4b28d9c73b66176"/>
              <w:id w:val="2869868"/>
              <w:lock w:val="sdtLocked"/>
            </w:sdtPr>
            <w:sdtContent>
              <w:tr w:rsidR="006F6E25" w:rsidTr="006F6E25">
                <w:sdt>
                  <w:sdtPr>
                    <w:rPr>
                      <w:rFonts w:hint="eastAsia"/>
                    </w:rPr>
                    <w:alias w:val="管理费用明细-项目"/>
                    <w:tag w:val="_GBC_ea3ab2b9663448a1a7f98c9f99ff6c52"/>
                    <w:id w:val="286986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业务招待费</w:t>
                        </w:r>
                      </w:p>
                    </w:tc>
                  </w:sdtContent>
                </w:sdt>
                <w:sdt>
                  <w:sdtPr>
                    <w:rPr>
                      <w:rFonts w:hint="eastAsia"/>
                    </w:rPr>
                    <w:alias w:val="管理费用明细-发生额"/>
                    <w:tag w:val="_GBC_579bee950e6242a0bb13c4c8d8a6109f"/>
                    <w:id w:val="286986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6,291,206.05</w:t>
                        </w:r>
                      </w:p>
                    </w:tc>
                  </w:sdtContent>
                </w:sdt>
                <w:sdt>
                  <w:sdtPr>
                    <w:rPr>
                      <w:rFonts w:hint="eastAsia"/>
                    </w:rPr>
                    <w:alias w:val="管理费用明细-发生额"/>
                    <w:tag w:val="_GBC_66a78046c5b246afb2f5eeeba909da8b"/>
                    <w:id w:val="286986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5,834,494.00</w:t>
                        </w:r>
                      </w:p>
                    </w:tc>
                  </w:sdtContent>
                </w:sdt>
              </w:tr>
            </w:sdtContent>
          </w:sdt>
          <w:sdt>
            <w:sdtPr>
              <w:rPr>
                <w:rFonts w:hint="eastAsia"/>
              </w:rPr>
              <w:alias w:val="管理费用明细"/>
              <w:tag w:val="_TUP_722eb986b9ca44cea4b28d9c73b66176"/>
              <w:id w:val="2869872"/>
              <w:lock w:val="sdtLocked"/>
            </w:sdtPr>
            <w:sdtContent>
              <w:tr w:rsidR="006F6E25" w:rsidTr="006F6E25">
                <w:sdt>
                  <w:sdtPr>
                    <w:rPr>
                      <w:rFonts w:hint="eastAsia"/>
                    </w:rPr>
                    <w:alias w:val="管理费用明细-项目"/>
                    <w:tag w:val="_GBC_ea3ab2b9663448a1a7f98c9f99ff6c52"/>
                    <w:id w:val="286986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物料消耗</w:t>
                        </w:r>
                      </w:p>
                    </w:tc>
                  </w:sdtContent>
                </w:sdt>
                <w:sdt>
                  <w:sdtPr>
                    <w:rPr>
                      <w:rFonts w:hint="eastAsia"/>
                    </w:rPr>
                    <w:alias w:val="管理费用明细-发生额"/>
                    <w:tag w:val="_GBC_579bee950e6242a0bb13c4c8d8a6109f"/>
                    <w:id w:val="286987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4,739,977.53</w:t>
                        </w:r>
                      </w:p>
                    </w:tc>
                  </w:sdtContent>
                </w:sdt>
                <w:sdt>
                  <w:sdtPr>
                    <w:rPr>
                      <w:rFonts w:hint="eastAsia"/>
                    </w:rPr>
                    <w:alias w:val="管理费用明细-发生额"/>
                    <w:tag w:val="_GBC_66a78046c5b246afb2f5eeeba909da8b"/>
                    <w:id w:val="286987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3,797,419.06</w:t>
                        </w:r>
                      </w:p>
                    </w:tc>
                  </w:sdtContent>
                </w:sdt>
              </w:tr>
            </w:sdtContent>
          </w:sdt>
          <w:sdt>
            <w:sdtPr>
              <w:rPr>
                <w:rFonts w:hint="eastAsia"/>
              </w:rPr>
              <w:alias w:val="管理费用明细"/>
              <w:tag w:val="_TUP_722eb986b9ca44cea4b28d9c73b66176"/>
              <w:id w:val="2869876"/>
              <w:lock w:val="sdtLocked"/>
            </w:sdtPr>
            <w:sdtContent>
              <w:tr w:rsidR="006F6E25" w:rsidTr="006F6E25">
                <w:sdt>
                  <w:sdtPr>
                    <w:rPr>
                      <w:rFonts w:hint="eastAsia"/>
                    </w:rPr>
                    <w:alias w:val="管理费用明细-项目"/>
                    <w:tag w:val="_GBC_ea3ab2b9663448a1a7f98c9f99ff6c52"/>
                    <w:id w:val="286987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费用性税金</w:t>
                        </w:r>
                      </w:p>
                    </w:tc>
                  </w:sdtContent>
                </w:sdt>
                <w:sdt>
                  <w:sdtPr>
                    <w:rPr>
                      <w:rFonts w:hint="eastAsia"/>
                    </w:rPr>
                    <w:alias w:val="管理费用明细-发生额"/>
                    <w:tag w:val="_GBC_579bee950e6242a0bb13c4c8d8a6109f"/>
                    <w:id w:val="286987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4,203,554.29</w:t>
                        </w:r>
                      </w:p>
                    </w:tc>
                  </w:sdtContent>
                </w:sdt>
                <w:sdt>
                  <w:sdtPr>
                    <w:rPr>
                      <w:rFonts w:hint="eastAsia"/>
                    </w:rPr>
                    <w:alias w:val="管理费用明细-发生额"/>
                    <w:tag w:val="_GBC_66a78046c5b246afb2f5eeeba909da8b"/>
                    <w:id w:val="286987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3,900,750.29</w:t>
                        </w:r>
                      </w:p>
                    </w:tc>
                  </w:sdtContent>
                </w:sdt>
              </w:tr>
            </w:sdtContent>
          </w:sdt>
          <w:sdt>
            <w:sdtPr>
              <w:rPr>
                <w:rFonts w:hint="eastAsia"/>
              </w:rPr>
              <w:alias w:val="管理费用明细"/>
              <w:tag w:val="_TUP_722eb986b9ca44cea4b28d9c73b66176"/>
              <w:id w:val="2869880"/>
              <w:lock w:val="sdtLocked"/>
            </w:sdtPr>
            <w:sdtContent>
              <w:tr w:rsidR="006F6E25" w:rsidTr="006F6E25">
                <w:sdt>
                  <w:sdtPr>
                    <w:rPr>
                      <w:rFonts w:hint="eastAsia"/>
                    </w:rPr>
                    <w:alias w:val="管理费用明细-项目"/>
                    <w:tag w:val="_GBC_ea3ab2b9663448a1a7f98c9f99ff6c52"/>
                    <w:id w:val="286987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办公及会议费</w:t>
                        </w:r>
                      </w:p>
                    </w:tc>
                  </w:sdtContent>
                </w:sdt>
                <w:sdt>
                  <w:sdtPr>
                    <w:rPr>
                      <w:rFonts w:hint="eastAsia"/>
                    </w:rPr>
                    <w:alias w:val="管理费用明细-发生额"/>
                    <w:tag w:val="_GBC_579bee950e6242a0bb13c4c8d8a6109f"/>
                    <w:id w:val="286987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2,379,360.12</w:t>
                        </w:r>
                      </w:p>
                    </w:tc>
                  </w:sdtContent>
                </w:sdt>
                <w:sdt>
                  <w:sdtPr>
                    <w:rPr>
                      <w:rFonts w:hint="eastAsia"/>
                    </w:rPr>
                    <w:alias w:val="管理费用明细-发生额"/>
                    <w:tag w:val="_GBC_66a78046c5b246afb2f5eeeba909da8b"/>
                    <w:id w:val="286987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2,089,748.46</w:t>
                        </w:r>
                      </w:p>
                    </w:tc>
                  </w:sdtContent>
                </w:sdt>
              </w:tr>
            </w:sdtContent>
          </w:sdt>
          <w:sdt>
            <w:sdtPr>
              <w:rPr>
                <w:rFonts w:hint="eastAsia"/>
              </w:rPr>
              <w:alias w:val="管理费用明细"/>
              <w:tag w:val="_TUP_722eb986b9ca44cea4b28d9c73b66176"/>
              <w:id w:val="2869884"/>
              <w:lock w:val="sdtLocked"/>
            </w:sdtPr>
            <w:sdtContent>
              <w:tr w:rsidR="006F6E25" w:rsidTr="006F6E25">
                <w:sdt>
                  <w:sdtPr>
                    <w:rPr>
                      <w:rFonts w:hint="eastAsia"/>
                    </w:rPr>
                    <w:alias w:val="管理费用明细-项目"/>
                    <w:tag w:val="_GBC_ea3ab2b9663448a1a7f98c9f99ff6c52"/>
                    <w:id w:val="286988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交通差旅费</w:t>
                        </w:r>
                      </w:p>
                    </w:tc>
                  </w:sdtContent>
                </w:sdt>
                <w:sdt>
                  <w:sdtPr>
                    <w:rPr>
                      <w:rFonts w:hint="eastAsia"/>
                    </w:rPr>
                    <w:alias w:val="管理费用明细-发生额"/>
                    <w:tag w:val="_GBC_579bee950e6242a0bb13c4c8d8a6109f"/>
                    <w:id w:val="286988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2,327,916.17</w:t>
                        </w:r>
                      </w:p>
                    </w:tc>
                  </w:sdtContent>
                </w:sdt>
                <w:sdt>
                  <w:sdtPr>
                    <w:rPr>
                      <w:rFonts w:hint="eastAsia"/>
                    </w:rPr>
                    <w:alias w:val="管理费用明细-发生额"/>
                    <w:tag w:val="_GBC_66a78046c5b246afb2f5eeeba909da8b"/>
                    <w:id w:val="286988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3,969,308.52</w:t>
                        </w:r>
                      </w:p>
                    </w:tc>
                  </w:sdtContent>
                </w:sdt>
              </w:tr>
            </w:sdtContent>
          </w:sdt>
          <w:sdt>
            <w:sdtPr>
              <w:rPr>
                <w:rFonts w:hint="eastAsia"/>
              </w:rPr>
              <w:alias w:val="管理费用明细"/>
              <w:tag w:val="_TUP_722eb986b9ca44cea4b28d9c73b66176"/>
              <w:id w:val="2869888"/>
              <w:lock w:val="sdtLocked"/>
            </w:sdtPr>
            <w:sdtContent>
              <w:tr w:rsidR="006F6E25" w:rsidTr="006F6E25">
                <w:sdt>
                  <w:sdtPr>
                    <w:rPr>
                      <w:rFonts w:hint="eastAsia"/>
                    </w:rPr>
                    <w:alias w:val="管理费用明细-项目"/>
                    <w:tag w:val="_GBC_ea3ab2b9663448a1a7f98c9f99ff6c52"/>
                    <w:id w:val="286988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劳务及保安费</w:t>
                        </w:r>
                      </w:p>
                    </w:tc>
                  </w:sdtContent>
                </w:sdt>
                <w:sdt>
                  <w:sdtPr>
                    <w:rPr>
                      <w:rFonts w:hint="eastAsia"/>
                    </w:rPr>
                    <w:alias w:val="管理费用明细-发生额"/>
                    <w:tag w:val="_GBC_579bee950e6242a0bb13c4c8d8a6109f"/>
                    <w:id w:val="286988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2,217,601.05</w:t>
                        </w:r>
                      </w:p>
                    </w:tc>
                  </w:sdtContent>
                </w:sdt>
                <w:sdt>
                  <w:sdtPr>
                    <w:rPr>
                      <w:rFonts w:hint="eastAsia"/>
                    </w:rPr>
                    <w:alias w:val="管理费用明细-发生额"/>
                    <w:tag w:val="_GBC_66a78046c5b246afb2f5eeeba909da8b"/>
                    <w:id w:val="286988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2,949,438.80</w:t>
                        </w:r>
                      </w:p>
                    </w:tc>
                  </w:sdtContent>
                </w:sdt>
              </w:tr>
            </w:sdtContent>
          </w:sdt>
          <w:sdt>
            <w:sdtPr>
              <w:rPr>
                <w:rFonts w:hint="eastAsia"/>
              </w:rPr>
              <w:alias w:val="管理费用明细"/>
              <w:tag w:val="_TUP_722eb986b9ca44cea4b28d9c73b66176"/>
              <w:id w:val="2869892"/>
              <w:lock w:val="sdtLocked"/>
            </w:sdtPr>
            <w:sdtContent>
              <w:tr w:rsidR="006F6E25" w:rsidTr="006F6E25">
                <w:sdt>
                  <w:sdtPr>
                    <w:rPr>
                      <w:rFonts w:hint="eastAsia"/>
                    </w:rPr>
                    <w:alias w:val="管理费用明细-项目"/>
                    <w:tag w:val="_GBC_ea3ab2b9663448a1a7f98c9f99ff6c52"/>
                    <w:id w:val="286988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租赁费</w:t>
                        </w:r>
                      </w:p>
                    </w:tc>
                  </w:sdtContent>
                </w:sdt>
                <w:sdt>
                  <w:sdtPr>
                    <w:rPr>
                      <w:rFonts w:hint="eastAsia"/>
                    </w:rPr>
                    <w:alias w:val="管理费用明细-发生额"/>
                    <w:tag w:val="_GBC_579bee950e6242a0bb13c4c8d8a6109f"/>
                    <w:id w:val="286989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2,022,383.46</w:t>
                        </w:r>
                      </w:p>
                    </w:tc>
                  </w:sdtContent>
                </w:sdt>
                <w:sdt>
                  <w:sdtPr>
                    <w:rPr>
                      <w:rFonts w:hint="eastAsia"/>
                    </w:rPr>
                    <w:alias w:val="管理费用明细-发生额"/>
                    <w:tag w:val="_GBC_66a78046c5b246afb2f5eeeba909da8b"/>
                    <w:id w:val="286989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2,588,442.00</w:t>
                        </w:r>
                      </w:p>
                    </w:tc>
                  </w:sdtContent>
                </w:sdt>
              </w:tr>
            </w:sdtContent>
          </w:sdt>
          <w:sdt>
            <w:sdtPr>
              <w:rPr>
                <w:rFonts w:hint="eastAsia"/>
              </w:rPr>
              <w:alias w:val="管理费用明细"/>
              <w:tag w:val="_TUP_722eb986b9ca44cea4b28d9c73b66176"/>
              <w:id w:val="2869896"/>
              <w:lock w:val="sdtLocked"/>
            </w:sdtPr>
            <w:sdtContent>
              <w:tr w:rsidR="006F6E25" w:rsidTr="006F6E25">
                <w:sdt>
                  <w:sdtPr>
                    <w:rPr>
                      <w:rFonts w:hint="eastAsia"/>
                    </w:rPr>
                    <w:alias w:val="管理费用明细-项目"/>
                    <w:tag w:val="_GBC_ea3ab2b9663448a1a7f98c9f99ff6c52"/>
                    <w:id w:val="286989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无形资产摊销</w:t>
                        </w:r>
                      </w:p>
                    </w:tc>
                  </w:sdtContent>
                </w:sdt>
                <w:sdt>
                  <w:sdtPr>
                    <w:rPr>
                      <w:rFonts w:hint="eastAsia"/>
                    </w:rPr>
                    <w:alias w:val="管理费用明细-发生额"/>
                    <w:tag w:val="_GBC_579bee950e6242a0bb13c4c8d8a6109f"/>
                    <w:id w:val="286989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1,668,470.26</w:t>
                        </w:r>
                      </w:p>
                    </w:tc>
                  </w:sdtContent>
                </w:sdt>
                <w:sdt>
                  <w:sdtPr>
                    <w:rPr>
                      <w:rFonts w:hint="eastAsia"/>
                    </w:rPr>
                    <w:alias w:val="管理费用明细-发生额"/>
                    <w:tag w:val="_GBC_66a78046c5b246afb2f5eeeba909da8b"/>
                    <w:id w:val="286989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1,676,732.38</w:t>
                        </w:r>
                      </w:p>
                    </w:tc>
                  </w:sdtContent>
                </w:sdt>
              </w:tr>
            </w:sdtContent>
          </w:sdt>
          <w:sdt>
            <w:sdtPr>
              <w:rPr>
                <w:rFonts w:hint="eastAsia"/>
              </w:rPr>
              <w:alias w:val="管理费用明细"/>
              <w:tag w:val="_TUP_722eb986b9ca44cea4b28d9c73b66176"/>
              <w:id w:val="2869900"/>
              <w:lock w:val="sdtLocked"/>
            </w:sdtPr>
            <w:sdtContent>
              <w:tr w:rsidR="006F6E25" w:rsidTr="006F6E25">
                <w:sdt>
                  <w:sdtPr>
                    <w:rPr>
                      <w:rFonts w:hint="eastAsia"/>
                    </w:rPr>
                    <w:alias w:val="管理费用明细-项目"/>
                    <w:tag w:val="_GBC_ea3ab2b9663448a1a7f98c9f99ff6c52"/>
                    <w:id w:val="286989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修理费</w:t>
                        </w:r>
                      </w:p>
                    </w:tc>
                  </w:sdtContent>
                </w:sdt>
                <w:sdt>
                  <w:sdtPr>
                    <w:rPr>
                      <w:rFonts w:hint="eastAsia"/>
                    </w:rPr>
                    <w:alias w:val="管理费用明细-发生额"/>
                    <w:tag w:val="_GBC_579bee950e6242a0bb13c4c8d8a6109f"/>
                    <w:id w:val="286989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1,358,890.92</w:t>
                        </w:r>
                      </w:p>
                    </w:tc>
                  </w:sdtContent>
                </w:sdt>
                <w:sdt>
                  <w:sdtPr>
                    <w:rPr>
                      <w:rFonts w:hint="eastAsia"/>
                    </w:rPr>
                    <w:alias w:val="管理费用明细-发生额"/>
                    <w:tag w:val="_GBC_66a78046c5b246afb2f5eeeba909da8b"/>
                    <w:id w:val="286989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1,655,819.21</w:t>
                        </w:r>
                      </w:p>
                    </w:tc>
                  </w:sdtContent>
                </w:sdt>
              </w:tr>
            </w:sdtContent>
          </w:sdt>
          <w:sdt>
            <w:sdtPr>
              <w:rPr>
                <w:rFonts w:hint="eastAsia"/>
              </w:rPr>
              <w:alias w:val="管理费用明细"/>
              <w:tag w:val="_TUP_722eb986b9ca44cea4b28d9c73b66176"/>
              <w:id w:val="2869904"/>
              <w:lock w:val="sdtLocked"/>
            </w:sdtPr>
            <w:sdtContent>
              <w:tr w:rsidR="006F6E25" w:rsidTr="006F6E25">
                <w:sdt>
                  <w:sdtPr>
                    <w:rPr>
                      <w:rFonts w:hint="eastAsia"/>
                    </w:rPr>
                    <w:alias w:val="管理费用明细-项目"/>
                    <w:tag w:val="_GBC_ea3ab2b9663448a1a7f98c9f99ff6c52"/>
                    <w:id w:val="286990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保险费</w:t>
                        </w:r>
                      </w:p>
                    </w:tc>
                  </w:sdtContent>
                </w:sdt>
                <w:sdt>
                  <w:sdtPr>
                    <w:rPr>
                      <w:rFonts w:hint="eastAsia"/>
                    </w:rPr>
                    <w:alias w:val="管理费用明细-发生额"/>
                    <w:tag w:val="_GBC_579bee950e6242a0bb13c4c8d8a6109f"/>
                    <w:id w:val="286990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1,089,456.03</w:t>
                        </w:r>
                      </w:p>
                    </w:tc>
                  </w:sdtContent>
                </w:sdt>
                <w:sdt>
                  <w:sdtPr>
                    <w:rPr>
                      <w:rFonts w:hint="eastAsia"/>
                    </w:rPr>
                    <w:alias w:val="管理费用明细-发生额"/>
                    <w:tag w:val="_GBC_66a78046c5b246afb2f5eeeba909da8b"/>
                    <w:id w:val="286990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1,037,503.14</w:t>
                        </w:r>
                      </w:p>
                    </w:tc>
                  </w:sdtContent>
                </w:sdt>
              </w:tr>
            </w:sdtContent>
          </w:sdt>
          <w:sdt>
            <w:sdtPr>
              <w:rPr>
                <w:rFonts w:hint="eastAsia"/>
              </w:rPr>
              <w:alias w:val="管理费用明细"/>
              <w:tag w:val="_TUP_722eb986b9ca44cea4b28d9c73b66176"/>
              <w:id w:val="2869908"/>
              <w:lock w:val="sdtLocked"/>
            </w:sdtPr>
            <w:sdtContent>
              <w:tr w:rsidR="006F6E25" w:rsidTr="006F6E25">
                <w:sdt>
                  <w:sdtPr>
                    <w:rPr>
                      <w:rFonts w:hint="eastAsia"/>
                    </w:rPr>
                    <w:alias w:val="管理费用明细-项目"/>
                    <w:tag w:val="_GBC_ea3ab2b9663448a1a7f98c9f99ff6c52"/>
                    <w:id w:val="286990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其他</w:t>
                        </w:r>
                      </w:p>
                    </w:tc>
                  </w:sdtContent>
                </w:sdt>
                <w:sdt>
                  <w:sdtPr>
                    <w:rPr>
                      <w:rFonts w:hint="eastAsia"/>
                    </w:rPr>
                    <w:alias w:val="管理费用明细-发生额"/>
                    <w:tag w:val="_GBC_579bee950e6242a0bb13c4c8d8a6109f"/>
                    <w:id w:val="286990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9,967,564.28</w:t>
                        </w:r>
                      </w:p>
                    </w:tc>
                  </w:sdtContent>
                </w:sdt>
                <w:sdt>
                  <w:sdtPr>
                    <w:rPr>
                      <w:rFonts w:hint="eastAsia"/>
                    </w:rPr>
                    <w:alias w:val="管理费用明细-发生额"/>
                    <w:tag w:val="_GBC_66a78046c5b246afb2f5eeeba909da8b"/>
                    <w:id w:val="286990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4,981,885.99</w:t>
                        </w:r>
                      </w:p>
                    </w:tc>
                  </w:sdtContent>
                </w:sdt>
              </w:tr>
            </w:sdtContent>
          </w:sdt>
          <w:tr w:rsidR="006F6E25" w:rsidTr="006F6E25">
            <w:tc>
              <w:tcPr>
                <w:tcW w:w="2213"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r>
                  <w:rPr>
                    <w:rFonts w:hint="eastAsia"/>
                  </w:rPr>
                  <w:t>合计</w:t>
                </w:r>
              </w:p>
            </w:tc>
            <w:sdt>
              <w:sdtPr>
                <w:rPr>
                  <w:rFonts w:hint="eastAsia"/>
                </w:rPr>
                <w:alias w:val="管理费用"/>
                <w:tag w:val="_GBC_06db0a7f93c7440aac8cbe7a5f4729b2"/>
                <w:id w:val="286990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85,955,905.51</w:t>
                    </w:r>
                  </w:p>
                </w:tc>
              </w:sdtContent>
            </w:sdt>
            <w:sdt>
              <w:sdtPr>
                <w:rPr>
                  <w:rFonts w:hint="eastAsia"/>
                </w:rPr>
                <w:alias w:val="管理费用"/>
                <w:tag w:val="_GBC_2b2555168c6d4fa08a31e4dfdab15b19"/>
                <w:id w:val="286991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79,375,977.43</w:t>
                    </w:r>
                  </w:p>
                </w:tc>
              </w:sdtContent>
            </w:sdt>
          </w:tr>
        </w:tbl>
        <w:p w:rsidR="004D6C9A" w:rsidRDefault="00E537BC">
          <w:pPr>
            <w:rPr>
              <w:szCs w:val="21"/>
            </w:rPr>
          </w:pPr>
        </w:p>
      </w:sdtContent>
    </w:sdt>
    <w:p w:rsidR="004D6C9A" w:rsidRDefault="004D6C9A">
      <w:pPr>
        <w:rPr>
          <w:szCs w:val="21"/>
        </w:rPr>
      </w:pPr>
    </w:p>
    <w:sdt>
      <w:sdtPr>
        <w:rPr>
          <w:rFonts w:ascii="宋体" w:hAnsi="宋体" w:cs="宋体" w:hint="eastAsia"/>
          <w:b w:val="0"/>
          <w:bCs w:val="0"/>
          <w:kern w:val="0"/>
          <w:szCs w:val="21"/>
        </w:rPr>
        <w:tag w:val="_SEC_e64e0ff353b940238889b35d13a33128"/>
        <w:id w:val="859163563"/>
        <w:lock w:val="sdtLocked"/>
        <w:placeholder>
          <w:docPart w:val="GBC22222222222222222222222222222"/>
        </w:placeholder>
      </w:sdtPr>
      <w:sdtContent>
        <w:p w:rsidR="004D6C9A" w:rsidRDefault="0084367D">
          <w:pPr>
            <w:pStyle w:val="3"/>
            <w:numPr>
              <w:ilvl w:val="0"/>
              <w:numId w:val="21"/>
            </w:numPr>
            <w:tabs>
              <w:tab w:val="left" w:pos="504"/>
            </w:tabs>
            <w:rPr>
              <w:szCs w:val="21"/>
            </w:rPr>
          </w:pPr>
          <w:r>
            <w:rPr>
              <w:rFonts w:hint="eastAsia"/>
              <w:szCs w:val="21"/>
            </w:rPr>
            <w:t>财务费用</w:t>
          </w:r>
        </w:p>
        <w:p w:rsidR="004D6C9A" w:rsidRDefault="0084367D">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6F6E25" w:rsidTr="006F6E25">
            <w:tc>
              <w:tcPr>
                <w:tcW w:w="2213"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center"/>
                </w:pPr>
                <w:r>
                  <w:rPr>
                    <w:rFonts w:hint="eastAsia"/>
                  </w:rPr>
                  <w:t>上期发生额</w:t>
                </w:r>
              </w:p>
            </w:tc>
          </w:tr>
          <w:sdt>
            <w:sdtPr>
              <w:rPr>
                <w:rFonts w:hint="eastAsia"/>
              </w:rPr>
              <w:alias w:val="财务费用明细"/>
              <w:tag w:val="_TUP_532e2d560b3e474f82bbcbba74b0e810"/>
              <w:id w:val="2870333"/>
              <w:lock w:val="sdtLocked"/>
            </w:sdtPr>
            <w:sdtContent>
              <w:tr w:rsidR="006F6E25" w:rsidTr="006F6E25">
                <w:sdt>
                  <w:sdtPr>
                    <w:rPr>
                      <w:rFonts w:hint="eastAsia"/>
                    </w:rPr>
                    <w:alias w:val="财务费用明细-项目"/>
                    <w:tag w:val="_GBC_69e9b19e09cc479e9da51a5113c851b7"/>
                    <w:id w:val="287033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利息支出</w:t>
                        </w:r>
                      </w:p>
                    </w:tc>
                  </w:sdtContent>
                </w:sdt>
                <w:sdt>
                  <w:sdtPr>
                    <w:rPr>
                      <w:rFonts w:hint="eastAsia"/>
                    </w:rPr>
                    <w:alias w:val="财务费用明细-发生额"/>
                    <w:tag w:val="_GBC_c0379963881244b8aaac4f9c7a01db68"/>
                    <w:id w:val="287033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16,127,301.92</w:t>
                        </w:r>
                      </w:p>
                    </w:tc>
                  </w:sdtContent>
                </w:sdt>
                <w:sdt>
                  <w:sdtPr>
                    <w:rPr>
                      <w:rFonts w:hint="eastAsia"/>
                    </w:rPr>
                    <w:alias w:val="财务费用明细-发生额"/>
                    <w:tag w:val="_GBC_34674f7a2b704f82b5a5f16cff41969b"/>
                    <w:id w:val="287033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22,645,749.31</w:t>
                        </w:r>
                      </w:p>
                    </w:tc>
                  </w:sdtContent>
                </w:sdt>
              </w:tr>
            </w:sdtContent>
          </w:sdt>
          <w:sdt>
            <w:sdtPr>
              <w:rPr>
                <w:rFonts w:hint="eastAsia"/>
              </w:rPr>
              <w:alias w:val="财务费用明细"/>
              <w:tag w:val="_TUP_532e2d560b3e474f82bbcbba74b0e810"/>
              <w:id w:val="2870337"/>
              <w:lock w:val="sdtLocked"/>
            </w:sdtPr>
            <w:sdtContent>
              <w:tr w:rsidR="006F6E25" w:rsidTr="006F6E25">
                <w:sdt>
                  <w:sdtPr>
                    <w:rPr>
                      <w:rFonts w:hint="eastAsia"/>
                    </w:rPr>
                    <w:alias w:val="财务费用明细-项目"/>
                    <w:tag w:val="_GBC_69e9b19e09cc479e9da51a5113c851b7"/>
                    <w:id w:val="287033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减：利息收入</w:t>
                        </w:r>
                      </w:p>
                    </w:tc>
                  </w:sdtContent>
                </w:sdt>
                <w:sdt>
                  <w:sdtPr>
                    <w:rPr>
                      <w:rFonts w:hint="eastAsia"/>
                    </w:rPr>
                    <w:alias w:val="财务费用明细-发生额"/>
                    <w:tag w:val="_GBC_c0379963881244b8aaac4f9c7a01db68"/>
                    <w:id w:val="287033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586CC3" w:rsidP="006F6E25">
                        <w:pPr>
                          <w:jc w:val="right"/>
                        </w:pPr>
                        <w:r>
                          <w:rPr>
                            <w:rFonts w:hint="eastAsia"/>
                          </w:rPr>
                          <w:t>-</w:t>
                        </w:r>
                        <w:r w:rsidR="006F6E25">
                          <w:rPr>
                            <w:rFonts w:hint="eastAsia"/>
                          </w:rPr>
                          <w:t>2,435,324.55</w:t>
                        </w:r>
                      </w:p>
                    </w:tc>
                  </w:sdtContent>
                </w:sdt>
                <w:sdt>
                  <w:sdtPr>
                    <w:rPr>
                      <w:rFonts w:hint="eastAsia"/>
                    </w:rPr>
                    <w:alias w:val="财务费用明细-发生额"/>
                    <w:tag w:val="_GBC_34674f7a2b704f82b5a5f16cff41969b"/>
                    <w:id w:val="287033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586CC3" w:rsidP="006F6E25">
                        <w:pPr>
                          <w:jc w:val="right"/>
                        </w:pPr>
                        <w:r>
                          <w:rPr>
                            <w:rFonts w:hint="eastAsia"/>
                          </w:rPr>
                          <w:t>-</w:t>
                        </w:r>
                        <w:r w:rsidR="006F6E25">
                          <w:rPr>
                            <w:rFonts w:hint="eastAsia"/>
                          </w:rPr>
                          <w:t>3,264,093.81</w:t>
                        </w:r>
                      </w:p>
                    </w:tc>
                  </w:sdtContent>
                </w:sdt>
              </w:tr>
            </w:sdtContent>
          </w:sdt>
          <w:sdt>
            <w:sdtPr>
              <w:rPr>
                <w:rFonts w:hint="eastAsia"/>
              </w:rPr>
              <w:alias w:val="财务费用明细"/>
              <w:tag w:val="_TUP_532e2d560b3e474f82bbcbba74b0e810"/>
              <w:id w:val="2870341"/>
              <w:lock w:val="sdtLocked"/>
            </w:sdtPr>
            <w:sdtContent>
              <w:tr w:rsidR="006F6E25" w:rsidTr="006F6E25">
                <w:sdt>
                  <w:sdtPr>
                    <w:rPr>
                      <w:rFonts w:hint="eastAsia"/>
                    </w:rPr>
                    <w:alias w:val="财务费用明细-项目"/>
                    <w:tag w:val="_GBC_69e9b19e09cc479e9da51a5113c851b7"/>
                    <w:id w:val="287033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承兑汇票贴息</w:t>
                        </w:r>
                      </w:p>
                    </w:tc>
                  </w:sdtContent>
                </w:sdt>
                <w:sdt>
                  <w:sdtPr>
                    <w:rPr>
                      <w:rFonts w:hint="eastAsia"/>
                    </w:rPr>
                    <w:alias w:val="财务费用明细-发生额"/>
                    <w:tag w:val="_GBC_c0379963881244b8aaac4f9c7a01db68"/>
                    <w:id w:val="287033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598,476.94</w:t>
                        </w:r>
                      </w:p>
                    </w:tc>
                  </w:sdtContent>
                </w:sdt>
                <w:sdt>
                  <w:sdtPr>
                    <w:rPr>
                      <w:rFonts w:hint="eastAsia"/>
                    </w:rPr>
                    <w:alias w:val="财务费用明细-发生额"/>
                    <w:tag w:val="_GBC_34674f7a2b704f82b5a5f16cff41969b"/>
                    <w:id w:val="287034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502,736.08</w:t>
                        </w:r>
                      </w:p>
                    </w:tc>
                  </w:sdtContent>
                </w:sdt>
              </w:tr>
            </w:sdtContent>
          </w:sdt>
          <w:sdt>
            <w:sdtPr>
              <w:rPr>
                <w:rFonts w:hint="eastAsia"/>
              </w:rPr>
              <w:alias w:val="财务费用明细"/>
              <w:tag w:val="_TUP_532e2d560b3e474f82bbcbba74b0e810"/>
              <w:id w:val="2870345"/>
              <w:lock w:val="sdtLocked"/>
            </w:sdtPr>
            <w:sdtContent>
              <w:tr w:rsidR="006F6E25" w:rsidTr="006F6E25">
                <w:sdt>
                  <w:sdtPr>
                    <w:rPr>
                      <w:rFonts w:hint="eastAsia"/>
                    </w:rPr>
                    <w:alias w:val="财务费用明细-项目"/>
                    <w:tag w:val="_GBC_69e9b19e09cc479e9da51a5113c851b7"/>
                    <w:id w:val="287034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汇兑损益</w:t>
                        </w:r>
                      </w:p>
                    </w:tc>
                  </w:sdtContent>
                </w:sdt>
                <w:sdt>
                  <w:sdtPr>
                    <w:rPr>
                      <w:rFonts w:hint="eastAsia"/>
                    </w:rPr>
                    <w:alias w:val="财务费用明细-发生额"/>
                    <w:tag w:val="_GBC_c0379963881244b8aaac4f9c7a01db68"/>
                    <w:id w:val="287034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-12,273,461.26</w:t>
                        </w:r>
                      </w:p>
                    </w:tc>
                  </w:sdtContent>
                </w:sdt>
                <w:sdt>
                  <w:sdtPr>
                    <w:rPr>
                      <w:rFonts w:hint="eastAsia"/>
                    </w:rPr>
                    <w:alias w:val="财务费用明细-发生额"/>
                    <w:tag w:val="_GBC_34674f7a2b704f82b5a5f16cff41969b"/>
                    <w:id w:val="287034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-1,991,962.88</w:t>
                        </w:r>
                      </w:p>
                    </w:tc>
                  </w:sdtContent>
                </w:sdt>
              </w:tr>
            </w:sdtContent>
          </w:sdt>
          <w:sdt>
            <w:sdtPr>
              <w:rPr>
                <w:rFonts w:hint="eastAsia"/>
              </w:rPr>
              <w:alias w:val="财务费用明细"/>
              <w:tag w:val="_TUP_532e2d560b3e474f82bbcbba74b0e810"/>
              <w:id w:val="2870349"/>
              <w:lock w:val="sdtLocked"/>
            </w:sdtPr>
            <w:sdtContent>
              <w:tr w:rsidR="006F6E25" w:rsidTr="006F6E25">
                <w:sdt>
                  <w:sdtPr>
                    <w:rPr>
                      <w:rFonts w:hint="eastAsia"/>
                    </w:rPr>
                    <w:alias w:val="财务费用明细-项目"/>
                    <w:tag w:val="_GBC_69e9b19e09cc479e9da51a5113c851b7"/>
                    <w:id w:val="287034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F6E25" w:rsidRDefault="006F6E25" w:rsidP="006F6E25">
                        <w:r>
                          <w:rPr>
                            <w:rFonts w:hint="eastAsia"/>
                          </w:rPr>
                          <w:t>手续费及其他</w:t>
                        </w:r>
                      </w:p>
                    </w:tc>
                  </w:sdtContent>
                </w:sdt>
                <w:sdt>
                  <w:sdtPr>
                    <w:rPr>
                      <w:rFonts w:hint="eastAsia"/>
                    </w:rPr>
                    <w:alias w:val="财务费用明细-发生额"/>
                    <w:tag w:val="_GBC_c0379963881244b8aaac4f9c7a01db68"/>
                    <w:id w:val="287034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1,310,386.35</w:t>
                        </w:r>
                      </w:p>
                    </w:tc>
                  </w:sdtContent>
                </w:sdt>
                <w:sdt>
                  <w:sdtPr>
                    <w:rPr>
                      <w:rFonts w:hint="eastAsia"/>
                    </w:rPr>
                    <w:alias w:val="财务费用明细-发生额"/>
                    <w:tag w:val="_GBC_34674f7a2b704f82b5a5f16cff41969b"/>
                    <w:id w:val="287034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731,646.43</w:t>
                        </w:r>
                      </w:p>
                    </w:tc>
                  </w:sdtContent>
                </w:sdt>
              </w:tr>
            </w:sdtContent>
          </w:sdt>
          <w:tr w:rsidR="006F6E25" w:rsidTr="006F6E25">
            <w:tc>
              <w:tcPr>
                <w:tcW w:w="2213"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r>
                  <w:rPr>
                    <w:rFonts w:hint="eastAsia"/>
                  </w:rPr>
                  <w:t>合计</w:t>
                </w:r>
              </w:p>
            </w:tc>
            <w:sdt>
              <w:sdtPr>
                <w:rPr>
                  <w:rFonts w:hint="eastAsia"/>
                </w:rPr>
                <w:alias w:val="财务费用"/>
                <w:tag w:val="_GBC_f4586ffb71e941dc933890a57c9bfe79"/>
                <w:id w:val="287035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3,327,379.40</w:t>
                    </w:r>
                  </w:p>
                </w:tc>
              </w:sdtContent>
            </w:sdt>
            <w:sdt>
              <w:sdtPr>
                <w:rPr>
                  <w:rFonts w:hint="eastAsia"/>
                </w:rPr>
                <w:alias w:val="财务费用"/>
                <w:tag w:val="_GBC_7e8c8501e93c48c4ad1decc548db161c"/>
                <w:id w:val="287035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F6E25" w:rsidRDefault="006F6E25" w:rsidP="006F6E25">
                    <w:pPr>
                      <w:jc w:val="right"/>
                    </w:pPr>
                    <w:r>
                      <w:rPr>
                        <w:rFonts w:hint="eastAsia"/>
                      </w:rPr>
                      <w:t>18,624,075.13</w:t>
                    </w:r>
                  </w:p>
                </w:tc>
              </w:sdtContent>
            </w:sdt>
          </w:tr>
        </w:tbl>
        <w:p w:rsidR="004D6C9A" w:rsidRDefault="00E537BC">
          <w:pPr>
            <w:rPr>
              <w:szCs w:val="21"/>
            </w:rPr>
          </w:pPr>
        </w:p>
      </w:sdtContent>
    </w:sdt>
    <w:p w:rsidR="004D6C9A" w:rsidRDefault="004D6C9A">
      <w:pPr>
        <w:rPr>
          <w:szCs w:val="21"/>
        </w:rPr>
      </w:pPr>
    </w:p>
    <w:sdt>
      <w:sdtPr>
        <w:rPr>
          <w:rFonts w:ascii="宋体" w:hAnsi="宋体" w:cs="宋体" w:hint="eastAsia"/>
          <w:b w:val="0"/>
          <w:bCs w:val="0"/>
          <w:kern w:val="0"/>
          <w:szCs w:val="21"/>
        </w:rPr>
        <w:tag w:val="_SEC_0711b4002bfe46319954a4204926581c"/>
        <w:id w:val="-1528399160"/>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
            <w:tag w:val="_GBC_8b37643fea7c43289fdaf85f79b2bcae"/>
            <w:id w:val="466549004"/>
            <w:lock w:val="sdtContentLocked"/>
            <w:placeholder>
              <w:docPart w:val="GBC22222222222222222222222222222"/>
            </w:placeholder>
          </w:sdtPr>
          <w:sdtContent>
            <w:p w:rsidR="004D6C9A" w:rsidRDefault="00E537BC">
              <w:r>
                <w:fldChar w:fldCharType="begin"/>
              </w:r>
              <w:r w:rsidR="006F6E25">
                <w:instrText xml:space="preserve"> MACROBUTTON  SnrToggleCheckbox √适用 </w:instrText>
              </w:r>
              <w:r>
                <w:fldChar w:fldCharType="end"/>
              </w:r>
              <w:r>
                <w:fldChar w:fldCharType="begin"/>
              </w:r>
              <w:r w:rsidR="006F6E25">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4D6C9A" w:rsidTr="00DE1C41">
            <w:tc>
              <w:tcPr>
                <w:tcW w:w="1878"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上期发生额</w:t>
                </w:r>
              </w:p>
            </w:tc>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rFonts w:hint="eastAsia"/>
                      <w:szCs w:val="21"/>
                    </w:rPr>
                    <w:alias w:val="坏账损失"/>
                    <w:tag w:val="_GBC_60f114e447c446c2b9f8d08a0d8a2d13"/>
                    <w:id w:val="-1248492169"/>
                    <w:lock w:val="sdtLocked"/>
                  </w:sdtPr>
                  <w:sdtContent>
                    <w:r w:rsidR="006F6E25">
                      <w:rPr>
                        <w:szCs w:val="21"/>
                      </w:rPr>
                      <w:t>510,233.05</w:t>
                    </w:r>
                  </w:sdtContent>
                </w:sdt>
              </w:p>
            </w:tc>
            <w:sdt>
              <w:sdtPr>
                <w:rPr>
                  <w:szCs w:val="21"/>
                </w:rPr>
                <w:alias w:val="坏账损失"/>
                <w:tag w:val="_GBC_65c0bc49c0564852a6fa4523c79c2c40"/>
                <w:id w:val="2143073572"/>
                <w:lock w:val="sdtLocked"/>
              </w:sdtPr>
              <w:sdtContent>
                <w:tc>
                  <w:tcPr>
                    <w:tcW w:w="1700"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334,732.57</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185895969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存货跌价损失"/>
                <w:tag w:val="_GBC_4bba6e2e588745a5b8983820a8362a3e"/>
                <w:id w:val="-197343990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9c0d774aedd74e658f136b75abb585b4"/>
                <w:id w:val="-3777801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可供出售金融资产减值损失"/>
                <w:tag w:val="_GBC_29f4f5a4d52847298dc84d69cb6e9bf2"/>
                <w:id w:val="-14250403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895b6a9ec0b46e3bb9dfcf410c3cb28"/>
                <w:id w:val="-64288379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持有至到期投资减值损失"/>
                <w:tag w:val="_GBC_eab7223e299e40cd831b478fa4895ef4"/>
                <w:id w:val="190572484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c1344a612e1d41be936bc31dc0e03e97"/>
                <w:id w:val="69250110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长期股权投资减值损失"/>
                <w:tag w:val="_GBC_3896a1da280b470f8d5aea6494d54938"/>
                <w:id w:val="196438731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4a1713f320c0472b94f6aa0dff476655"/>
                <w:id w:val="126757755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投资性房地产减值损失"/>
                <w:tag w:val="_GBC_53d412b97ae04a89b11d8adecb12ec37"/>
                <w:id w:val="-136906649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七、固定资产减值损失</w:t>
                </w:r>
              </w:p>
            </w:tc>
            <w:sdt>
              <w:sdtPr>
                <w:rPr>
                  <w:szCs w:val="21"/>
                </w:rPr>
                <w:alias w:val="固定资产减值损失"/>
                <w:tag w:val="_GBC_d7e420efc52a4b0a8e1f947d30cf716c"/>
                <w:id w:val="1709372238"/>
                <w:lock w:val="sdtLocked"/>
              </w:sdtPr>
              <w:sdtContent>
                <w:tc>
                  <w:tcPr>
                    <w:tcW w:w="1422"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3,220,927.67</w:t>
                    </w:r>
                  </w:p>
                </w:tc>
              </w:sdtContent>
            </w:sdt>
            <w:sdt>
              <w:sdtPr>
                <w:rPr>
                  <w:szCs w:val="21"/>
                </w:rPr>
                <w:alias w:val="固定资产减值损失"/>
                <w:tag w:val="_GBC_3a0fd24bd2fe4d5fb03c04c520d87697"/>
                <w:id w:val="2002933863"/>
                <w:lock w:val="sdtLocked"/>
              </w:sdtPr>
              <w:sdtContent>
                <w:tc>
                  <w:tcPr>
                    <w:tcW w:w="1700"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10,182,489.53</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八、工程物资减值损失</w:t>
                </w:r>
              </w:p>
            </w:tc>
            <w:sdt>
              <w:sdtPr>
                <w:rPr>
                  <w:szCs w:val="21"/>
                </w:rPr>
                <w:alias w:val="工程物资减值损失"/>
                <w:tag w:val="_GBC_c44a62a44d204dae873072228447a9b7"/>
                <w:id w:val="-12474209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工程物资减值损失"/>
                <w:tag w:val="_GBC_763bc0f12bd04f46ae377cff66b9e2fc"/>
                <w:id w:val="199228237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九、在建工程减值损失</w:t>
                </w:r>
              </w:p>
            </w:tc>
            <w:sdt>
              <w:sdtPr>
                <w:rPr>
                  <w:szCs w:val="21"/>
                </w:rPr>
                <w:alias w:val="在建工程减值损失"/>
                <w:tag w:val="_GBC_4b31fd39d6a24dac94b24a7d56a6a62b"/>
                <w:id w:val="-1314707957"/>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在建工程减值损失"/>
                <w:tag w:val="_GBC_7348511bcd1541ec9282490bde2bb2f5"/>
                <w:id w:val="-119259928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96fe371166054580a305da87d7a9816d"/>
                <w:id w:val="18617751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生产性生物资产减值损失"/>
                <w:tag w:val="_GBC_6c120cbb80e7402a961bc7e507e3c2d3"/>
                <w:id w:val="-207896608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十一、油气资产减值损失</w:t>
                </w:r>
              </w:p>
            </w:tc>
            <w:sdt>
              <w:sdtPr>
                <w:rPr>
                  <w:szCs w:val="21"/>
                </w:rPr>
                <w:alias w:val="油气资产减值损失"/>
                <w:tag w:val="_GBC_417feae78e81444094917f178d3ca3b9"/>
                <w:id w:val="6003836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油气资产减值损失"/>
                <w:tag w:val="_GBC_7458ef1c77734267b348931f343e2a5d"/>
                <w:id w:val="-166986237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十二、无形资产减值损失</w:t>
                </w:r>
              </w:p>
            </w:tc>
            <w:sdt>
              <w:sdtPr>
                <w:rPr>
                  <w:szCs w:val="21"/>
                </w:rPr>
                <w:alias w:val="无形资产减值损失"/>
                <w:tag w:val="_GBC_4d20ecb35814431ebc6ac1859980a9f7"/>
                <w:id w:val="-6261588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无形资产减值损失"/>
                <w:tag w:val="_GBC_adc20f870226488583e3aae6c487ecf8"/>
                <w:id w:val="-195979815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十三、商誉减值损失</w:t>
                </w:r>
              </w:p>
            </w:tc>
            <w:sdt>
              <w:sdtPr>
                <w:rPr>
                  <w:szCs w:val="21"/>
                </w:rPr>
                <w:alias w:val="商誉减值损失"/>
                <w:tag w:val="_GBC_2dcf0c838f1e407a88e1cd254d0d66d7"/>
                <w:id w:val="-368369111"/>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商誉减值损失"/>
                <w:tag w:val="_GBC_e3aa9eb85fa44c81ae474bb79fc85804"/>
                <w:id w:val="-720211568"/>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lastRenderedPageBreak/>
                  <w:t>十四、其他</w:t>
                </w:r>
              </w:p>
            </w:tc>
            <w:sdt>
              <w:sdtPr>
                <w:rPr>
                  <w:szCs w:val="21"/>
                </w:rPr>
                <w:alias w:val="其他资产减值损失"/>
                <w:tag w:val="_GBC_4ee17a1d9a5c4d708acba42669588410"/>
                <w:id w:val="14416835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其他资产减值损失"/>
                <w:tag w:val="_GBC_81df6619a5c94813a4f3625131741dc4"/>
                <w:id w:val="-47437601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r>
          <w:tr w:rsidR="004D6C9A" w:rsidTr="00DE1C41">
            <w:tc>
              <w:tcPr>
                <w:tcW w:w="187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rFonts w:hint="eastAsia"/>
                      <w:szCs w:val="21"/>
                    </w:rPr>
                    <w:alias w:val="资产减值损失"/>
                    <w:tag w:val="_GBC_271a0af4d400476bb299269ad3bb9ad4"/>
                    <w:id w:val="-1054070239"/>
                    <w:lock w:val="sdtLocked"/>
                  </w:sdtPr>
                  <w:sdtContent>
                    <w:r w:rsidR="006F6E25">
                      <w:rPr>
                        <w:szCs w:val="21"/>
                      </w:rPr>
                      <w:t>3,731,160.72</w:t>
                    </w:r>
                  </w:sdtContent>
                </w:sdt>
              </w:p>
            </w:tc>
            <w:tc>
              <w:tcPr>
                <w:tcW w:w="1700"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rFonts w:hint="eastAsia"/>
                      <w:szCs w:val="21"/>
                    </w:rPr>
                    <w:alias w:val="资产减值损失"/>
                    <w:tag w:val="_GBC_9fc9fc5545d149e6b9f8dba73c47340d"/>
                    <w:id w:val="-1988699907"/>
                    <w:lock w:val="sdtLocked"/>
                  </w:sdtPr>
                  <w:sdtContent>
                    <w:r w:rsidR="006F6E25">
                      <w:rPr>
                        <w:szCs w:val="21"/>
                      </w:rPr>
                      <w:t>10,517,222.10</w:t>
                    </w:r>
                  </w:sdtContent>
                </w:sdt>
              </w:p>
            </w:tc>
          </w:tr>
        </w:tbl>
        <w:p w:rsidR="004D6C9A" w:rsidRPr="006F6E25" w:rsidRDefault="00E537BC" w:rsidP="006F6E25"/>
      </w:sdtContent>
    </w:sdt>
    <w:p w:rsidR="004D6C9A" w:rsidRDefault="004D6C9A"/>
    <w:sdt>
      <w:sdtPr>
        <w:rPr>
          <w:rFonts w:ascii="宋体" w:hAnsi="宋体" w:cs="宋体" w:hint="eastAsia"/>
          <w:b w:val="0"/>
          <w:bCs w:val="0"/>
          <w:kern w:val="0"/>
          <w:szCs w:val="21"/>
        </w:rPr>
        <w:tag w:val="_SEC_59438245cbe649a8a2f89e01596add48"/>
        <w:id w:val="1017737548"/>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
            <w:tag w:val="_GBC_ad6d251413ce483a893ec4e1075462bd"/>
            <w:id w:val="-682823639"/>
            <w:lock w:val="sdtContentLocked"/>
            <w:placeholder>
              <w:docPart w:val="GBC22222222222222222222222222222"/>
            </w:placeholder>
          </w:sdtPr>
          <w:sdtContent>
            <w:p w:rsidR="004D6C9A" w:rsidRDefault="00E537BC">
              <w:r>
                <w:fldChar w:fldCharType="begin"/>
              </w:r>
              <w:r w:rsidR="006F6E25">
                <w:instrText xml:space="preserve"> MACROBUTTON  SnrToggleCheckbox √适用 </w:instrText>
              </w:r>
              <w:r>
                <w:fldChar w:fldCharType="end"/>
              </w:r>
              <w:r>
                <w:fldChar w:fldCharType="begin"/>
              </w:r>
              <w:r w:rsidR="006F6E25">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公允价值变动收益"/>
              <w:tag w:val="_GBC_2bdc708cfe6d4b60bec879b6626e8fc9"/>
              <w:id w:val="-1085763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177463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4D6C9A" w:rsidTr="0091107D">
            <w:tc>
              <w:tcPr>
                <w:tcW w:w="1878"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上期发生额</w:t>
                </w:r>
              </w:p>
            </w:tc>
          </w:tr>
          <w:tr w:rsidR="004D6C9A" w:rsidTr="0091107D">
            <w:tc>
              <w:tcPr>
                <w:tcW w:w="1878"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8a723d78e75d4aff9eff1186ca2f4f9c"/>
                <w:id w:val="-183674115"/>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资产产生的公允价值变动损益"/>
                <w:tag w:val="_GBC_caced694b6a54cb7a6122d765b9f66d9"/>
                <w:id w:val="-193455437"/>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tr>
          <w:tr w:rsidR="004D6C9A" w:rsidTr="0091107D">
            <w:tc>
              <w:tcPr>
                <w:tcW w:w="1878"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其中：衍生金融工具产生的公允价值变动收益</w:t>
                </w:r>
              </w:p>
            </w:tc>
            <w:sdt>
              <w:sdtPr>
                <w:rPr>
                  <w:szCs w:val="21"/>
                </w:rPr>
                <w:alias w:val="衍生金融工具产生的公允价值变动收益"/>
                <w:tag w:val="_GBC_4acc1429d2ef4fc0b6030a6dd160fd6e"/>
                <w:id w:val="-1832510915"/>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a4783bf1f84f4517ab9727ed25cf46d4"/>
                <w:id w:val="-419407451"/>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tr>
          <w:tr w:rsidR="004D6C9A" w:rsidTr="0091107D">
            <w:tc>
              <w:tcPr>
                <w:tcW w:w="1878"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7781e33bb1e846bfb94ec4eff3c80099"/>
                <w:id w:val="1637064039"/>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负债产生的公允价值变动损益"/>
                <w:tag w:val="_GBC_eabbf8ead930425b88f284ecc220a825"/>
                <w:id w:val="-732687598"/>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tr>
          <w:tr w:rsidR="004D6C9A" w:rsidTr="0091107D">
            <w:tc>
              <w:tcPr>
                <w:tcW w:w="1878"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按公允价值计量的投资性房地产</w:t>
                </w:r>
              </w:p>
            </w:tc>
            <w:sdt>
              <w:sdtPr>
                <w:rPr>
                  <w:szCs w:val="21"/>
                </w:rPr>
                <w:alias w:val="投资性房地产产生的公允价值变动收益"/>
                <w:tag w:val="_GBC_9fd790d253384062b38af1a7fe9559d4"/>
                <w:id w:val="-279025475"/>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1e38e7ecc4b64897b86824cde942b967"/>
                <w:id w:val="-2048440094"/>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产生公允价值变动收益的来源的明细"/>
              <w:tag w:val="_TUP_9d779a56f4c146229973a146b67fb579"/>
              <w:id w:val="1442488141"/>
              <w:lock w:val="sdtLocked"/>
            </w:sdtPr>
            <w:sdtContent>
              <w:tr w:rsidR="004D6C9A" w:rsidTr="0091107D">
                <w:sdt>
                  <w:sdtPr>
                    <w:rPr>
                      <w:rFonts w:hint="eastAsia"/>
                      <w:szCs w:val="21"/>
                    </w:rPr>
                    <w:alias w:val="产生公允价值变动收益的来源的明细－来源项目"/>
                    <w:tag w:val="_GBC_e71cb4b609d14cb4b00d413df948e2a0"/>
                    <w:id w:val="-1242168379"/>
                    <w:lock w:val="sdtLocked"/>
                  </w:sdtPr>
                  <w:sdtContent>
                    <w:tc>
                      <w:tcPr>
                        <w:tcW w:w="1878" w:type="pct"/>
                        <w:tcBorders>
                          <w:top w:val="single" w:sz="4" w:space="0" w:color="auto"/>
                          <w:left w:val="single" w:sz="4" w:space="0" w:color="auto"/>
                          <w:bottom w:val="single" w:sz="4" w:space="0" w:color="auto"/>
                          <w:right w:val="single" w:sz="4" w:space="0" w:color="auto"/>
                        </w:tcBorders>
                      </w:tcPr>
                      <w:p w:rsidR="004D6C9A" w:rsidRDefault="006F6E25">
                        <w:pPr>
                          <w:rPr>
                            <w:szCs w:val="21"/>
                          </w:rPr>
                        </w:pPr>
                        <w:r>
                          <w:rPr>
                            <w:rFonts w:hint="eastAsia"/>
                            <w:szCs w:val="21"/>
                          </w:rPr>
                          <w:t>交易性金融资产</w:t>
                        </w:r>
                      </w:p>
                    </w:tc>
                  </w:sdtContent>
                </w:sdt>
                <w:sdt>
                  <w:sdtPr>
                    <w:rPr>
                      <w:szCs w:val="21"/>
                    </w:rPr>
                    <w:alias w:val="产生公允价值变动收益的来源的明细－发生额"/>
                    <w:tag w:val="_GBC_8e6987ee37a44d12a9190900ff3c9988"/>
                    <w:id w:val="-724135701"/>
                    <w:lock w:val="sdtLocked"/>
                  </w:sdtPr>
                  <w:sdtContent>
                    <w:tc>
                      <w:tcPr>
                        <w:tcW w:w="1561"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751,560.00</w:t>
                        </w:r>
                      </w:p>
                    </w:tc>
                  </w:sdtContent>
                </w:sdt>
                <w:sdt>
                  <w:sdtPr>
                    <w:rPr>
                      <w:szCs w:val="21"/>
                    </w:rPr>
                    <w:alias w:val="产生公允价值变动收益的来源的明细－发生额"/>
                    <w:tag w:val="_GBC_9b8c74b8d76741c4a913db020571d94b"/>
                    <w:id w:val="-350021159"/>
                    <w:lock w:val="sdtLocked"/>
                  </w:sdtPr>
                  <w:sdtContent>
                    <w:tc>
                      <w:tcPr>
                        <w:tcW w:w="1561" w:type="pct"/>
                        <w:tcBorders>
                          <w:top w:val="single" w:sz="4" w:space="0" w:color="auto"/>
                          <w:left w:val="single" w:sz="4" w:space="0" w:color="auto"/>
                          <w:bottom w:val="single" w:sz="4" w:space="0" w:color="auto"/>
                          <w:right w:val="single" w:sz="4" w:space="0" w:color="auto"/>
                        </w:tcBorders>
                      </w:tcPr>
                      <w:p w:rsidR="004D6C9A" w:rsidRDefault="006F6E25">
                        <w:pPr>
                          <w:autoSpaceDE w:val="0"/>
                          <w:autoSpaceDN w:val="0"/>
                          <w:adjustRightInd w:val="0"/>
                          <w:jc w:val="right"/>
                          <w:rPr>
                            <w:szCs w:val="21"/>
                          </w:rPr>
                        </w:pPr>
                        <w:r>
                          <w:rPr>
                            <w:szCs w:val="21"/>
                          </w:rPr>
                          <w:t>-5,204,725.50</w:t>
                        </w:r>
                      </w:p>
                    </w:tc>
                  </w:sdtContent>
                </w:sdt>
              </w:tr>
            </w:sdtContent>
          </w:sdt>
          <w:tr w:rsidR="004D6C9A" w:rsidTr="0091107D">
            <w:tc>
              <w:tcPr>
                <w:tcW w:w="1878"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合计</w:t>
                </w:r>
              </w:p>
            </w:tc>
            <w:sdt>
              <w:sdtPr>
                <w:rPr>
                  <w:szCs w:val="21"/>
                </w:rPr>
                <w:alias w:val="公允价值变动收益"/>
                <w:tag w:val="_GBC_c852a4bbbbab45f4aa7fdcc5581dd51c"/>
                <w:id w:val="-201713467"/>
                <w:lock w:val="sdtLocked"/>
              </w:sdtPr>
              <w:sdtContent>
                <w:tc>
                  <w:tcPr>
                    <w:tcW w:w="1561"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751,560.00</w:t>
                    </w:r>
                  </w:p>
                </w:tc>
              </w:sdtContent>
            </w:sdt>
            <w:sdt>
              <w:sdtPr>
                <w:rPr>
                  <w:szCs w:val="21"/>
                </w:rPr>
                <w:alias w:val="公允价值变动收益"/>
                <w:tag w:val="_GBC_c796ace641ba4d2db0a1ad4c62af0ed7"/>
                <w:id w:val="-1833675044"/>
                <w:lock w:val="sdtLocked"/>
              </w:sdtPr>
              <w:sdtContent>
                <w:tc>
                  <w:tcPr>
                    <w:tcW w:w="1561" w:type="pct"/>
                    <w:tcBorders>
                      <w:top w:val="single" w:sz="4" w:space="0" w:color="auto"/>
                      <w:left w:val="single" w:sz="4" w:space="0" w:color="auto"/>
                      <w:bottom w:val="single" w:sz="4" w:space="0" w:color="auto"/>
                      <w:right w:val="single" w:sz="4" w:space="0" w:color="auto"/>
                    </w:tcBorders>
                  </w:tcPr>
                  <w:p w:rsidR="004D6C9A" w:rsidRDefault="006F6E25">
                    <w:pPr>
                      <w:autoSpaceDE w:val="0"/>
                      <w:autoSpaceDN w:val="0"/>
                      <w:adjustRightInd w:val="0"/>
                      <w:jc w:val="right"/>
                      <w:rPr>
                        <w:szCs w:val="21"/>
                      </w:rPr>
                    </w:pPr>
                    <w:r>
                      <w:rPr>
                        <w:szCs w:val="21"/>
                      </w:rPr>
                      <w:t>-5,204,725.50</w:t>
                    </w:r>
                  </w:p>
                </w:tc>
              </w:sdtContent>
            </w:sdt>
          </w:tr>
        </w:tbl>
        <w:p w:rsidR="004D6C9A" w:rsidRPr="006F6E25" w:rsidRDefault="0084367D">
          <w:pPr>
            <w:spacing w:before="60" w:after="60"/>
            <w:rPr>
              <w:rFonts w:asciiTheme="minorEastAsia" w:eastAsiaTheme="minorEastAsia" w:hAnsiTheme="minorEastAsia"/>
              <w:szCs w:val="21"/>
            </w:rPr>
          </w:pPr>
          <w:r>
            <w:rPr>
              <w:rFonts w:hint="eastAsia"/>
              <w:szCs w:val="21"/>
            </w:rPr>
            <w:t>其他说明：</w:t>
          </w:r>
          <w:r w:rsidR="006F6E25" w:rsidRPr="006F6E25">
            <w:rPr>
              <w:rFonts w:asciiTheme="minorEastAsia" w:eastAsiaTheme="minorEastAsia" w:hAnsiTheme="minorEastAsia" w:hint="eastAsia"/>
              <w:bCs/>
              <w:szCs w:val="21"/>
            </w:rPr>
            <w:t>公允价值变动损益为远期外汇合约公允价值变动产生的损益。</w:t>
          </w:r>
        </w:p>
        <w:sdt>
          <w:sdtPr>
            <w:rPr>
              <w:rFonts w:hint="eastAsia"/>
            </w:rPr>
            <w:alias w:val="公允价值变动收益的说明"/>
            <w:tag w:val="_GBC_bfce3b42eac04b4ab4474890e945a556"/>
            <w:id w:val="2051497426"/>
            <w:lock w:val="sdtLocked"/>
            <w:placeholder>
              <w:docPart w:val="GBC22222222222222222222222222222"/>
            </w:placeholder>
            <w:showingPlcHdr/>
          </w:sdtPr>
          <w:sdtContent>
            <w:p w:rsidR="004D6C9A" w:rsidRPr="006F6E25" w:rsidRDefault="0084367D" w:rsidP="006F6E25">
              <w:r w:rsidRPr="006F6E25">
                <w:rPr>
                  <w:rFonts w:hint="eastAsia"/>
                </w:rPr>
                <w:t xml:space="preserve">　　　</w:t>
              </w:r>
            </w:p>
          </w:sdtContent>
        </w:sdt>
      </w:sdtContent>
    </w:sdt>
    <w:p w:rsidR="004D6C9A" w:rsidRDefault="004D6C9A">
      <w:pPr>
        <w:rPr>
          <w:szCs w:val="21"/>
        </w:rPr>
      </w:pPr>
    </w:p>
    <w:p w:rsidR="004D6C9A" w:rsidRDefault="0084367D">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
        <w:tag w:val="_GBC_1f66f397104e45798f742aa9d22590c6"/>
        <w:id w:val="-83233704"/>
        <w:lock w:val="sdtContentLocked"/>
        <w:placeholder>
          <w:docPart w:val="GBC22222222222222222222222222222"/>
        </w:placeholder>
      </w:sdtPr>
      <w:sdtContent>
        <w:p w:rsidR="004D6C9A" w:rsidRDefault="00E537BC">
          <w:r>
            <w:fldChar w:fldCharType="begin"/>
          </w:r>
          <w:r w:rsidR="006F6E25">
            <w:instrText xml:space="preserve"> MACROBUTTON  SnrToggleCheckbox √适用 </w:instrText>
          </w:r>
          <w:r>
            <w:fldChar w:fldCharType="end"/>
          </w:r>
          <w:r>
            <w:fldChar w:fldCharType="begin"/>
          </w:r>
          <w:r w:rsidR="006F6E25">
            <w:instrText xml:space="preserve"> MACROBUTTON  SnrToggleCheckbox □不适用 </w:instrText>
          </w:r>
          <w:r>
            <w:fldChar w:fldCharType="end"/>
          </w:r>
        </w:p>
      </w:sdtContent>
    </w:sdt>
    <w:sdt>
      <w:sdtPr>
        <w:rPr>
          <w:b/>
          <w:szCs w:val="21"/>
        </w:rPr>
        <w:tag w:val="_SEC_e7407157ef4d445d8f28cfbe12012c34"/>
        <w:id w:val="-1762526150"/>
        <w:lock w:val="sdtLocked"/>
        <w:placeholder>
          <w:docPart w:val="GBC22222222222222222222222222222"/>
        </w:placeholder>
      </w:sdtPr>
      <w:sdtContent>
        <w:p w:rsidR="004D6C9A" w:rsidRDefault="0084367D">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4D6C9A" w:rsidTr="0091107D">
            <w:tc>
              <w:tcPr>
                <w:tcW w:w="1878" w:type="pct"/>
                <w:vAlign w:val="center"/>
              </w:tcPr>
              <w:p w:rsidR="004D6C9A" w:rsidRDefault="0084367D">
                <w:pPr>
                  <w:ind w:left="420" w:hanging="420"/>
                  <w:jc w:val="center"/>
                  <w:rPr>
                    <w:szCs w:val="21"/>
                  </w:rPr>
                </w:pPr>
                <w:r>
                  <w:rPr>
                    <w:rFonts w:hint="eastAsia"/>
                    <w:szCs w:val="21"/>
                  </w:rPr>
                  <w:t>项目</w:t>
                </w:r>
              </w:p>
            </w:tc>
            <w:tc>
              <w:tcPr>
                <w:tcW w:w="1422" w:type="pct"/>
                <w:vAlign w:val="center"/>
              </w:tcPr>
              <w:p w:rsidR="004D6C9A" w:rsidRDefault="0084367D">
                <w:pPr>
                  <w:jc w:val="center"/>
                  <w:rPr>
                    <w:szCs w:val="21"/>
                  </w:rPr>
                </w:pPr>
                <w:r>
                  <w:rPr>
                    <w:rFonts w:hint="eastAsia"/>
                    <w:szCs w:val="21"/>
                  </w:rPr>
                  <w:t>本期发生额</w:t>
                </w:r>
              </w:p>
            </w:tc>
            <w:tc>
              <w:tcPr>
                <w:tcW w:w="1700" w:type="pct"/>
                <w:vAlign w:val="center"/>
              </w:tcPr>
              <w:p w:rsidR="004D6C9A" w:rsidRDefault="0084367D">
                <w:pPr>
                  <w:jc w:val="center"/>
                  <w:rPr>
                    <w:szCs w:val="21"/>
                  </w:rPr>
                </w:pPr>
                <w:r>
                  <w:rPr>
                    <w:rFonts w:hint="eastAsia"/>
                    <w:szCs w:val="21"/>
                  </w:rPr>
                  <w:t>上期发生额</w:t>
                </w:r>
              </w:p>
            </w:tc>
          </w:tr>
          <w:tr w:rsidR="004D6C9A" w:rsidTr="0091107D">
            <w:tc>
              <w:tcPr>
                <w:tcW w:w="1878" w:type="pct"/>
              </w:tcPr>
              <w:p w:rsidR="004D6C9A" w:rsidRDefault="0084367D">
                <w:pPr>
                  <w:rPr>
                    <w:szCs w:val="21"/>
                  </w:rPr>
                </w:pPr>
                <w:r>
                  <w:rPr>
                    <w:rFonts w:hint="eastAsia"/>
                    <w:szCs w:val="21"/>
                  </w:rPr>
                  <w:t>权益法核算的长期股权投资收益</w:t>
                </w:r>
              </w:p>
            </w:tc>
            <w:sdt>
              <w:sdtPr>
                <w:rPr>
                  <w:szCs w:val="21"/>
                </w:rPr>
                <w:alias w:val="长期投资权益法合计"/>
                <w:tag w:val="_GBC_ccadb99b7c3847bd903d5fb855d075bb"/>
                <w:id w:val="887228649"/>
                <w:lock w:val="sdtLocked"/>
                <w:showingPlcHdr/>
              </w:sdtPr>
              <w:sdtContent>
                <w:tc>
                  <w:tcPr>
                    <w:tcW w:w="1422" w:type="pct"/>
                  </w:tcPr>
                  <w:p w:rsidR="004D6C9A" w:rsidRDefault="0084367D">
                    <w:pPr>
                      <w:jc w:val="right"/>
                      <w:rPr>
                        <w:szCs w:val="21"/>
                      </w:rPr>
                    </w:pPr>
                    <w:r>
                      <w:rPr>
                        <w:rFonts w:hint="eastAsia"/>
                        <w:color w:val="0000FF"/>
                        <w:szCs w:val="21"/>
                      </w:rPr>
                      <w:t xml:space="preserve">　</w:t>
                    </w:r>
                  </w:p>
                </w:tc>
              </w:sdtContent>
            </w:sdt>
            <w:sdt>
              <w:sdtPr>
                <w:rPr>
                  <w:szCs w:val="21"/>
                </w:rPr>
                <w:alias w:val="长期投资权益法合计"/>
                <w:tag w:val="_GBC_8583fe272cf743e59883d1c57833c03a"/>
                <w:id w:val="779227824"/>
                <w:lock w:val="sdtLocked"/>
                <w:showingPlcHdr/>
              </w:sdtPr>
              <w:sdtContent>
                <w:tc>
                  <w:tcPr>
                    <w:tcW w:w="1700" w:type="pct"/>
                  </w:tcPr>
                  <w:p w:rsidR="004D6C9A" w:rsidRDefault="0084367D">
                    <w:pPr>
                      <w:jc w:val="right"/>
                      <w:rPr>
                        <w:szCs w:val="21"/>
                      </w:rPr>
                    </w:pPr>
                    <w:r>
                      <w:rPr>
                        <w:rFonts w:hint="eastAsia"/>
                        <w:color w:val="0000FF"/>
                        <w:szCs w:val="21"/>
                      </w:rPr>
                      <w:t xml:space="preserve">　</w:t>
                    </w:r>
                  </w:p>
                </w:tc>
              </w:sdtContent>
            </w:sdt>
          </w:tr>
          <w:tr w:rsidR="004D6C9A" w:rsidTr="0091107D">
            <w:tc>
              <w:tcPr>
                <w:tcW w:w="1878" w:type="pct"/>
              </w:tcPr>
              <w:p w:rsidR="004D6C9A" w:rsidRDefault="0084367D">
                <w:pPr>
                  <w:rPr>
                    <w:szCs w:val="21"/>
                  </w:rPr>
                </w:pPr>
                <w:r>
                  <w:rPr>
                    <w:rFonts w:hint="eastAsia"/>
                    <w:szCs w:val="21"/>
                  </w:rPr>
                  <w:t>处置长期股权投资产生的投资收益</w:t>
                </w:r>
              </w:p>
            </w:tc>
            <w:tc>
              <w:tcPr>
                <w:tcW w:w="1422" w:type="pct"/>
              </w:tcPr>
              <w:p w:rsidR="004D6C9A" w:rsidRDefault="00E537BC">
                <w:pPr>
                  <w:jc w:val="right"/>
                  <w:rPr>
                    <w:szCs w:val="21"/>
                  </w:rPr>
                </w:pPr>
                <w:sdt>
                  <w:sdtPr>
                    <w:rPr>
                      <w:rFonts w:hint="eastAsia"/>
                      <w:szCs w:val="21"/>
                    </w:rPr>
                    <w:alias w:val="处置长期股权投资产生的投资收益"/>
                    <w:tag w:val="_GBC_e2078b835563443598837cbf2c8341b3"/>
                    <w:id w:val="616265701"/>
                    <w:lock w:val="sdtLocked"/>
                    <w:showingPlcHdr/>
                  </w:sdtPr>
                  <w:sdtContent>
                    <w:r w:rsidR="0084367D">
                      <w:rPr>
                        <w:rFonts w:hint="eastAsia"/>
                        <w:color w:val="0000FF"/>
                        <w:szCs w:val="21"/>
                      </w:rPr>
                      <w:t xml:space="preserve">　</w:t>
                    </w:r>
                  </w:sdtContent>
                </w:sdt>
              </w:p>
            </w:tc>
            <w:tc>
              <w:tcPr>
                <w:tcW w:w="1700" w:type="pct"/>
              </w:tcPr>
              <w:p w:rsidR="004D6C9A" w:rsidRDefault="00E537BC">
                <w:pPr>
                  <w:jc w:val="right"/>
                  <w:rPr>
                    <w:szCs w:val="21"/>
                  </w:rPr>
                </w:pPr>
                <w:sdt>
                  <w:sdtPr>
                    <w:rPr>
                      <w:rFonts w:hint="eastAsia"/>
                      <w:szCs w:val="21"/>
                    </w:rPr>
                    <w:alias w:val="处置长期股权投资产生的投资收益"/>
                    <w:tag w:val="_GBC_c14fc10090b74d9f998cf5ea101948e0"/>
                    <w:id w:val="-223143637"/>
                    <w:lock w:val="sdtLocked"/>
                    <w:showingPlcHdr/>
                  </w:sdtPr>
                  <w:sdtContent>
                    <w:r w:rsidR="0084367D">
                      <w:rPr>
                        <w:rFonts w:hint="eastAsia"/>
                        <w:color w:val="0000FF"/>
                        <w:szCs w:val="21"/>
                      </w:rPr>
                      <w:t xml:space="preserve">　</w:t>
                    </w:r>
                  </w:sdtContent>
                </w:sdt>
              </w:p>
            </w:tc>
          </w:tr>
          <w:tr w:rsidR="004D6C9A" w:rsidTr="0091107D">
            <w:tc>
              <w:tcPr>
                <w:tcW w:w="1878" w:type="pct"/>
              </w:tcPr>
              <w:p w:rsidR="004D6C9A" w:rsidRDefault="0084367D">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c8485d5d58c749849ab78c47e9de4cd6"/>
                <w:id w:val="-980530293"/>
                <w:lock w:val="sdtLocked"/>
                <w:showingPlcHdr/>
              </w:sdtPr>
              <w:sdtContent>
                <w:tc>
                  <w:tcPr>
                    <w:tcW w:w="1422" w:type="pct"/>
                  </w:tcPr>
                  <w:p w:rsidR="004D6C9A" w:rsidRDefault="0084367D">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1564521840"/>
                <w:lock w:val="sdtLocked"/>
                <w:showingPlcHdr/>
              </w:sdtPr>
              <w:sdtContent>
                <w:tc>
                  <w:tcPr>
                    <w:tcW w:w="1700" w:type="pct"/>
                  </w:tcPr>
                  <w:p w:rsidR="004D6C9A" w:rsidRDefault="0084367D">
                    <w:pPr>
                      <w:jc w:val="right"/>
                      <w:rPr>
                        <w:szCs w:val="21"/>
                      </w:rPr>
                    </w:pPr>
                    <w:r>
                      <w:rPr>
                        <w:rFonts w:hint="eastAsia"/>
                        <w:color w:val="0000FF"/>
                        <w:szCs w:val="21"/>
                      </w:rPr>
                      <w:t xml:space="preserve">　</w:t>
                    </w:r>
                  </w:p>
                </w:tc>
              </w:sdtContent>
            </w:sdt>
          </w:tr>
          <w:tr w:rsidR="004D6C9A" w:rsidTr="0091107D">
            <w:tc>
              <w:tcPr>
                <w:tcW w:w="1878" w:type="pct"/>
              </w:tcPr>
              <w:p w:rsidR="004D6C9A" w:rsidRDefault="0084367D">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211964544"/>
                <w:lock w:val="sdtLocked"/>
                <w:showingPlcHdr/>
              </w:sdtPr>
              <w:sdtContent>
                <w:tc>
                  <w:tcPr>
                    <w:tcW w:w="1422" w:type="pct"/>
                  </w:tcPr>
                  <w:p w:rsidR="004D6C9A" w:rsidRDefault="0084367D">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de55d4162d04b559d31f7dc4192a2d6"/>
                <w:id w:val="2000456071"/>
                <w:lock w:val="sdtLocked"/>
                <w:showingPlcHdr/>
              </w:sdtPr>
              <w:sdtContent>
                <w:tc>
                  <w:tcPr>
                    <w:tcW w:w="1700" w:type="pct"/>
                  </w:tcPr>
                  <w:p w:rsidR="004D6C9A" w:rsidRDefault="0084367D">
                    <w:pPr>
                      <w:jc w:val="right"/>
                      <w:rPr>
                        <w:szCs w:val="21"/>
                      </w:rPr>
                    </w:pPr>
                    <w:r>
                      <w:rPr>
                        <w:rFonts w:hint="eastAsia"/>
                        <w:color w:val="0000FF"/>
                        <w:szCs w:val="21"/>
                      </w:rPr>
                      <w:t xml:space="preserve">　</w:t>
                    </w:r>
                  </w:p>
                </w:tc>
              </w:sdtContent>
            </w:sdt>
          </w:tr>
          <w:tr w:rsidR="004D6C9A" w:rsidTr="0091107D">
            <w:tc>
              <w:tcPr>
                <w:tcW w:w="1878" w:type="pct"/>
              </w:tcPr>
              <w:p w:rsidR="004D6C9A" w:rsidRDefault="0084367D">
                <w:pPr>
                  <w:rPr>
                    <w:szCs w:val="21"/>
                  </w:rPr>
                </w:pPr>
                <w:r>
                  <w:rPr>
                    <w:rFonts w:hint="eastAsia"/>
                    <w:szCs w:val="21"/>
                  </w:rPr>
                  <w:t>持有至到期投资在持有期间的投资收益</w:t>
                </w:r>
              </w:p>
            </w:tc>
            <w:tc>
              <w:tcPr>
                <w:tcW w:w="1422" w:type="pct"/>
              </w:tcPr>
              <w:p w:rsidR="004D6C9A" w:rsidRDefault="00E537BC">
                <w:pPr>
                  <w:jc w:val="right"/>
                  <w:rPr>
                    <w:szCs w:val="21"/>
                  </w:rPr>
                </w:pPr>
                <w:sdt>
                  <w:sdtPr>
                    <w:rPr>
                      <w:rFonts w:hint="eastAsia"/>
                      <w:szCs w:val="21"/>
                    </w:rPr>
                    <w:alias w:val="持有至到期投资取得的投资收益期间取得的投资收益"/>
                    <w:tag w:val="_GBC_a331efa3d1d944008e1d864fef4925f9"/>
                    <w:id w:val="1354227575"/>
                    <w:lock w:val="sdtLocked"/>
                    <w:showingPlcHdr/>
                  </w:sdtPr>
                  <w:sdtContent>
                    <w:r w:rsidR="0084367D">
                      <w:rPr>
                        <w:rFonts w:hint="eastAsia"/>
                        <w:color w:val="0000FF"/>
                        <w:szCs w:val="21"/>
                      </w:rPr>
                      <w:t xml:space="preserve">　</w:t>
                    </w:r>
                  </w:sdtContent>
                </w:sdt>
              </w:p>
            </w:tc>
            <w:tc>
              <w:tcPr>
                <w:tcW w:w="1700" w:type="pct"/>
              </w:tcPr>
              <w:p w:rsidR="004D6C9A" w:rsidRDefault="00E537BC">
                <w:pPr>
                  <w:jc w:val="right"/>
                  <w:rPr>
                    <w:szCs w:val="21"/>
                  </w:rPr>
                </w:pPr>
                <w:sdt>
                  <w:sdtPr>
                    <w:rPr>
                      <w:rFonts w:hint="eastAsia"/>
                      <w:szCs w:val="21"/>
                    </w:rPr>
                    <w:alias w:val="持有至到期投资取得的投资收益期间取得的投资收益"/>
                    <w:tag w:val="_GBC_7f0343f02d804b52b850ad560c433274"/>
                    <w:id w:val="1196893825"/>
                    <w:lock w:val="sdtLocked"/>
                    <w:showingPlcHdr/>
                  </w:sdtPr>
                  <w:sdtContent>
                    <w:r w:rsidR="0084367D">
                      <w:rPr>
                        <w:rFonts w:hint="eastAsia"/>
                        <w:color w:val="0000FF"/>
                        <w:szCs w:val="21"/>
                      </w:rPr>
                      <w:t xml:space="preserve">　</w:t>
                    </w:r>
                  </w:sdtContent>
                </w:sdt>
              </w:p>
            </w:tc>
          </w:tr>
          <w:tr w:rsidR="004D6C9A" w:rsidTr="0091107D">
            <w:tc>
              <w:tcPr>
                <w:tcW w:w="1878" w:type="pct"/>
              </w:tcPr>
              <w:p w:rsidR="004D6C9A" w:rsidRDefault="0084367D">
                <w:pPr>
                  <w:rPr>
                    <w:szCs w:val="21"/>
                  </w:rPr>
                </w:pPr>
                <w:r>
                  <w:rPr>
                    <w:rFonts w:hint="eastAsia"/>
                    <w:szCs w:val="21"/>
                  </w:rPr>
                  <w:t>可供出售金融资产等取得的投资收益</w:t>
                </w:r>
              </w:p>
            </w:tc>
            <w:tc>
              <w:tcPr>
                <w:tcW w:w="1422" w:type="pct"/>
              </w:tcPr>
              <w:p w:rsidR="004D6C9A" w:rsidRDefault="00E537BC">
                <w:pPr>
                  <w:jc w:val="right"/>
                  <w:rPr>
                    <w:szCs w:val="21"/>
                  </w:rPr>
                </w:pPr>
                <w:sdt>
                  <w:sdtPr>
                    <w:rPr>
                      <w:rFonts w:hint="eastAsia"/>
                      <w:szCs w:val="21"/>
                    </w:rPr>
                    <w:alias w:val="可供出售金融资产等取得的投资收益"/>
                    <w:tag w:val="_GBC_c5ea308f877b4b3f9dacc727d05d212e"/>
                    <w:id w:val="2007470381"/>
                    <w:lock w:val="sdtLocked"/>
                  </w:sdtPr>
                  <w:sdtContent>
                    <w:r w:rsidR="006F6E25">
                      <w:rPr>
                        <w:szCs w:val="21"/>
                      </w:rPr>
                      <w:t>1,424,949.28</w:t>
                    </w:r>
                  </w:sdtContent>
                </w:sdt>
              </w:p>
            </w:tc>
            <w:tc>
              <w:tcPr>
                <w:tcW w:w="1700" w:type="pct"/>
              </w:tcPr>
              <w:p w:rsidR="004D6C9A" w:rsidRDefault="00E537BC">
                <w:pPr>
                  <w:jc w:val="right"/>
                  <w:rPr>
                    <w:szCs w:val="21"/>
                  </w:rPr>
                </w:pPr>
                <w:sdt>
                  <w:sdtPr>
                    <w:rPr>
                      <w:rFonts w:hint="eastAsia"/>
                      <w:szCs w:val="21"/>
                    </w:rPr>
                    <w:alias w:val="可供出售金融资产等取得的投资收益"/>
                    <w:tag w:val="_GBC_96d35962954d43f2908b3fb63c5090cc"/>
                    <w:id w:val="-998494185"/>
                    <w:lock w:val="sdtLocked"/>
                  </w:sdtPr>
                  <w:sdtContent>
                    <w:r w:rsidR="006F6E25">
                      <w:rPr>
                        <w:szCs w:val="21"/>
                      </w:rPr>
                      <w:t>300,000.00</w:t>
                    </w:r>
                  </w:sdtContent>
                </w:sdt>
              </w:p>
            </w:tc>
          </w:tr>
          <w:tr w:rsidR="004D6C9A" w:rsidTr="0091107D">
            <w:tc>
              <w:tcPr>
                <w:tcW w:w="1878" w:type="pct"/>
              </w:tcPr>
              <w:p w:rsidR="004D6C9A" w:rsidRDefault="0084367D">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617421944"/>
                <w:lock w:val="sdtLocked"/>
                <w:showingPlcHdr/>
              </w:sdtPr>
              <w:sdtContent>
                <w:tc>
                  <w:tcPr>
                    <w:tcW w:w="1422" w:type="pct"/>
                  </w:tcPr>
                  <w:p w:rsidR="004D6C9A" w:rsidRDefault="0084367D">
                    <w:pPr>
                      <w:jc w:val="right"/>
                      <w:rPr>
                        <w:szCs w:val="21"/>
                      </w:rPr>
                    </w:pPr>
                    <w:r>
                      <w:rPr>
                        <w:rFonts w:hint="eastAsia"/>
                        <w:color w:val="0000FF"/>
                        <w:szCs w:val="21"/>
                      </w:rPr>
                      <w:t xml:space="preserve">　</w:t>
                    </w:r>
                  </w:p>
                </w:tc>
              </w:sdtContent>
            </w:sdt>
            <w:sdt>
              <w:sdtPr>
                <w:rPr>
                  <w:rFonts w:hint="eastAsia"/>
                  <w:szCs w:val="21"/>
                </w:rPr>
                <w:alias w:val="处置可供出售金融资产取得的投资收益"/>
                <w:tag w:val="_GBC_def4723b5c6d414088ce8d3bd50f2a1c"/>
                <w:id w:val="-1471735271"/>
                <w:lock w:val="sdtLocked"/>
                <w:showingPlcHdr/>
              </w:sdtPr>
              <w:sdtContent>
                <w:tc>
                  <w:tcPr>
                    <w:tcW w:w="1700" w:type="pct"/>
                  </w:tcPr>
                  <w:p w:rsidR="004D6C9A" w:rsidRDefault="0084367D">
                    <w:pPr>
                      <w:jc w:val="right"/>
                      <w:rPr>
                        <w:szCs w:val="21"/>
                      </w:rPr>
                    </w:pPr>
                    <w:r>
                      <w:rPr>
                        <w:rFonts w:hint="eastAsia"/>
                        <w:color w:val="0000FF"/>
                        <w:szCs w:val="21"/>
                      </w:rPr>
                      <w:t xml:space="preserve">　</w:t>
                    </w:r>
                  </w:p>
                </w:tc>
              </w:sdtContent>
            </w:sdt>
          </w:tr>
          <w:tr w:rsidR="004D6C9A" w:rsidTr="0091107D">
            <w:tc>
              <w:tcPr>
                <w:tcW w:w="1878" w:type="pct"/>
              </w:tcPr>
              <w:p w:rsidR="004D6C9A" w:rsidRDefault="0084367D">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1807824613"/>
                <w:lock w:val="sdtLocked"/>
                <w:showingPlcHdr/>
              </w:sdtPr>
              <w:sdtContent>
                <w:tc>
                  <w:tcPr>
                    <w:tcW w:w="1422" w:type="pct"/>
                  </w:tcPr>
                  <w:p w:rsidR="004D6C9A" w:rsidRDefault="0084367D">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1041480374"/>
                <w:lock w:val="sdtLocked"/>
                <w:showingPlcHdr/>
              </w:sdtPr>
              <w:sdtContent>
                <w:tc>
                  <w:tcPr>
                    <w:tcW w:w="1700" w:type="pct"/>
                  </w:tcPr>
                  <w:p w:rsidR="004D6C9A" w:rsidRDefault="0084367D">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1245682654"/>
              <w:lock w:val="sdtLocked"/>
            </w:sdtPr>
            <w:sdtEndPr>
              <w:rPr>
                <w:rFonts w:hint="default"/>
              </w:rPr>
            </w:sdtEndPr>
            <w:sdtContent>
              <w:tr w:rsidR="004D6C9A" w:rsidTr="0091107D">
                <w:sdt>
                  <w:sdtPr>
                    <w:rPr>
                      <w:rFonts w:hint="eastAsia"/>
                      <w:szCs w:val="21"/>
                    </w:rPr>
                    <w:alias w:val="其他投资收益项目"/>
                    <w:tag w:val="_GBC_c33bd5305bd54a46b035b2635e355d1b"/>
                    <w:id w:val="-101727788"/>
                    <w:lock w:val="sdtLocked"/>
                  </w:sdtPr>
                  <w:sdtContent>
                    <w:tc>
                      <w:tcPr>
                        <w:tcW w:w="1878" w:type="pct"/>
                      </w:tcPr>
                      <w:p w:rsidR="004D6C9A" w:rsidRDefault="006F6E25">
                        <w:pPr>
                          <w:rPr>
                            <w:szCs w:val="21"/>
                          </w:rPr>
                        </w:pPr>
                        <w:r>
                          <w:rPr>
                            <w:rFonts w:hint="eastAsia"/>
                            <w:szCs w:val="21"/>
                          </w:rPr>
                          <w:t>处置交易性金融资产取得的投资收益</w:t>
                        </w:r>
                      </w:p>
                    </w:tc>
                  </w:sdtContent>
                </w:sdt>
                <w:sdt>
                  <w:sdtPr>
                    <w:rPr>
                      <w:szCs w:val="21"/>
                    </w:rPr>
                    <w:alias w:val="其他投资收益明细－金额"/>
                    <w:tag w:val="_GBC_112dca139e7648fbb308683edde73840"/>
                    <w:id w:val="1484813640"/>
                    <w:lock w:val="sdtLocked"/>
                  </w:sdtPr>
                  <w:sdtContent>
                    <w:tc>
                      <w:tcPr>
                        <w:tcW w:w="1422" w:type="pct"/>
                      </w:tcPr>
                      <w:p w:rsidR="004D6C9A" w:rsidRDefault="006F6E25">
                        <w:pPr>
                          <w:jc w:val="right"/>
                          <w:rPr>
                            <w:szCs w:val="21"/>
                          </w:rPr>
                        </w:pPr>
                        <w:r>
                          <w:rPr>
                            <w:szCs w:val="21"/>
                          </w:rPr>
                          <w:t>-69,000.00</w:t>
                        </w:r>
                      </w:p>
                    </w:tc>
                  </w:sdtContent>
                </w:sdt>
                <w:sdt>
                  <w:sdtPr>
                    <w:rPr>
                      <w:szCs w:val="21"/>
                    </w:rPr>
                    <w:alias w:val="其他投资收益明细－金额"/>
                    <w:tag w:val="_GBC_2bdb68060bc44488a86458ef52718159"/>
                    <w:id w:val="-1315179139"/>
                    <w:lock w:val="sdtLocked"/>
                  </w:sdtPr>
                  <w:sdtContent>
                    <w:tc>
                      <w:tcPr>
                        <w:tcW w:w="1700" w:type="pct"/>
                      </w:tcPr>
                      <w:p w:rsidR="004D6C9A" w:rsidRDefault="006F6E25">
                        <w:pPr>
                          <w:jc w:val="right"/>
                          <w:rPr>
                            <w:szCs w:val="21"/>
                          </w:rPr>
                        </w:pPr>
                        <w:r>
                          <w:rPr>
                            <w:szCs w:val="21"/>
                          </w:rPr>
                          <w:t>-135,635.00</w:t>
                        </w:r>
                      </w:p>
                    </w:tc>
                  </w:sdtContent>
                </w:sdt>
              </w:tr>
            </w:sdtContent>
          </w:sdt>
          <w:sdt>
            <w:sdtPr>
              <w:rPr>
                <w:rFonts w:hint="eastAsia"/>
                <w:szCs w:val="21"/>
              </w:rPr>
              <w:alias w:val="其他投资收益"/>
              <w:tag w:val="_TUP_95fb644770234ac4b7a87cb47359be1d"/>
              <w:id w:val="22108552"/>
              <w:lock w:val="sdtLocked"/>
            </w:sdtPr>
            <w:sdtEndPr>
              <w:rPr>
                <w:rFonts w:hint="default"/>
              </w:rPr>
            </w:sdtEndPr>
            <w:sdtContent>
              <w:tr w:rsidR="004D6C9A" w:rsidTr="0091107D">
                <w:sdt>
                  <w:sdtPr>
                    <w:rPr>
                      <w:rFonts w:hint="eastAsia"/>
                      <w:szCs w:val="21"/>
                    </w:rPr>
                    <w:alias w:val="其他投资收益项目"/>
                    <w:tag w:val="_GBC_c33bd5305bd54a46b035b2635e355d1b"/>
                    <w:id w:val="22108549"/>
                    <w:lock w:val="sdtLocked"/>
                  </w:sdtPr>
                  <w:sdtContent>
                    <w:tc>
                      <w:tcPr>
                        <w:tcW w:w="1878" w:type="pct"/>
                      </w:tcPr>
                      <w:p w:rsidR="004D6C9A" w:rsidRDefault="006F6E25">
                        <w:pPr>
                          <w:rPr>
                            <w:szCs w:val="21"/>
                          </w:rPr>
                        </w:pPr>
                        <w:r>
                          <w:rPr>
                            <w:rFonts w:hint="eastAsia"/>
                            <w:szCs w:val="21"/>
                          </w:rPr>
                          <w:t>理财产品收益</w:t>
                        </w:r>
                      </w:p>
                    </w:tc>
                  </w:sdtContent>
                </w:sdt>
                <w:sdt>
                  <w:sdtPr>
                    <w:rPr>
                      <w:szCs w:val="21"/>
                    </w:rPr>
                    <w:alias w:val="其他投资收益明细－金额"/>
                    <w:tag w:val="_GBC_112dca139e7648fbb308683edde73840"/>
                    <w:id w:val="22108550"/>
                    <w:lock w:val="sdtLocked"/>
                  </w:sdtPr>
                  <w:sdtContent>
                    <w:tc>
                      <w:tcPr>
                        <w:tcW w:w="1422" w:type="pct"/>
                      </w:tcPr>
                      <w:p w:rsidR="004D6C9A" w:rsidRDefault="006F6E25">
                        <w:pPr>
                          <w:jc w:val="right"/>
                          <w:rPr>
                            <w:szCs w:val="21"/>
                          </w:rPr>
                        </w:pPr>
                        <w:r>
                          <w:rPr>
                            <w:szCs w:val="21"/>
                          </w:rPr>
                          <w:t>2,545,788.23</w:t>
                        </w:r>
                      </w:p>
                    </w:tc>
                  </w:sdtContent>
                </w:sdt>
                <w:sdt>
                  <w:sdtPr>
                    <w:rPr>
                      <w:szCs w:val="21"/>
                    </w:rPr>
                    <w:alias w:val="其他投资收益明细－金额"/>
                    <w:tag w:val="_GBC_2bdb68060bc44488a86458ef52718159"/>
                    <w:id w:val="22108551"/>
                    <w:lock w:val="sdtLocked"/>
                  </w:sdtPr>
                  <w:sdtContent>
                    <w:tc>
                      <w:tcPr>
                        <w:tcW w:w="1700" w:type="pct"/>
                      </w:tcPr>
                      <w:p w:rsidR="004D6C9A" w:rsidRDefault="006F6E25">
                        <w:pPr>
                          <w:jc w:val="right"/>
                          <w:rPr>
                            <w:szCs w:val="21"/>
                          </w:rPr>
                        </w:pPr>
                        <w:r>
                          <w:rPr>
                            <w:szCs w:val="21"/>
                          </w:rPr>
                          <w:t>-</w:t>
                        </w:r>
                      </w:p>
                    </w:tc>
                  </w:sdtContent>
                </w:sdt>
              </w:tr>
            </w:sdtContent>
          </w:sdt>
          <w:tr w:rsidR="004D6C9A" w:rsidTr="0091107D">
            <w:tc>
              <w:tcPr>
                <w:tcW w:w="1878" w:type="pct"/>
                <w:vAlign w:val="center"/>
              </w:tcPr>
              <w:p w:rsidR="004D6C9A" w:rsidRDefault="0084367D">
                <w:pPr>
                  <w:jc w:val="center"/>
                  <w:rPr>
                    <w:szCs w:val="21"/>
                  </w:rPr>
                </w:pPr>
                <w:r>
                  <w:rPr>
                    <w:rFonts w:hint="eastAsia"/>
                    <w:szCs w:val="21"/>
                  </w:rPr>
                  <w:t>合计</w:t>
                </w:r>
              </w:p>
            </w:tc>
            <w:tc>
              <w:tcPr>
                <w:tcW w:w="1422" w:type="pct"/>
              </w:tcPr>
              <w:p w:rsidR="004D6C9A" w:rsidRDefault="00E537BC">
                <w:pPr>
                  <w:jc w:val="right"/>
                  <w:rPr>
                    <w:szCs w:val="21"/>
                  </w:rPr>
                </w:pPr>
                <w:sdt>
                  <w:sdtPr>
                    <w:rPr>
                      <w:rFonts w:hint="eastAsia"/>
                      <w:szCs w:val="21"/>
                    </w:rPr>
                    <w:alias w:val="投资收益"/>
                    <w:tag w:val="_GBC_4828a0d627de45a6baf511a0b4104b6c"/>
                    <w:id w:val="776761887"/>
                    <w:lock w:val="sdtLocked"/>
                  </w:sdtPr>
                  <w:sdtContent>
                    <w:r w:rsidR="006F6E25">
                      <w:rPr>
                        <w:szCs w:val="21"/>
                      </w:rPr>
                      <w:t>3,901,737.51</w:t>
                    </w:r>
                  </w:sdtContent>
                </w:sdt>
              </w:p>
            </w:tc>
            <w:tc>
              <w:tcPr>
                <w:tcW w:w="1700" w:type="pct"/>
              </w:tcPr>
              <w:p w:rsidR="004D6C9A" w:rsidRDefault="00E537BC">
                <w:pPr>
                  <w:jc w:val="right"/>
                  <w:rPr>
                    <w:szCs w:val="21"/>
                  </w:rPr>
                </w:pPr>
                <w:sdt>
                  <w:sdtPr>
                    <w:rPr>
                      <w:rFonts w:hint="eastAsia"/>
                      <w:szCs w:val="21"/>
                    </w:rPr>
                    <w:alias w:val="投资收益"/>
                    <w:tag w:val="_GBC_deb169777b654a9bb2f775a3d7ea9e5b"/>
                    <w:id w:val="2013099045"/>
                    <w:lock w:val="sdtLocked"/>
                  </w:sdtPr>
                  <w:sdtContent>
                    <w:r w:rsidR="006F6E25">
                      <w:rPr>
                        <w:szCs w:val="21"/>
                      </w:rPr>
                      <w:t>164,365.00</w:t>
                    </w:r>
                  </w:sdtContent>
                </w:sdt>
              </w:p>
            </w:tc>
          </w:tr>
        </w:tbl>
        <w:p w:rsidR="004D6C9A" w:rsidRDefault="00E537BC">
          <w:pPr>
            <w:rPr>
              <w:b/>
              <w:szCs w:val="21"/>
            </w:rPr>
          </w:pPr>
        </w:p>
      </w:sdtContent>
    </w:sdt>
    <w:p w:rsidR="004D6C9A" w:rsidRDefault="0084367D">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tag w:val="_SEC_f6bd1fb85aac4d5fae732da5669c7d98"/>
        <w:id w:val="-211658216"/>
        <w:lock w:val="sdtLocked"/>
        <w:placeholder>
          <w:docPart w:val="GBC22222222222222222222222222222"/>
        </w:placeholder>
      </w:sdtPr>
      <w:sdtEndPr>
        <w:rPr>
          <w:b w:val="0"/>
          <w:bCs w:val="0"/>
          <w:szCs w:val="21"/>
        </w:rPr>
      </w:sdtEndPr>
      <w:sdtContent>
        <w:p w:rsidR="004D6C9A" w:rsidRDefault="0084367D">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4D6C9A" w:rsidTr="0091107D">
            <w:tc>
              <w:tcPr>
                <w:tcW w:w="1167"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rPr>
                    <w:color w:val="FF0000"/>
                    <w:szCs w:val="21"/>
                  </w:rPr>
                </w:pPr>
                <w:r>
                  <w:rPr>
                    <w:rFonts w:hint="eastAsia"/>
                    <w:szCs w:val="21"/>
                  </w:rPr>
                  <w:t>计入当期非经常性损益</w:t>
                </w:r>
                <w:r>
                  <w:rPr>
                    <w:rFonts w:hint="eastAsia"/>
                    <w:szCs w:val="21"/>
                  </w:rPr>
                  <w:lastRenderedPageBreak/>
                  <w:t>的金额</w:t>
                </w:r>
              </w:p>
            </w:tc>
          </w:tr>
          <w:tr w:rsidR="004D6C9A" w:rsidTr="0091107D">
            <w:tc>
              <w:tcPr>
                <w:tcW w:w="1167"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lastRenderedPageBreak/>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rFonts w:hint="eastAsia"/>
                      <w:szCs w:val="21"/>
                    </w:rPr>
                    <w:alias w:val="非流动资产处置利得合计"/>
                    <w:tag w:val="_GBC_b3fb7ef2bb404378b36bb6da06c2f3a2"/>
                    <w:id w:val="1095447939"/>
                    <w:lock w:val="sdtLocked"/>
                  </w:sdtPr>
                  <w:sdtContent>
                    <w:r w:rsidR="006F6E25">
                      <w:rPr>
                        <w:szCs w:val="21"/>
                      </w:rPr>
                      <w:t>-</w:t>
                    </w:r>
                  </w:sdtContent>
                </w:sdt>
              </w:p>
            </w:tc>
            <w:sdt>
              <w:sdtPr>
                <w:rPr>
                  <w:szCs w:val="21"/>
                </w:rPr>
                <w:alias w:val="非流动资产处置利得合计"/>
                <w:tag w:val="_GBC_7657a8174e52489f8346fb6c9cf95ee5"/>
                <w:id w:val="969485156"/>
                <w:lock w:val="sdtLocked"/>
              </w:sdtPr>
              <w:sdtContent>
                <w:tc>
                  <w:tcPr>
                    <w:tcW w:w="1279"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325,716.65</w:t>
                    </w:r>
                  </w:p>
                </w:tc>
              </w:sdtContent>
            </w:sdt>
            <w:sdt>
              <w:sdtPr>
                <w:rPr>
                  <w:szCs w:val="21"/>
                </w:rPr>
                <w:alias w:val="非流动资产处置利得合计计入当期非经常性损益的金额"/>
                <w:tag w:val="_GBC_138491a8101142bc98a5590d2b00f895"/>
                <w:id w:val="-397437986"/>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0000FF"/>
                        <w:szCs w:val="21"/>
                      </w:rPr>
                      <w:t xml:space="preserve">　</w:t>
                    </w:r>
                  </w:p>
                </w:tc>
              </w:sdtContent>
            </w:sdt>
          </w:tr>
          <w:tr w:rsidR="004D6C9A" w:rsidTr="0091107D">
            <w:tc>
              <w:tcPr>
                <w:tcW w:w="1167"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286474711"/>
                <w:lock w:val="sdtLocked"/>
              </w:sdtPr>
              <w:sdtContent>
                <w:tc>
                  <w:tcPr>
                    <w:tcW w:w="1274"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w:t>
                    </w:r>
                  </w:p>
                </w:tc>
              </w:sdtContent>
            </w:sdt>
            <w:sdt>
              <w:sdtPr>
                <w:rPr>
                  <w:szCs w:val="21"/>
                </w:rPr>
                <w:alias w:val="固定资产处置利得"/>
                <w:tag w:val="_GBC_4a94e87098a94537bad0141226e8e281"/>
                <w:id w:val="850836416"/>
                <w:lock w:val="sdtLocked"/>
              </w:sdtPr>
              <w:sdtContent>
                <w:tc>
                  <w:tcPr>
                    <w:tcW w:w="1279"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325,716.65</w:t>
                    </w:r>
                  </w:p>
                </w:tc>
              </w:sdtContent>
            </w:sdt>
            <w:tc>
              <w:tcPr>
                <w:tcW w:w="1280"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460157407"/>
                    <w:lock w:val="sdtLocked"/>
                    <w:showingPlcHdr/>
                  </w:sdtPr>
                  <w:sdtContent>
                    <w:r w:rsidR="0084367D">
                      <w:rPr>
                        <w:rFonts w:hint="eastAsia"/>
                        <w:color w:val="0000FF"/>
                        <w:szCs w:val="21"/>
                      </w:rPr>
                      <w:t xml:space="preserve">　</w:t>
                    </w:r>
                  </w:sdtContent>
                </w:sdt>
              </w:p>
            </w:tc>
          </w:tr>
          <w:tr w:rsidR="004D6C9A" w:rsidTr="0091107D">
            <w:tc>
              <w:tcPr>
                <w:tcW w:w="1167"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774473596"/>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无形资产处置利得"/>
                <w:tag w:val="_GBC_078a714b736d42b2a3f6d6a6a86932b1"/>
                <w:id w:val="-1163617183"/>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1758742976"/>
                    <w:lock w:val="sdtLocked"/>
                    <w:showingPlcHdr/>
                  </w:sdtPr>
                  <w:sdtContent>
                    <w:r w:rsidR="0084367D">
                      <w:rPr>
                        <w:rFonts w:hint="eastAsia"/>
                        <w:color w:val="0000FF"/>
                        <w:szCs w:val="21"/>
                      </w:rPr>
                      <w:t xml:space="preserve">　</w:t>
                    </w:r>
                  </w:sdtContent>
                </w:sdt>
              </w:p>
            </w:tc>
          </w:tr>
          <w:tr w:rsidR="004D6C9A" w:rsidTr="0091107D">
            <w:tc>
              <w:tcPr>
                <w:tcW w:w="1167"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债务重组利得</w:t>
                </w:r>
              </w:p>
            </w:tc>
            <w:sdt>
              <w:sdtPr>
                <w:rPr>
                  <w:szCs w:val="21"/>
                </w:rPr>
                <w:alias w:val="债务重组收益"/>
                <w:tag w:val="_GBC_d7442ab87b0e47cfa5356de93906dc86"/>
                <w:id w:val="451597611"/>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债务重组收益"/>
                <w:tag w:val="_GBC_91f76d8d409d4033b0d597d3086ae924"/>
                <w:id w:val="1268891996"/>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1385068620"/>
                    <w:lock w:val="sdtLocked"/>
                    <w:showingPlcHdr/>
                  </w:sdtPr>
                  <w:sdtContent>
                    <w:r w:rsidR="0084367D">
                      <w:rPr>
                        <w:rFonts w:hint="eastAsia"/>
                        <w:color w:val="0000FF"/>
                        <w:szCs w:val="21"/>
                      </w:rPr>
                      <w:t xml:space="preserve">　</w:t>
                    </w:r>
                  </w:sdtContent>
                </w:sdt>
              </w:p>
            </w:tc>
          </w:tr>
          <w:tr w:rsidR="004D6C9A" w:rsidTr="0091107D">
            <w:tc>
              <w:tcPr>
                <w:tcW w:w="1167"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f279953dfb994ddc88273e7ca2f6bfa3"/>
                <w:id w:val="1201824498"/>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非货币性资产交换利得(营业外收入)"/>
                <w:tag w:val="_GBC_e19c33d145804b88b25f9fb5be614363"/>
                <w:id w:val="802809034"/>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jc w:val="right"/>
                  <w:rPr>
                    <w:szCs w:val="21"/>
                  </w:rPr>
                </w:pPr>
                <w:sdt>
                  <w:sdtPr>
                    <w:rPr>
                      <w:rFonts w:hint="eastAsia"/>
                      <w:szCs w:val="21"/>
                    </w:rPr>
                    <w:alias w:val="非货币性资产交换利得计入当期非经常性损益的金额"/>
                    <w:tag w:val="_GBC_c3400f1e73ef4bcfa27ad750d219658e"/>
                    <w:id w:val="1964758398"/>
                    <w:lock w:val="sdtLocked"/>
                    <w:showingPlcHdr/>
                  </w:sdtPr>
                  <w:sdtContent>
                    <w:r w:rsidR="0084367D">
                      <w:rPr>
                        <w:rFonts w:hint="eastAsia"/>
                        <w:color w:val="0000FF"/>
                        <w:szCs w:val="21"/>
                      </w:rPr>
                      <w:t xml:space="preserve">　</w:t>
                    </w:r>
                  </w:sdtContent>
                </w:sdt>
              </w:p>
            </w:tc>
          </w:tr>
          <w:tr w:rsidR="004D6C9A" w:rsidTr="0091107D">
            <w:tc>
              <w:tcPr>
                <w:tcW w:w="1167"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rPr>
                    <w:szCs w:val="21"/>
                  </w:rPr>
                </w:pPr>
                <w:r>
                  <w:rPr>
                    <w:rFonts w:hint="eastAsia"/>
                    <w:szCs w:val="21"/>
                  </w:rPr>
                  <w:t>接受捐赠</w:t>
                </w:r>
              </w:p>
            </w:tc>
            <w:sdt>
              <w:sdtPr>
                <w:rPr>
                  <w:szCs w:val="21"/>
                </w:rPr>
                <w:alias w:val="接受捐赠"/>
                <w:tag w:val="_GBC_ac7e790ef2ca4bb2863fe8e45382cf8a"/>
                <w:id w:val="-1411536893"/>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sdt>
              <w:sdtPr>
                <w:rPr>
                  <w:szCs w:val="21"/>
                </w:rPr>
                <w:alias w:val="接受捐赠"/>
                <w:tag w:val="_GBC_18f370263894457b978cb3947b6a685d"/>
                <w:id w:val="-877391377"/>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4D6C9A" w:rsidRDefault="0084367D">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jc w:val="right"/>
                  <w:rPr>
                    <w:szCs w:val="21"/>
                  </w:rPr>
                </w:pPr>
                <w:sdt>
                  <w:sdtPr>
                    <w:rPr>
                      <w:rFonts w:hint="eastAsia"/>
                      <w:szCs w:val="21"/>
                    </w:rPr>
                    <w:alias w:val="接受捐赠计入当期非经常性损益的金额"/>
                    <w:tag w:val="_GBC_eada15c741824cefba5d57f7347535e5"/>
                    <w:id w:val="1547556805"/>
                    <w:lock w:val="sdtLocked"/>
                    <w:showingPlcHdr/>
                  </w:sdtPr>
                  <w:sdtContent>
                    <w:r w:rsidR="0084367D">
                      <w:rPr>
                        <w:rFonts w:hint="eastAsia"/>
                        <w:color w:val="0000FF"/>
                        <w:szCs w:val="21"/>
                      </w:rPr>
                      <w:t xml:space="preserve">　</w:t>
                    </w:r>
                  </w:sdtContent>
                </w:sdt>
              </w:p>
            </w:tc>
          </w:tr>
          <w:tr w:rsidR="004D6C9A" w:rsidTr="0091107D">
            <w:tc>
              <w:tcPr>
                <w:tcW w:w="1167" w:type="pct"/>
                <w:tcBorders>
                  <w:top w:val="single" w:sz="4" w:space="0" w:color="auto"/>
                  <w:left w:val="single" w:sz="4" w:space="0" w:color="auto"/>
                  <w:bottom w:val="single" w:sz="4" w:space="0" w:color="auto"/>
                  <w:right w:val="single" w:sz="4" w:space="0" w:color="auto"/>
                </w:tcBorders>
              </w:tcPr>
              <w:p w:rsidR="004D6C9A" w:rsidRDefault="0084367D">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rFonts w:hint="eastAsia"/>
                      <w:szCs w:val="21"/>
                    </w:rPr>
                    <w:alias w:val="补贴收入"/>
                    <w:tag w:val="_GBC_8af8f207fcef4bafa98a91146c4d617d"/>
                    <w:id w:val="218093298"/>
                    <w:lock w:val="sdtLocked"/>
                  </w:sdtPr>
                  <w:sdtContent>
                    <w:r w:rsidR="006F6E25">
                      <w:rPr>
                        <w:szCs w:val="21"/>
                      </w:rPr>
                      <w:t>15,808,608.76</w:t>
                    </w:r>
                  </w:sdtContent>
                </w:sdt>
              </w:p>
            </w:tc>
            <w:sdt>
              <w:sdtPr>
                <w:rPr>
                  <w:szCs w:val="21"/>
                </w:rPr>
                <w:alias w:val="补贴收入"/>
                <w:tag w:val="_GBC_02f5abe7f08c4103940c7ed3818d7ce0"/>
                <w:id w:val="1707981625"/>
                <w:lock w:val="sdtLocked"/>
              </w:sdtPr>
              <w:sdtContent>
                <w:tc>
                  <w:tcPr>
                    <w:tcW w:w="1279"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17,636,408.76</w:t>
                    </w:r>
                  </w:p>
                </w:tc>
              </w:sdtContent>
            </w:sdt>
            <w:tc>
              <w:tcPr>
                <w:tcW w:w="1280"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804390587"/>
                    <w:lock w:val="sdtLocked"/>
                  </w:sdtPr>
                  <w:sdtContent>
                    <w:r w:rsidR="006F6E25">
                      <w:rPr>
                        <w:szCs w:val="21"/>
                      </w:rPr>
                      <w:t>15,808,608.76</w:t>
                    </w:r>
                  </w:sdtContent>
                </w:sdt>
              </w:p>
            </w:tc>
          </w:tr>
          <w:sdt>
            <w:sdtPr>
              <w:rPr>
                <w:rFonts w:hint="eastAsia"/>
                <w:szCs w:val="21"/>
              </w:rPr>
              <w:alias w:val="营业外收入明细"/>
              <w:tag w:val="_TUP_46937c9656934b67a9abb141e7420d0e"/>
              <w:id w:val="1137383329"/>
              <w:lock w:val="sdtLocked"/>
            </w:sdtPr>
            <w:sdtContent>
              <w:tr w:rsidR="004D6C9A" w:rsidTr="0091107D">
                <w:sdt>
                  <w:sdtPr>
                    <w:rPr>
                      <w:rFonts w:hint="eastAsia"/>
                      <w:szCs w:val="21"/>
                    </w:rPr>
                    <w:alias w:val="营业外收入项目"/>
                    <w:tag w:val="_GBC_49e3351cd1934b3696d943beaddc2654"/>
                    <w:id w:val="-1077739086"/>
                    <w:lock w:val="sdtLocked"/>
                  </w:sdtPr>
                  <w:sdtContent>
                    <w:tc>
                      <w:tcPr>
                        <w:tcW w:w="1167" w:type="pct"/>
                        <w:tcBorders>
                          <w:top w:val="single" w:sz="4" w:space="0" w:color="auto"/>
                          <w:left w:val="single" w:sz="4" w:space="0" w:color="auto"/>
                          <w:bottom w:val="single" w:sz="4" w:space="0" w:color="auto"/>
                          <w:right w:val="single" w:sz="4" w:space="0" w:color="auto"/>
                        </w:tcBorders>
                      </w:tcPr>
                      <w:p w:rsidR="004D6C9A" w:rsidRDefault="006F6E25">
                        <w:pPr>
                          <w:rPr>
                            <w:szCs w:val="21"/>
                          </w:rPr>
                        </w:pPr>
                        <w:r>
                          <w:rPr>
                            <w:rFonts w:hint="eastAsia"/>
                            <w:szCs w:val="21"/>
                          </w:rPr>
                          <w:t>其他</w:t>
                        </w:r>
                      </w:p>
                    </w:tc>
                  </w:sdtContent>
                </w:sdt>
                <w:sdt>
                  <w:sdtPr>
                    <w:rPr>
                      <w:szCs w:val="21"/>
                    </w:rPr>
                    <w:alias w:val="营业外收入金额"/>
                    <w:tag w:val="_GBC_3f9444aeff5f4dddb1d2f778e2066da9"/>
                    <w:id w:val="1659422781"/>
                    <w:lock w:val="sdtLocked"/>
                  </w:sdtPr>
                  <w:sdtContent>
                    <w:tc>
                      <w:tcPr>
                        <w:tcW w:w="1274"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134,119.45</w:t>
                        </w:r>
                      </w:p>
                    </w:tc>
                  </w:sdtContent>
                </w:sdt>
                <w:sdt>
                  <w:sdtPr>
                    <w:rPr>
                      <w:szCs w:val="21"/>
                    </w:rPr>
                    <w:alias w:val="营业外收入金额"/>
                    <w:tag w:val="_GBC_49cebca5fd024f8393bef516630d6766"/>
                    <w:id w:val="738675717"/>
                    <w:lock w:val="sdtLocked"/>
                  </w:sdtPr>
                  <w:sdtContent>
                    <w:tc>
                      <w:tcPr>
                        <w:tcW w:w="1279"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300,390.00</w:t>
                        </w:r>
                      </w:p>
                    </w:tc>
                  </w:sdtContent>
                </w:sdt>
                <w:sdt>
                  <w:sdtPr>
                    <w:rPr>
                      <w:szCs w:val="21"/>
                    </w:rPr>
                    <w:alias w:val="营业外收入金额计入当期非经常性损益的金额"/>
                    <w:tag w:val="_GBC_8e5c83eff2d9462698b1756d323a3c83"/>
                    <w:id w:val="-1423869870"/>
                    <w:lock w:val="sdtLocked"/>
                  </w:sdtPr>
                  <w:sdtContent>
                    <w:tc>
                      <w:tcPr>
                        <w:tcW w:w="1280" w:type="pct"/>
                        <w:tcBorders>
                          <w:top w:val="single" w:sz="4" w:space="0" w:color="auto"/>
                          <w:left w:val="single" w:sz="4" w:space="0" w:color="auto"/>
                          <w:bottom w:val="single" w:sz="4" w:space="0" w:color="auto"/>
                          <w:right w:val="single" w:sz="4" w:space="0" w:color="auto"/>
                        </w:tcBorders>
                      </w:tcPr>
                      <w:p w:rsidR="004D6C9A" w:rsidRDefault="006F6E25">
                        <w:pPr>
                          <w:jc w:val="right"/>
                          <w:rPr>
                            <w:szCs w:val="21"/>
                          </w:rPr>
                        </w:pPr>
                        <w:r>
                          <w:rPr>
                            <w:szCs w:val="21"/>
                          </w:rPr>
                          <w:t>134,119.45</w:t>
                        </w:r>
                      </w:p>
                    </w:tc>
                  </w:sdtContent>
                </w:sdt>
              </w:tr>
            </w:sdtContent>
          </w:sdt>
          <w:tr w:rsidR="004D6C9A" w:rsidTr="0091107D">
            <w:tc>
              <w:tcPr>
                <w:tcW w:w="1167"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rFonts w:hint="eastAsia"/>
                      <w:szCs w:val="21"/>
                    </w:rPr>
                    <w:alias w:val="营业外收入"/>
                    <w:tag w:val="_GBC_01cacdd1477c4f24a9e5864ab7db5986"/>
                    <w:id w:val="842975775"/>
                    <w:lock w:val="sdtLocked"/>
                  </w:sdtPr>
                  <w:sdtContent>
                    <w:r w:rsidR="006F6E25">
                      <w:rPr>
                        <w:szCs w:val="21"/>
                      </w:rPr>
                      <w:t>15,942,728.21</w:t>
                    </w:r>
                  </w:sdtContent>
                </w:sdt>
              </w:p>
            </w:tc>
            <w:tc>
              <w:tcPr>
                <w:tcW w:w="1279"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rFonts w:hint="eastAsia"/>
                      <w:szCs w:val="21"/>
                    </w:rPr>
                    <w:alias w:val="营业外收入"/>
                    <w:tag w:val="_GBC_51460c04a9b8496ba194081cc4737d1a"/>
                    <w:id w:val="1669364392"/>
                    <w:lock w:val="sdtLocked"/>
                  </w:sdtPr>
                  <w:sdtContent>
                    <w:r w:rsidR="006F6E25">
                      <w:rPr>
                        <w:szCs w:val="21"/>
                      </w:rPr>
                      <w:t>18,262,515.41</w:t>
                    </w:r>
                  </w:sdtContent>
                </w:sdt>
              </w:p>
            </w:tc>
            <w:tc>
              <w:tcPr>
                <w:tcW w:w="1280"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492651029"/>
                    <w:lock w:val="sdtLocked"/>
                  </w:sdtPr>
                  <w:sdtContent>
                    <w:r w:rsidR="00DE3015">
                      <w:rPr>
                        <w:szCs w:val="21"/>
                      </w:rPr>
                      <w:t>15,942,728.21</w:t>
                    </w:r>
                  </w:sdtContent>
                </w:sdt>
              </w:p>
            </w:tc>
          </w:tr>
        </w:tbl>
      </w:sdtContent>
    </w:sdt>
    <w:p w:rsidR="004D6C9A" w:rsidRDefault="004D6C9A">
      <w:pPr>
        <w:rPr>
          <w:szCs w:val="21"/>
        </w:rPr>
      </w:pPr>
    </w:p>
    <w:sdt>
      <w:sdtPr>
        <w:rPr>
          <w:rFonts w:hint="eastAsia"/>
          <w:b/>
        </w:rPr>
        <w:tag w:val="_SEC_7da34acddedf41ad98cc013fa3418dfa"/>
        <w:id w:val="910663154"/>
        <w:lock w:val="sdtLocked"/>
        <w:placeholder>
          <w:docPart w:val="GBC22222222222222222222222222222"/>
        </w:placeholder>
      </w:sdtPr>
      <w:sdtEndPr>
        <w:rPr>
          <w:b w:val="0"/>
        </w:rPr>
      </w:sdtEndPr>
      <w:sdtContent>
        <w:p w:rsidR="004D6C9A" w:rsidRDefault="0084367D">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
            <w:tag w:val="_GBC_4a57096a511a4052b159cd6811fa40df"/>
            <w:id w:val="-1364509767"/>
            <w:lock w:val="sdtContentLocked"/>
            <w:placeholder>
              <w:docPart w:val="GBC22222222222222222222222222222"/>
            </w:placeholder>
          </w:sdtPr>
          <w:sdtContent>
            <w:p w:rsidR="004D6C9A" w:rsidRDefault="00E537BC">
              <w:pPr>
                <w:rPr>
                  <w:rStyle w:val="4Char"/>
                  <w:rFonts w:ascii="宋体" w:hAnsi="宋体"/>
                  <w:b w:val="0"/>
                  <w:szCs w:val="21"/>
                </w:rPr>
              </w:pPr>
              <w:r>
                <w:rPr>
                  <w:rStyle w:val="4Char"/>
                  <w:rFonts w:ascii="宋体" w:hAnsi="宋体"/>
                  <w:b w:val="0"/>
                  <w:szCs w:val="21"/>
                </w:rPr>
                <w:fldChar w:fldCharType="begin"/>
              </w:r>
              <w:r w:rsidR="006F6E25">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6F6E25">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6F6E25" w:rsidRDefault="0084367D">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6F6E25" w:rsidTr="006F6E25">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jc w:val="center"/>
                  <w:rPr>
                    <w:szCs w:val="21"/>
                  </w:rPr>
                </w:pPr>
                <w:r>
                  <w:rPr>
                    <w:szCs w:val="21"/>
                  </w:rPr>
                  <w:t>与资产相关/与收益相关</w:t>
                </w:r>
              </w:p>
            </w:tc>
          </w:tr>
          <w:sdt>
            <w:sdtPr>
              <w:rPr>
                <w:szCs w:val="21"/>
              </w:rPr>
              <w:alias w:val="计入当期损益的政府补助明细"/>
              <w:tag w:val="_TUP_a1482265863e4cccb3ef6f5ba7bda669"/>
              <w:id w:val="2871521"/>
              <w:lock w:val="sdtLocked"/>
            </w:sdtPr>
            <w:sdtContent>
              <w:tr w:rsidR="006F6E25" w:rsidTr="006F6E25">
                <w:trPr>
                  <w:jc w:val="center"/>
                </w:trPr>
                <w:sdt>
                  <w:sdtPr>
                    <w:rPr>
                      <w:szCs w:val="21"/>
                    </w:rPr>
                    <w:alias w:val="计入当期损益的政府补助项目名称"/>
                    <w:tag w:val="_GBC_0bce43f38b4f49d9b2d5cce3c002c6d6"/>
                    <w:id w:val="287151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rPr>
                            <w:szCs w:val="21"/>
                          </w:rPr>
                        </w:pPr>
                        <w:r>
                          <w:rPr>
                            <w:szCs w:val="21"/>
                          </w:rPr>
                          <w:t>搬迁补偿款</w:t>
                        </w:r>
                      </w:p>
                    </w:tc>
                  </w:sdtContent>
                </w:sdt>
                <w:sdt>
                  <w:sdtPr>
                    <w:rPr>
                      <w:szCs w:val="21"/>
                    </w:rPr>
                    <w:alias w:val="计入当期损益的政府补助"/>
                    <w:tag w:val="_GBC_6f714d1eb96a474291172bff87eb82c4"/>
                    <w:id w:val="2871518"/>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14,081,908.76</w:t>
                        </w:r>
                      </w:p>
                    </w:tc>
                  </w:sdtContent>
                </w:sdt>
                <w:sdt>
                  <w:sdtPr>
                    <w:rPr>
                      <w:szCs w:val="21"/>
                    </w:rPr>
                    <w:alias w:val="计入当期损益的政府补助"/>
                    <w:tag w:val="_GBC_fb0f02f78d36422da0b0e39c15486954"/>
                    <w:id w:val="2871519"/>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14,081,908.76</w:t>
                        </w:r>
                      </w:p>
                    </w:tc>
                  </w:sdtContent>
                </w:sdt>
                <w:sdt>
                  <w:sdtPr>
                    <w:rPr>
                      <w:szCs w:val="21"/>
                    </w:rPr>
                    <w:alias w:val="计入当期损益的政府补助与资产相关/与收益相关"/>
                    <w:tag w:val="_GBC_1fcb238f2a0349f88488e2a16e379ad2"/>
                    <w:id w:val="2871520"/>
                    <w:lock w:val="sdtLocked"/>
                  </w:sdtPr>
                  <w:sdtContent>
                    <w:tc>
                      <w:tcPr>
                        <w:tcW w:w="1282" w:type="pct"/>
                        <w:tcBorders>
                          <w:top w:val="single" w:sz="4" w:space="0" w:color="auto"/>
                          <w:left w:val="single" w:sz="4" w:space="0" w:color="auto"/>
                          <w:bottom w:val="single" w:sz="4" w:space="0" w:color="auto"/>
                          <w:right w:val="single" w:sz="4" w:space="0" w:color="auto"/>
                        </w:tcBorders>
                      </w:tcPr>
                      <w:p w:rsidR="006F6E25" w:rsidRDefault="006F6E25" w:rsidP="006F6E25">
                        <w:pPr>
                          <w:rPr>
                            <w:szCs w:val="21"/>
                          </w:rPr>
                        </w:pPr>
                        <w:r>
                          <w:rPr>
                            <w:szCs w:val="21"/>
                          </w:rPr>
                          <w:t>与资产相关</w:t>
                        </w:r>
                      </w:p>
                    </w:tc>
                  </w:sdtContent>
                </w:sdt>
              </w:tr>
            </w:sdtContent>
          </w:sdt>
          <w:sdt>
            <w:sdtPr>
              <w:rPr>
                <w:szCs w:val="21"/>
              </w:rPr>
              <w:alias w:val="计入当期损益的政府补助明细"/>
              <w:tag w:val="_TUP_a1482265863e4cccb3ef6f5ba7bda669"/>
              <w:id w:val="2871526"/>
              <w:lock w:val="sdtLocked"/>
            </w:sdtPr>
            <w:sdtContent>
              <w:tr w:rsidR="006F6E25" w:rsidTr="006F6E25">
                <w:trPr>
                  <w:jc w:val="center"/>
                </w:trPr>
                <w:sdt>
                  <w:sdtPr>
                    <w:rPr>
                      <w:szCs w:val="21"/>
                    </w:rPr>
                    <w:alias w:val="计入当期损益的政府补助项目名称"/>
                    <w:tag w:val="_GBC_0bce43f38b4f49d9b2d5cce3c002c6d6"/>
                    <w:id w:val="287152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rPr>
                            <w:szCs w:val="21"/>
                          </w:rPr>
                        </w:pPr>
                        <w:r>
                          <w:rPr>
                            <w:szCs w:val="21"/>
                          </w:rPr>
                          <w:t>基础设施配套补贴</w:t>
                        </w:r>
                      </w:p>
                    </w:tc>
                  </w:sdtContent>
                </w:sdt>
                <w:sdt>
                  <w:sdtPr>
                    <w:rPr>
                      <w:szCs w:val="21"/>
                    </w:rPr>
                    <w:alias w:val="计入当期损益的政府补助"/>
                    <w:tag w:val="_GBC_6f714d1eb96a474291172bff87eb82c4"/>
                    <w:id w:val="2871523"/>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430,000.00</w:t>
                        </w:r>
                      </w:p>
                    </w:tc>
                  </w:sdtContent>
                </w:sdt>
                <w:sdt>
                  <w:sdtPr>
                    <w:rPr>
                      <w:szCs w:val="21"/>
                    </w:rPr>
                    <w:alias w:val="计入当期损益的政府补助"/>
                    <w:tag w:val="_GBC_fb0f02f78d36422da0b0e39c15486954"/>
                    <w:id w:val="2871524"/>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430,000.00</w:t>
                        </w:r>
                      </w:p>
                    </w:tc>
                  </w:sdtContent>
                </w:sdt>
                <w:sdt>
                  <w:sdtPr>
                    <w:rPr>
                      <w:szCs w:val="21"/>
                    </w:rPr>
                    <w:alias w:val="计入当期损益的政府补助与资产相关/与收益相关"/>
                    <w:tag w:val="_GBC_1fcb238f2a0349f88488e2a16e379ad2"/>
                    <w:id w:val="2871525"/>
                    <w:lock w:val="sdtLocked"/>
                  </w:sdtPr>
                  <w:sdtContent>
                    <w:tc>
                      <w:tcPr>
                        <w:tcW w:w="1282" w:type="pct"/>
                        <w:tcBorders>
                          <w:top w:val="single" w:sz="4" w:space="0" w:color="auto"/>
                          <w:left w:val="single" w:sz="4" w:space="0" w:color="auto"/>
                          <w:bottom w:val="single" w:sz="4" w:space="0" w:color="auto"/>
                          <w:right w:val="single" w:sz="4" w:space="0" w:color="auto"/>
                        </w:tcBorders>
                      </w:tcPr>
                      <w:p w:rsidR="006F6E25" w:rsidRDefault="006F6E25" w:rsidP="006F6E25">
                        <w:pPr>
                          <w:rPr>
                            <w:szCs w:val="21"/>
                          </w:rPr>
                        </w:pPr>
                        <w:r>
                          <w:rPr>
                            <w:szCs w:val="21"/>
                          </w:rPr>
                          <w:t>与资产相关</w:t>
                        </w:r>
                      </w:p>
                    </w:tc>
                  </w:sdtContent>
                </w:sdt>
              </w:tr>
            </w:sdtContent>
          </w:sdt>
          <w:sdt>
            <w:sdtPr>
              <w:rPr>
                <w:szCs w:val="21"/>
              </w:rPr>
              <w:alias w:val="计入当期损益的政府补助明细"/>
              <w:tag w:val="_TUP_a1482265863e4cccb3ef6f5ba7bda669"/>
              <w:id w:val="2871531"/>
              <w:lock w:val="sdtLocked"/>
            </w:sdtPr>
            <w:sdtContent>
              <w:tr w:rsidR="006F6E25" w:rsidTr="006F6E25">
                <w:trPr>
                  <w:jc w:val="center"/>
                </w:trPr>
                <w:sdt>
                  <w:sdtPr>
                    <w:rPr>
                      <w:szCs w:val="21"/>
                    </w:rPr>
                    <w:alias w:val="计入当期损益的政府补助项目名称"/>
                    <w:tag w:val="_GBC_0bce43f38b4f49d9b2d5cce3c002c6d6"/>
                    <w:id w:val="287152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rPr>
                            <w:szCs w:val="21"/>
                          </w:rPr>
                        </w:pPr>
                        <w:r>
                          <w:rPr>
                            <w:szCs w:val="21"/>
                          </w:rPr>
                          <w:t>3-氰基吡啶项目补助</w:t>
                        </w:r>
                      </w:p>
                    </w:tc>
                  </w:sdtContent>
                </w:sdt>
                <w:sdt>
                  <w:sdtPr>
                    <w:rPr>
                      <w:szCs w:val="21"/>
                    </w:rPr>
                    <w:alias w:val="计入当期损益的政府补助"/>
                    <w:tag w:val="_GBC_6f714d1eb96a474291172bff87eb82c4"/>
                    <w:id w:val="2871528"/>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90,000.00</w:t>
                        </w:r>
                      </w:p>
                    </w:tc>
                  </w:sdtContent>
                </w:sdt>
                <w:sdt>
                  <w:sdtPr>
                    <w:rPr>
                      <w:szCs w:val="21"/>
                    </w:rPr>
                    <w:alias w:val="计入当期损益的政府补助"/>
                    <w:tag w:val="_GBC_fb0f02f78d36422da0b0e39c15486954"/>
                    <w:id w:val="2871529"/>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90,000.00</w:t>
                        </w:r>
                      </w:p>
                    </w:tc>
                  </w:sdtContent>
                </w:sdt>
                <w:sdt>
                  <w:sdtPr>
                    <w:rPr>
                      <w:szCs w:val="21"/>
                    </w:rPr>
                    <w:alias w:val="计入当期损益的政府补助与资产相关/与收益相关"/>
                    <w:tag w:val="_GBC_1fcb238f2a0349f88488e2a16e379ad2"/>
                    <w:id w:val="2871530"/>
                    <w:lock w:val="sdtLocked"/>
                  </w:sdtPr>
                  <w:sdtContent>
                    <w:tc>
                      <w:tcPr>
                        <w:tcW w:w="1282" w:type="pct"/>
                        <w:tcBorders>
                          <w:top w:val="single" w:sz="4" w:space="0" w:color="auto"/>
                          <w:left w:val="single" w:sz="4" w:space="0" w:color="auto"/>
                          <w:bottom w:val="single" w:sz="4" w:space="0" w:color="auto"/>
                          <w:right w:val="single" w:sz="4" w:space="0" w:color="auto"/>
                        </w:tcBorders>
                      </w:tcPr>
                      <w:p w:rsidR="006F6E25" w:rsidRDefault="006F6E25" w:rsidP="006F6E25">
                        <w:pPr>
                          <w:rPr>
                            <w:szCs w:val="21"/>
                          </w:rPr>
                        </w:pPr>
                        <w:r>
                          <w:rPr>
                            <w:szCs w:val="21"/>
                          </w:rPr>
                          <w:t>与资产相关</w:t>
                        </w:r>
                      </w:p>
                    </w:tc>
                  </w:sdtContent>
                </w:sdt>
              </w:tr>
            </w:sdtContent>
          </w:sdt>
          <w:sdt>
            <w:sdtPr>
              <w:rPr>
                <w:szCs w:val="21"/>
              </w:rPr>
              <w:alias w:val="计入当期损益的政府补助明细"/>
              <w:tag w:val="_TUP_a1482265863e4cccb3ef6f5ba7bda669"/>
              <w:id w:val="2871536"/>
              <w:lock w:val="sdtLocked"/>
            </w:sdtPr>
            <w:sdtContent>
              <w:tr w:rsidR="006F6E25" w:rsidTr="006F6E25">
                <w:trPr>
                  <w:jc w:val="center"/>
                </w:trPr>
                <w:sdt>
                  <w:sdtPr>
                    <w:rPr>
                      <w:szCs w:val="21"/>
                    </w:rPr>
                    <w:alias w:val="计入当期损益的政府补助项目名称"/>
                    <w:tag w:val="_GBC_0bce43f38b4f49d9b2d5cce3c002c6d6"/>
                    <w:id w:val="287153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rPr>
                            <w:szCs w:val="21"/>
                          </w:rPr>
                        </w:pPr>
                        <w:r>
                          <w:rPr>
                            <w:szCs w:val="21"/>
                          </w:rPr>
                          <w:t>排污费专项资金</w:t>
                        </w:r>
                      </w:p>
                    </w:tc>
                  </w:sdtContent>
                </w:sdt>
                <w:sdt>
                  <w:sdtPr>
                    <w:rPr>
                      <w:szCs w:val="21"/>
                    </w:rPr>
                    <w:alias w:val="计入当期损益的政府补助"/>
                    <w:tag w:val="_GBC_6f714d1eb96a474291172bff87eb82c4"/>
                    <w:id w:val="2871533"/>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w:t>
                        </w:r>
                      </w:p>
                    </w:tc>
                  </w:sdtContent>
                </w:sdt>
                <w:sdt>
                  <w:sdtPr>
                    <w:rPr>
                      <w:szCs w:val="21"/>
                    </w:rPr>
                    <w:alias w:val="计入当期损益的政府补助"/>
                    <w:tag w:val="_GBC_fb0f02f78d36422da0b0e39c15486954"/>
                    <w:id w:val="2871534"/>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520,000.00</w:t>
                        </w:r>
                      </w:p>
                    </w:tc>
                  </w:sdtContent>
                </w:sdt>
                <w:sdt>
                  <w:sdtPr>
                    <w:rPr>
                      <w:szCs w:val="21"/>
                    </w:rPr>
                    <w:alias w:val="计入当期损益的政府补助与资产相关/与收益相关"/>
                    <w:tag w:val="_GBC_1fcb238f2a0349f88488e2a16e379ad2"/>
                    <w:id w:val="2871535"/>
                    <w:lock w:val="sdtLocked"/>
                  </w:sdtPr>
                  <w:sdtContent>
                    <w:tc>
                      <w:tcPr>
                        <w:tcW w:w="1282" w:type="pct"/>
                        <w:tcBorders>
                          <w:top w:val="single" w:sz="4" w:space="0" w:color="auto"/>
                          <w:left w:val="single" w:sz="4" w:space="0" w:color="auto"/>
                          <w:bottom w:val="single" w:sz="4" w:space="0" w:color="auto"/>
                          <w:right w:val="single" w:sz="4" w:space="0" w:color="auto"/>
                        </w:tcBorders>
                      </w:tcPr>
                      <w:p w:rsidR="006F6E25" w:rsidRDefault="006F6E25" w:rsidP="006F6E25">
                        <w:pPr>
                          <w:rPr>
                            <w:szCs w:val="21"/>
                          </w:rPr>
                        </w:pPr>
                        <w:r>
                          <w:rPr>
                            <w:szCs w:val="21"/>
                          </w:rPr>
                          <w:t>与收益相关</w:t>
                        </w:r>
                      </w:p>
                    </w:tc>
                  </w:sdtContent>
                </w:sdt>
              </w:tr>
            </w:sdtContent>
          </w:sdt>
          <w:sdt>
            <w:sdtPr>
              <w:rPr>
                <w:szCs w:val="21"/>
              </w:rPr>
              <w:alias w:val="计入当期损益的政府补助明细"/>
              <w:tag w:val="_TUP_a1482265863e4cccb3ef6f5ba7bda669"/>
              <w:id w:val="2871541"/>
              <w:lock w:val="sdtLocked"/>
            </w:sdtPr>
            <w:sdtContent>
              <w:tr w:rsidR="006F6E25" w:rsidTr="006F6E25">
                <w:trPr>
                  <w:jc w:val="center"/>
                </w:trPr>
                <w:sdt>
                  <w:sdtPr>
                    <w:rPr>
                      <w:szCs w:val="21"/>
                    </w:rPr>
                    <w:alias w:val="计入当期损益的政府补助项目名称"/>
                    <w:tag w:val="_GBC_0bce43f38b4f49d9b2d5cce3c002c6d6"/>
                    <w:id w:val="287153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rPr>
                            <w:szCs w:val="21"/>
                          </w:rPr>
                        </w:pPr>
                        <w:r>
                          <w:rPr>
                            <w:szCs w:val="21"/>
                          </w:rPr>
                          <w:t>科技项目经费</w:t>
                        </w:r>
                      </w:p>
                    </w:tc>
                  </w:sdtContent>
                </w:sdt>
                <w:sdt>
                  <w:sdtPr>
                    <w:rPr>
                      <w:szCs w:val="21"/>
                    </w:rPr>
                    <w:alias w:val="计入当期损益的政府补助"/>
                    <w:tag w:val="_GBC_6f714d1eb96a474291172bff87eb82c4"/>
                    <w:id w:val="2871538"/>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w:t>
                        </w:r>
                      </w:p>
                    </w:tc>
                  </w:sdtContent>
                </w:sdt>
                <w:sdt>
                  <w:sdtPr>
                    <w:rPr>
                      <w:szCs w:val="21"/>
                    </w:rPr>
                    <w:alias w:val="计入当期损益的政府补助"/>
                    <w:tag w:val="_GBC_fb0f02f78d36422da0b0e39c15486954"/>
                    <w:id w:val="2871539"/>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240,000.00</w:t>
                        </w:r>
                      </w:p>
                    </w:tc>
                  </w:sdtContent>
                </w:sdt>
                <w:sdt>
                  <w:sdtPr>
                    <w:rPr>
                      <w:szCs w:val="21"/>
                    </w:rPr>
                    <w:alias w:val="计入当期损益的政府补助与资产相关/与收益相关"/>
                    <w:tag w:val="_GBC_1fcb238f2a0349f88488e2a16e379ad2"/>
                    <w:id w:val="2871540"/>
                    <w:lock w:val="sdtLocked"/>
                  </w:sdtPr>
                  <w:sdtContent>
                    <w:tc>
                      <w:tcPr>
                        <w:tcW w:w="1282" w:type="pct"/>
                        <w:tcBorders>
                          <w:top w:val="single" w:sz="4" w:space="0" w:color="auto"/>
                          <w:left w:val="single" w:sz="4" w:space="0" w:color="auto"/>
                          <w:bottom w:val="single" w:sz="4" w:space="0" w:color="auto"/>
                          <w:right w:val="single" w:sz="4" w:space="0" w:color="auto"/>
                        </w:tcBorders>
                      </w:tcPr>
                      <w:p w:rsidR="006F6E25" w:rsidRDefault="006F6E25" w:rsidP="006F6E25">
                        <w:pPr>
                          <w:rPr>
                            <w:szCs w:val="21"/>
                          </w:rPr>
                        </w:pPr>
                        <w:r>
                          <w:rPr>
                            <w:szCs w:val="21"/>
                          </w:rPr>
                          <w:t>与收益相关</w:t>
                        </w:r>
                      </w:p>
                    </w:tc>
                  </w:sdtContent>
                </w:sdt>
              </w:tr>
            </w:sdtContent>
          </w:sdt>
          <w:sdt>
            <w:sdtPr>
              <w:rPr>
                <w:szCs w:val="21"/>
              </w:rPr>
              <w:alias w:val="计入当期损益的政府补助明细"/>
              <w:tag w:val="_TUP_a1482265863e4cccb3ef6f5ba7bda669"/>
              <w:id w:val="2871546"/>
              <w:lock w:val="sdtLocked"/>
            </w:sdtPr>
            <w:sdtContent>
              <w:tr w:rsidR="006F6E25" w:rsidTr="006F6E25">
                <w:trPr>
                  <w:jc w:val="center"/>
                </w:trPr>
                <w:sdt>
                  <w:sdtPr>
                    <w:rPr>
                      <w:szCs w:val="21"/>
                    </w:rPr>
                    <w:alias w:val="计入当期损益的政府补助项目名称"/>
                    <w:tag w:val="_GBC_0bce43f38b4f49d9b2d5cce3c002c6d6"/>
                    <w:id w:val="287154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rPr>
                            <w:szCs w:val="21"/>
                          </w:rPr>
                        </w:pPr>
                        <w:r>
                          <w:rPr>
                            <w:szCs w:val="21"/>
                          </w:rPr>
                          <w:t>政府奖励款</w:t>
                        </w:r>
                      </w:p>
                    </w:tc>
                  </w:sdtContent>
                </w:sdt>
                <w:sdt>
                  <w:sdtPr>
                    <w:rPr>
                      <w:szCs w:val="21"/>
                    </w:rPr>
                    <w:alias w:val="计入当期损益的政府补助"/>
                    <w:tag w:val="_GBC_6f714d1eb96a474291172bff87eb82c4"/>
                    <w:id w:val="2871543"/>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1,206,700.00</w:t>
                        </w:r>
                      </w:p>
                    </w:tc>
                  </w:sdtContent>
                </w:sdt>
                <w:sdt>
                  <w:sdtPr>
                    <w:rPr>
                      <w:szCs w:val="21"/>
                    </w:rPr>
                    <w:alias w:val="计入当期损益的政府补助"/>
                    <w:tag w:val="_GBC_fb0f02f78d36422da0b0e39c15486954"/>
                    <w:id w:val="2871544"/>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1,015,300.00</w:t>
                        </w:r>
                      </w:p>
                    </w:tc>
                  </w:sdtContent>
                </w:sdt>
                <w:sdt>
                  <w:sdtPr>
                    <w:rPr>
                      <w:szCs w:val="21"/>
                    </w:rPr>
                    <w:alias w:val="计入当期损益的政府补助与资产相关/与收益相关"/>
                    <w:tag w:val="_GBC_1fcb238f2a0349f88488e2a16e379ad2"/>
                    <w:id w:val="2871545"/>
                    <w:lock w:val="sdtLocked"/>
                  </w:sdtPr>
                  <w:sdtContent>
                    <w:tc>
                      <w:tcPr>
                        <w:tcW w:w="1282" w:type="pct"/>
                        <w:tcBorders>
                          <w:top w:val="single" w:sz="4" w:space="0" w:color="auto"/>
                          <w:left w:val="single" w:sz="4" w:space="0" w:color="auto"/>
                          <w:bottom w:val="single" w:sz="4" w:space="0" w:color="auto"/>
                          <w:right w:val="single" w:sz="4" w:space="0" w:color="auto"/>
                        </w:tcBorders>
                      </w:tcPr>
                      <w:p w:rsidR="006F6E25" w:rsidRDefault="006F6E25" w:rsidP="006F6E25">
                        <w:pPr>
                          <w:rPr>
                            <w:szCs w:val="21"/>
                          </w:rPr>
                        </w:pPr>
                        <w:r>
                          <w:rPr>
                            <w:szCs w:val="21"/>
                          </w:rPr>
                          <w:t>与收益相关</w:t>
                        </w:r>
                      </w:p>
                    </w:tc>
                  </w:sdtContent>
                </w:sdt>
              </w:tr>
            </w:sdtContent>
          </w:sdt>
          <w:sdt>
            <w:sdtPr>
              <w:rPr>
                <w:szCs w:val="21"/>
              </w:rPr>
              <w:alias w:val="计入当期损益的政府补助明细"/>
              <w:tag w:val="_TUP_a1482265863e4cccb3ef6f5ba7bda669"/>
              <w:id w:val="2871551"/>
              <w:lock w:val="sdtLocked"/>
            </w:sdtPr>
            <w:sdtContent>
              <w:tr w:rsidR="006F6E25" w:rsidTr="006F6E25">
                <w:trPr>
                  <w:jc w:val="center"/>
                </w:trPr>
                <w:sdt>
                  <w:sdtPr>
                    <w:rPr>
                      <w:szCs w:val="21"/>
                    </w:rPr>
                    <w:alias w:val="计入当期损益的政府补助项目名称"/>
                    <w:tag w:val="_GBC_0bce43f38b4f49d9b2d5cce3c002c6d6"/>
                    <w:id w:val="287154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rPr>
                            <w:szCs w:val="21"/>
                          </w:rPr>
                        </w:pPr>
                        <w:r>
                          <w:rPr>
                            <w:szCs w:val="21"/>
                          </w:rPr>
                          <w:t>其他</w:t>
                        </w:r>
                      </w:p>
                    </w:tc>
                  </w:sdtContent>
                </w:sdt>
                <w:sdt>
                  <w:sdtPr>
                    <w:rPr>
                      <w:szCs w:val="21"/>
                    </w:rPr>
                    <w:alias w:val="计入当期损益的政府补助"/>
                    <w:tag w:val="_GBC_6f714d1eb96a474291172bff87eb82c4"/>
                    <w:id w:val="2871548"/>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w:t>
                        </w:r>
                      </w:p>
                    </w:tc>
                  </w:sdtContent>
                </w:sdt>
                <w:sdt>
                  <w:sdtPr>
                    <w:rPr>
                      <w:szCs w:val="21"/>
                    </w:rPr>
                    <w:alias w:val="计入当期损益的政府补助"/>
                    <w:tag w:val="_GBC_fb0f02f78d36422da0b0e39c15486954"/>
                    <w:id w:val="2871549"/>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szCs w:val="21"/>
                          </w:rPr>
                          <w:t>1,259,200.00</w:t>
                        </w:r>
                      </w:p>
                    </w:tc>
                  </w:sdtContent>
                </w:sdt>
                <w:sdt>
                  <w:sdtPr>
                    <w:rPr>
                      <w:szCs w:val="21"/>
                    </w:rPr>
                    <w:alias w:val="计入当期损益的政府补助与资产相关/与收益相关"/>
                    <w:tag w:val="_GBC_1fcb238f2a0349f88488e2a16e379ad2"/>
                    <w:id w:val="2871550"/>
                    <w:lock w:val="sdtLocked"/>
                  </w:sdtPr>
                  <w:sdtContent>
                    <w:tc>
                      <w:tcPr>
                        <w:tcW w:w="1282" w:type="pct"/>
                        <w:tcBorders>
                          <w:top w:val="single" w:sz="4" w:space="0" w:color="auto"/>
                          <w:left w:val="single" w:sz="4" w:space="0" w:color="auto"/>
                          <w:bottom w:val="single" w:sz="4" w:space="0" w:color="auto"/>
                          <w:right w:val="single" w:sz="4" w:space="0" w:color="auto"/>
                        </w:tcBorders>
                      </w:tcPr>
                      <w:p w:rsidR="006F6E25" w:rsidRDefault="006F6E25" w:rsidP="006F6E25">
                        <w:pPr>
                          <w:rPr>
                            <w:szCs w:val="21"/>
                          </w:rPr>
                        </w:pPr>
                        <w:r>
                          <w:rPr>
                            <w:szCs w:val="21"/>
                          </w:rPr>
                          <w:t>与收益相关</w:t>
                        </w:r>
                      </w:p>
                    </w:tc>
                  </w:sdtContent>
                </w:sdt>
              </w:tr>
            </w:sdtContent>
          </w:sdt>
          <w:tr w:rsidR="006F6E25" w:rsidRPr="006F6E25" w:rsidTr="006F6E25">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计入当期损益的政府补助合计"/>
                    <w:tag w:val="_GBC_a3ed102298ed46d4a9bcb81463bb6f45"/>
                    <w:id w:val="2871552"/>
                    <w:lock w:val="sdtLocked"/>
                  </w:sdtPr>
                  <w:sdtContent>
                    <w:r w:rsidR="006F6E25">
                      <w:rPr>
                        <w:rFonts w:hint="eastAsia"/>
                        <w:szCs w:val="21"/>
                      </w:rPr>
                      <w:t>15,808,608.76</w:t>
                    </w:r>
                  </w:sdtContent>
                </w:sdt>
              </w:p>
            </w:tc>
            <w:tc>
              <w:tcPr>
                <w:tcW w:w="1280"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计入当期损益的政府补助合计"/>
                    <w:tag w:val="_GBC_eb55a1a1247e4905a3dba4e347db22e2"/>
                    <w:id w:val="2871553"/>
                    <w:lock w:val="sdtLocked"/>
                  </w:sdtPr>
                  <w:sdtContent>
                    <w:r w:rsidR="006F6E25">
                      <w:rPr>
                        <w:rFonts w:hint="eastAsia"/>
                        <w:szCs w:val="21"/>
                      </w:rPr>
                      <w:t>17,636,408.76</w:t>
                    </w:r>
                  </w:sdtContent>
                </w:sdt>
              </w:p>
            </w:tc>
            <w:tc>
              <w:tcPr>
                <w:tcW w:w="1282" w:type="pct"/>
                <w:tcBorders>
                  <w:top w:val="single" w:sz="4" w:space="0" w:color="auto"/>
                  <w:left w:val="single" w:sz="4" w:space="0" w:color="auto"/>
                  <w:bottom w:val="single" w:sz="4" w:space="0" w:color="auto"/>
                  <w:right w:val="single" w:sz="4" w:space="0" w:color="auto"/>
                </w:tcBorders>
              </w:tcPr>
              <w:p w:rsidR="006F6E25" w:rsidRDefault="006F6E25" w:rsidP="006F6E25">
                <w:pPr>
                  <w:jc w:val="center"/>
                  <w:rPr>
                    <w:szCs w:val="21"/>
                  </w:rPr>
                </w:pPr>
                <w:r>
                  <w:rPr>
                    <w:rFonts w:hint="eastAsia"/>
                    <w:szCs w:val="21"/>
                  </w:rPr>
                  <w:t>/</w:t>
                </w:r>
              </w:p>
            </w:tc>
          </w:tr>
        </w:tbl>
        <w:p w:rsidR="004D6C9A" w:rsidRPr="006F6E25" w:rsidRDefault="00E537BC" w:rsidP="006F6E25"/>
      </w:sdtContent>
    </w:sdt>
    <w:p w:rsidR="004D6C9A" w:rsidRDefault="004D6C9A">
      <w:pPr>
        <w:rPr>
          <w:szCs w:val="21"/>
        </w:rPr>
      </w:pPr>
    </w:p>
    <w:sdt>
      <w:sdtPr>
        <w:rPr>
          <w:rFonts w:ascii="宋体" w:hAnsi="宋体" w:cs="宋体" w:hint="eastAsia"/>
          <w:b w:val="0"/>
          <w:bCs w:val="0"/>
          <w:kern w:val="0"/>
          <w:szCs w:val="21"/>
        </w:rPr>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营业外支出</w:t>
          </w:r>
        </w:p>
        <w:p w:rsidR="004D6C9A" w:rsidRDefault="0084367D">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6F6E25" w:rsidTr="006F6E25">
            <w:tc>
              <w:tcPr>
                <w:tcW w:w="1120"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6F6E25" w:rsidRDefault="006F6E25" w:rsidP="006F6E25">
                <w:pPr>
                  <w:autoSpaceDE w:val="0"/>
                  <w:autoSpaceDN w:val="0"/>
                  <w:adjustRightInd w:val="0"/>
                  <w:jc w:val="center"/>
                  <w:rPr>
                    <w:szCs w:val="21"/>
                  </w:rPr>
                </w:pPr>
                <w:r>
                  <w:rPr>
                    <w:rFonts w:hint="eastAsia"/>
                    <w:szCs w:val="21"/>
                  </w:rPr>
                  <w:t>计入当期非经常性损益的金额</w:t>
                </w:r>
              </w:p>
            </w:tc>
          </w:tr>
          <w:tr w:rsidR="006F6E25" w:rsidTr="006F6E25">
            <w:tc>
              <w:tcPr>
                <w:tcW w:w="112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非流动资产处置损失合计"/>
                    <w:tag w:val="_GBC_a7209730d936487dbe572d84bf82a399"/>
                    <w:id w:val="2871722"/>
                    <w:lock w:val="sdtLocked"/>
                  </w:sdtPr>
                  <w:sdtContent>
                    <w:r w:rsidR="006F6E25">
                      <w:rPr>
                        <w:szCs w:val="21"/>
                      </w:rPr>
                      <w:t>-</w:t>
                    </w:r>
                  </w:sdtContent>
                </w:sdt>
              </w:p>
            </w:tc>
            <w:tc>
              <w:tcPr>
                <w:tcW w:w="1287"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非流动资产处置损失合计"/>
                    <w:tag w:val="_GBC_a6982fc697554e11b75c53545f01981a"/>
                    <w:id w:val="2871723"/>
                    <w:lock w:val="sdtLocked"/>
                  </w:sdtPr>
                  <w:sdtContent>
                    <w:r w:rsidR="006F6E25">
                      <w:rPr>
                        <w:szCs w:val="21"/>
                      </w:rPr>
                      <w:t>108,400.49</w:t>
                    </w:r>
                  </w:sdtContent>
                </w:sdt>
              </w:p>
            </w:tc>
            <w:sdt>
              <w:sdtPr>
                <w:rPr>
                  <w:szCs w:val="21"/>
                </w:rPr>
                <w:alias w:val="非流动资产处置损失合计计入当期非经常性损益的金额"/>
                <w:tag w:val="_GBC_b329467a6771477d9eca0a0071ac11df"/>
                <w:id w:val="2871724"/>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223F1A" w:rsidP="00223F1A">
                    <w:pPr>
                      <w:autoSpaceDE w:val="0"/>
                      <w:autoSpaceDN w:val="0"/>
                      <w:adjustRightInd w:val="0"/>
                      <w:jc w:val="right"/>
                      <w:rPr>
                        <w:szCs w:val="21"/>
                      </w:rPr>
                    </w:pPr>
                    <w:r>
                      <w:rPr>
                        <w:rFonts w:hint="eastAsia"/>
                        <w:szCs w:val="21"/>
                      </w:rPr>
                      <w:t>-</w:t>
                    </w:r>
                  </w:p>
                </w:tc>
              </w:sdtContent>
            </w:sdt>
          </w:tr>
          <w:tr w:rsidR="006F6E25" w:rsidTr="006F6E25">
            <w:tc>
              <w:tcPr>
                <w:tcW w:w="112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固定资产处置损失"/>
                    <w:tag w:val="_GBC_c6f61abd6cb44eb0806466d346cf0e5d"/>
                    <w:id w:val="2871725"/>
                    <w:lock w:val="sdtLocked"/>
                  </w:sdtPr>
                  <w:sdtContent>
                    <w:r w:rsidR="006F6E25">
                      <w:rPr>
                        <w:szCs w:val="21"/>
                      </w:rPr>
                      <w:t>-</w:t>
                    </w:r>
                  </w:sdtContent>
                </w:sdt>
              </w:p>
            </w:tc>
            <w:tc>
              <w:tcPr>
                <w:tcW w:w="1287"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固定资产处置损失"/>
                    <w:tag w:val="_GBC_d6bfa21b02ac41eb82c043f3999b0127"/>
                    <w:id w:val="2871726"/>
                    <w:lock w:val="sdtLocked"/>
                  </w:sdtPr>
                  <w:sdtContent>
                    <w:r w:rsidR="006F6E25">
                      <w:rPr>
                        <w:szCs w:val="21"/>
                      </w:rPr>
                      <w:t>108,400.49</w:t>
                    </w:r>
                  </w:sdtContent>
                </w:sdt>
              </w:p>
            </w:tc>
            <w:sdt>
              <w:sdtPr>
                <w:rPr>
                  <w:szCs w:val="21"/>
                </w:rPr>
                <w:alias w:val="固定资产处置损失计入当期非经常性损益的金额"/>
                <w:tag w:val="_GBC_3f4294d21e214afcb0235bf36148b439"/>
                <w:id w:val="2871727"/>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223F1A" w:rsidP="00223F1A">
                    <w:pPr>
                      <w:autoSpaceDE w:val="0"/>
                      <w:autoSpaceDN w:val="0"/>
                      <w:adjustRightInd w:val="0"/>
                      <w:jc w:val="right"/>
                      <w:rPr>
                        <w:szCs w:val="21"/>
                      </w:rPr>
                    </w:pPr>
                    <w:r>
                      <w:rPr>
                        <w:rFonts w:hint="eastAsia"/>
                        <w:szCs w:val="21"/>
                      </w:rPr>
                      <w:t>-</w:t>
                    </w:r>
                  </w:p>
                </w:tc>
              </w:sdtContent>
            </w:sdt>
          </w:tr>
          <w:tr w:rsidR="006F6E25" w:rsidTr="006F6E25">
            <w:tc>
              <w:tcPr>
                <w:tcW w:w="112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无形资产处置损失"/>
                    <w:tag w:val="_GBC_88269c1107c54ab68b2a9e1205ac08b0"/>
                    <w:id w:val="2871728"/>
                    <w:lock w:val="sdtLocked"/>
                    <w:showingPlcHdr/>
                  </w:sdtPr>
                  <w:sdtContent>
                    <w:r w:rsidR="006F6E25">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无形资产处置损失"/>
                    <w:tag w:val="_GBC_fe5a3b125ec94bea81645fa7faf28fad"/>
                    <w:id w:val="2871729"/>
                    <w:lock w:val="sdtLocked"/>
                    <w:showingPlcHdr/>
                  </w:sdtPr>
                  <w:sdtContent>
                    <w:r w:rsidR="006F6E25">
                      <w:rPr>
                        <w:rFonts w:hint="eastAsia"/>
                        <w:color w:val="0000FF"/>
                        <w:szCs w:val="21"/>
                      </w:rPr>
                      <w:t xml:space="preserve">　</w:t>
                    </w:r>
                  </w:sdtContent>
                </w:sdt>
              </w:p>
            </w:tc>
            <w:sdt>
              <w:sdtPr>
                <w:rPr>
                  <w:szCs w:val="21"/>
                </w:rPr>
                <w:alias w:val="无形资产处置损失计入当期非经常性损益的金额"/>
                <w:tag w:val="_GBC_5fa23e55e79244baa2e25e8e88347952"/>
                <w:id w:val="287173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jc w:val="right"/>
                      <w:rPr>
                        <w:szCs w:val="21"/>
                      </w:rPr>
                    </w:pPr>
                    <w:r>
                      <w:rPr>
                        <w:rFonts w:hint="eastAsia"/>
                        <w:color w:val="0000FF"/>
                        <w:szCs w:val="21"/>
                      </w:rPr>
                      <w:t xml:space="preserve">　</w:t>
                    </w:r>
                  </w:p>
                </w:tc>
              </w:sdtContent>
            </w:sdt>
          </w:tr>
          <w:tr w:rsidR="006F6E25" w:rsidTr="006F6E25">
            <w:tc>
              <w:tcPr>
                <w:tcW w:w="112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债务重组损失"/>
                    <w:tag w:val="_GBC_352c106a7ee349fe8bb1ebce5fcf2c29"/>
                    <w:id w:val="2871731"/>
                    <w:lock w:val="sdtLocked"/>
                    <w:showingPlcHdr/>
                  </w:sdtPr>
                  <w:sdtContent>
                    <w:r w:rsidR="006F6E25">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b/>
                    <w:szCs w:val="21"/>
                  </w:rPr>
                </w:pPr>
                <w:sdt>
                  <w:sdtPr>
                    <w:rPr>
                      <w:rFonts w:hint="eastAsia"/>
                      <w:szCs w:val="21"/>
                    </w:rPr>
                    <w:alias w:val="债务重组损失"/>
                    <w:tag w:val="_GBC_ff544c53a70e4110bba3c5e5745bca75"/>
                    <w:id w:val="2871732"/>
                    <w:lock w:val="sdtLocked"/>
                    <w:showingPlcHdr/>
                  </w:sdtPr>
                  <w:sdtContent>
                    <w:r w:rsidR="006F6E25">
                      <w:rPr>
                        <w:rFonts w:hint="eastAsia"/>
                        <w:color w:val="0000FF"/>
                        <w:szCs w:val="21"/>
                      </w:rPr>
                      <w:t xml:space="preserve">　</w:t>
                    </w:r>
                  </w:sdtContent>
                </w:sdt>
              </w:p>
            </w:tc>
            <w:sdt>
              <w:sdtPr>
                <w:rPr>
                  <w:szCs w:val="21"/>
                </w:rPr>
                <w:alias w:val="债务重组损失计入当期非经常性损益的金额"/>
                <w:tag w:val="_GBC_59eca41d30484bf1804767e69a10ea16"/>
                <w:id w:val="2871733"/>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jc w:val="right"/>
                      <w:rPr>
                        <w:szCs w:val="21"/>
                      </w:rPr>
                    </w:pPr>
                    <w:r>
                      <w:rPr>
                        <w:rFonts w:hint="eastAsia"/>
                        <w:color w:val="0000FF"/>
                        <w:szCs w:val="21"/>
                      </w:rPr>
                      <w:t xml:space="preserve">　</w:t>
                    </w:r>
                  </w:p>
                </w:tc>
              </w:sdtContent>
            </w:sdt>
          </w:tr>
          <w:tr w:rsidR="006F6E25" w:rsidTr="006F6E25">
            <w:tc>
              <w:tcPr>
                <w:tcW w:w="112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非货币性资产交换损失(营业外支出)"/>
                    <w:tag w:val="_GBC_c80c6613ce6242e0a04d503f744f83d4"/>
                    <w:id w:val="2871734"/>
                    <w:lock w:val="sdtLocked"/>
                    <w:showingPlcHdr/>
                  </w:sdtPr>
                  <w:sdtContent>
                    <w:r w:rsidR="006F6E25">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b/>
                    <w:szCs w:val="21"/>
                  </w:rPr>
                </w:pPr>
                <w:sdt>
                  <w:sdtPr>
                    <w:rPr>
                      <w:rFonts w:hint="eastAsia"/>
                      <w:szCs w:val="21"/>
                    </w:rPr>
                    <w:alias w:val="非货币性资产交换损失(营业外支出)"/>
                    <w:tag w:val="_GBC_258a9ae6d68c4afaaaf713f6216befc9"/>
                    <w:id w:val="2871735"/>
                    <w:lock w:val="sdtLocked"/>
                    <w:showingPlcHdr/>
                  </w:sdtPr>
                  <w:sdtContent>
                    <w:r w:rsidR="006F6E25">
                      <w:rPr>
                        <w:rFonts w:hint="eastAsia"/>
                        <w:color w:val="0000FF"/>
                        <w:szCs w:val="21"/>
                      </w:rPr>
                      <w:t xml:space="preserve">　</w:t>
                    </w:r>
                  </w:sdtContent>
                </w:sdt>
              </w:p>
            </w:tc>
            <w:sdt>
              <w:sdtPr>
                <w:rPr>
                  <w:szCs w:val="21"/>
                </w:rPr>
                <w:alias w:val="非货币性资产交换损失计入当期非经常性损益的金额"/>
                <w:tag w:val="_GBC_6f983881a31746ddbc4a7c3bfc7fdd06"/>
                <w:id w:val="2871736"/>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jc w:val="right"/>
                      <w:rPr>
                        <w:szCs w:val="21"/>
                      </w:rPr>
                    </w:pPr>
                    <w:r>
                      <w:rPr>
                        <w:rFonts w:hint="eastAsia"/>
                        <w:color w:val="0000FF"/>
                        <w:szCs w:val="21"/>
                      </w:rPr>
                      <w:t xml:space="preserve">　</w:t>
                    </w:r>
                  </w:p>
                </w:tc>
              </w:sdtContent>
            </w:sdt>
          </w:tr>
          <w:tr w:rsidR="006F6E25" w:rsidTr="006F6E25">
            <w:tc>
              <w:tcPr>
                <w:tcW w:w="112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对外捐赠"/>
                    <w:tag w:val="_GBC_e1ed50a776794395acafd95ad00e141b"/>
                    <w:id w:val="2871737"/>
                    <w:lock w:val="sdtLocked"/>
                    <w:showingPlcHdr/>
                  </w:sdtPr>
                  <w:sdtContent>
                    <w:r w:rsidR="006F6E25">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对外捐赠"/>
                    <w:tag w:val="_GBC_ae16e8aaa39f4e7ba7b7e8577db3e946"/>
                    <w:id w:val="2871738"/>
                    <w:lock w:val="sdtLocked"/>
                    <w:showingPlcHdr/>
                  </w:sdtPr>
                  <w:sdtContent>
                    <w:r w:rsidR="006F6E25">
                      <w:rPr>
                        <w:rFonts w:hint="eastAsia"/>
                        <w:color w:val="0000FF"/>
                        <w:szCs w:val="21"/>
                      </w:rPr>
                      <w:t xml:space="preserve">　</w:t>
                    </w:r>
                  </w:sdtContent>
                </w:sdt>
              </w:p>
            </w:tc>
            <w:sdt>
              <w:sdtPr>
                <w:rPr>
                  <w:szCs w:val="21"/>
                </w:rPr>
                <w:alias w:val="对外捐赠计入当期非经常性损益的金额"/>
                <w:tag w:val="_GBC_99a2e1e5247a4685bfc9ee86751e9420"/>
                <w:id w:val="2871739"/>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营业外支出明细"/>
              <w:tag w:val="_TUP_bd09bb7bd32c41f2b26ca414c6e9418d"/>
              <w:id w:val="2871744"/>
              <w:lock w:val="sdtLocked"/>
            </w:sdtPr>
            <w:sdtContent>
              <w:tr w:rsidR="006F6E25" w:rsidTr="006F6E25">
                <w:sdt>
                  <w:sdtPr>
                    <w:rPr>
                      <w:rFonts w:hint="eastAsia"/>
                      <w:szCs w:val="21"/>
                    </w:rPr>
                    <w:alias w:val="营业外支出项目"/>
                    <w:tag w:val="_GBC_f3d625e14ba5402f9da09f40fd0d229c"/>
                    <w:id w:val="2871740"/>
                    <w:lock w:val="sdtLocked"/>
                  </w:sdtPr>
                  <w:sdtContent>
                    <w:tc>
                      <w:tcPr>
                        <w:tcW w:w="1120" w:type="pct"/>
                        <w:tcBorders>
                          <w:top w:val="single" w:sz="4" w:space="0" w:color="auto"/>
                          <w:left w:val="single" w:sz="4" w:space="0" w:color="auto"/>
                          <w:bottom w:val="single" w:sz="4" w:space="0" w:color="auto"/>
                          <w:right w:val="single" w:sz="4" w:space="0" w:color="auto"/>
                        </w:tcBorders>
                      </w:tcPr>
                      <w:p w:rsidR="006F6E25" w:rsidRDefault="00223F1A" w:rsidP="006F6E25">
                        <w:pPr>
                          <w:rPr>
                            <w:szCs w:val="21"/>
                          </w:rPr>
                        </w:pPr>
                        <w:r>
                          <w:rPr>
                            <w:rFonts w:hint="eastAsia"/>
                            <w:szCs w:val="21"/>
                          </w:rPr>
                          <w:t>事故处置费</w:t>
                        </w:r>
                      </w:p>
                    </w:tc>
                  </w:sdtContent>
                </w:sdt>
                <w:sdt>
                  <w:sdtPr>
                    <w:rPr>
                      <w:szCs w:val="21"/>
                    </w:rPr>
                    <w:alias w:val="营业外支出金额"/>
                    <w:tag w:val="_GBC_5c50a4f9a3964783984c780d7ae13503"/>
                    <w:id w:val="2871741"/>
                    <w:lock w:val="sdtLocked"/>
                  </w:sdtPr>
                  <w:sdtContent>
                    <w:tc>
                      <w:tcPr>
                        <w:tcW w:w="1313" w:type="pct"/>
                        <w:tcBorders>
                          <w:top w:val="single" w:sz="4" w:space="0" w:color="auto"/>
                          <w:left w:val="single" w:sz="4" w:space="0" w:color="auto"/>
                          <w:bottom w:val="single" w:sz="4" w:space="0" w:color="auto"/>
                          <w:right w:val="single" w:sz="4" w:space="0" w:color="auto"/>
                        </w:tcBorders>
                      </w:tcPr>
                      <w:p w:rsidR="006F6E25" w:rsidRDefault="00223F1A" w:rsidP="006F6E25">
                        <w:pPr>
                          <w:jc w:val="right"/>
                          <w:rPr>
                            <w:szCs w:val="21"/>
                          </w:rPr>
                        </w:pPr>
                        <w:r>
                          <w:rPr>
                            <w:szCs w:val="21"/>
                          </w:rPr>
                          <w:t>-</w:t>
                        </w:r>
                      </w:p>
                    </w:tc>
                  </w:sdtContent>
                </w:sdt>
                <w:sdt>
                  <w:sdtPr>
                    <w:rPr>
                      <w:szCs w:val="21"/>
                    </w:rPr>
                    <w:alias w:val="营业外支出金额"/>
                    <w:tag w:val="_GBC_41c8e76251874a4e930cd75853e98df7"/>
                    <w:id w:val="2871742"/>
                    <w:lock w:val="sdtLocked"/>
                  </w:sdtPr>
                  <w:sdtContent>
                    <w:tc>
                      <w:tcPr>
                        <w:tcW w:w="1287" w:type="pct"/>
                        <w:tcBorders>
                          <w:top w:val="single" w:sz="4" w:space="0" w:color="auto"/>
                          <w:left w:val="single" w:sz="4" w:space="0" w:color="auto"/>
                          <w:bottom w:val="single" w:sz="4" w:space="0" w:color="auto"/>
                          <w:right w:val="single" w:sz="4" w:space="0" w:color="auto"/>
                        </w:tcBorders>
                      </w:tcPr>
                      <w:p w:rsidR="006F6E25" w:rsidRDefault="00223F1A" w:rsidP="006F6E25">
                        <w:pPr>
                          <w:jc w:val="right"/>
                          <w:rPr>
                            <w:szCs w:val="21"/>
                          </w:rPr>
                        </w:pPr>
                        <w:r>
                          <w:rPr>
                            <w:szCs w:val="21"/>
                          </w:rPr>
                          <w:t>78,414.50</w:t>
                        </w:r>
                      </w:p>
                    </w:tc>
                  </w:sdtContent>
                </w:sdt>
                <w:sdt>
                  <w:sdtPr>
                    <w:rPr>
                      <w:szCs w:val="21"/>
                    </w:rPr>
                    <w:alias w:val="营业外支出金额计入当期非经常性损益的金额"/>
                    <w:tag w:val="_GBC_4b9609616e4642009ed903bc4358b259"/>
                    <w:id w:val="2871743"/>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223F1A" w:rsidP="00223F1A">
                        <w:pPr>
                          <w:jc w:val="right"/>
                          <w:rPr>
                            <w:szCs w:val="21"/>
                          </w:rPr>
                        </w:pPr>
                        <w:r>
                          <w:rPr>
                            <w:rFonts w:hint="eastAsia"/>
                            <w:szCs w:val="21"/>
                          </w:rPr>
                          <w:t>-</w:t>
                        </w:r>
                      </w:p>
                    </w:tc>
                  </w:sdtContent>
                </w:sdt>
              </w:tr>
            </w:sdtContent>
          </w:sdt>
          <w:sdt>
            <w:sdtPr>
              <w:rPr>
                <w:rFonts w:hint="eastAsia"/>
                <w:szCs w:val="21"/>
              </w:rPr>
              <w:alias w:val="营业外支出明细"/>
              <w:tag w:val="_TUP_bd09bb7bd32c41f2b26ca414c6e9418d"/>
              <w:id w:val="2871749"/>
              <w:lock w:val="sdtLocked"/>
            </w:sdtPr>
            <w:sdtContent>
              <w:tr w:rsidR="006F6E25" w:rsidTr="006F6E25">
                <w:sdt>
                  <w:sdtPr>
                    <w:rPr>
                      <w:rFonts w:hint="eastAsia"/>
                      <w:szCs w:val="21"/>
                    </w:rPr>
                    <w:alias w:val="营业外支出项目"/>
                    <w:tag w:val="_GBC_f3d625e14ba5402f9da09f40fd0d229c"/>
                    <w:id w:val="2871745"/>
                    <w:lock w:val="sdtLocked"/>
                  </w:sdtPr>
                  <w:sdtContent>
                    <w:tc>
                      <w:tcPr>
                        <w:tcW w:w="1120" w:type="pct"/>
                        <w:tcBorders>
                          <w:top w:val="single" w:sz="4" w:space="0" w:color="auto"/>
                          <w:left w:val="single" w:sz="4" w:space="0" w:color="auto"/>
                          <w:bottom w:val="single" w:sz="4" w:space="0" w:color="auto"/>
                          <w:right w:val="single" w:sz="4" w:space="0" w:color="auto"/>
                        </w:tcBorders>
                      </w:tcPr>
                      <w:p w:rsidR="006F6E25" w:rsidRDefault="00223F1A" w:rsidP="006F6E25">
                        <w:pPr>
                          <w:rPr>
                            <w:szCs w:val="21"/>
                          </w:rPr>
                        </w:pPr>
                        <w:r>
                          <w:rPr>
                            <w:rFonts w:hint="eastAsia"/>
                            <w:szCs w:val="21"/>
                          </w:rPr>
                          <w:t>综合基金</w:t>
                        </w:r>
                      </w:p>
                    </w:tc>
                  </w:sdtContent>
                </w:sdt>
                <w:sdt>
                  <w:sdtPr>
                    <w:rPr>
                      <w:szCs w:val="21"/>
                    </w:rPr>
                    <w:alias w:val="营业外支出金额"/>
                    <w:tag w:val="_GBC_5c50a4f9a3964783984c780d7ae13503"/>
                    <w:id w:val="2871746"/>
                    <w:lock w:val="sdtLocked"/>
                  </w:sdtPr>
                  <w:sdtContent>
                    <w:tc>
                      <w:tcPr>
                        <w:tcW w:w="1313" w:type="pct"/>
                        <w:tcBorders>
                          <w:top w:val="single" w:sz="4" w:space="0" w:color="auto"/>
                          <w:left w:val="single" w:sz="4" w:space="0" w:color="auto"/>
                          <w:bottom w:val="single" w:sz="4" w:space="0" w:color="auto"/>
                          <w:right w:val="single" w:sz="4" w:space="0" w:color="auto"/>
                        </w:tcBorders>
                      </w:tcPr>
                      <w:p w:rsidR="006F6E25" w:rsidRDefault="00223F1A" w:rsidP="006F6E25">
                        <w:pPr>
                          <w:jc w:val="right"/>
                          <w:rPr>
                            <w:szCs w:val="21"/>
                          </w:rPr>
                        </w:pPr>
                        <w:r>
                          <w:rPr>
                            <w:szCs w:val="21"/>
                          </w:rPr>
                          <w:t>676,362.16</w:t>
                        </w:r>
                      </w:p>
                    </w:tc>
                  </w:sdtContent>
                </w:sdt>
                <w:sdt>
                  <w:sdtPr>
                    <w:rPr>
                      <w:szCs w:val="21"/>
                    </w:rPr>
                    <w:alias w:val="营业外支出金额"/>
                    <w:tag w:val="_GBC_41c8e76251874a4e930cd75853e98df7"/>
                    <w:id w:val="2871747"/>
                    <w:lock w:val="sdtLocked"/>
                  </w:sdtPr>
                  <w:sdtContent>
                    <w:tc>
                      <w:tcPr>
                        <w:tcW w:w="1287" w:type="pct"/>
                        <w:tcBorders>
                          <w:top w:val="single" w:sz="4" w:space="0" w:color="auto"/>
                          <w:left w:val="single" w:sz="4" w:space="0" w:color="auto"/>
                          <w:bottom w:val="single" w:sz="4" w:space="0" w:color="auto"/>
                          <w:right w:val="single" w:sz="4" w:space="0" w:color="auto"/>
                        </w:tcBorders>
                      </w:tcPr>
                      <w:p w:rsidR="006F6E25" w:rsidRDefault="00223F1A" w:rsidP="006F6E25">
                        <w:pPr>
                          <w:jc w:val="right"/>
                          <w:rPr>
                            <w:szCs w:val="21"/>
                          </w:rPr>
                        </w:pPr>
                        <w:r>
                          <w:rPr>
                            <w:szCs w:val="21"/>
                          </w:rPr>
                          <w:t>1,120,278.29</w:t>
                        </w:r>
                      </w:p>
                    </w:tc>
                  </w:sdtContent>
                </w:sdt>
                <w:sdt>
                  <w:sdtPr>
                    <w:rPr>
                      <w:szCs w:val="21"/>
                    </w:rPr>
                    <w:alias w:val="营业外支出金额计入当期非经常性损益的金额"/>
                    <w:tag w:val="_GBC_4b9609616e4642009ed903bc4358b259"/>
                    <w:id w:val="2871748"/>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6F6E25" w:rsidRDefault="006F6E25" w:rsidP="006F6E25">
                        <w:pPr>
                          <w:jc w:val="right"/>
                          <w:rPr>
                            <w:szCs w:val="21"/>
                          </w:rPr>
                        </w:pPr>
                        <w:r>
                          <w:rPr>
                            <w:rFonts w:hint="eastAsia"/>
                            <w:color w:val="0000FF"/>
                            <w:szCs w:val="21"/>
                          </w:rPr>
                          <w:t xml:space="preserve">　</w:t>
                        </w:r>
                      </w:p>
                    </w:tc>
                  </w:sdtContent>
                </w:sdt>
              </w:tr>
            </w:sdtContent>
          </w:sdt>
          <w:sdt>
            <w:sdtPr>
              <w:rPr>
                <w:rFonts w:hint="eastAsia"/>
                <w:szCs w:val="21"/>
              </w:rPr>
              <w:alias w:val="营业外支出明细"/>
              <w:tag w:val="_TUP_bd09bb7bd32c41f2b26ca414c6e9418d"/>
              <w:id w:val="2871754"/>
              <w:lock w:val="sdtLocked"/>
            </w:sdtPr>
            <w:sdtContent>
              <w:tr w:rsidR="006F6E25" w:rsidTr="006F6E25">
                <w:sdt>
                  <w:sdtPr>
                    <w:rPr>
                      <w:rFonts w:hint="eastAsia"/>
                      <w:szCs w:val="21"/>
                    </w:rPr>
                    <w:alias w:val="营业外支出项目"/>
                    <w:tag w:val="_GBC_f3d625e14ba5402f9da09f40fd0d229c"/>
                    <w:id w:val="2871750"/>
                    <w:lock w:val="sdtLocked"/>
                  </w:sdtPr>
                  <w:sdtContent>
                    <w:tc>
                      <w:tcPr>
                        <w:tcW w:w="1120" w:type="pct"/>
                        <w:tcBorders>
                          <w:top w:val="single" w:sz="4" w:space="0" w:color="auto"/>
                          <w:left w:val="single" w:sz="4" w:space="0" w:color="auto"/>
                          <w:bottom w:val="single" w:sz="4" w:space="0" w:color="auto"/>
                          <w:right w:val="single" w:sz="4" w:space="0" w:color="auto"/>
                        </w:tcBorders>
                      </w:tcPr>
                      <w:p w:rsidR="006F6E25" w:rsidRDefault="00223F1A" w:rsidP="006F6E25">
                        <w:pPr>
                          <w:rPr>
                            <w:szCs w:val="21"/>
                          </w:rPr>
                        </w:pPr>
                        <w:r>
                          <w:rPr>
                            <w:rFonts w:hint="eastAsia"/>
                            <w:szCs w:val="21"/>
                          </w:rPr>
                          <w:t>其他</w:t>
                        </w:r>
                      </w:p>
                    </w:tc>
                  </w:sdtContent>
                </w:sdt>
                <w:sdt>
                  <w:sdtPr>
                    <w:rPr>
                      <w:szCs w:val="21"/>
                    </w:rPr>
                    <w:alias w:val="营业外支出金额"/>
                    <w:tag w:val="_GBC_5c50a4f9a3964783984c780d7ae13503"/>
                    <w:id w:val="2871751"/>
                    <w:lock w:val="sdtLocked"/>
                  </w:sdtPr>
                  <w:sdtContent>
                    <w:tc>
                      <w:tcPr>
                        <w:tcW w:w="1313" w:type="pct"/>
                        <w:tcBorders>
                          <w:top w:val="single" w:sz="4" w:space="0" w:color="auto"/>
                          <w:left w:val="single" w:sz="4" w:space="0" w:color="auto"/>
                          <w:bottom w:val="single" w:sz="4" w:space="0" w:color="auto"/>
                          <w:right w:val="single" w:sz="4" w:space="0" w:color="auto"/>
                        </w:tcBorders>
                      </w:tcPr>
                      <w:p w:rsidR="006F6E25" w:rsidRDefault="00223F1A" w:rsidP="006F6E25">
                        <w:pPr>
                          <w:jc w:val="right"/>
                          <w:rPr>
                            <w:szCs w:val="21"/>
                          </w:rPr>
                        </w:pPr>
                        <w:r>
                          <w:rPr>
                            <w:szCs w:val="21"/>
                          </w:rPr>
                          <w:t>155,446.96</w:t>
                        </w:r>
                      </w:p>
                    </w:tc>
                  </w:sdtContent>
                </w:sdt>
                <w:sdt>
                  <w:sdtPr>
                    <w:rPr>
                      <w:szCs w:val="21"/>
                    </w:rPr>
                    <w:alias w:val="营业外支出金额"/>
                    <w:tag w:val="_GBC_41c8e76251874a4e930cd75853e98df7"/>
                    <w:id w:val="2871752"/>
                    <w:lock w:val="sdtLocked"/>
                  </w:sdtPr>
                  <w:sdtContent>
                    <w:tc>
                      <w:tcPr>
                        <w:tcW w:w="1287" w:type="pct"/>
                        <w:tcBorders>
                          <w:top w:val="single" w:sz="4" w:space="0" w:color="auto"/>
                          <w:left w:val="single" w:sz="4" w:space="0" w:color="auto"/>
                          <w:bottom w:val="single" w:sz="4" w:space="0" w:color="auto"/>
                          <w:right w:val="single" w:sz="4" w:space="0" w:color="auto"/>
                        </w:tcBorders>
                      </w:tcPr>
                      <w:p w:rsidR="006F6E25" w:rsidRDefault="00223F1A" w:rsidP="006F6E25">
                        <w:pPr>
                          <w:jc w:val="right"/>
                          <w:rPr>
                            <w:szCs w:val="21"/>
                          </w:rPr>
                        </w:pPr>
                        <w:r>
                          <w:rPr>
                            <w:szCs w:val="21"/>
                          </w:rPr>
                          <w:t>482,294.69</w:t>
                        </w:r>
                      </w:p>
                    </w:tc>
                  </w:sdtContent>
                </w:sdt>
                <w:sdt>
                  <w:sdtPr>
                    <w:rPr>
                      <w:szCs w:val="21"/>
                    </w:rPr>
                    <w:alias w:val="营业外支出金额计入当期非经常性损益的金额"/>
                    <w:tag w:val="_GBC_4b9609616e4642009ed903bc4358b259"/>
                    <w:id w:val="2871753"/>
                    <w:lock w:val="sdtLocked"/>
                  </w:sdtPr>
                  <w:sdtContent>
                    <w:tc>
                      <w:tcPr>
                        <w:tcW w:w="1280" w:type="pct"/>
                        <w:tcBorders>
                          <w:top w:val="single" w:sz="4" w:space="0" w:color="auto"/>
                          <w:left w:val="single" w:sz="4" w:space="0" w:color="auto"/>
                          <w:bottom w:val="single" w:sz="4" w:space="0" w:color="auto"/>
                          <w:right w:val="single" w:sz="4" w:space="0" w:color="auto"/>
                        </w:tcBorders>
                      </w:tcPr>
                      <w:p w:rsidR="006F6E25" w:rsidRDefault="00223F1A" w:rsidP="006F6E25">
                        <w:pPr>
                          <w:jc w:val="right"/>
                          <w:rPr>
                            <w:szCs w:val="21"/>
                          </w:rPr>
                        </w:pPr>
                        <w:r>
                          <w:rPr>
                            <w:szCs w:val="21"/>
                          </w:rPr>
                          <w:t>155,446.96</w:t>
                        </w:r>
                      </w:p>
                    </w:tc>
                  </w:sdtContent>
                </w:sdt>
              </w:tr>
            </w:sdtContent>
          </w:sdt>
          <w:tr w:rsidR="006F6E25" w:rsidTr="006F6E25">
            <w:tc>
              <w:tcPr>
                <w:tcW w:w="1120" w:type="pct"/>
                <w:tcBorders>
                  <w:top w:val="single" w:sz="4" w:space="0" w:color="auto"/>
                  <w:left w:val="single" w:sz="4" w:space="0" w:color="auto"/>
                  <w:bottom w:val="single" w:sz="4" w:space="0" w:color="auto"/>
                  <w:right w:val="single" w:sz="4" w:space="0" w:color="auto"/>
                </w:tcBorders>
              </w:tcPr>
              <w:p w:rsidR="006F6E25" w:rsidRDefault="006F6E25" w:rsidP="006F6E25">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营业外支出"/>
                    <w:tag w:val="_GBC_fbb31a7cb91b4ea3876dd0b0a16bef7e"/>
                    <w:id w:val="2871755"/>
                    <w:lock w:val="sdtLocked"/>
                  </w:sdtPr>
                  <w:sdtContent>
                    <w:r w:rsidR="00223F1A">
                      <w:rPr>
                        <w:szCs w:val="21"/>
                      </w:rPr>
                      <w:t>831,809.12</w:t>
                    </w:r>
                  </w:sdtContent>
                </w:sdt>
              </w:p>
            </w:tc>
            <w:tc>
              <w:tcPr>
                <w:tcW w:w="1287" w:type="pct"/>
                <w:tcBorders>
                  <w:top w:val="single" w:sz="4" w:space="0" w:color="auto"/>
                  <w:left w:val="single" w:sz="4" w:space="0" w:color="auto"/>
                  <w:bottom w:val="single" w:sz="4" w:space="0" w:color="auto"/>
                  <w:right w:val="single" w:sz="4" w:space="0" w:color="auto"/>
                </w:tcBorders>
              </w:tcPr>
              <w:p w:rsidR="006F6E25" w:rsidRDefault="00E537BC" w:rsidP="006F6E25">
                <w:pPr>
                  <w:jc w:val="right"/>
                  <w:rPr>
                    <w:szCs w:val="21"/>
                  </w:rPr>
                </w:pPr>
                <w:sdt>
                  <w:sdtPr>
                    <w:rPr>
                      <w:rFonts w:hint="eastAsia"/>
                      <w:szCs w:val="21"/>
                    </w:rPr>
                    <w:alias w:val="营业外支出"/>
                    <w:tag w:val="_GBC_6b66015bcc074692bcc526239ed5baf1"/>
                    <w:id w:val="2871756"/>
                    <w:lock w:val="sdtLocked"/>
                  </w:sdtPr>
                  <w:sdtContent>
                    <w:r w:rsidR="00223F1A">
                      <w:rPr>
                        <w:szCs w:val="21"/>
                      </w:rPr>
                      <w:t>1,789,387.97</w:t>
                    </w:r>
                  </w:sdtContent>
                </w:sdt>
              </w:p>
            </w:tc>
            <w:tc>
              <w:tcPr>
                <w:tcW w:w="1280" w:type="pct"/>
                <w:tcBorders>
                  <w:top w:val="single" w:sz="4" w:space="0" w:color="auto"/>
                  <w:left w:val="single" w:sz="4" w:space="0" w:color="auto"/>
                  <w:bottom w:val="single" w:sz="4" w:space="0" w:color="auto"/>
                  <w:right w:val="single" w:sz="4" w:space="0" w:color="auto"/>
                </w:tcBorders>
              </w:tcPr>
              <w:p w:rsidR="006F6E25" w:rsidRDefault="00E537BC" w:rsidP="006F6E25">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2871757"/>
                    <w:lock w:val="sdtLocked"/>
                  </w:sdtPr>
                  <w:sdtContent>
                    <w:r w:rsidR="00223F1A">
                      <w:rPr>
                        <w:szCs w:val="21"/>
                      </w:rPr>
                      <w:t>155,446.96</w:t>
                    </w:r>
                  </w:sdtContent>
                </w:sdt>
              </w:p>
            </w:tc>
          </w:tr>
        </w:tbl>
        <w:p w:rsidR="004D6C9A" w:rsidRPr="00223F1A" w:rsidRDefault="00E537BC">
          <w:pPr>
            <w:rPr>
              <w:szCs w:val="21"/>
            </w:rPr>
          </w:pPr>
        </w:p>
      </w:sdtContent>
    </w:sdt>
    <w:sdt>
      <w:sdtPr>
        <w:rPr>
          <w:rFonts w:ascii="宋体" w:hAnsi="宋体" w:cs="宋体" w:hint="eastAsia"/>
          <w:b w:val="0"/>
          <w:bCs w:val="0"/>
          <w:kern w:val="0"/>
          <w:szCs w:val="21"/>
        </w:rPr>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所得税费用</w:t>
          </w:r>
        </w:p>
        <w:p w:rsidR="004D6C9A" w:rsidRDefault="0084367D">
          <w:pPr>
            <w:pStyle w:val="4"/>
            <w:numPr>
              <w:ilvl w:val="0"/>
              <w:numId w:val="108"/>
            </w:numPr>
          </w:pPr>
          <w:r>
            <w:rPr>
              <w:rFonts w:hint="eastAsia"/>
            </w:rPr>
            <w:t>所得税费用表</w:t>
          </w:r>
        </w:p>
        <w:p w:rsidR="004D6C9A" w:rsidRDefault="0084367D">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6"/>
            <w:gridCol w:w="2878"/>
            <w:gridCol w:w="2861"/>
          </w:tblGrid>
          <w:tr w:rsidR="004D6C9A" w:rsidTr="00223F1A">
            <w:trPr>
              <w:trHeight w:val="279"/>
            </w:trPr>
            <w:tc>
              <w:tcPr>
                <w:tcW w:w="1774" w:type="pct"/>
                <w:tcBorders>
                  <w:top w:val="single" w:sz="6" w:space="0" w:color="auto"/>
                  <w:left w:val="single" w:sz="6" w:space="0" w:color="auto"/>
                  <w:bottom w:val="single" w:sz="6" w:space="0" w:color="auto"/>
                  <w:right w:val="single" w:sz="6" w:space="0" w:color="auto"/>
                </w:tcBorders>
                <w:vAlign w:val="center"/>
              </w:tcPr>
              <w:p w:rsidR="004D6C9A" w:rsidRDefault="0084367D">
                <w:pPr>
                  <w:ind w:right="6"/>
                  <w:jc w:val="center"/>
                  <w:rPr>
                    <w:szCs w:val="21"/>
                  </w:rPr>
                </w:pPr>
                <w:r>
                  <w:rPr>
                    <w:rFonts w:hint="eastAsia"/>
                    <w:szCs w:val="21"/>
                  </w:rPr>
                  <w:t>项目</w:t>
                </w:r>
              </w:p>
            </w:tc>
            <w:tc>
              <w:tcPr>
                <w:tcW w:w="1618" w:type="pct"/>
                <w:tcBorders>
                  <w:top w:val="single" w:sz="6" w:space="0" w:color="auto"/>
                  <w:left w:val="single" w:sz="6" w:space="0" w:color="auto"/>
                  <w:bottom w:val="single" w:sz="6" w:space="0" w:color="auto"/>
                  <w:right w:val="single" w:sz="6" w:space="0" w:color="auto"/>
                </w:tcBorders>
                <w:vAlign w:val="center"/>
              </w:tcPr>
              <w:p w:rsidR="004D6C9A" w:rsidRDefault="0084367D">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4D6C9A" w:rsidRDefault="0084367D">
                <w:pPr>
                  <w:ind w:right="6"/>
                  <w:jc w:val="center"/>
                  <w:rPr>
                    <w:szCs w:val="21"/>
                  </w:rPr>
                </w:pPr>
                <w:r>
                  <w:rPr>
                    <w:rFonts w:hint="eastAsia"/>
                    <w:szCs w:val="21"/>
                  </w:rPr>
                  <w:t>上期发生额</w:t>
                </w:r>
              </w:p>
            </w:tc>
          </w:tr>
          <w:tr w:rsidR="004D6C9A" w:rsidTr="00223F1A">
            <w:tc>
              <w:tcPr>
                <w:tcW w:w="1774" w:type="pct"/>
                <w:tcBorders>
                  <w:top w:val="single" w:sz="6" w:space="0" w:color="auto"/>
                  <w:left w:val="single" w:sz="6" w:space="0" w:color="auto"/>
                  <w:bottom w:val="single" w:sz="6" w:space="0" w:color="auto"/>
                  <w:right w:val="single" w:sz="6" w:space="0" w:color="auto"/>
                </w:tcBorders>
              </w:tcPr>
              <w:p w:rsidR="004D6C9A" w:rsidRDefault="0084367D">
                <w:pPr>
                  <w:ind w:right="6"/>
                  <w:rPr>
                    <w:b/>
                    <w:bCs/>
                    <w:szCs w:val="21"/>
                  </w:rPr>
                </w:pPr>
                <w:r>
                  <w:rPr>
                    <w:rFonts w:hint="eastAsia"/>
                    <w:szCs w:val="21"/>
                  </w:rPr>
                  <w:t>当期所得税费用</w:t>
                </w:r>
              </w:p>
            </w:tc>
            <w:sdt>
              <w:sdtPr>
                <w:rPr>
                  <w:szCs w:val="21"/>
                </w:rPr>
                <w:alias w:val="所得税费用合计"/>
                <w:tag w:val="_GBC_b99dabfc56de4f149accbceaee4e92eb"/>
                <w:id w:val="-524246074"/>
                <w:lock w:val="sdtLocked"/>
              </w:sdtPr>
              <w:sdtContent>
                <w:tc>
                  <w:tcPr>
                    <w:tcW w:w="1618" w:type="pct"/>
                    <w:tcBorders>
                      <w:top w:val="single" w:sz="6" w:space="0" w:color="auto"/>
                      <w:left w:val="single" w:sz="6" w:space="0" w:color="auto"/>
                      <w:bottom w:val="single" w:sz="6" w:space="0" w:color="auto"/>
                      <w:right w:val="single" w:sz="6" w:space="0" w:color="auto"/>
                    </w:tcBorders>
                  </w:tcPr>
                  <w:p w:rsidR="004D6C9A" w:rsidRDefault="00223F1A">
                    <w:pPr>
                      <w:jc w:val="right"/>
                      <w:rPr>
                        <w:szCs w:val="21"/>
                      </w:rPr>
                    </w:pPr>
                    <w:r>
                      <w:rPr>
                        <w:szCs w:val="21"/>
                      </w:rPr>
                      <w:t>15,242,336.34</w:t>
                    </w:r>
                  </w:p>
                </w:tc>
              </w:sdtContent>
            </w:sdt>
            <w:sdt>
              <w:sdtPr>
                <w:rPr>
                  <w:szCs w:val="21"/>
                </w:rPr>
                <w:alias w:val="所得税费用合计"/>
                <w:tag w:val="_GBC_64156920bff44b1c9201c55bd0c2889e"/>
                <w:id w:val="1443954312"/>
                <w:lock w:val="sdtLocked"/>
              </w:sdtPr>
              <w:sdtContent>
                <w:tc>
                  <w:tcPr>
                    <w:tcW w:w="1608" w:type="pct"/>
                    <w:tcBorders>
                      <w:top w:val="single" w:sz="6" w:space="0" w:color="auto"/>
                      <w:left w:val="single" w:sz="6" w:space="0" w:color="auto"/>
                      <w:bottom w:val="single" w:sz="6" w:space="0" w:color="auto"/>
                      <w:right w:val="single" w:sz="6" w:space="0" w:color="auto"/>
                    </w:tcBorders>
                  </w:tcPr>
                  <w:p w:rsidR="004D6C9A" w:rsidRDefault="00223F1A">
                    <w:pPr>
                      <w:ind w:right="6"/>
                      <w:jc w:val="right"/>
                      <w:rPr>
                        <w:szCs w:val="21"/>
                      </w:rPr>
                    </w:pPr>
                    <w:r>
                      <w:rPr>
                        <w:szCs w:val="21"/>
                      </w:rPr>
                      <w:t>21,497,106.56</w:t>
                    </w:r>
                  </w:p>
                </w:tc>
              </w:sdtContent>
            </w:sdt>
          </w:tr>
          <w:tr w:rsidR="004D6C9A" w:rsidTr="00223F1A">
            <w:tc>
              <w:tcPr>
                <w:tcW w:w="1774" w:type="pct"/>
                <w:tcBorders>
                  <w:top w:val="single" w:sz="6" w:space="0" w:color="auto"/>
                  <w:left w:val="single" w:sz="6" w:space="0" w:color="auto"/>
                  <w:bottom w:val="single" w:sz="6" w:space="0" w:color="auto"/>
                  <w:right w:val="single" w:sz="6" w:space="0" w:color="auto"/>
                </w:tcBorders>
              </w:tcPr>
              <w:p w:rsidR="004D6C9A" w:rsidRDefault="0084367D">
                <w:pPr>
                  <w:ind w:right="6"/>
                  <w:rPr>
                    <w:szCs w:val="21"/>
                  </w:rPr>
                </w:pPr>
                <w:r>
                  <w:rPr>
                    <w:rFonts w:hint="eastAsia"/>
                    <w:szCs w:val="21"/>
                  </w:rPr>
                  <w:t>递延所得税费用</w:t>
                </w:r>
              </w:p>
            </w:tc>
            <w:sdt>
              <w:sdtPr>
                <w:rPr>
                  <w:szCs w:val="21"/>
                </w:rPr>
                <w:alias w:val="递延所得税费用"/>
                <w:tag w:val="_GBC_7683f819d2df4db78654e46c13e5f796"/>
                <w:id w:val="146874191"/>
                <w:lock w:val="sdtLocked"/>
              </w:sdtPr>
              <w:sdtContent>
                <w:tc>
                  <w:tcPr>
                    <w:tcW w:w="1618" w:type="pct"/>
                    <w:tcBorders>
                      <w:top w:val="single" w:sz="6" w:space="0" w:color="auto"/>
                      <w:left w:val="single" w:sz="6" w:space="0" w:color="auto"/>
                      <w:bottom w:val="single" w:sz="6" w:space="0" w:color="auto"/>
                      <w:right w:val="single" w:sz="6" w:space="0" w:color="auto"/>
                    </w:tcBorders>
                  </w:tcPr>
                  <w:p w:rsidR="004D6C9A" w:rsidRDefault="00223F1A">
                    <w:pPr>
                      <w:jc w:val="right"/>
                      <w:rPr>
                        <w:szCs w:val="21"/>
                      </w:rPr>
                    </w:pPr>
                    <w:r>
                      <w:rPr>
                        <w:szCs w:val="21"/>
                      </w:rPr>
                      <w:t>-1,209,728.82</w:t>
                    </w:r>
                  </w:p>
                </w:tc>
              </w:sdtContent>
            </w:sdt>
            <w:sdt>
              <w:sdtPr>
                <w:rPr>
                  <w:szCs w:val="21"/>
                </w:rPr>
                <w:alias w:val="递延所得税费用"/>
                <w:tag w:val="_GBC_c5cbd5fec64a480aa49a35f5ecb604ba"/>
                <w:id w:val="1842813534"/>
                <w:lock w:val="sdtLocked"/>
              </w:sdtPr>
              <w:sdtContent>
                <w:tc>
                  <w:tcPr>
                    <w:tcW w:w="1608" w:type="pct"/>
                    <w:tcBorders>
                      <w:top w:val="single" w:sz="6" w:space="0" w:color="auto"/>
                      <w:left w:val="single" w:sz="6" w:space="0" w:color="auto"/>
                      <w:bottom w:val="single" w:sz="6" w:space="0" w:color="auto"/>
                      <w:right w:val="single" w:sz="6" w:space="0" w:color="auto"/>
                    </w:tcBorders>
                  </w:tcPr>
                  <w:p w:rsidR="004D6C9A" w:rsidRDefault="00223F1A">
                    <w:pPr>
                      <w:ind w:right="6"/>
                      <w:jc w:val="right"/>
                      <w:rPr>
                        <w:szCs w:val="21"/>
                      </w:rPr>
                    </w:pPr>
                    <w:r>
                      <w:rPr>
                        <w:szCs w:val="21"/>
                      </w:rPr>
                      <w:t>-3,422,021.08</w:t>
                    </w:r>
                  </w:p>
                </w:tc>
              </w:sdtContent>
            </w:sdt>
          </w:tr>
          <w:tr w:rsidR="004D6C9A" w:rsidTr="00223F1A">
            <w:tc>
              <w:tcPr>
                <w:tcW w:w="1774" w:type="pct"/>
                <w:tcBorders>
                  <w:top w:val="single" w:sz="6" w:space="0" w:color="auto"/>
                  <w:left w:val="single" w:sz="6" w:space="0" w:color="auto"/>
                  <w:bottom w:val="single" w:sz="6" w:space="0" w:color="auto"/>
                  <w:right w:val="single" w:sz="6" w:space="0" w:color="auto"/>
                </w:tcBorders>
              </w:tcPr>
              <w:p w:rsidR="004D6C9A" w:rsidRDefault="0084367D">
                <w:pPr>
                  <w:ind w:right="6"/>
                  <w:jc w:val="center"/>
                  <w:rPr>
                    <w:szCs w:val="21"/>
                  </w:rPr>
                </w:pPr>
                <w:r>
                  <w:rPr>
                    <w:rFonts w:hint="eastAsia"/>
                    <w:szCs w:val="21"/>
                  </w:rPr>
                  <w:t>合计</w:t>
                </w:r>
              </w:p>
            </w:tc>
            <w:sdt>
              <w:sdtPr>
                <w:rPr>
                  <w:szCs w:val="21"/>
                </w:rPr>
                <w:alias w:val="所得税"/>
                <w:tag w:val="_GBC_ceca48370b234847bb6106bee975b7c5"/>
                <w:id w:val="91830337"/>
                <w:lock w:val="sdtLocked"/>
              </w:sdtPr>
              <w:sdtContent>
                <w:tc>
                  <w:tcPr>
                    <w:tcW w:w="1618" w:type="pct"/>
                    <w:tcBorders>
                      <w:top w:val="single" w:sz="6" w:space="0" w:color="auto"/>
                      <w:left w:val="single" w:sz="6" w:space="0" w:color="auto"/>
                      <w:bottom w:val="single" w:sz="6" w:space="0" w:color="auto"/>
                      <w:right w:val="single" w:sz="6" w:space="0" w:color="auto"/>
                    </w:tcBorders>
                  </w:tcPr>
                  <w:p w:rsidR="004D6C9A" w:rsidRDefault="00223F1A">
                    <w:pPr>
                      <w:ind w:right="6"/>
                      <w:jc w:val="right"/>
                      <w:rPr>
                        <w:szCs w:val="21"/>
                      </w:rPr>
                    </w:pPr>
                    <w:r>
                      <w:rPr>
                        <w:szCs w:val="21"/>
                      </w:rPr>
                      <w:t>14,032,607.52</w:t>
                    </w:r>
                  </w:p>
                </w:tc>
              </w:sdtContent>
            </w:sdt>
            <w:sdt>
              <w:sdtPr>
                <w:rPr>
                  <w:szCs w:val="21"/>
                </w:rPr>
                <w:alias w:val="所得税"/>
                <w:tag w:val="_GBC_5264e3fe184b45feb09a33f0e5ec6330"/>
                <w:id w:val="1773975417"/>
                <w:lock w:val="sdtLocked"/>
              </w:sdtPr>
              <w:sdtContent>
                <w:tc>
                  <w:tcPr>
                    <w:tcW w:w="1608" w:type="pct"/>
                    <w:tcBorders>
                      <w:top w:val="single" w:sz="6" w:space="0" w:color="auto"/>
                      <w:left w:val="single" w:sz="6" w:space="0" w:color="auto"/>
                      <w:bottom w:val="single" w:sz="6" w:space="0" w:color="auto"/>
                      <w:right w:val="single" w:sz="6" w:space="0" w:color="auto"/>
                    </w:tcBorders>
                  </w:tcPr>
                  <w:p w:rsidR="004D6C9A" w:rsidRDefault="00223F1A">
                    <w:pPr>
                      <w:ind w:right="6"/>
                      <w:jc w:val="right"/>
                      <w:rPr>
                        <w:szCs w:val="21"/>
                      </w:rPr>
                    </w:pPr>
                    <w:r>
                      <w:rPr>
                        <w:szCs w:val="21"/>
                      </w:rPr>
                      <w:t>18,075,085.48</w:t>
                    </w:r>
                  </w:p>
                </w:tc>
              </w:sdtContent>
            </w:sdt>
          </w:tr>
        </w:tbl>
        <w:p w:rsidR="004D6C9A" w:rsidRDefault="004D6C9A">
          <w:pPr>
            <w:rPr>
              <w:szCs w:val="21"/>
            </w:rPr>
          </w:pPr>
        </w:p>
        <w:p w:rsidR="004D6C9A" w:rsidRDefault="0084367D">
          <w:pPr>
            <w:pStyle w:val="4"/>
            <w:numPr>
              <w:ilvl w:val="0"/>
              <w:numId w:val="108"/>
            </w:numPr>
            <w:rPr>
              <w:szCs w:val="21"/>
            </w:rPr>
          </w:pPr>
          <w:r>
            <w:rPr>
              <w:rFonts w:hint="eastAsia"/>
              <w:szCs w:val="21"/>
            </w:rPr>
            <w:t>会计利润与</w:t>
          </w:r>
          <w:r>
            <w:rPr>
              <w:rFonts w:hint="eastAsia"/>
            </w:rPr>
            <w:t>所得税</w:t>
          </w:r>
          <w:r>
            <w:rPr>
              <w:rFonts w:hint="eastAsia"/>
              <w:szCs w:val="21"/>
            </w:rPr>
            <w:t>费用调整过程：</w:t>
          </w:r>
        </w:p>
        <w:p w:rsidR="004D6C9A" w:rsidRDefault="0084367D">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jc w:val="center"/>
                </w:pPr>
                <w:r>
                  <w:rPr>
                    <w:rFonts w:hint="eastAsia"/>
                  </w:rPr>
                  <w:t>本期发生额</w:t>
                </w:r>
              </w:p>
            </w:tc>
          </w:tr>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ind w:right="6"/>
                  <w:rPr>
                    <w:b/>
                    <w:bCs/>
                    <w:szCs w:val="21"/>
                  </w:rPr>
                </w:pPr>
                <w:r>
                  <w:rPr>
                    <w:rFonts w:hint="eastAsia"/>
                    <w:szCs w:val="21"/>
                  </w:rPr>
                  <w:t>利润总额</w:t>
                </w:r>
              </w:p>
            </w:tc>
            <w:sdt>
              <w:sdtPr>
                <w:alias w:val="利润总额"/>
                <w:tag w:val="_GBC_b0dc73d44af2474cb5b2810542fc5269"/>
                <w:id w:val="-291598429"/>
                <w:lock w:val="sdtLocked"/>
              </w:sdt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4D6C9A" w:rsidRDefault="00223F1A">
                    <w:pPr>
                      <w:jc w:val="right"/>
                    </w:pPr>
                    <w:r>
                      <w:t>117,925,499.85</w:t>
                    </w:r>
                  </w:p>
                </w:tc>
              </w:sdtContent>
            </w:sdt>
          </w:tr>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ind w:right="6"/>
                </w:pPr>
                <w:r>
                  <w:rPr>
                    <w:rFonts w:hint="eastAsia"/>
                  </w:rPr>
                  <w:t>按法定</w:t>
                </w:r>
                <w:r>
                  <w:t>/</w:t>
                </w:r>
                <w:r>
                  <w:rPr>
                    <w:rFonts w:hint="eastAsia"/>
                  </w:rPr>
                  <w:t>适用税率计算的所得税费用</w:t>
                </w:r>
              </w:p>
            </w:tc>
            <w:sdt>
              <w:sdtPr>
                <w:alias w:val="按法定/适用税率计算的所得税费用"/>
                <w:tag w:val="_GBC_0874dc6de4834ef5afb5925a6a42c0ee"/>
                <w:id w:val="-87655185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D6C9A" w:rsidRDefault="00223F1A">
                    <w:pPr>
                      <w:jc w:val="right"/>
                    </w:pPr>
                    <w:r>
                      <w:t>17,688,824.98</w:t>
                    </w:r>
                  </w:p>
                </w:tc>
              </w:sdtContent>
            </w:sdt>
          </w:tr>
          <w:tr w:rsidR="004D6C9A" w:rsidTr="0091107D">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ind w:right="6"/>
                </w:pPr>
                <w:r>
                  <w:rPr>
                    <w:rFonts w:hint="eastAsia"/>
                  </w:rPr>
                  <w:t>子公司适用不同税率的影响</w:t>
                </w:r>
              </w:p>
            </w:tc>
            <w:sdt>
              <w:sdtPr>
                <w:alias w:val="子公司适用不同税率的影响"/>
                <w:tag w:val="_GBC_2473b199342b44fe9e4e163e54d981ab"/>
                <w:id w:val="-86998760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D6C9A" w:rsidRDefault="00223F1A">
                    <w:pPr>
                      <w:jc w:val="right"/>
                    </w:pPr>
                    <w:r>
                      <w:t>-315,240.02</w:t>
                    </w:r>
                  </w:p>
                </w:tc>
              </w:sdtContent>
            </w:sdt>
          </w:tr>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ind w:right="6"/>
                </w:pPr>
                <w:r>
                  <w:rPr>
                    <w:rFonts w:hint="eastAsia"/>
                  </w:rPr>
                  <w:t>调整以前期间所得税的影响</w:t>
                </w:r>
              </w:p>
            </w:tc>
            <w:sdt>
              <w:sdtPr>
                <w:alias w:val="调整以前期间所得税的影响"/>
                <w:tag w:val="_GBC_97e328cb25284c99bb18e98d990dc951"/>
                <w:id w:val="-181609968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D6C9A" w:rsidRDefault="00223F1A">
                    <w:pPr>
                      <w:jc w:val="right"/>
                    </w:pPr>
                    <w:r>
                      <w:t>-</w:t>
                    </w:r>
                  </w:p>
                </w:tc>
              </w:sdtContent>
            </w:sdt>
          </w:tr>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ind w:right="6"/>
                </w:pPr>
                <w:r>
                  <w:rPr>
                    <w:rFonts w:hint="eastAsia"/>
                  </w:rPr>
                  <w:t>非应税收入的影响</w:t>
                </w:r>
              </w:p>
            </w:tc>
            <w:sdt>
              <w:sdtPr>
                <w:alias w:val="非应税收入的影响"/>
                <w:tag w:val="_GBC_00fe3613c02a4bc9b441e361c1ee42a8"/>
                <w:id w:val="102984519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D6C9A" w:rsidRDefault="00223F1A">
                    <w:pPr>
                      <w:jc w:val="right"/>
                    </w:pPr>
                    <w:r>
                      <w:t>-2,326,028.71</w:t>
                    </w:r>
                  </w:p>
                </w:tc>
              </w:sdtContent>
            </w:sdt>
          </w:tr>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ind w:right="6"/>
                </w:pPr>
                <w:r>
                  <w:rPr>
                    <w:rFonts w:hint="eastAsia"/>
                  </w:rPr>
                  <w:t>不可抵扣的成本、费用和损失的影响</w:t>
                </w:r>
              </w:p>
            </w:tc>
            <w:sdt>
              <w:sdtPr>
                <w:alias w:val="不可抵扣的成本、费用和损失的影响"/>
                <w:tag w:val="_GBC_fb70b79e1c6547a6a4ff287a218063ec"/>
                <w:id w:val="-144954199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D6C9A" w:rsidRDefault="00223F1A">
                    <w:pPr>
                      <w:jc w:val="right"/>
                    </w:pPr>
                    <w:r>
                      <w:t>604,068.22</w:t>
                    </w:r>
                  </w:p>
                </w:tc>
              </w:sdtContent>
            </w:sdt>
          </w:tr>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ind w:right="6"/>
                </w:pPr>
                <w:r>
                  <w:rPr>
                    <w:rFonts w:hint="eastAsia"/>
                  </w:rPr>
                  <w:t>使用前期未确认递延所得税资产的可抵扣亏损的影响</w:t>
                </w:r>
              </w:p>
            </w:tc>
            <w:sdt>
              <w:sdtPr>
                <w:alias w:val="使用前期未确认递延所得税资产的可抵扣亏损的影响"/>
                <w:tag w:val="_GBC_40bb586cf9b74ca6b1284a3527551a3e"/>
                <w:id w:val="91643996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D6C9A" w:rsidRDefault="00223F1A">
                    <w:pPr>
                      <w:jc w:val="right"/>
                    </w:pPr>
                    <w:r>
                      <w:t>-</w:t>
                    </w:r>
                  </w:p>
                </w:tc>
              </w:sdtContent>
            </w:sdt>
          </w:tr>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pPr>
                  <w:ind w:right="6"/>
                </w:pPr>
                <w:r>
                  <w:rPr>
                    <w:rFonts w:hint="eastAsia"/>
                  </w:rPr>
                  <w:t>本期未确认递延所得税资产的可抵扣暂时性差异或可抵扣亏损的影响</w:t>
                </w:r>
              </w:p>
            </w:tc>
            <w:sdt>
              <w:sdtPr>
                <w:alias w:val="本期未确认递延所得税资产的可抵扣暂时性差异或可抵扣亏损的影响"/>
                <w:tag w:val="_GBC_bd0eeae4ff254f0f860ffbc0eb2cb129"/>
                <w:id w:val="160730774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D6C9A" w:rsidRDefault="00223F1A">
                    <w:pPr>
                      <w:jc w:val="right"/>
                    </w:pPr>
                    <w:r>
                      <w:t>-</w:t>
                    </w:r>
                  </w:p>
                </w:tc>
              </w:sdtContent>
            </w:sdt>
          </w:tr>
          <w:sdt>
            <w:sdtPr>
              <w:alias w:val="会计利润与所得税费用调整过程明细"/>
              <w:tag w:val="_TUP_e9f3609279ef4d50b65ce0510eb9fee4"/>
              <w:id w:val="1522198882"/>
              <w:lock w:val="sdtLocked"/>
            </w:sdtPr>
            <w:sdtContent>
              <w:tr w:rsidR="004D6C9A" w:rsidTr="0091107D">
                <w:sdt>
                  <w:sdtPr>
                    <w:alias w:val="会计利润与所得税费用调整过程明细-项目名称"/>
                    <w:tag w:val="_GBC_cbeb7a1786aa482b84400ec514f204ab"/>
                    <w:id w:val="-1021854516"/>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D6C9A" w:rsidRDefault="00223F1A">
                        <w:r>
                          <w:rPr>
                            <w:rFonts w:hint="eastAsia"/>
                          </w:rPr>
                          <w:t>研究开发费加成扣除的纳税影响（以“</w:t>
                        </w:r>
                        <w:r>
                          <w:t>-”填列）</w:t>
                        </w:r>
                      </w:p>
                    </w:tc>
                  </w:sdtContent>
                </w:sdt>
                <w:sdt>
                  <w:sdtPr>
                    <w:alias w:val="会计利润与所得税费用调整过程明细-发生额"/>
                    <w:tag w:val="_GBC_36c76312ddc04d709dec1b62c84ca834"/>
                    <w:id w:val="1126894224"/>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4D6C9A" w:rsidRDefault="00223F1A">
                        <w:pPr>
                          <w:jc w:val="right"/>
                        </w:pPr>
                        <w:r>
                          <w:t>-152,584.81</w:t>
                        </w:r>
                      </w:p>
                    </w:tc>
                  </w:sdtContent>
                </w:sdt>
              </w:tr>
            </w:sdtContent>
          </w:sdt>
          <w:sdt>
            <w:sdtPr>
              <w:alias w:val="会计利润与所得税费用调整过程明细"/>
              <w:tag w:val="_TUP_e9f3609279ef4d50b65ce0510eb9fee4"/>
              <w:id w:val="22108574"/>
              <w:lock w:val="sdtLocked"/>
            </w:sdtPr>
            <w:sdtContent>
              <w:tr w:rsidR="004D6C9A" w:rsidTr="0091107D">
                <w:sdt>
                  <w:sdtPr>
                    <w:alias w:val="会计利润与所得税费用调整过程明细-项目名称"/>
                    <w:tag w:val="_GBC_cbeb7a1786aa482b84400ec514f204ab"/>
                    <w:id w:val="22108572"/>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D6C9A" w:rsidRDefault="00223F1A">
                        <w:r>
                          <w:rPr>
                            <w:rFonts w:hint="eastAsia"/>
                          </w:rPr>
                          <w:t>其他</w:t>
                        </w:r>
                      </w:p>
                    </w:tc>
                  </w:sdtContent>
                </w:sdt>
                <w:sdt>
                  <w:sdtPr>
                    <w:alias w:val="会计利润与所得税费用调整过程明细-发生额"/>
                    <w:tag w:val="_GBC_36c76312ddc04d709dec1b62c84ca834"/>
                    <w:id w:val="22108573"/>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4D6C9A" w:rsidRDefault="00223F1A">
                        <w:pPr>
                          <w:jc w:val="right"/>
                        </w:pPr>
                        <w:r>
                          <w:t>-1,466,432.14</w:t>
                        </w:r>
                      </w:p>
                    </w:tc>
                  </w:sdtContent>
                </w:sdt>
              </w:tr>
            </w:sdtContent>
          </w:sdt>
          <w:tr w:rsidR="004D6C9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4D6C9A" w:rsidRDefault="0084367D">
                <w:r>
                  <w:rPr>
                    <w:rFonts w:hint="eastAsia"/>
                  </w:rPr>
                  <w:t>所得税费用</w:t>
                </w:r>
              </w:p>
            </w:tc>
            <w:sdt>
              <w:sdtPr>
                <w:alias w:val="按实际税率计算的所得税费用"/>
                <w:tag w:val="_GBC_6ade4cce1d15420b837fd45e6e509f4a"/>
                <w:id w:val="1981888469"/>
                <w:lock w:val="sdtLocked"/>
              </w:sdtPr>
              <w:sdtEndPr>
                <w:rPr>
                  <w:rFonts w:asciiTheme="minorEastAsia" w:eastAsiaTheme="minorEastAsia" w:hAnsiTheme="minorEastAsia" w:hint="eastAsia"/>
                  <w:szCs w:val="21"/>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4D6C9A" w:rsidRDefault="00223F1A">
                    <w:pPr>
                      <w:jc w:val="right"/>
                    </w:pPr>
                    <w:r w:rsidRPr="00E016B6">
                      <w:rPr>
                        <w:rFonts w:asciiTheme="minorEastAsia" w:eastAsiaTheme="minorEastAsia" w:hAnsiTheme="minorEastAsia"/>
                        <w:szCs w:val="21"/>
                      </w:rPr>
                      <w:t>14,032,607.52</w:t>
                    </w:r>
                  </w:p>
                </w:tc>
              </w:sdtContent>
            </w:sdt>
          </w:tr>
        </w:tbl>
        <w:p w:rsidR="004D6C9A" w:rsidRPr="00E016B6" w:rsidRDefault="00E537BC">
          <w:pPr>
            <w:rPr>
              <w:szCs w:val="21"/>
            </w:rPr>
          </w:pPr>
        </w:p>
      </w:sdtContent>
    </w:sdt>
    <w:p w:rsidR="004D6C9A" w:rsidRDefault="0084367D">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4D6C9A" w:rsidRDefault="0084367D">
          <w:pPr>
            <w:pStyle w:val="4"/>
            <w:numPr>
              <w:ilvl w:val="0"/>
              <w:numId w:val="79"/>
            </w:numPr>
            <w:tabs>
              <w:tab w:val="left" w:pos="700"/>
            </w:tabs>
            <w:rPr>
              <w:szCs w:val="21"/>
            </w:rPr>
          </w:pPr>
          <w:r>
            <w:rPr>
              <w:rFonts w:hint="eastAsia"/>
              <w:szCs w:val="21"/>
            </w:rPr>
            <w:t>收到的其他与经营活动有关的现金：</w:t>
          </w:r>
        </w:p>
        <w:p w:rsidR="004D6C9A" w:rsidRDefault="0084367D">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223F1A" w:rsidTr="006B2715">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2872501"/>
              <w:lock w:val="sdtLocked"/>
            </w:sdtPr>
            <w:sdtContent>
              <w:tr w:rsidR="00223F1A" w:rsidTr="006B2715">
                <w:sdt>
                  <w:sdtPr>
                    <w:rPr>
                      <w:rFonts w:hint="eastAsia"/>
                      <w:szCs w:val="21"/>
                    </w:rPr>
                    <w:alias w:val="收到的其他与经营活动有关的现金项目"/>
                    <w:tag w:val="_GBC_7758b0c81c614b4db34b24de30deb471"/>
                    <w:id w:val="2872498"/>
                    <w:lock w:val="sdtLocked"/>
                  </w:sdtPr>
                  <w:sdtContent>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rPr>
                            <w:szCs w:val="21"/>
                          </w:rPr>
                        </w:pPr>
                        <w:r>
                          <w:rPr>
                            <w:rFonts w:hint="eastAsia"/>
                            <w:szCs w:val="21"/>
                          </w:rPr>
                          <w:t>收往来款</w:t>
                        </w:r>
                      </w:p>
                    </w:tc>
                  </w:sdtContent>
                </w:sdt>
                <w:sdt>
                  <w:sdtPr>
                    <w:rPr>
                      <w:szCs w:val="21"/>
                    </w:rPr>
                    <w:alias w:val="收到的其他与经营活动有关的现金金额"/>
                    <w:tag w:val="_GBC_2b93b9328d0a4407a193a8a261ba0a16"/>
                    <w:id w:val="2872499"/>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223F1A" w:rsidRDefault="00223F1A" w:rsidP="006B2715">
                        <w:pPr>
                          <w:jc w:val="right"/>
                          <w:rPr>
                            <w:szCs w:val="21"/>
                          </w:rPr>
                        </w:pPr>
                        <w:r>
                          <w:rPr>
                            <w:szCs w:val="21"/>
                          </w:rPr>
                          <w:t>1,675,215.89</w:t>
                        </w:r>
                      </w:p>
                    </w:tc>
                  </w:sdtContent>
                </w:sdt>
                <w:sdt>
                  <w:sdtPr>
                    <w:rPr>
                      <w:szCs w:val="21"/>
                    </w:rPr>
                    <w:alias w:val="收到的其他与经营活动有关的现金金额"/>
                    <w:tag w:val="_GBC_142efd85498a4b99b1496f7409838d08"/>
                    <w:id w:val="2872500"/>
                    <w:lock w:val="sdtLocked"/>
                  </w:sdtPr>
                  <w:sdtContent>
                    <w:tc>
                      <w:tcPr>
                        <w:tcW w:w="1556"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496,009.18</w:t>
                        </w:r>
                      </w:p>
                    </w:tc>
                  </w:sdtContent>
                </w:sdt>
              </w:tr>
            </w:sdtContent>
          </w:sdt>
          <w:sdt>
            <w:sdtPr>
              <w:rPr>
                <w:rFonts w:hint="eastAsia"/>
                <w:szCs w:val="21"/>
              </w:rPr>
              <w:alias w:val="收到的其他与经营活动有关的现金明细"/>
              <w:tag w:val="_TUP_ca9171e54df6430e9436143874401ecc"/>
              <w:id w:val="2872505"/>
              <w:lock w:val="sdtLocked"/>
            </w:sdtPr>
            <w:sdtContent>
              <w:tr w:rsidR="00223F1A" w:rsidTr="006B2715">
                <w:sdt>
                  <w:sdtPr>
                    <w:rPr>
                      <w:rFonts w:hint="eastAsia"/>
                      <w:szCs w:val="21"/>
                    </w:rPr>
                    <w:alias w:val="收到的其他与经营活动有关的现金项目"/>
                    <w:tag w:val="_GBC_7758b0c81c614b4db34b24de30deb471"/>
                    <w:id w:val="2872502"/>
                    <w:lock w:val="sdtLocked"/>
                  </w:sdtPr>
                  <w:sdtContent>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rPr>
                            <w:szCs w:val="21"/>
                          </w:rPr>
                        </w:pPr>
                        <w:r>
                          <w:rPr>
                            <w:rFonts w:hint="eastAsia"/>
                            <w:szCs w:val="21"/>
                          </w:rPr>
                          <w:t>与收益相关的政府补助</w:t>
                        </w:r>
                      </w:p>
                    </w:tc>
                  </w:sdtContent>
                </w:sdt>
                <w:sdt>
                  <w:sdtPr>
                    <w:rPr>
                      <w:szCs w:val="21"/>
                    </w:rPr>
                    <w:alias w:val="收到的其他与经营活动有关的现金金额"/>
                    <w:tag w:val="_GBC_2b93b9328d0a4407a193a8a261ba0a16"/>
                    <w:id w:val="2872503"/>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223F1A" w:rsidRDefault="00223F1A" w:rsidP="006B2715">
                        <w:pPr>
                          <w:jc w:val="right"/>
                          <w:rPr>
                            <w:szCs w:val="21"/>
                          </w:rPr>
                        </w:pPr>
                        <w:r>
                          <w:rPr>
                            <w:szCs w:val="21"/>
                          </w:rPr>
                          <w:t>1,206,700.00</w:t>
                        </w:r>
                      </w:p>
                    </w:tc>
                  </w:sdtContent>
                </w:sdt>
                <w:sdt>
                  <w:sdtPr>
                    <w:rPr>
                      <w:szCs w:val="21"/>
                    </w:rPr>
                    <w:alias w:val="收到的其他与经营活动有关的现金金额"/>
                    <w:tag w:val="_GBC_142efd85498a4b99b1496f7409838d08"/>
                    <w:id w:val="2872504"/>
                    <w:lock w:val="sdtLocked"/>
                  </w:sdtPr>
                  <w:sdtContent>
                    <w:tc>
                      <w:tcPr>
                        <w:tcW w:w="1556"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3,034,500.00</w:t>
                        </w:r>
                      </w:p>
                    </w:tc>
                  </w:sdtContent>
                </w:sdt>
              </w:tr>
            </w:sdtContent>
          </w:sdt>
          <w:sdt>
            <w:sdtPr>
              <w:rPr>
                <w:rFonts w:hint="eastAsia"/>
                <w:szCs w:val="21"/>
              </w:rPr>
              <w:alias w:val="收到的其他与经营活动有关的现金明细"/>
              <w:tag w:val="_TUP_ca9171e54df6430e9436143874401ecc"/>
              <w:id w:val="2872509"/>
              <w:lock w:val="sdtLocked"/>
            </w:sdtPr>
            <w:sdtContent>
              <w:tr w:rsidR="00223F1A" w:rsidTr="006B2715">
                <w:sdt>
                  <w:sdtPr>
                    <w:rPr>
                      <w:rFonts w:hint="eastAsia"/>
                      <w:szCs w:val="21"/>
                    </w:rPr>
                    <w:alias w:val="收到的其他与经营活动有关的现金项目"/>
                    <w:tag w:val="_GBC_7758b0c81c614b4db34b24de30deb471"/>
                    <w:id w:val="2872506"/>
                    <w:lock w:val="sdtLocked"/>
                  </w:sdtPr>
                  <w:sdtContent>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2b93b9328d0a4407a193a8a261ba0a16"/>
                    <w:id w:val="2872507"/>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223F1A" w:rsidRDefault="00223F1A" w:rsidP="006B2715">
                        <w:pPr>
                          <w:jc w:val="right"/>
                          <w:rPr>
                            <w:szCs w:val="21"/>
                          </w:rPr>
                        </w:pPr>
                        <w:r>
                          <w:rPr>
                            <w:szCs w:val="21"/>
                          </w:rPr>
                          <w:t>2,435,324.55</w:t>
                        </w:r>
                      </w:p>
                    </w:tc>
                  </w:sdtContent>
                </w:sdt>
                <w:sdt>
                  <w:sdtPr>
                    <w:rPr>
                      <w:szCs w:val="21"/>
                    </w:rPr>
                    <w:alias w:val="收到的其他与经营活动有关的现金金额"/>
                    <w:tag w:val="_GBC_142efd85498a4b99b1496f7409838d08"/>
                    <w:id w:val="2872508"/>
                    <w:lock w:val="sdtLocked"/>
                  </w:sdtPr>
                  <w:sdtContent>
                    <w:tc>
                      <w:tcPr>
                        <w:tcW w:w="1556"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3,264,093.81</w:t>
                        </w:r>
                      </w:p>
                    </w:tc>
                  </w:sdtContent>
                </w:sdt>
              </w:tr>
            </w:sdtContent>
          </w:sdt>
          <w:sdt>
            <w:sdtPr>
              <w:rPr>
                <w:rFonts w:hint="eastAsia"/>
                <w:szCs w:val="21"/>
              </w:rPr>
              <w:alias w:val="收到的其他与经营活动有关的现金明细"/>
              <w:tag w:val="_TUP_ca9171e54df6430e9436143874401ecc"/>
              <w:id w:val="2872513"/>
              <w:lock w:val="sdtLocked"/>
            </w:sdtPr>
            <w:sdtContent>
              <w:tr w:rsidR="00223F1A" w:rsidTr="006B2715">
                <w:sdt>
                  <w:sdtPr>
                    <w:rPr>
                      <w:rFonts w:hint="eastAsia"/>
                      <w:szCs w:val="21"/>
                    </w:rPr>
                    <w:alias w:val="收到的其他与经营活动有关的现金项目"/>
                    <w:tag w:val="_GBC_7758b0c81c614b4db34b24de30deb471"/>
                    <w:id w:val="2872510"/>
                    <w:lock w:val="sdtLocked"/>
                  </w:sdtPr>
                  <w:sdtContent>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rPr>
                            <w:szCs w:val="21"/>
                          </w:rPr>
                        </w:pPr>
                        <w:r>
                          <w:rPr>
                            <w:rFonts w:hint="eastAsia"/>
                            <w:szCs w:val="21"/>
                          </w:rPr>
                          <w:t>收保证金</w:t>
                        </w:r>
                      </w:p>
                    </w:tc>
                  </w:sdtContent>
                </w:sdt>
                <w:sdt>
                  <w:sdtPr>
                    <w:rPr>
                      <w:szCs w:val="21"/>
                    </w:rPr>
                    <w:alias w:val="收到的其他与经营活动有关的现金金额"/>
                    <w:tag w:val="_GBC_2b93b9328d0a4407a193a8a261ba0a16"/>
                    <w:id w:val="2872511"/>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223F1A" w:rsidRDefault="00223F1A" w:rsidP="006B2715">
                        <w:pPr>
                          <w:jc w:val="right"/>
                          <w:rPr>
                            <w:szCs w:val="21"/>
                          </w:rPr>
                        </w:pPr>
                        <w:r>
                          <w:rPr>
                            <w:szCs w:val="21"/>
                          </w:rPr>
                          <w:t>-</w:t>
                        </w:r>
                      </w:p>
                    </w:tc>
                  </w:sdtContent>
                </w:sdt>
                <w:sdt>
                  <w:sdtPr>
                    <w:rPr>
                      <w:szCs w:val="21"/>
                    </w:rPr>
                    <w:alias w:val="收到的其他与经营活动有关的现金金额"/>
                    <w:tag w:val="_GBC_142efd85498a4b99b1496f7409838d08"/>
                    <w:id w:val="2872512"/>
                    <w:lock w:val="sdtLocked"/>
                  </w:sdtPr>
                  <w:sdtContent>
                    <w:tc>
                      <w:tcPr>
                        <w:tcW w:w="1556"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17,630,000.00</w:t>
                        </w:r>
                      </w:p>
                    </w:tc>
                  </w:sdtContent>
                </w:sdt>
              </w:tr>
            </w:sdtContent>
          </w:sdt>
          <w:sdt>
            <w:sdtPr>
              <w:rPr>
                <w:rFonts w:hint="eastAsia"/>
                <w:szCs w:val="21"/>
              </w:rPr>
              <w:alias w:val="收到的其他与经营活动有关的现金明细"/>
              <w:tag w:val="_TUP_ca9171e54df6430e9436143874401ecc"/>
              <w:id w:val="2872517"/>
              <w:lock w:val="sdtLocked"/>
            </w:sdtPr>
            <w:sdtContent>
              <w:tr w:rsidR="00223F1A" w:rsidTr="006B2715">
                <w:sdt>
                  <w:sdtPr>
                    <w:rPr>
                      <w:rFonts w:hint="eastAsia"/>
                      <w:szCs w:val="21"/>
                    </w:rPr>
                    <w:alias w:val="收到的其他与经营活动有关的现金项目"/>
                    <w:tag w:val="_GBC_7758b0c81c614b4db34b24de30deb471"/>
                    <w:id w:val="2872514"/>
                    <w:lock w:val="sdtLocked"/>
                  </w:sdtPr>
                  <w:sdtContent>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rPr>
                            <w:szCs w:val="21"/>
                          </w:rPr>
                        </w:pPr>
                        <w:r>
                          <w:rPr>
                            <w:rFonts w:hint="eastAsia"/>
                            <w:szCs w:val="21"/>
                          </w:rPr>
                          <w:t>其他</w:t>
                        </w:r>
                      </w:p>
                    </w:tc>
                  </w:sdtContent>
                </w:sdt>
                <w:sdt>
                  <w:sdtPr>
                    <w:rPr>
                      <w:szCs w:val="21"/>
                    </w:rPr>
                    <w:alias w:val="收到的其他与经营活动有关的现金金额"/>
                    <w:tag w:val="_GBC_2b93b9328d0a4407a193a8a261ba0a16"/>
                    <w:id w:val="2872515"/>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223F1A" w:rsidRDefault="00223F1A" w:rsidP="006B2715">
                        <w:pPr>
                          <w:jc w:val="right"/>
                          <w:rPr>
                            <w:szCs w:val="21"/>
                          </w:rPr>
                        </w:pPr>
                        <w:r>
                          <w:rPr>
                            <w:szCs w:val="21"/>
                          </w:rPr>
                          <w:t>128,445.85</w:t>
                        </w:r>
                      </w:p>
                    </w:tc>
                  </w:sdtContent>
                </w:sdt>
                <w:sdt>
                  <w:sdtPr>
                    <w:rPr>
                      <w:szCs w:val="21"/>
                    </w:rPr>
                    <w:alias w:val="收到的其他与经营活动有关的现金金额"/>
                    <w:tag w:val="_GBC_142efd85498a4b99b1496f7409838d08"/>
                    <w:id w:val="2872516"/>
                    <w:lock w:val="sdtLocked"/>
                  </w:sdtPr>
                  <w:sdtContent>
                    <w:tc>
                      <w:tcPr>
                        <w:tcW w:w="1556"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300,390.00</w:t>
                        </w:r>
                      </w:p>
                    </w:tc>
                  </w:sdtContent>
                </w:sdt>
              </w:tr>
            </w:sdtContent>
          </w:sdt>
          <w:tr w:rsidR="00223F1A" w:rsidTr="006B2715">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223F1A" w:rsidRDefault="00E537BC" w:rsidP="006B2715">
                <w:pPr>
                  <w:jc w:val="right"/>
                  <w:rPr>
                    <w:szCs w:val="21"/>
                  </w:rPr>
                </w:pPr>
                <w:sdt>
                  <w:sdtPr>
                    <w:rPr>
                      <w:rFonts w:hint="eastAsia"/>
                      <w:szCs w:val="21"/>
                    </w:rPr>
                    <w:alias w:val="收到的其他与经营活动有关的现金"/>
                    <w:tag w:val="_GBC_367f20c787cf4ed880169f9f6f7b738b"/>
                    <w:id w:val="2872518"/>
                    <w:lock w:val="sdtLocked"/>
                  </w:sdtPr>
                  <w:sdtContent>
                    <w:r w:rsidR="00223F1A">
                      <w:rPr>
                        <w:rFonts w:hint="eastAsia"/>
                        <w:szCs w:val="21"/>
                      </w:rPr>
                      <w:t>5,445,686.29</w:t>
                    </w:r>
                  </w:sdtContent>
                </w:sdt>
              </w:p>
            </w:tc>
            <w:sdt>
              <w:sdtPr>
                <w:rPr>
                  <w:rFonts w:hint="eastAsia"/>
                  <w:szCs w:val="21"/>
                </w:rPr>
                <w:alias w:val="收到的其他与经营活动有关的现金"/>
                <w:tag w:val="_GBC_401b90bf958d495ba59d0cbde75ff17a"/>
                <w:id w:val="2872519"/>
                <w:lock w:val="sdtLocked"/>
              </w:sdtPr>
              <w:sdtContent>
                <w:tc>
                  <w:tcPr>
                    <w:tcW w:w="1556"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rFonts w:hint="eastAsia"/>
                        <w:szCs w:val="21"/>
                      </w:rPr>
                      <w:t>24,724,992.99</w:t>
                    </w:r>
                  </w:p>
                </w:tc>
              </w:sdtContent>
            </w:sdt>
          </w:tr>
        </w:tbl>
        <w:p w:rsidR="004D6C9A" w:rsidRDefault="00E537BC">
          <w:pPr>
            <w:rPr>
              <w:szCs w:val="21"/>
            </w:rPr>
          </w:pPr>
        </w:p>
      </w:sdtContent>
    </w:sdt>
    <w:p w:rsidR="004D6C9A" w:rsidRDefault="004D6C9A">
      <w:pPr>
        <w:rPr>
          <w:szCs w:val="21"/>
        </w:rPr>
      </w:pPr>
    </w:p>
    <w:sdt>
      <w:sdtPr>
        <w:rPr>
          <w:rFonts w:ascii="宋体" w:eastAsiaTheme="minorEastAsia" w:hAnsi="宋体" w:cs="宋体" w:hint="eastAsia"/>
          <w:b w:val="0"/>
          <w:bCs w:val="0"/>
          <w:kern w:val="0"/>
          <w:sz w:val="24"/>
          <w:szCs w:val="21"/>
        </w:rPr>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4D6C9A" w:rsidRDefault="0084367D">
          <w:pPr>
            <w:pStyle w:val="4"/>
            <w:numPr>
              <w:ilvl w:val="0"/>
              <w:numId w:val="79"/>
            </w:numPr>
            <w:tabs>
              <w:tab w:val="left" w:pos="700"/>
            </w:tabs>
            <w:rPr>
              <w:szCs w:val="21"/>
            </w:rPr>
          </w:pPr>
          <w:r>
            <w:rPr>
              <w:rFonts w:hint="eastAsia"/>
              <w:szCs w:val="21"/>
            </w:rPr>
            <w:t>支付的其他与经营活动有关的现金：</w:t>
          </w:r>
        </w:p>
        <w:p w:rsidR="004D6C9A" w:rsidRDefault="0084367D">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223F1A" w:rsidTr="006B2715">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2872719"/>
              <w:lock w:val="sdtLocked"/>
            </w:sdtPr>
            <w:sdtContent>
              <w:tr w:rsidR="00223F1A" w:rsidTr="006B2715">
                <w:sdt>
                  <w:sdtPr>
                    <w:rPr>
                      <w:rFonts w:hint="eastAsia"/>
                      <w:szCs w:val="21"/>
                    </w:rPr>
                    <w:alias w:val="支付的其他与经营活动有关的现金项目"/>
                    <w:tag w:val="_GBC_1dc8dc23da0b4ae0b7e04bf175ab77b8"/>
                    <w:id w:val="2872716"/>
                    <w:lock w:val="sdtLocked"/>
                  </w:sdtPr>
                  <w:sdtContent>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rPr>
                            <w:szCs w:val="21"/>
                          </w:rPr>
                        </w:pPr>
                        <w:r>
                          <w:rPr>
                            <w:rFonts w:hint="eastAsia"/>
                            <w:szCs w:val="21"/>
                          </w:rPr>
                          <w:t>付现费用</w:t>
                        </w:r>
                      </w:p>
                    </w:tc>
                  </w:sdtContent>
                </w:sdt>
                <w:sdt>
                  <w:sdtPr>
                    <w:rPr>
                      <w:szCs w:val="21"/>
                    </w:rPr>
                    <w:alias w:val="支付的其他与经营活动有关的现金金额"/>
                    <w:tag w:val="_GBC_256fa5b862b44597b83ef70de16798b7"/>
                    <w:id w:val="2872717"/>
                    <w:lock w:val="sdtLocked"/>
                  </w:sdtPr>
                  <w:sdtContent>
                    <w:tc>
                      <w:tcPr>
                        <w:tcW w:w="1551"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53,353,926.47</w:t>
                        </w:r>
                      </w:p>
                    </w:tc>
                  </w:sdtContent>
                </w:sdt>
                <w:sdt>
                  <w:sdtPr>
                    <w:rPr>
                      <w:szCs w:val="21"/>
                    </w:rPr>
                    <w:alias w:val="支付的其他与经营活动有关的现金金额"/>
                    <w:tag w:val="_GBC_7434ae46144540a69a34c492e0160030"/>
                    <w:id w:val="2872718"/>
                    <w:lock w:val="sdtLocked"/>
                  </w:sdtPr>
                  <w:sdtContent>
                    <w:tc>
                      <w:tcPr>
                        <w:tcW w:w="1567"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51,320,023.67</w:t>
                        </w:r>
                      </w:p>
                    </w:tc>
                  </w:sdtContent>
                </w:sdt>
              </w:tr>
            </w:sdtContent>
          </w:sdt>
          <w:sdt>
            <w:sdtPr>
              <w:rPr>
                <w:rFonts w:hint="eastAsia"/>
                <w:szCs w:val="21"/>
              </w:rPr>
              <w:alias w:val="支付的其他与经营活动有关的现金明细"/>
              <w:tag w:val="_TUP_6bc26f086cee402ca4d348d61c665ec6"/>
              <w:id w:val="2872723"/>
              <w:lock w:val="sdtLocked"/>
            </w:sdtPr>
            <w:sdtContent>
              <w:tr w:rsidR="00223F1A" w:rsidTr="006B2715">
                <w:sdt>
                  <w:sdtPr>
                    <w:rPr>
                      <w:rFonts w:hint="eastAsia"/>
                      <w:szCs w:val="21"/>
                    </w:rPr>
                    <w:alias w:val="支付的其他与经营活动有关的现金项目"/>
                    <w:tag w:val="_GBC_1dc8dc23da0b4ae0b7e04bf175ab77b8"/>
                    <w:id w:val="2872720"/>
                    <w:lock w:val="sdtLocked"/>
                  </w:sdtPr>
                  <w:sdtContent>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rPr>
                            <w:szCs w:val="21"/>
                          </w:rPr>
                        </w:pPr>
                        <w:r>
                          <w:rPr>
                            <w:rFonts w:hint="eastAsia"/>
                            <w:szCs w:val="21"/>
                          </w:rPr>
                          <w:t>银行手续费</w:t>
                        </w:r>
                      </w:p>
                    </w:tc>
                  </w:sdtContent>
                </w:sdt>
                <w:sdt>
                  <w:sdtPr>
                    <w:rPr>
                      <w:szCs w:val="21"/>
                    </w:rPr>
                    <w:alias w:val="支付的其他与经营活动有关的现金金额"/>
                    <w:tag w:val="_GBC_256fa5b862b44597b83ef70de16798b7"/>
                    <w:id w:val="2872721"/>
                    <w:lock w:val="sdtLocked"/>
                  </w:sdtPr>
                  <w:sdtContent>
                    <w:tc>
                      <w:tcPr>
                        <w:tcW w:w="1551"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1,310,386.35</w:t>
                        </w:r>
                      </w:p>
                    </w:tc>
                  </w:sdtContent>
                </w:sdt>
                <w:sdt>
                  <w:sdtPr>
                    <w:rPr>
                      <w:szCs w:val="21"/>
                    </w:rPr>
                    <w:alias w:val="支付的其他与经营活动有关的现金金额"/>
                    <w:tag w:val="_GBC_7434ae46144540a69a34c492e0160030"/>
                    <w:id w:val="2872722"/>
                    <w:lock w:val="sdtLocked"/>
                  </w:sdtPr>
                  <w:sdtContent>
                    <w:tc>
                      <w:tcPr>
                        <w:tcW w:w="1567"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731,646.43</w:t>
                        </w:r>
                      </w:p>
                    </w:tc>
                  </w:sdtContent>
                </w:sdt>
              </w:tr>
            </w:sdtContent>
          </w:sdt>
          <w:sdt>
            <w:sdtPr>
              <w:rPr>
                <w:rFonts w:hint="eastAsia"/>
                <w:szCs w:val="21"/>
              </w:rPr>
              <w:alias w:val="支付的其他与经营活动有关的现金明细"/>
              <w:tag w:val="_TUP_6bc26f086cee402ca4d348d61c665ec6"/>
              <w:id w:val="2872727"/>
              <w:lock w:val="sdtLocked"/>
            </w:sdtPr>
            <w:sdtContent>
              <w:tr w:rsidR="00223F1A" w:rsidTr="006B2715">
                <w:sdt>
                  <w:sdtPr>
                    <w:rPr>
                      <w:rFonts w:hint="eastAsia"/>
                      <w:szCs w:val="21"/>
                    </w:rPr>
                    <w:alias w:val="支付的其他与经营活动有关的现金项目"/>
                    <w:tag w:val="_GBC_1dc8dc23da0b4ae0b7e04bf175ab77b8"/>
                    <w:id w:val="2872724"/>
                    <w:lock w:val="sdtLocked"/>
                  </w:sdtPr>
                  <w:sdtContent>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rPr>
                            <w:szCs w:val="21"/>
                          </w:rPr>
                        </w:pPr>
                        <w:r>
                          <w:rPr>
                            <w:rFonts w:hint="eastAsia"/>
                            <w:szCs w:val="21"/>
                          </w:rPr>
                          <w:t>付保证金</w:t>
                        </w:r>
                      </w:p>
                    </w:tc>
                  </w:sdtContent>
                </w:sdt>
                <w:sdt>
                  <w:sdtPr>
                    <w:rPr>
                      <w:szCs w:val="21"/>
                    </w:rPr>
                    <w:alias w:val="支付的其他与经营活动有关的现金金额"/>
                    <w:tag w:val="_GBC_256fa5b862b44597b83ef70de16798b7"/>
                    <w:id w:val="2872725"/>
                    <w:lock w:val="sdtLocked"/>
                  </w:sdtPr>
                  <w:sdtContent>
                    <w:tc>
                      <w:tcPr>
                        <w:tcW w:w="1551"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7,333,368.19</w:t>
                        </w:r>
                      </w:p>
                    </w:tc>
                  </w:sdtContent>
                </w:sdt>
                <w:sdt>
                  <w:sdtPr>
                    <w:rPr>
                      <w:szCs w:val="21"/>
                    </w:rPr>
                    <w:alias w:val="支付的其他与经营活动有关的现金金额"/>
                    <w:tag w:val="_GBC_7434ae46144540a69a34c492e0160030"/>
                    <w:id w:val="2872726"/>
                    <w:lock w:val="sdtLocked"/>
                  </w:sdtPr>
                  <w:sdtContent>
                    <w:tc>
                      <w:tcPr>
                        <w:tcW w:w="1567"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szCs w:val="21"/>
                          </w:rPr>
                          <w:t>-</w:t>
                        </w:r>
                      </w:p>
                    </w:tc>
                  </w:sdtContent>
                </w:sdt>
              </w:tr>
            </w:sdtContent>
          </w:sdt>
          <w:tr w:rsidR="00223F1A" w:rsidTr="006B2715">
            <w:tc>
              <w:tcPr>
                <w:tcW w:w="1882" w:type="pct"/>
                <w:tcBorders>
                  <w:top w:val="single" w:sz="6" w:space="0" w:color="auto"/>
                  <w:left w:val="single" w:sz="6" w:space="0" w:color="auto"/>
                  <w:bottom w:val="single" w:sz="6" w:space="0" w:color="auto"/>
                  <w:right w:val="single" w:sz="6" w:space="0" w:color="auto"/>
                </w:tcBorders>
              </w:tcPr>
              <w:p w:rsidR="00223F1A" w:rsidRDefault="00223F1A" w:rsidP="006B2715">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223F1A" w:rsidRDefault="00E537BC" w:rsidP="006B2715">
                <w:pPr>
                  <w:jc w:val="right"/>
                  <w:rPr>
                    <w:szCs w:val="21"/>
                  </w:rPr>
                </w:pPr>
                <w:sdt>
                  <w:sdtPr>
                    <w:rPr>
                      <w:rFonts w:hint="eastAsia"/>
                      <w:szCs w:val="21"/>
                    </w:rPr>
                    <w:alias w:val="支付的其他与经营活动有关的现金"/>
                    <w:tag w:val="_GBC_1b750e86e805455382926f8be909aca5"/>
                    <w:id w:val="2872728"/>
                    <w:lock w:val="sdtLocked"/>
                  </w:sdtPr>
                  <w:sdtContent>
                    <w:r w:rsidR="00223F1A">
                      <w:rPr>
                        <w:rFonts w:hint="eastAsia"/>
                        <w:szCs w:val="21"/>
                      </w:rPr>
                      <w:t>61,997,681.01</w:t>
                    </w:r>
                  </w:sdtContent>
                </w:sdt>
              </w:p>
            </w:tc>
            <w:sdt>
              <w:sdtPr>
                <w:rPr>
                  <w:rFonts w:hint="eastAsia"/>
                  <w:szCs w:val="21"/>
                </w:rPr>
                <w:alias w:val="支付的其他与经营活动有关的现金"/>
                <w:tag w:val="_GBC_8a9ae02214c34b79a18b8a0e216c9d5a"/>
                <w:id w:val="2872729"/>
                <w:lock w:val="sdtLocked"/>
              </w:sdtPr>
              <w:sdtContent>
                <w:tc>
                  <w:tcPr>
                    <w:tcW w:w="1567" w:type="pct"/>
                    <w:tcBorders>
                      <w:top w:val="single" w:sz="6" w:space="0" w:color="auto"/>
                      <w:left w:val="single" w:sz="6" w:space="0" w:color="auto"/>
                      <w:bottom w:val="single" w:sz="6" w:space="0" w:color="auto"/>
                      <w:right w:val="single" w:sz="6" w:space="0" w:color="auto"/>
                    </w:tcBorders>
                  </w:tcPr>
                  <w:p w:rsidR="00223F1A" w:rsidRDefault="00223F1A" w:rsidP="006B2715">
                    <w:pPr>
                      <w:jc w:val="right"/>
                      <w:rPr>
                        <w:szCs w:val="21"/>
                      </w:rPr>
                    </w:pPr>
                    <w:r>
                      <w:rPr>
                        <w:rFonts w:hint="eastAsia"/>
                        <w:szCs w:val="21"/>
                      </w:rPr>
                      <w:t>52,051,670.10</w:t>
                    </w:r>
                  </w:p>
                </w:tc>
              </w:sdtContent>
            </w:sdt>
          </w:tr>
        </w:tbl>
        <w:p w:rsidR="004D6C9A" w:rsidRDefault="00E537BC">
          <w:pPr>
            <w:ind w:right="5"/>
            <w:rPr>
              <w:szCs w:val="21"/>
            </w:rPr>
          </w:pPr>
        </w:p>
      </w:sdtContent>
    </w:sdt>
    <w:p w:rsidR="004D6C9A" w:rsidRDefault="004D6C9A">
      <w:pPr>
        <w:spacing w:line="360" w:lineRule="exact"/>
        <w:ind w:right="5"/>
        <w:rPr>
          <w:szCs w:val="21"/>
        </w:rPr>
      </w:pPr>
    </w:p>
    <w:sdt>
      <w:sdtPr>
        <w:rPr>
          <w:rFonts w:ascii="宋体" w:eastAsiaTheme="minorEastAsia" w:hAnsi="宋体" w:cs="宋体" w:hint="eastAsia"/>
          <w:b w:val="0"/>
          <w:bCs w:val="0"/>
          <w:kern w:val="0"/>
          <w:sz w:val="24"/>
          <w:szCs w:val="21"/>
        </w:rPr>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4D6C9A" w:rsidRDefault="0084367D">
          <w:pPr>
            <w:pStyle w:val="4"/>
            <w:numPr>
              <w:ilvl w:val="0"/>
              <w:numId w:val="79"/>
            </w:numPr>
            <w:tabs>
              <w:tab w:val="left" w:pos="728"/>
            </w:tabs>
            <w:rPr>
              <w:rFonts w:ascii="宋体" w:hAnsi="宋体"/>
              <w:szCs w:val="21"/>
            </w:rPr>
          </w:pPr>
          <w:r>
            <w:rPr>
              <w:rFonts w:ascii="宋体" w:hAnsi="宋体" w:hint="eastAsia"/>
              <w:szCs w:val="21"/>
            </w:rPr>
            <w:t>收到的其他与投资活动有关的现金</w:t>
          </w:r>
        </w:p>
        <w:p w:rsidR="004D6C9A" w:rsidRDefault="0084367D">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4D6C9A" w:rsidTr="0091107D">
            <w:tc>
              <w:tcPr>
                <w:tcW w:w="1882"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spacing w:line="240" w:lineRule="atLeast"/>
                  <w:jc w:val="center"/>
                  <w:rPr>
                    <w:szCs w:val="21"/>
                  </w:rPr>
                </w:pPr>
                <w:r>
                  <w:rPr>
                    <w:rFonts w:hint="eastAsia"/>
                  </w:rPr>
                  <w:t>上期发生额</w:t>
                </w:r>
              </w:p>
            </w:tc>
          </w:tr>
          <w:tr w:rsidR="004D6C9A" w:rsidTr="0091107D">
            <w:tc>
              <w:tcPr>
                <w:tcW w:w="1882"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4D6C9A" w:rsidRDefault="00E537BC">
                <w:pPr>
                  <w:jc w:val="right"/>
                  <w:rPr>
                    <w:szCs w:val="21"/>
                  </w:rPr>
                </w:pPr>
                <w:sdt>
                  <w:sdtPr>
                    <w:rPr>
                      <w:rFonts w:hint="eastAsia"/>
                      <w:szCs w:val="21"/>
                    </w:rPr>
                    <w:alias w:val="收到的其他与投资活动有关的现金"/>
                    <w:tag w:val="_GBC_812d62ce837a4b42853820a8c2b5abbe"/>
                    <w:id w:val="-1859883694"/>
                    <w:lock w:val="sdtLocked"/>
                  </w:sdtPr>
                  <w:sdtContent>
                    <w:r w:rsidR="00223F1A">
                      <w:rPr>
                        <w:szCs w:val="21"/>
                      </w:rPr>
                      <w:t>121,432.81</w:t>
                    </w:r>
                  </w:sdtContent>
                </w:sdt>
              </w:p>
            </w:tc>
            <w:sdt>
              <w:sdtPr>
                <w:rPr>
                  <w:rFonts w:hint="eastAsia"/>
                  <w:szCs w:val="21"/>
                </w:rPr>
                <w:alias w:val="收到的其他与投资活动有关的现金"/>
                <w:tag w:val="_GBC_c33a206eeb304d619d53eb9bee7c85cf"/>
                <w:id w:val="1072624080"/>
                <w:lock w:val="sdtLocked"/>
              </w:sdtPr>
              <w:sdtContent>
                <w:tc>
                  <w:tcPr>
                    <w:tcW w:w="1509" w:type="pct"/>
                    <w:tcBorders>
                      <w:top w:val="single" w:sz="6" w:space="0" w:color="auto"/>
                      <w:left w:val="single" w:sz="6" w:space="0" w:color="auto"/>
                      <w:bottom w:val="single" w:sz="6" w:space="0" w:color="auto"/>
                      <w:right w:val="single" w:sz="6" w:space="0" w:color="auto"/>
                    </w:tcBorders>
                  </w:tcPr>
                  <w:p w:rsidR="004D6C9A" w:rsidRDefault="00223F1A">
                    <w:pPr>
                      <w:jc w:val="right"/>
                      <w:rPr>
                        <w:szCs w:val="21"/>
                      </w:rPr>
                    </w:pPr>
                    <w:r>
                      <w:rPr>
                        <w:szCs w:val="21"/>
                      </w:rPr>
                      <w:t>4,228,126.68</w:t>
                    </w:r>
                  </w:p>
                </w:tc>
              </w:sdtContent>
            </w:sdt>
          </w:tr>
        </w:tbl>
        <w:p w:rsidR="004D6C9A" w:rsidRDefault="00E537BC">
          <w:pPr>
            <w:snapToGrid w:val="0"/>
            <w:spacing w:line="240" w:lineRule="atLeast"/>
            <w:rPr>
              <w:szCs w:val="21"/>
            </w:rPr>
          </w:pPr>
        </w:p>
      </w:sdtContent>
    </w:sdt>
    <w:p w:rsidR="004D6C9A" w:rsidRDefault="004D6C9A">
      <w:pPr>
        <w:rPr>
          <w:szCs w:val="21"/>
        </w:rPr>
      </w:pPr>
    </w:p>
    <w:sdt>
      <w:sdtPr>
        <w:rPr>
          <w:rFonts w:ascii="宋体" w:eastAsiaTheme="minorEastAsia" w:hAnsi="宋体" w:cs="宋体" w:hint="eastAsia"/>
          <w:b w:val="0"/>
          <w:bCs w:val="0"/>
          <w:kern w:val="0"/>
          <w:sz w:val="24"/>
          <w:szCs w:val="21"/>
        </w:rPr>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4D6C9A" w:rsidRDefault="0084367D">
          <w:pPr>
            <w:pStyle w:val="4"/>
            <w:numPr>
              <w:ilvl w:val="0"/>
              <w:numId w:val="79"/>
            </w:numPr>
            <w:tabs>
              <w:tab w:val="left" w:pos="728"/>
            </w:tabs>
            <w:rPr>
              <w:rFonts w:ascii="宋体" w:hAnsi="宋体"/>
              <w:szCs w:val="21"/>
            </w:rPr>
          </w:pPr>
          <w:r>
            <w:rPr>
              <w:rFonts w:ascii="宋体" w:hAnsi="宋体" w:hint="eastAsia"/>
              <w:szCs w:val="21"/>
            </w:rPr>
            <w:t>支付的其他与投资活动有关的现金</w:t>
          </w:r>
        </w:p>
      </w:sdtContent>
    </w:sdt>
    <w:p w:rsidR="004D6C9A" w:rsidRDefault="00223F1A">
      <w:pPr>
        <w:rPr>
          <w:szCs w:val="21"/>
        </w:rPr>
      </w:pPr>
      <w:r>
        <w:rPr>
          <w:rFonts w:hint="eastAsia"/>
          <w:szCs w:val="21"/>
        </w:rPr>
        <w:t>不适用</w:t>
      </w:r>
    </w:p>
    <w:p w:rsidR="00223F1A" w:rsidRDefault="00223F1A">
      <w:pPr>
        <w:rPr>
          <w:szCs w:val="21"/>
        </w:rPr>
      </w:pPr>
    </w:p>
    <w:sdt>
      <w:sdtPr>
        <w:rPr>
          <w:rFonts w:ascii="宋体" w:eastAsiaTheme="minorEastAsia" w:hAnsi="宋体" w:cs="宋体" w:hint="eastAsia"/>
          <w:b w:val="0"/>
          <w:bCs w:val="0"/>
          <w:kern w:val="0"/>
          <w:sz w:val="24"/>
          <w:szCs w:val="21"/>
        </w:rPr>
        <w:tag w:val="_SEC_cee5e63128ad411498f4c0e9e303807b"/>
        <w:id w:val="2048633052"/>
        <w:lock w:val="sdtLocked"/>
        <w:placeholder>
          <w:docPart w:val="GBC22222222222222222222222222222"/>
        </w:placeholder>
      </w:sdtPr>
      <w:sdtEndPr>
        <w:rPr>
          <w:rFonts w:asciiTheme="minorHAnsi" w:hAnsiTheme="minorHAnsi" w:cstheme="minorBidi"/>
          <w:b/>
          <w:bCs/>
          <w:kern w:val="2"/>
          <w:sz w:val="21"/>
          <w:szCs w:val="22"/>
        </w:rPr>
      </w:sdtEndPr>
      <w:sdtContent>
        <w:p w:rsidR="00223F1A" w:rsidRPr="00223F1A" w:rsidRDefault="0084367D" w:rsidP="00223F1A">
          <w:pPr>
            <w:pStyle w:val="4"/>
            <w:numPr>
              <w:ilvl w:val="0"/>
              <w:numId w:val="79"/>
            </w:numPr>
          </w:pPr>
          <w:r>
            <w:rPr>
              <w:rFonts w:hint="eastAsia"/>
              <w:szCs w:val="21"/>
            </w:rPr>
            <w:t>收到的</w:t>
          </w:r>
          <w:r>
            <w:rPr>
              <w:rFonts w:ascii="宋体" w:hAnsi="宋体" w:hint="eastAsia"/>
              <w:szCs w:val="21"/>
            </w:rPr>
            <w:t>其他</w:t>
          </w:r>
          <w:r>
            <w:rPr>
              <w:rFonts w:hint="eastAsia"/>
              <w:szCs w:val="21"/>
            </w:rPr>
            <w:t>与筹资活动有关的现金</w:t>
          </w:r>
        </w:p>
      </w:sdtContent>
    </w:sdt>
    <w:p w:rsidR="004D6C9A" w:rsidRDefault="00223F1A">
      <w:r>
        <w:rPr>
          <w:rFonts w:hint="eastAsia"/>
        </w:rPr>
        <w:t>不适用</w:t>
      </w:r>
    </w:p>
    <w:p w:rsidR="00223F1A" w:rsidRDefault="00223F1A"/>
    <w:sdt>
      <w:sdtPr>
        <w:rPr>
          <w:rFonts w:ascii="宋体" w:eastAsiaTheme="minorEastAsia" w:hAnsi="宋体" w:cs="宋体" w:hint="eastAsia"/>
          <w:b w:val="0"/>
          <w:bCs w:val="0"/>
          <w:kern w:val="0"/>
          <w:sz w:val="24"/>
          <w:szCs w:val="22"/>
        </w:rPr>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4D6C9A" w:rsidRDefault="0084367D">
          <w:pPr>
            <w:pStyle w:val="4"/>
            <w:numPr>
              <w:ilvl w:val="0"/>
              <w:numId w:val="79"/>
            </w:numPr>
            <w:rPr>
              <w:rFonts w:ascii="宋体" w:hAnsi="宋体"/>
            </w:rPr>
          </w:pPr>
          <w:r>
            <w:rPr>
              <w:rFonts w:ascii="宋体" w:hAnsi="宋体" w:hint="eastAsia"/>
              <w:szCs w:val="21"/>
            </w:rPr>
            <w:t>支付的其他与筹资活动有关的现金</w:t>
          </w:r>
        </w:p>
        <w:p w:rsidR="004D6C9A" w:rsidRDefault="0084367D">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4D6C9A" w:rsidTr="0091107D">
            <w:tc>
              <w:tcPr>
                <w:tcW w:w="1882"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2050447502"/>
              <w:lock w:val="sdtLocked"/>
            </w:sdtPr>
            <w:sdtContent>
              <w:tr w:rsidR="004D6C9A" w:rsidTr="0091107D">
                <w:tc>
                  <w:tcPr>
                    <w:tcW w:w="1882" w:type="pct"/>
                    <w:tcBorders>
                      <w:top w:val="single" w:sz="6" w:space="0" w:color="auto"/>
                      <w:left w:val="single" w:sz="6" w:space="0" w:color="auto"/>
                      <w:bottom w:val="single" w:sz="6" w:space="0" w:color="auto"/>
                      <w:right w:val="single" w:sz="6" w:space="0" w:color="auto"/>
                    </w:tcBorders>
                  </w:tcPr>
                  <w:p w:rsidR="004D6C9A" w:rsidRDefault="00E537BC">
                    <w:pPr>
                      <w:autoSpaceDE w:val="0"/>
                      <w:autoSpaceDN w:val="0"/>
                      <w:adjustRightInd w:val="0"/>
                      <w:snapToGrid w:val="0"/>
                    </w:pPr>
                    <w:sdt>
                      <w:sdtPr>
                        <w:rPr>
                          <w:rFonts w:hint="eastAsia"/>
                        </w:rPr>
                        <w:alias w:val="支付的其他与筹资活动有关的现金项目"/>
                        <w:tag w:val="_GBC_5b5a762b3fe84c6382e6a2bf742f7a96"/>
                        <w:id w:val="884453229"/>
                        <w:lock w:val="sdtLocked"/>
                      </w:sdtPr>
                      <w:sdtContent>
                        <w:r w:rsidR="00223F1A">
                          <w:rPr>
                            <w:rFonts w:hint="eastAsia"/>
                          </w:rPr>
                          <w:t>股票发行费用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4D6C9A" w:rsidRDefault="00E537BC">
                    <w:pPr>
                      <w:jc w:val="right"/>
                    </w:pPr>
                    <w:sdt>
                      <w:sdtPr>
                        <w:rPr>
                          <w:rFonts w:hint="eastAsia"/>
                        </w:rPr>
                        <w:alias w:val="支付的其他与筹资活动有关的现金金额"/>
                        <w:tag w:val="_GBC_13398767313244bfaad79b4eede1f619"/>
                        <w:id w:val="1393241553"/>
                        <w:lock w:val="sdtLocked"/>
                      </w:sdtPr>
                      <w:sdtContent>
                        <w:r w:rsidR="00223F1A">
                          <w:t>7,270,736.00</w:t>
                        </w:r>
                      </w:sdtContent>
                    </w:sdt>
                  </w:p>
                </w:tc>
                <w:sdt>
                  <w:sdtPr>
                    <w:rPr>
                      <w:rFonts w:hint="eastAsia"/>
                    </w:rPr>
                    <w:alias w:val="支付的其他与筹资活动有关的现金金额"/>
                    <w:tag w:val="_GBC_090cc27e3f8947c28ce92db16e39a221"/>
                    <w:id w:val="-219441116"/>
                    <w:lock w:val="sdtLocked"/>
                  </w:sdtPr>
                  <w:sdtContent>
                    <w:tc>
                      <w:tcPr>
                        <w:tcW w:w="1508" w:type="pct"/>
                        <w:tcBorders>
                          <w:top w:val="single" w:sz="6" w:space="0" w:color="auto"/>
                          <w:left w:val="single" w:sz="6" w:space="0" w:color="auto"/>
                          <w:bottom w:val="single" w:sz="6" w:space="0" w:color="auto"/>
                          <w:right w:val="single" w:sz="6" w:space="0" w:color="auto"/>
                        </w:tcBorders>
                      </w:tcPr>
                      <w:p w:rsidR="004D6C9A" w:rsidRDefault="00223F1A">
                        <w:pPr>
                          <w:jc w:val="right"/>
                        </w:pPr>
                        <w:r>
                          <w:t>-</w:t>
                        </w:r>
                      </w:p>
                    </w:tc>
                  </w:sdtContent>
                </w:sdt>
              </w:tr>
            </w:sdtContent>
          </w:sdt>
          <w:tr w:rsidR="004D6C9A" w:rsidTr="0091107D">
            <w:tc>
              <w:tcPr>
                <w:tcW w:w="1882" w:type="pct"/>
                <w:tcBorders>
                  <w:top w:val="single" w:sz="6" w:space="0" w:color="auto"/>
                  <w:left w:val="single" w:sz="6" w:space="0" w:color="auto"/>
                  <w:bottom w:val="single" w:sz="6" w:space="0" w:color="auto"/>
                  <w:right w:val="single" w:sz="6" w:space="0" w:color="auto"/>
                </w:tcBorders>
              </w:tcPr>
              <w:p w:rsidR="004D6C9A" w:rsidRDefault="0084367D">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4D6C9A" w:rsidRDefault="00E537BC">
                <w:pPr>
                  <w:jc w:val="right"/>
                </w:pPr>
                <w:sdt>
                  <w:sdtPr>
                    <w:rPr>
                      <w:rFonts w:hint="eastAsia"/>
                    </w:rPr>
                    <w:alias w:val="支付的其他与筹资活动有关的现金"/>
                    <w:tag w:val="_GBC_0f3f4b53082241a0b5244b70ee7ccb8b"/>
                    <w:id w:val="57445812"/>
                    <w:lock w:val="sdtLocked"/>
                  </w:sdtPr>
                  <w:sdtContent>
                    <w:r w:rsidR="00223F1A">
                      <w:t>7,270,736.00</w:t>
                    </w:r>
                  </w:sdtContent>
                </w:sdt>
              </w:p>
            </w:tc>
            <w:sdt>
              <w:sdtPr>
                <w:rPr>
                  <w:rFonts w:hint="eastAsia"/>
                </w:rPr>
                <w:alias w:val="支付的其他与筹资活动有关的现金"/>
                <w:tag w:val="_GBC_595e94e78e164098a683bc83eacde87e"/>
                <w:id w:val="-1961259809"/>
                <w:lock w:val="sdtLocked"/>
              </w:sdtPr>
              <w:sdtContent>
                <w:tc>
                  <w:tcPr>
                    <w:tcW w:w="1508" w:type="pct"/>
                    <w:tcBorders>
                      <w:top w:val="single" w:sz="6" w:space="0" w:color="auto"/>
                      <w:left w:val="single" w:sz="6" w:space="0" w:color="auto"/>
                      <w:bottom w:val="single" w:sz="6" w:space="0" w:color="auto"/>
                      <w:right w:val="single" w:sz="6" w:space="0" w:color="auto"/>
                    </w:tcBorders>
                  </w:tcPr>
                  <w:p w:rsidR="004D6C9A" w:rsidRDefault="00223F1A">
                    <w:pPr>
                      <w:jc w:val="right"/>
                    </w:pPr>
                    <w:r>
                      <w:t>-</w:t>
                    </w:r>
                  </w:p>
                </w:tc>
              </w:sdtContent>
            </w:sdt>
          </w:tr>
        </w:tbl>
        <w:p w:rsidR="004D6C9A" w:rsidRDefault="00E537BC">
          <w:pPr>
            <w:ind w:right="5"/>
          </w:pPr>
        </w:p>
      </w:sdtContent>
    </w:sdt>
    <w:p w:rsidR="004D6C9A" w:rsidRDefault="0084367D">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tag w:val="_SEC_f8be5b6afa1a4e6a83d098555e296b4b"/>
        <w:id w:val="-2103168843"/>
        <w:lock w:val="sdtLocked"/>
        <w:placeholder>
          <w:docPart w:val="GBC22222222222222222222222222222"/>
        </w:placeholder>
      </w:sdtPr>
      <w:sdtEndPr>
        <w:rPr>
          <w:rFonts w:asciiTheme="minorEastAsia" w:eastAsiaTheme="minorEastAsia" w:hAnsiTheme="minorEastAsia"/>
          <w:szCs w:val="21"/>
        </w:rPr>
      </w:sdtEndPr>
      <w:sdtContent>
        <w:p w:rsidR="004D6C9A" w:rsidRDefault="0084367D">
          <w:pPr>
            <w:pStyle w:val="4"/>
            <w:numPr>
              <w:ilvl w:val="0"/>
              <w:numId w:val="109"/>
            </w:numPr>
          </w:pPr>
          <w:r>
            <w:rPr>
              <w:rFonts w:hint="eastAsia"/>
            </w:rPr>
            <w:t>现金流量表补充资料</w:t>
          </w:r>
        </w:p>
        <w:p w:rsidR="004D6C9A" w:rsidRDefault="0084367D">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7002F9" w:rsidP="006B2715">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7002F9" w:rsidP="006B2715">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7002F9" w:rsidP="006B2715">
                <w:pPr>
                  <w:jc w:val="center"/>
                </w:pPr>
                <w:r>
                  <w:rPr>
                    <w:rFonts w:hint="eastAsia"/>
                  </w:rPr>
                  <w:t>上期金额</w:t>
                </w:r>
              </w:p>
            </w:tc>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7002F9" w:rsidRPr="007002F9" w:rsidRDefault="007002F9" w:rsidP="006B2715"/>
            </w:tc>
            <w:tc>
              <w:tcPr>
                <w:tcW w:w="1529" w:type="pct"/>
                <w:tcBorders>
                  <w:top w:val="single" w:sz="4" w:space="0" w:color="auto"/>
                  <w:left w:val="outset" w:sz="6" w:space="0" w:color="auto"/>
                  <w:bottom w:val="outset" w:sz="6" w:space="0" w:color="auto"/>
                  <w:right w:val="outset" w:sz="6" w:space="0" w:color="auto"/>
                </w:tcBorders>
                <w:shd w:val="clear" w:color="auto" w:fill="auto"/>
              </w:tcPr>
              <w:p w:rsidR="007002F9" w:rsidRDefault="007002F9" w:rsidP="006B2715">
                <w:pPr>
                  <w:rPr>
                    <w:b/>
                  </w:rPr>
                </w:pPr>
              </w:p>
            </w:tc>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净利润</w:t>
                </w:r>
              </w:p>
            </w:tc>
            <w:sdt>
              <w:sdtPr>
                <w:alias w:val="净利润"/>
                <w:tag w:val="_GBC_03c9d3427e4e4f6c903b4e7c69024ffa"/>
                <w:id w:val="287314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103,892,892.33</w:t>
                    </w:r>
                  </w:p>
                </w:tc>
              </w:sdtContent>
            </w:sdt>
            <w:sdt>
              <w:sdtPr>
                <w:alias w:val="净利润"/>
                <w:tag w:val="_GBC_dfb1295137cd4e0a9322f464b8615c3f"/>
                <w:id w:val="287314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99,670,814.08</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加：资产减值准备</w:t>
                </w:r>
              </w:p>
            </w:tc>
            <w:sdt>
              <w:sdtPr>
                <w:alias w:val="计提的资产减值准备"/>
                <w:tag w:val="_GBC_f9fa03275bee4ca685374f425b88a10b"/>
                <w:id w:val="287314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3,731,160.72</w:t>
                    </w:r>
                  </w:p>
                </w:tc>
              </w:sdtContent>
            </w:sdt>
            <w:sdt>
              <w:sdtPr>
                <w:alias w:val="计提的资产减值准备"/>
                <w:tag w:val="_GBC_384b673666d34f6ab0524ef8f36ff3ae"/>
                <w:id w:val="287314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10,517,222.10</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固定资产折旧、油气资产折耗、生产性生物资产折旧</w:t>
                </w:r>
              </w:p>
            </w:tc>
            <w:sdt>
              <w:sdtPr>
                <w:alias w:val="固定资产折旧、油气资产折耗、生产性生物资产折旧"/>
                <w:tag w:val="_GBC_d5c07c5e626f4b01a10205e0ffd62edf"/>
                <w:id w:val="287314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64,536,950.57</w:t>
                    </w:r>
                  </w:p>
                </w:tc>
              </w:sdtContent>
            </w:sdt>
            <w:sdt>
              <w:sdtPr>
                <w:alias w:val="固定资产折旧、油气资产折耗、生产性生物资产折旧"/>
                <w:tag w:val="_GBC_6113a2d0434747ebb80c38c651e310af"/>
                <w:id w:val="287314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63,633,315.16</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无形资产摊销</w:t>
                </w:r>
              </w:p>
            </w:tc>
            <w:sdt>
              <w:sdtPr>
                <w:alias w:val="无形资产摊销"/>
                <w:tag w:val="_GBC_0d3199c304be47caaf5c1dc75b46879b"/>
                <w:id w:val="287315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1,668,470.26</w:t>
                    </w:r>
                  </w:p>
                </w:tc>
              </w:sdtContent>
            </w:sdt>
            <w:sdt>
              <w:sdtPr>
                <w:alias w:val="无形资产摊销"/>
                <w:tag w:val="_GBC_9160eb8247b943eb89181e708addead1"/>
                <w:id w:val="287315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1,676,732.38</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长期待摊费用摊销</w:t>
                </w:r>
              </w:p>
            </w:tc>
            <w:sdt>
              <w:sdtPr>
                <w:alias w:val="长期待摊费用摊销"/>
                <w:tag w:val="_GBC_c1d11809442349c58a773cedce5ed8b1"/>
                <w:id w:val="287315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w:t>
                    </w:r>
                  </w:p>
                </w:tc>
              </w:sdtContent>
            </w:sdt>
            <w:sdt>
              <w:sdtPr>
                <w:alias w:val="长期待摊费用摊销"/>
                <w:tag w:val="_GBC_3ccafa7fb1c64f9a852ac1f85a491242"/>
                <w:id w:val="287315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287315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w:t>
                    </w:r>
                  </w:p>
                </w:tc>
              </w:sdtContent>
            </w:sdt>
            <w:sdt>
              <w:sdtPr>
                <w:alias w:val="处置固定资产、无形资产和其他长期资产的损失"/>
                <w:tag w:val="_GBC_41239747fd614818a4a88d7a4fc85bea"/>
                <w:id w:val="287315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-325,716.65</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287315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w:t>
                    </w:r>
                  </w:p>
                </w:tc>
              </w:sdtContent>
            </w:sdt>
            <w:sdt>
              <w:sdtPr>
                <w:alias w:val="固定资产报废损失"/>
                <w:tag w:val="_GBC_be6f2d9151c24434b80c62c71bd8e580"/>
                <w:id w:val="287315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108,400.49</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287315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-751,560.00</w:t>
                    </w:r>
                  </w:p>
                </w:tc>
              </w:sdtContent>
            </w:sdt>
            <w:sdt>
              <w:sdtPr>
                <w:alias w:val="公允价值变动损失"/>
                <w:tag w:val="_GBC_6e2430cdeae842f0a8cbe8f1a9ac75b4"/>
                <w:id w:val="287315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5,204,725.50</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财务费用（收益以</w:t>
                </w:r>
                <w:r>
                  <w:t>“</w:t>
                </w:r>
                <w:r>
                  <w:rPr>
                    <w:rFonts w:hint="eastAsia"/>
                  </w:rPr>
                  <w:t>－</w:t>
                </w:r>
                <w:r>
                  <w:t>”</w:t>
                </w:r>
                <w:r>
                  <w:rPr>
                    <w:rFonts w:hint="eastAsia"/>
                  </w:rPr>
                  <w:t>号填列）</w:t>
                </w:r>
              </w:p>
            </w:tc>
            <w:sdt>
              <w:sdtPr>
                <w:alias w:val="财务费用本期借方发生额"/>
                <w:tag w:val="_GBC_3a9bd6ff2bde46e49dec9a1607c6cab8"/>
                <w:id w:val="287316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3,853,840.66</w:t>
                    </w:r>
                  </w:p>
                </w:tc>
              </w:sdtContent>
            </w:sdt>
            <w:sdt>
              <w:sdtPr>
                <w:alias w:val="财务费用本期借方发生额"/>
                <w:tag w:val="_GBC_bef0214e7b37482fbd0795990d0439e6"/>
                <w:id w:val="287316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21,156,522.51</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287316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-3,901,737.51</w:t>
                    </w:r>
                  </w:p>
                </w:tc>
              </w:sdtContent>
            </w:sdt>
            <w:sdt>
              <w:sdtPr>
                <w:alias w:val="投资损失"/>
                <w:tag w:val="_GBC_a68a0448f7fe4b0886ec2ff2dad4c162"/>
                <w:id w:val="287316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-164,365.00</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287316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-1,209,728.82</w:t>
                    </w:r>
                  </w:p>
                </w:tc>
              </w:sdtContent>
            </w:sdt>
            <w:sdt>
              <w:sdtPr>
                <w:alias w:val="递延所得税资产减少"/>
                <w:tag w:val="_GBC_8e1a9e746c874a52bf700dcc4763b52f"/>
                <w:id w:val="287316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-2,726,994.05</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287316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w:t>
                    </w:r>
                  </w:p>
                </w:tc>
              </w:sdtContent>
            </w:sdt>
            <w:sdt>
              <w:sdtPr>
                <w:alias w:val="递延所得税负债增加"/>
                <w:tag w:val="_GBC_1d14aef842054a9fb531635671fc82d9"/>
                <w:id w:val="287316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-695,027.03</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287316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-11,147,460.96</w:t>
                    </w:r>
                  </w:p>
                </w:tc>
              </w:sdtContent>
            </w:sdt>
            <w:sdt>
              <w:sdtPr>
                <w:alias w:val="存货的减少"/>
                <w:tag w:val="_GBC_1cb04014a67c413aa5982d5fc131be64"/>
                <w:id w:val="287316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1,587,436.71</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经营性应收项目的减少（增加以</w:t>
                </w:r>
                <w:r>
                  <w:t>“</w:t>
                </w:r>
                <w:r>
                  <w:rPr>
                    <w:rFonts w:hint="eastAsia"/>
                  </w:rPr>
                  <w:t>－</w:t>
                </w:r>
                <w:r>
                  <w:t>”</w:t>
                </w:r>
                <w:r>
                  <w:rPr>
                    <w:rFonts w:hint="eastAsia"/>
                  </w:rPr>
                  <w:t>号填列）</w:t>
                </w:r>
              </w:p>
            </w:tc>
            <w:sdt>
              <w:sdtPr>
                <w:alias w:val="经营性应收项目的减少"/>
                <w:tag w:val="_GBC_883ad4702bdb4a2b8f803067cc4d587a"/>
                <w:id w:val="287317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20,341,750.53</w:t>
                    </w:r>
                  </w:p>
                </w:tc>
              </w:sdtContent>
            </w:sdt>
            <w:sdt>
              <w:sdtPr>
                <w:alias w:val="经营性应收项目的减少"/>
                <w:tag w:val="_GBC_e1fc662ff4cf4689807a149250e8d649"/>
                <w:id w:val="287317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rPr>
                        <w:b/>
                      </w:rPr>
                    </w:pPr>
                    <w:r>
                      <w:t>-58,236,251.05</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287317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-4,656,550.72</w:t>
                    </w:r>
                  </w:p>
                </w:tc>
              </w:sdtContent>
            </w:sdt>
            <w:sdt>
              <w:sdtPr>
                <w:alias w:val="经营性应付项目的增加"/>
                <w:tag w:val="_GBC_22a16a9c4c2c47dc97ba5b67f1e4a86b"/>
                <w:id w:val="287317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rPr>
                        <w:b/>
                      </w:rPr>
                    </w:pPr>
                    <w:r>
                      <w:t>-13,767,234.17</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lastRenderedPageBreak/>
                  <w:t>其他</w:t>
                </w:r>
              </w:p>
            </w:tc>
            <w:sdt>
              <w:sdtPr>
                <w:alias w:val="将净利润调节为经营活动现金流量_其他"/>
                <w:tag w:val="_GBC_e83c17bcd8a448599ea260bf864ce5e8"/>
                <w:id w:val="287317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-7,785,927.96</w:t>
                    </w:r>
                  </w:p>
                </w:tc>
              </w:sdtContent>
            </w:sdt>
            <w:sdt>
              <w:sdtPr>
                <w:alias w:val="将净利润调节为经营活动现金流量_其他"/>
                <w:tag w:val="_GBC_c02a64e91b2f4e4f818dc3dd90f1ead8"/>
                <w:id w:val="287317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18,082,559.77</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经营活动产生的现金流量净额</w:t>
                </w:r>
              </w:p>
            </w:tc>
            <w:sdt>
              <w:sdtPr>
                <w:alias w:val="经营活动现金流量净额"/>
                <w:tag w:val="_GBC_528c61d60ecc4378b9f7dd42985022ae"/>
                <w:id w:val="287317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168,572,099.10</w:t>
                    </w:r>
                  </w:p>
                </w:tc>
              </w:sdtContent>
            </w:sdt>
            <w:sdt>
              <w:sdtPr>
                <w:alias w:val="经营活动现金流量净额"/>
                <w:tag w:val="_GBC_0e3caca128f0487ba541c01645a62fd2"/>
                <w:id w:val="287317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145,722,140.75</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7002F9" w:rsidRDefault="007002F9" w:rsidP="006B2715">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7002F9" w:rsidRDefault="007002F9" w:rsidP="006B2715">
                <w:pPr>
                  <w:jc w:val="right"/>
                </w:pPr>
              </w:p>
            </w:tc>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债务转为资本</w:t>
                </w:r>
              </w:p>
            </w:tc>
            <w:sdt>
              <w:sdtPr>
                <w:alias w:val="债务转为资本"/>
                <w:tag w:val="_GBC_50aa2913b4c2433fbeab5bf135491ff3"/>
                <w:id w:val="287317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w:t>
                    </w:r>
                  </w:p>
                </w:tc>
              </w:sdtContent>
            </w:sdt>
            <w:sdt>
              <w:sdtPr>
                <w:alias w:val="债务转为资本"/>
                <w:tag w:val="_GBC_2ad0bc9f9ddd44748eb9ae5760e31ceb"/>
                <w:id w:val="287317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一年内到期的可转换公司债券</w:t>
                </w:r>
              </w:p>
            </w:tc>
            <w:sdt>
              <w:sdtPr>
                <w:alias w:val="一年内到期的可转换公司债券"/>
                <w:tag w:val="_GBC_17eb6cc973954aac9b0c4a291ea89d99"/>
                <w:id w:val="287318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w:t>
                    </w:r>
                  </w:p>
                </w:tc>
              </w:sdtContent>
            </w:sdt>
            <w:sdt>
              <w:sdtPr>
                <w:alias w:val="一年内到期的可转换公司债券"/>
                <w:tag w:val="_GBC_3fcdd65092b54afcb61fd7f04ba17f02"/>
                <w:id w:val="287318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融资租入固定资产</w:t>
                </w:r>
              </w:p>
            </w:tc>
            <w:sdt>
              <w:sdtPr>
                <w:alias w:val="融资租入固定资产"/>
                <w:tag w:val="_GBC_7a0fd0f7dfac4e9f9c852d7178ce279a"/>
                <w:id w:val="287318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w:t>
                    </w:r>
                  </w:p>
                </w:tc>
              </w:sdtContent>
            </w:sdt>
            <w:sdt>
              <w:sdtPr>
                <w:alias w:val="融资租入固定资产"/>
                <w:tag w:val="_GBC_759e38d83a894767a18b57257d273fb1"/>
                <w:id w:val="287318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7002F9" w:rsidRDefault="007002F9" w:rsidP="006B2715">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7002F9" w:rsidRDefault="007002F9" w:rsidP="006B2715">
                <w:pPr>
                  <w:jc w:val="right"/>
                </w:pPr>
              </w:p>
            </w:tc>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现金的期末余额</w:t>
                </w:r>
              </w:p>
            </w:tc>
            <w:sdt>
              <w:sdtPr>
                <w:alias w:val="现金余额"/>
                <w:tag w:val="_GBC_6e99e29405e74553a68645146ee05fc7"/>
                <w:id w:val="287318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654,883,811.54</w:t>
                    </w:r>
                  </w:p>
                </w:tc>
              </w:sdtContent>
            </w:sdt>
            <w:sdt>
              <w:sdtPr>
                <w:alias w:val="现金余额"/>
                <w:tag w:val="_GBC_e36a8bb562a04773af9b58c6e1b52cfc"/>
                <w:id w:val="287318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195,874,436.99</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减：现金的期初余额</w:t>
                </w:r>
              </w:p>
            </w:tc>
            <w:sdt>
              <w:sdtPr>
                <w:rPr>
                  <w:bCs/>
                </w:rPr>
                <w:alias w:val="现金余额"/>
                <w:tag w:val="_GBC_3460bdfcc11c420a84a95f3525f5beab"/>
                <w:id w:val="287318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7002F9" w:rsidRDefault="007002F9" w:rsidP="006B2715">
                    <w:pPr>
                      <w:jc w:val="right"/>
                      <w:rPr>
                        <w:bCs/>
                      </w:rPr>
                    </w:pPr>
                    <w:r>
                      <w:rPr>
                        <w:bCs/>
                      </w:rPr>
                      <w:t>195,874,436.99</w:t>
                    </w:r>
                  </w:p>
                </w:tc>
              </w:sdtContent>
            </w:sdt>
            <w:sdt>
              <w:sdtPr>
                <w:rPr>
                  <w:bCs/>
                </w:rPr>
                <w:alias w:val="现金余额"/>
                <w:tag w:val="_GBC_7185a0b6223a4c1f8e6d13591ba258e6"/>
                <w:id w:val="287318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7002F9" w:rsidRDefault="007002F9" w:rsidP="006B2715">
                    <w:pPr>
                      <w:jc w:val="right"/>
                      <w:rPr>
                        <w:bCs/>
                      </w:rPr>
                    </w:pPr>
                    <w:r>
                      <w:rPr>
                        <w:bCs/>
                      </w:rPr>
                      <w:t>201,031,800.21</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加：现金等价物的期末余额</w:t>
                </w:r>
              </w:p>
            </w:tc>
            <w:sdt>
              <w:sdtPr>
                <w:alias w:val="现金等价物余额"/>
                <w:tag w:val="_GBC_b6bad78ef0be49038f792bd2d973fa1e"/>
                <w:id w:val="287318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w:t>
                    </w:r>
                  </w:p>
                </w:tc>
              </w:sdtContent>
            </w:sdt>
            <w:sdt>
              <w:sdtPr>
                <w:alias w:val="现金等价物余额"/>
                <w:tag w:val="_GBC_d3281def4c04421d89825afa6fe09f12"/>
                <w:id w:val="287318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pPr>
                    <w:r>
                      <w:t>-</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减：现金等价物的期初余额</w:t>
                </w:r>
              </w:p>
            </w:tc>
            <w:sdt>
              <w:sdtPr>
                <w:rPr>
                  <w:bCs/>
                </w:rPr>
                <w:alias w:val="现金等价物余额"/>
                <w:tag w:val="_GBC_7ff2f6f21d644a449fbb384652242d08"/>
                <w:id w:val="287319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7002F9" w:rsidRDefault="007002F9" w:rsidP="006B2715">
                    <w:pPr>
                      <w:jc w:val="right"/>
                      <w:rPr>
                        <w:bCs/>
                      </w:rPr>
                    </w:pPr>
                    <w:r>
                      <w:rPr>
                        <w:bCs/>
                      </w:rPr>
                      <w:t>-</w:t>
                    </w:r>
                  </w:p>
                </w:tc>
              </w:sdtContent>
            </w:sdt>
            <w:sdt>
              <w:sdtPr>
                <w:rPr>
                  <w:bCs/>
                </w:rPr>
                <w:alias w:val="现金等价物余额"/>
                <w:tag w:val="_GBC_1143d9070ff34563a0a24f6b0aed55f5"/>
                <w:id w:val="287319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7002F9" w:rsidRDefault="007002F9" w:rsidP="006B2715">
                    <w:pPr>
                      <w:jc w:val="right"/>
                      <w:rPr>
                        <w:bCs/>
                      </w:rPr>
                    </w:pPr>
                    <w:r>
                      <w:rPr>
                        <w:bCs/>
                      </w:rPr>
                      <w:t>-</w:t>
                    </w:r>
                  </w:p>
                </w:tc>
              </w:sdtContent>
            </w:sdt>
          </w:tr>
          <w:tr w:rsidR="007002F9" w:rsidTr="006B2715">
            <w:tc>
              <w:tcPr>
                <w:tcW w:w="1924"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r>
                  <w:rPr>
                    <w:rFonts w:hint="eastAsia"/>
                  </w:rPr>
                  <w:t>现金及现金等价物净增加额</w:t>
                </w:r>
              </w:p>
            </w:tc>
            <w:sdt>
              <w:sdtPr>
                <w:alias w:val="现金及现金等价物净增加额"/>
                <w:tag w:val="_GBC_044411135c31486c878c6e2866c113f9"/>
                <w:id w:val="287319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7002F9" w:rsidRDefault="007002F9" w:rsidP="006B2715">
                    <w:pPr>
                      <w:jc w:val="right"/>
                    </w:pPr>
                    <w:r>
                      <w:t>459,009,374.55</w:t>
                    </w:r>
                  </w:p>
                </w:tc>
              </w:sdtContent>
            </w:sdt>
            <w:sdt>
              <w:sdtPr>
                <w:rPr>
                  <w:bCs/>
                </w:rPr>
                <w:alias w:val="现金及现金等价物净增加额"/>
                <w:tag w:val="_GBC_daa2609ca017404d859191529001092b"/>
                <w:id w:val="287319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7002F9" w:rsidRDefault="007002F9" w:rsidP="006B2715">
                    <w:pPr>
                      <w:jc w:val="right"/>
                      <w:rPr>
                        <w:bCs/>
                      </w:rPr>
                    </w:pPr>
                    <w:r>
                      <w:rPr>
                        <w:bCs/>
                      </w:rPr>
                      <w:t>-5,157,363.22</w:t>
                    </w:r>
                  </w:p>
                </w:tc>
              </w:sdtContent>
            </w:sdt>
          </w:tr>
        </w:tbl>
        <w:p w:rsidR="007002F9" w:rsidRDefault="007002F9" w:rsidP="007002F9">
          <w:pPr>
            <w:ind w:firstLineChars="200" w:firstLine="420"/>
            <w:rPr>
              <w:rFonts w:asciiTheme="minorEastAsia" w:eastAsiaTheme="minorEastAsia" w:hAnsiTheme="minorEastAsia"/>
              <w:szCs w:val="21"/>
            </w:rPr>
          </w:pPr>
          <w:r w:rsidRPr="007002F9">
            <w:rPr>
              <w:rFonts w:asciiTheme="minorEastAsia" w:eastAsiaTheme="minorEastAsia" w:hAnsiTheme="minorEastAsia" w:hint="eastAsia"/>
              <w:szCs w:val="21"/>
            </w:rPr>
            <w:t>附表中其他金额为支付的受限保证金和本期支付上期的专项储备；公司销售商品      收到的银行承兑汇票背书转让的金额412,924,652.35元。</w:t>
          </w:r>
        </w:p>
        <w:p w:rsidR="004D6C9A" w:rsidRPr="007002F9" w:rsidRDefault="00E537BC" w:rsidP="007002F9">
          <w:pPr>
            <w:ind w:firstLineChars="200" w:firstLine="420"/>
            <w:rPr>
              <w:rFonts w:asciiTheme="minorEastAsia" w:eastAsiaTheme="minorEastAsia" w:hAnsiTheme="minorEastAsia"/>
              <w:szCs w:val="21"/>
            </w:rPr>
          </w:pPr>
        </w:p>
      </w:sdtContent>
    </w:sdt>
    <w:sdt>
      <w:sdtPr>
        <w:rPr>
          <w:rFonts w:ascii="宋体" w:hAnsi="宋体" w:cs="宋体" w:hint="eastAsia"/>
          <w:b w:val="0"/>
          <w:bCs w:val="0"/>
          <w:kern w:val="0"/>
          <w:szCs w:val="21"/>
        </w:rPr>
        <w:tag w:val="_SEC_971240b1511b4283b56dedb17a919272"/>
        <w:id w:val="-95494176"/>
        <w:lock w:val="sdtLocked"/>
        <w:placeholder>
          <w:docPart w:val="GBC22222222222222222222222222222"/>
        </w:placeholder>
      </w:sdtPr>
      <w:sdtEndPr>
        <w:rPr>
          <w:szCs w:val="24"/>
        </w:rPr>
      </w:sdtEndPr>
      <w:sdtContent>
        <w:p w:rsidR="004D6C9A" w:rsidRDefault="0084367D">
          <w:pPr>
            <w:pStyle w:val="4"/>
            <w:numPr>
              <w:ilvl w:val="0"/>
              <w:numId w:val="109"/>
            </w:numPr>
            <w:rPr>
              <w:szCs w:val="21"/>
            </w:rPr>
          </w:pPr>
          <w:r>
            <w:rPr>
              <w:rFonts w:ascii="宋体" w:hAnsi="宋体" w:cs="宋体" w:hint="eastAsia"/>
              <w:bCs w:val="0"/>
              <w:kern w:val="0"/>
              <w:szCs w:val="21"/>
            </w:rPr>
            <w:t>本期支付的</w:t>
          </w:r>
          <w:r>
            <w:rPr>
              <w:rFonts w:hint="eastAsia"/>
              <w:szCs w:val="21"/>
            </w:rPr>
            <w:t>取得子公司的现金净额</w:t>
          </w:r>
        </w:p>
        <w:p w:rsidR="007002F9" w:rsidRDefault="00E537BC" w:rsidP="007002F9">
          <w:sdt>
            <w:sdtPr>
              <w:alias w:val="是否适用：本期支付的取得子公司的现金净额"/>
              <w:tag w:val="_GBC_e15d87c710624e119515f4697cba951d"/>
              <w:id w:val="-196019092"/>
              <w:lock w:val="sdtLocked"/>
              <w:placeholder>
                <w:docPart w:val="GBC22222222222222222222222222222"/>
              </w:placeholder>
            </w:sdtPr>
            <w:sdtContent>
              <w:r>
                <w:fldChar w:fldCharType="begin"/>
              </w:r>
              <w:r w:rsidR="007002F9">
                <w:instrText xml:space="preserve"> MACROBUTTON  SnrToggleCheckbox □适用 </w:instrText>
              </w:r>
              <w:r>
                <w:fldChar w:fldCharType="end"/>
              </w:r>
              <w:r>
                <w:fldChar w:fldCharType="begin"/>
              </w:r>
              <w:r w:rsidR="007002F9">
                <w:instrText xml:space="preserve"> MACROBUTTON  SnrToggleCheckbox √不适用 </w:instrText>
              </w:r>
              <w:r>
                <w:fldChar w:fldCharType="end"/>
              </w:r>
            </w:sdtContent>
          </w:sdt>
        </w:p>
        <w:p w:rsidR="004D6C9A" w:rsidRPr="007002F9" w:rsidRDefault="00E537BC" w:rsidP="007002F9"/>
      </w:sdtContent>
    </w:sdt>
    <w:p w:rsidR="004D6C9A" w:rsidRDefault="004D6C9A"/>
    <w:sdt>
      <w:sdtPr>
        <w:rPr>
          <w:rFonts w:ascii="宋体" w:hAnsi="宋体" w:cs="宋体" w:hint="eastAsia"/>
          <w:b w:val="0"/>
          <w:bCs w:val="0"/>
          <w:kern w:val="0"/>
          <w:szCs w:val="24"/>
        </w:rPr>
        <w:tag w:val="_SEC_c13aa60d3ee2485187cd10bae50b72d3"/>
        <w:id w:val="225034538"/>
        <w:lock w:val="sdtLocked"/>
        <w:placeholder>
          <w:docPart w:val="GBC22222222222222222222222222222"/>
        </w:placeholder>
      </w:sdtPr>
      <w:sdtContent>
        <w:p w:rsidR="004D6C9A" w:rsidRDefault="0084367D">
          <w:pPr>
            <w:pStyle w:val="4"/>
            <w:numPr>
              <w:ilvl w:val="0"/>
              <w:numId w:val="109"/>
            </w:numPr>
          </w:pPr>
          <w:r>
            <w:rPr>
              <w:rFonts w:ascii="宋体" w:hAnsi="宋体" w:cs="宋体" w:hint="eastAsia"/>
              <w:bCs w:val="0"/>
              <w:kern w:val="0"/>
              <w:szCs w:val="24"/>
            </w:rPr>
            <w:t>本期收到的</w:t>
          </w:r>
          <w:r>
            <w:rPr>
              <w:rFonts w:hint="eastAsia"/>
            </w:rPr>
            <w:t>处置子公司的现金净额</w:t>
          </w:r>
        </w:p>
        <w:p w:rsidR="007002F9" w:rsidRDefault="00E537BC" w:rsidP="007002F9">
          <w:sdt>
            <w:sdtPr>
              <w:alias w:val="是否适用：本期收到的处置子公司的现金净额"/>
              <w:tag w:val="_GBC_34f955c7fd1f404b9df6ccd09e080d38"/>
              <w:id w:val="-1428414853"/>
              <w:lock w:val="sdtLocked"/>
              <w:placeholder>
                <w:docPart w:val="GBC22222222222222222222222222222"/>
              </w:placeholder>
            </w:sdtPr>
            <w:sdtContent>
              <w:r>
                <w:fldChar w:fldCharType="begin"/>
              </w:r>
              <w:r w:rsidR="007002F9">
                <w:instrText xml:space="preserve"> MACROBUTTON  SnrToggleCheckbox □适用 </w:instrText>
              </w:r>
              <w:r>
                <w:fldChar w:fldCharType="end"/>
              </w:r>
              <w:r>
                <w:fldChar w:fldCharType="begin"/>
              </w:r>
              <w:r w:rsidR="007002F9">
                <w:instrText xml:space="preserve"> MACROBUTTON  SnrToggleCheckbox √不适用 </w:instrText>
              </w:r>
              <w:r>
                <w:fldChar w:fldCharType="end"/>
              </w:r>
            </w:sdtContent>
          </w:sdt>
        </w:p>
        <w:p w:rsidR="004D6C9A" w:rsidRPr="007002F9" w:rsidRDefault="00E537BC" w:rsidP="007002F9"/>
      </w:sdtContent>
    </w:sdt>
    <w:sdt>
      <w:sdtPr>
        <w:rPr>
          <w:rFonts w:ascii="宋体" w:hAnsi="宋体" w:cs="宋体" w:hint="eastAsia"/>
          <w:b w:val="0"/>
          <w:bCs w:val="0"/>
          <w:kern w:val="0"/>
          <w:szCs w:val="21"/>
        </w:rPr>
        <w:tag w:val="_SEC_4dd83b47da414fd18ef87a83dbc8a22a"/>
        <w:id w:val="1539233309"/>
        <w:lock w:val="sdtLocked"/>
        <w:placeholder>
          <w:docPart w:val="GBC22222222222222222222222222222"/>
        </w:placeholder>
      </w:sdtPr>
      <w:sdtEndPr>
        <w:rPr>
          <w:rFonts w:hint="default"/>
          <w:szCs w:val="22"/>
        </w:rPr>
      </w:sdtEndPr>
      <w:sdtContent>
        <w:p w:rsidR="004D6C9A" w:rsidRDefault="0084367D">
          <w:pPr>
            <w:pStyle w:val="4"/>
            <w:numPr>
              <w:ilvl w:val="0"/>
              <w:numId w:val="109"/>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4D6C9A" w:rsidRDefault="0084367D">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4D6C9A" w:rsidTr="0091107D">
            <w:trPr>
              <w:trHeight w:val="285"/>
            </w:trPr>
            <w:tc>
              <w:tcPr>
                <w:tcW w:w="1875" w:type="pct"/>
                <w:tcBorders>
                  <w:bottom w:val="single" w:sz="4" w:space="0" w:color="auto"/>
                </w:tcBorders>
                <w:shd w:val="clear" w:color="auto" w:fill="auto"/>
                <w:vAlign w:val="center"/>
              </w:tcPr>
              <w:p w:rsidR="004D6C9A" w:rsidRDefault="0084367D">
                <w:pPr>
                  <w:ind w:leftChars="-51" w:left="-107"/>
                  <w:jc w:val="center"/>
                  <w:rPr>
                    <w:szCs w:val="21"/>
                  </w:rPr>
                </w:pPr>
                <w:r>
                  <w:rPr>
                    <w:rFonts w:hint="eastAsia"/>
                    <w:szCs w:val="21"/>
                  </w:rPr>
                  <w:t>项目</w:t>
                </w:r>
              </w:p>
            </w:tc>
            <w:tc>
              <w:tcPr>
                <w:tcW w:w="1614" w:type="pct"/>
                <w:shd w:val="clear" w:color="auto" w:fill="auto"/>
                <w:vAlign w:val="center"/>
              </w:tcPr>
              <w:p w:rsidR="004D6C9A" w:rsidRDefault="0084367D">
                <w:pPr>
                  <w:jc w:val="center"/>
                  <w:rPr>
                    <w:szCs w:val="21"/>
                  </w:rPr>
                </w:pPr>
                <w:r>
                  <w:rPr>
                    <w:rFonts w:hint="eastAsia"/>
                    <w:szCs w:val="21"/>
                  </w:rPr>
                  <w:t>期末余额</w:t>
                </w:r>
              </w:p>
            </w:tc>
            <w:tc>
              <w:tcPr>
                <w:tcW w:w="1511" w:type="pct"/>
                <w:shd w:val="clear" w:color="auto" w:fill="auto"/>
              </w:tcPr>
              <w:p w:rsidR="004D6C9A" w:rsidRDefault="0084367D">
                <w:pPr>
                  <w:jc w:val="center"/>
                  <w:rPr>
                    <w:szCs w:val="21"/>
                  </w:rPr>
                </w:pPr>
                <w:r>
                  <w:rPr>
                    <w:rFonts w:hint="eastAsia"/>
                    <w:szCs w:val="21"/>
                  </w:rPr>
                  <w:t>期初余额</w:t>
                </w:r>
              </w:p>
            </w:tc>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一、现金</w:t>
                </w:r>
              </w:p>
            </w:tc>
            <w:sdt>
              <w:sdtPr>
                <w:rPr>
                  <w:szCs w:val="21"/>
                </w:rPr>
                <w:alias w:val="现金余额"/>
                <w:tag w:val="_GBC_c10c16f413e2458382aeddeadf9d71b8"/>
                <w:id w:val="-1616045192"/>
                <w:lock w:val="sdtLocked"/>
              </w:sdtPr>
              <w:sdtContent>
                <w:tc>
                  <w:tcPr>
                    <w:tcW w:w="1614" w:type="pct"/>
                    <w:shd w:val="clear" w:color="auto" w:fill="auto"/>
                  </w:tcPr>
                  <w:p w:rsidR="004D6C9A" w:rsidRDefault="007002F9">
                    <w:pPr>
                      <w:jc w:val="right"/>
                      <w:rPr>
                        <w:szCs w:val="21"/>
                      </w:rPr>
                    </w:pPr>
                    <w:r>
                      <w:rPr>
                        <w:szCs w:val="21"/>
                      </w:rPr>
                      <w:t>654,883,811.54</w:t>
                    </w:r>
                  </w:p>
                </w:tc>
              </w:sdtContent>
            </w:sdt>
            <w:sdt>
              <w:sdtPr>
                <w:rPr>
                  <w:szCs w:val="21"/>
                </w:rPr>
                <w:alias w:val="现金余额"/>
                <w:tag w:val="_GBC_0e513dcf4b8148e48a2ca382e195d99e"/>
                <w:id w:val="383529088"/>
                <w:lock w:val="sdtLocked"/>
              </w:sdtPr>
              <w:sdtContent>
                <w:tc>
                  <w:tcPr>
                    <w:tcW w:w="1511" w:type="pct"/>
                    <w:shd w:val="clear" w:color="auto" w:fill="auto"/>
                  </w:tcPr>
                  <w:p w:rsidR="004D6C9A" w:rsidRDefault="007002F9">
                    <w:pPr>
                      <w:jc w:val="right"/>
                      <w:rPr>
                        <w:szCs w:val="21"/>
                      </w:rPr>
                    </w:pPr>
                    <w:r>
                      <w:rPr>
                        <w:szCs w:val="21"/>
                      </w:rPr>
                      <w:t>195,874,436.99</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其中：库存现金</w:t>
                </w:r>
              </w:p>
            </w:tc>
            <w:sdt>
              <w:sdtPr>
                <w:rPr>
                  <w:szCs w:val="21"/>
                </w:rPr>
                <w:alias w:val="库存现金"/>
                <w:tag w:val="_GBC_5b27cbcea17a4190bcc8b04fbdbbd0a6"/>
                <w:id w:val="-260373505"/>
                <w:lock w:val="sdtLocked"/>
              </w:sdtPr>
              <w:sdtContent>
                <w:tc>
                  <w:tcPr>
                    <w:tcW w:w="1614" w:type="pct"/>
                    <w:shd w:val="clear" w:color="auto" w:fill="auto"/>
                  </w:tcPr>
                  <w:p w:rsidR="004D6C9A" w:rsidRDefault="007002F9">
                    <w:pPr>
                      <w:jc w:val="right"/>
                      <w:rPr>
                        <w:szCs w:val="21"/>
                      </w:rPr>
                    </w:pPr>
                    <w:r>
                      <w:rPr>
                        <w:szCs w:val="21"/>
                      </w:rPr>
                      <w:t>10,118.22</w:t>
                    </w:r>
                  </w:p>
                </w:tc>
              </w:sdtContent>
            </w:sdt>
            <w:sdt>
              <w:sdtPr>
                <w:rPr>
                  <w:szCs w:val="21"/>
                </w:rPr>
                <w:alias w:val="库存现金"/>
                <w:tag w:val="_GBC_361568ab2b2043d6b7039c3ca992f14e"/>
                <w:id w:val="-1973359424"/>
                <w:lock w:val="sdtLocked"/>
              </w:sdtPr>
              <w:sdtContent>
                <w:tc>
                  <w:tcPr>
                    <w:tcW w:w="1511" w:type="pct"/>
                    <w:shd w:val="clear" w:color="auto" w:fill="auto"/>
                  </w:tcPr>
                  <w:p w:rsidR="004D6C9A" w:rsidRDefault="007002F9">
                    <w:pPr>
                      <w:jc w:val="right"/>
                      <w:rPr>
                        <w:szCs w:val="21"/>
                      </w:rPr>
                    </w:pPr>
                    <w:r>
                      <w:rPr>
                        <w:szCs w:val="21"/>
                      </w:rPr>
                      <w:t>41,098.49</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232087285"/>
                <w:lock w:val="sdtLocked"/>
              </w:sdtPr>
              <w:sdtContent>
                <w:tc>
                  <w:tcPr>
                    <w:tcW w:w="1614" w:type="pct"/>
                    <w:shd w:val="clear" w:color="auto" w:fill="auto"/>
                  </w:tcPr>
                  <w:p w:rsidR="004D6C9A" w:rsidRDefault="007002F9">
                    <w:pPr>
                      <w:jc w:val="right"/>
                      <w:rPr>
                        <w:szCs w:val="21"/>
                      </w:rPr>
                    </w:pPr>
                    <w:r>
                      <w:rPr>
                        <w:szCs w:val="21"/>
                      </w:rPr>
                      <w:t>654,873,693.32</w:t>
                    </w:r>
                  </w:p>
                </w:tc>
              </w:sdtContent>
            </w:sdt>
            <w:sdt>
              <w:sdtPr>
                <w:rPr>
                  <w:szCs w:val="21"/>
                </w:rPr>
                <w:alias w:val="可随时用于支付的银行存款"/>
                <w:tag w:val="_GBC_298cfb6e67c642698aa5d454319926ba"/>
                <w:id w:val="2075473745"/>
                <w:lock w:val="sdtLocked"/>
              </w:sdtPr>
              <w:sdtContent>
                <w:tc>
                  <w:tcPr>
                    <w:tcW w:w="1511" w:type="pct"/>
                    <w:shd w:val="clear" w:color="auto" w:fill="auto"/>
                  </w:tcPr>
                  <w:p w:rsidR="004D6C9A" w:rsidRDefault="007002F9">
                    <w:pPr>
                      <w:jc w:val="right"/>
                      <w:rPr>
                        <w:szCs w:val="21"/>
                      </w:rPr>
                    </w:pPr>
                    <w:r>
                      <w:rPr>
                        <w:szCs w:val="21"/>
                      </w:rPr>
                      <w:t>195,833,338.5</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 xml:space="preserve">　　可随时用于支付的其他货币资金</w:t>
                </w:r>
              </w:p>
            </w:tc>
            <w:sdt>
              <w:sdtPr>
                <w:rPr>
                  <w:szCs w:val="21"/>
                </w:rPr>
                <w:alias w:val="可随时用于支付的其他货币资金"/>
                <w:tag w:val="_GBC_c7fa3f784a9d47b28dadfb552dbc6104"/>
                <w:id w:val="1828015687"/>
                <w:lock w:val="sdtLocked"/>
              </w:sdtPr>
              <w:sdtContent>
                <w:tc>
                  <w:tcPr>
                    <w:tcW w:w="1614" w:type="pct"/>
                    <w:shd w:val="clear" w:color="auto" w:fill="auto"/>
                  </w:tcPr>
                  <w:p w:rsidR="004D6C9A" w:rsidRDefault="007002F9">
                    <w:pPr>
                      <w:jc w:val="right"/>
                      <w:rPr>
                        <w:szCs w:val="21"/>
                      </w:rPr>
                    </w:pPr>
                    <w:r>
                      <w:rPr>
                        <w:szCs w:val="21"/>
                      </w:rPr>
                      <w:t>-</w:t>
                    </w:r>
                  </w:p>
                </w:tc>
              </w:sdtContent>
            </w:sdt>
            <w:sdt>
              <w:sdtPr>
                <w:rPr>
                  <w:szCs w:val="21"/>
                </w:rPr>
                <w:alias w:val="可随时用于支付的其他货币资金"/>
                <w:tag w:val="_GBC_39b2f98054de461d9ca87790f897a319"/>
                <w:id w:val="1240221732"/>
                <w:lock w:val="sdtLocked"/>
              </w:sdtPr>
              <w:sdtContent>
                <w:tc>
                  <w:tcPr>
                    <w:tcW w:w="1511" w:type="pct"/>
                    <w:shd w:val="clear" w:color="auto" w:fill="auto"/>
                  </w:tcPr>
                  <w:p w:rsidR="004D6C9A" w:rsidRDefault="007002F9">
                    <w:pPr>
                      <w:jc w:val="right"/>
                      <w:rPr>
                        <w:szCs w:val="21"/>
                      </w:rPr>
                    </w:pPr>
                    <w:r>
                      <w:rPr>
                        <w:szCs w:val="21"/>
                      </w:rPr>
                      <w:t>-</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 xml:space="preserve">　　可用于支付的存放中央银行款项</w:t>
                </w:r>
              </w:p>
            </w:tc>
            <w:sdt>
              <w:sdtPr>
                <w:rPr>
                  <w:szCs w:val="21"/>
                </w:rPr>
                <w:alias w:val="可用于支付的存放中央银行款项"/>
                <w:tag w:val="_GBC_47caee2e735b4d2b879ad97d71cbf1e5"/>
                <w:id w:val="-511608284"/>
                <w:lock w:val="sdtLocked"/>
                <w:showingPlcHdr/>
              </w:sdtPr>
              <w:sdtContent>
                <w:tc>
                  <w:tcPr>
                    <w:tcW w:w="1614" w:type="pct"/>
                    <w:shd w:val="clear" w:color="auto" w:fill="auto"/>
                  </w:tcPr>
                  <w:p w:rsidR="004D6C9A" w:rsidRDefault="0084367D">
                    <w:pPr>
                      <w:jc w:val="right"/>
                      <w:rPr>
                        <w:szCs w:val="21"/>
                      </w:rPr>
                    </w:pPr>
                    <w:r>
                      <w:rPr>
                        <w:rFonts w:hint="eastAsia"/>
                        <w:color w:val="0000FF"/>
                        <w:szCs w:val="21"/>
                      </w:rPr>
                      <w:t xml:space="preserve">　</w:t>
                    </w:r>
                  </w:p>
                </w:tc>
              </w:sdtContent>
            </w:sdt>
            <w:sdt>
              <w:sdtPr>
                <w:rPr>
                  <w:szCs w:val="21"/>
                </w:rPr>
                <w:alias w:val="可用于支付的存放中央银行款项"/>
                <w:tag w:val="_GBC_382e894794d04f4f9055f28163c7b785"/>
                <w:id w:val="48895914"/>
                <w:lock w:val="sdtLocked"/>
                <w:showingPlcHdr/>
              </w:sdtPr>
              <w:sdtContent>
                <w:tc>
                  <w:tcPr>
                    <w:tcW w:w="1511" w:type="pct"/>
                    <w:shd w:val="clear" w:color="auto" w:fill="auto"/>
                  </w:tcPr>
                  <w:p w:rsidR="004D6C9A" w:rsidRDefault="0084367D">
                    <w:pPr>
                      <w:jc w:val="right"/>
                      <w:rPr>
                        <w:szCs w:val="21"/>
                      </w:rPr>
                    </w:pPr>
                    <w:r>
                      <w:rPr>
                        <w:rFonts w:hint="eastAsia"/>
                        <w:color w:val="0000FF"/>
                        <w:szCs w:val="21"/>
                      </w:rPr>
                      <w:t xml:space="preserve">　</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 xml:space="preserve">　　存放同业款项</w:t>
                </w:r>
              </w:p>
            </w:tc>
            <w:sdt>
              <w:sdtPr>
                <w:rPr>
                  <w:szCs w:val="21"/>
                </w:rPr>
                <w:alias w:val="现金中的存放同业款项"/>
                <w:tag w:val="_GBC_7469cf37560b425e9ed1f2f123ef6402"/>
                <w:id w:val="679700755"/>
                <w:lock w:val="sdtLocked"/>
                <w:showingPlcHdr/>
              </w:sdtPr>
              <w:sdtContent>
                <w:tc>
                  <w:tcPr>
                    <w:tcW w:w="1614" w:type="pct"/>
                    <w:shd w:val="clear" w:color="auto" w:fill="auto"/>
                  </w:tcPr>
                  <w:p w:rsidR="004D6C9A" w:rsidRDefault="0084367D">
                    <w:pPr>
                      <w:jc w:val="right"/>
                      <w:rPr>
                        <w:szCs w:val="21"/>
                      </w:rPr>
                    </w:pPr>
                    <w:r>
                      <w:rPr>
                        <w:rFonts w:hint="eastAsia"/>
                        <w:color w:val="0000FF"/>
                        <w:szCs w:val="21"/>
                      </w:rPr>
                      <w:t xml:space="preserve">　</w:t>
                    </w:r>
                  </w:p>
                </w:tc>
              </w:sdtContent>
            </w:sdt>
            <w:sdt>
              <w:sdtPr>
                <w:rPr>
                  <w:szCs w:val="21"/>
                </w:rPr>
                <w:alias w:val="现金中的存放同业款项"/>
                <w:tag w:val="_GBC_fab49a86e8a44ba197f5a882b5342581"/>
                <w:id w:val="1749679682"/>
                <w:lock w:val="sdtLocked"/>
                <w:showingPlcHdr/>
              </w:sdtPr>
              <w:sdtContent>
                <w:tc>
                  <w:tcPr>
                    <w:tcW w:w="1511" w:type="pct"/>
                    <w:shd w:val="clear" w:color="auto" w:fill="auto"/>
                  </w:tcPr>
                  <w:p w:rsidR="004D6C9A" w:rsidRDefault="0084367D">
                    <w:pPr>
                      <w:jc w:val="right"/>
                      <w:rPr>
                        <w:szCs w:val="21"/>
                      </w:rPr>
                    </w:pPr>
                    <w:r>
                      <w:rPr>
                        <w:rFonts w:hint="eastAsia"/>
                        <w:color w:val="0000FF"/>
                        <w:szCs w:val="21"/>
                      </w:rPr>
                      <w:t xml:space="preserve">　</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 xml:space="preserve">　　拆放同业款项</w:t>
                </w:r>
              </w:p>
            </w:tc>
            <w:sdt>
              <w:sdtPr>
                <w:rPr>
                  <w:szCs w:val="21"/>
                </w:rPr>
                <w:alias w:val="现金中的拆放同业款项"/>
                <w:tag w:val="_GBC_8de28c78bc31410c89a14a543fda9444"/>
                <w:id w:val="-1443750635"/>
                <w:lock w:val="sdtLocked"/>
                <w:showingPlcHdr/>
              </w:sdtPr>
              <w:sdtContent>
                <w:tc>
                  <w:tcPr>
                    <w:tcW w:w="1614" w:type="pct"/>
                    <w:shd w:val="clear" w:color="auto" w:fill="auto"/>
                  </w:tcPr>
                  <w:p w:rsidR="004D6C9A" w:rsidRDefault="0084367D">
                    <w:pPr>
                      <w:jc w:val="right"/>
                      <w:rPr>
                        <w:szCs w:val="21"/>
                      </w:rPr>
                    </w:pPr>
                    <w:r>
                      <w:rPr>
                        <w:rFonts w:hint="eastAsia"/>
                        <w:color w:val="0000FF"/>
                        <w:szCs w:val="21"/>
                      </w:rPr>
                      <w:t xml:space="preserve">　</w:t>
                    </w:r>
                  </w:p>
                </w:tc>
              </w:sdtContent>
            </w:sdt>
            <w:sdt>
              <w:sdtPr>
                <w:rPr>
                  <w:szCs w:val="21"/>
                </w:rPr>
                <w:alias w:val="现金中的拆放同业款项"/>
                <w:tag w:val="_GBC_c715895789a24a3281fb2928596f727d"/>
                <w:id w:val="-144430911"/>
                <w:lock w:val="sdtLocked"/>
                <w:showingPlcHdr/>
              </w:sdtPr>
              <w:sdtContent>
                <w:tc>
                  <w:tcPr>
                    <w:tcW w:w="1511" w:type="pct"/>
                    <w:shd w:val="clear" w:color="auto" w:fill="auto"/>
                  </w:tcPr>
                  <w:p w:rsidR="004D6C9A" w:rsidRDefault="0084367D">
                    <w:pPr>
                      <w:jc w:val="right"/>
                      <w:rPr>
                        <w:szCs w:val="21"/>
                      </w:rPr>
                    </w:pPr>
                    <w:r>
                      <w:rPr>
                        <w:rFonts w:hint="eastAsia"/>
                        <w:color w:val="0000FF"/>
                        <w:szCs w:val="21"/>
                      </w:rPr>
                      <w:t xml:space="preserve">　</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二、现金等价物</w:t>
                </w:r>
              </w:p>
            </w:tc>
            <w:sdt>
              <w:sdtPr>
                <w:rPr>
                  <w:szCs w:val="21"/>
                </w:rPr>
                <w:alias w:val="现金等价物余额"/>
                <w:tag w:val="_GBC_bde3405376f8449baeb65e87cc96392e"/>
                <w:id w:val="-1293129292"/>
                <w:lock w:val="sdtLocked"/>
              </w:sdtPr>
              <w:sdtContent>
                <w:tc>
                  <w:tcPr>
                    <w:tcW w:w="1614" w:type="pct"/>
                    <w:shd w:val="clear" w:color="auto" w:fill="auto"/>
                  </w:tcPr>
                  <w:p w:rsidR="004D6C9A" w:rsidRDefault="007002F9">
                    <w:pPr>
                      <w:jc w:val="right"/>
                      <w:rPr>
                        <w:szCs w:val="21"/>
                      </w:rPr>
                    </w:pPr>
                    <w:r>
                      <w:rPr>
                        <w:szCs w:val="21"/>
                      </w:rPr>
                      <w:t>-</w:t>
                    </w:r>
                  </w:p>
                </w:tc>
              </w:sdtContent>
            </w:sdt>
            <w:sdt>
              <w:sdtPr>
                <w:rPr>
                  <w:szCs w:val="21"/>
                </w:rPr>
                <w:alias w:val="现金等价物余额"/>
                <w:tag w:val="_GBC_fbec66e29a854e30be6aa4d5f668062a"/>
                <w:id w:val="2066596464"/>
                <w:lock w:val="sdtLocked"/>
              </w:sdtPr>
              <w:sdtContent>
                <w:tc>
                  <w:tcPr>
                    <w:tcW w:w="1511" w:type="pct"/>
                    <w:shd w:val="clear" w:color="auto" w:fill="auto"/>
                  </w:tcPr>
                  <w:p w:rsidR="004D6C9A" w:rsidRDefault="007002F9">
                    <w:pPr>
                      <w:jc w:val="right"/>
                      <w:rPr>
                        <w:szCs w:val="21"/>
                      </w:rPr>
                    </w:pPr>
                    <w:r>
                      <w:rPr>
                        <w:szCs w:val="21"/>
                      </w:rPr>
                      <w:t>-</w:t>
                    </w:r>
                  </w:p>
                </w:tc>
              </w:sdtContent>
            </w:sdt>
          </w:tr>
          <w:tr w:rsidR="004D6C9A" w:rsidTr="0091107D">
            <w:trPr>
              <w:trHeight w:val="285"/>
            </w:trPr>
            <w:tc>
              <w:tcPr>
                <w:tcW w:w="1875" w:type="pct"/>
                <w:tcBorders>
                  <w:bottom w:val="single" w:sz="4" w:space="0" w:color="auto"/>
                </w:tcBorders>
                <w:shd w:val="clear" w:color="auto" w:fill="auto"/>
                <w:vAlign w:val="center"/>
              </w:tcPr>
              <w:p w:rsidR="004D6C9A" w:rsidRDefault="0084367D">
                <w:pPr>
                  <w:rPr>
                    <w:szCs w:val="21"/>
                  </w:rPr>
                </w:pPr>
                <w:r>
                  <w:rPr>
                    <w:rFonts w:hint="eastAsia"/>
                    <w:szCs w:val="21"/>
                  </w:rPr>
                  <w:t>其中：三个月内到期的债券投资</w:t>
                </w:r>
              </w:p>
            </w:tc>
            <w:sdt>
              <w:sdtPr>
                <w:rPr>
                  <w:szCs w:val="21"/>
                </w:rPr>
                <w:alias w:val="三个月内到期的债券投资"/>
                <w:tag w:val="_GBC_e2e59471984b49a59014fc960fb56343"/>
                <w:id w:val="-1753727595"/>
                <w:lock w:val="sdtLocked"/>
              </w:sdtPr>
              <w:sdtContent>
                <w:tc>
                  <w:tcPr>
                    <w:tcW w:w="1614" w:type="pct"/>
                    <w:tcBorders>
                      <w:bottom w:val="single" w:sz="4" w:space="0" w:color="auto"/>
                    </w:tcBorders>
                    <w:shd w:val="clear" w:color="auto" w:fill="auto"/>
                  </w:tcPr>
                  <w:p w:rsidR="004D6C9A" w:rsidRDefault="007002F9">
                    <w:pPr>
                      <w:jc w:val="right"/>
                      <w:rPr>
                        <w:szCs w:val="21"/>
                      </w:rPr>
                    </w:pPr>
                    <w:r>
                      <w:rPr>
                        <w:szCs w:val="21"/>
                      </w:rPr>
                      <w:t>-</w:t>
                    </w:r>
                  </w:p>
                </w:tc>
              </w:sdtContent>
            </w:sdt>
            <w:sdt>
              <w:sdtPr>
                <w:rPr>
                  <w:szCs w:val="21"/>
                </w:rPr>
                <w:alias w:val="三个月内到期的债券投资"/>
                <w:tag w:val="_GBC_52bb16e345f54553bf29d0c0cdaec795"/>
                <w:id w:val="-606498912"/>
                <w:lock w:val="sdtLocked"/>
              </w:sdtPr>
              <w:sdtContent>
                <w:tc>
                  <w:tcPr>
                    <w:tcW w:w="1511" w:type="pct"/>
                    <w:tcBorders>
                      <w:bottom w:val="single" w:sz="4" w:space="0" w:color="auto"/>
                    </w:tcBorders>
                    <w:shd w:val="clear" w:color="auto" w:fill="auto"/>
                  </w:tcPr>
                  <w:p w:rsidR="004D6C9A" w:rsidRDefault="007002F9">
                    <w:pPr>
                      <w:jc w:val="right"/>
                      <w:rPr>
                        <w:szCs w:val="21"/>
                      </w:rPr>
                    </w:pPr>
                    <w:r>
                      <w:rPr>
                        <w:szCs w:val="21"/>
                      </w:rPr>
                      <w:t>-</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三、期末现金及现金等价物余额</w:t>
                </w:r>
              </w:p>
            </w:tc>
            <w:sdt>
              <w:sdtPr>
                <w:rPr>
                  <w:szCs w:val="21"/>
                </w:rPr>
                <w:alias w:val="现金及现金等价物余额"/>
                <w:tag w:val="_GBC_6db57657530649cd8f0c1f0240f93a55"/>
                <w:id w:val="999467774"/>
                <w:lock w:val="sdtLocked"/>
              </w:sdtPr>
              <w:sdtContent>
                <w:tc>
                  <w:tcPr>
                    <w:tcW w:w="1614" w:type="pct"/>
                    <w:shd w:val="clear" w:color="auto" w:fill="auto"/>
                  </w:tcPr>
                  <w:p w:rsidR="004D6C9A" w:rsidRDefault="007002F9">
                    <w:pPr>
                      <w:jc w:val="right"/>
                      <w:rPr>
                        <w:szCs w:val="21"/>
                      </w:rPr>
                    </w:pPr>
                    <w:r>
                      <w:rPr>
                        <w:szCs w:val="21"/>
                      </w:rPr>
                      <w:t>654,883,811.54</w:t>
                    </w:r>
                  </w:p>
                </w:tc>
              </w:sdtContent>
            </w:sdt>
            <w:sdt>
              <w:sdtPr>
                <w:rPr>
                  <w:szCs w:val="21"/>
                </w:rPr>
                <w:alias w:val="现金及现金等价物余额"/>
                <w:tag w:val="_GBC_aff6a63c1f2e41ebbcd7425bfe5f6416"/>
                <w:id w:val="1089120596"/>
                <w:lock w:val="sdtLocked"/>
              </w:sdtPr>
              <w:sdtContent>
                <w:tc>
                  <w:tcPr>
                    <w:tcW w:w="1511" w:type="pct"/>
                    <w:shd w:val="clear" w:color="auto" w:fill="auto"/>
                  </w:tcPr>
                  <w:p w:rsidR="004D6C9A" w:rsidRDefault="007002F9">
                    <w:pPr>
                      <w:jc w:val="right"/>
                      <w:rPr>
                        <w:szCs w:val="21"/>
                      </w:rPr>
                    </w:pPr>
                    <w:r>
                      <w:rPr>
                        <w:szCs w:val="21"/>
                      </w:rPr>
                      <w:t>195,874,436.99</w:t>
                    </w:r>
                  </w:p>
                </w:tc>
              </w:sdtContent>
            </w:sdt>
          </w:tr>
          <w:tr w:rsidR="004D6C9A" w:rsidTr="0091107D">
            <w:trPr>
              <w:trHeight w:val="285"/>
            </w:trPr>
            <w:tc>
              <w:tcPr>
                <w:tcW w:w="1875" w:type="pct"/>
                <w:shd w:val="clear" w:color="auto" w:fill="auto"/>
                <w:vAlign w:val="center"/>
              </w:tcPr>
              <w:p w:rsidR="004D6C9A" w:rsidRDefault="0084367D">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1559595835"/>
                <w:lock w:val="sdtLocked"/>
                <w:showingPlcHdr/>
              </w:sdtPr>
              <w:sdtContent>
                <w:tc>
                  <w:tcPr>
                    <w:tcW w:w="1614" w:type="pct"/>
                    <w:shd w:val="clear" w:color="auto" w:fill="auto"/>
                  </w:tcPr>
                  <w:p w:rsidR="004D6C9A" w:rsidRDefault="0084367D">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1259898688"/>
                <w:lock w:val="sdtLocked"/>
                <w:showingPlcHdr/>
              </w:sdtPr>
              <w:sdtContent>
                <w:tc>
                  <w:tcPr>
                    <w:tcW w:w="1511" w:type="pct"/>
                    <w:shd w:val="clear" w:color="auto" w:fill="auto"/>
                  </w:tcPr>
                  <w:p w:rsidR="004D6C9A" w:rsidRDefault="0084367D">
                    <w:pPr>
                      <w:jc w:val="right"/>
                      <w:rPr>
                        <w:szCs w:val="21"/>
                      </w:rPr>
                    </w:pPr>
                    <w:r>
                      <w:rPr>
                        <w:rFonts w:hint="eastAsia"/>
                        <w:color w:val="0000FF"/>
                        <w:szCs w:val="21"/>
                      </w:rPr>
                      <w:t xml:space="preserve">　</w:t>
                    </w:r>
                  </w:p>
                </w:tc>
              </w:sdtContent>
            </w:sdt>
          </w:tr>
        </w:tbl>
      </w:sdtContent>
    </w:sdt>
    <w:p w:rsidR="004D6C9A" w:rsidRDefault="004D6C9A"/>
    <w:sdt>
      <w:sdtPr>
        <w:rPr>
          <w:rFonts w:ascii="宋体" w:hAnsi="宋体" w:cs="宋体" w:hint="eastAsia"/>
          <w:b w:val="0"/>
          <w:bCs w:val="0"/>
          <w:kern w:val="0"/>
          <w:szCs w:val="21"/>
        </w:rPr>
        <w:tag w:val="_SEC_cbb5e6d5041b434cbee55fb14e7590da"/>
        <w:id w:val="-605342039"/>
        <w:lock w:val="sdtLocked"/>
        <w:placeholder>
          <w:docPart w:val="GBC22222222222222222222222222222"/>
        </w:placeholder>
      </w:sdtPr>
      <w:sdtEndPr>
        <w:rPr>
          <w:rFonts w:cstheme="minorBidi" w:hint="default"/>
          <w:color w:val="FF00FF"/>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4D6C9A" w:rsidRDefault="0084367D">
          <w:r>
            <w:rPr>
              <w:rFonts w:hint="eastAsia"/>
            </w:rPr>
            <w:t>说明对上年期末余额进行调整的“其他”项目名称及调整金额等事项：</w:t>
          </w:r>
        </w:p>
        <w:p w:rsidR="004D6C9A" w:rsidRDefault="00E537BC">
          <w:pPr>
            <w:tabs>
              <w:tab w:val="left" w:pos="10440"/>
            </w:tabs>
            <w:snapToGrid w:val="0"/>
            <w:spacing w:line="240" w:lineRule="atLeast"/>
            <w:rPr>
              <w:color w:val="FF00FF"/>
              <w:szCs w:val="21"/>
            </w:rPr>
          </w:pPr>
          <w:sdt>
            <w:sdtPr>
              <w:rPr>
                <w:rFonts w:hint="eastAsia"/>
                <w:szCs w:val="21"/>
              </w:rPr>
              <w:alias w:val="所有者权益变动表项目注释"/>
              <w:tag w:val="_GBC_7cf42149de804a8e85166c37d620450d"/>
              <w:id w:val="1398551309"/>
              <w:lock w:val="sdtLocked"/>
              <w:placeholder>
                <w:docPart w:val="GBC22222222222222222222222222222"/>
              </w:placeholder>
            </w:sdtPr>
            <w:sdtContent>
              <w:r w:rsidR="007002F9">
                <w:rPr>
                  <w:rFonts w:hint="eastAsia"/>
                  <w:szCs w:val="21"/>
                </w:rPr>
                <w:t>不适用</w:t>
              </w:r>
            </w:sdtContent>
          </w:sdt>
        </w:p>
      </w:sdtContent>
    </w:sdt>
    <w:p w:rsidR="004D6C9A" w:rsidRDefault="004D6C9A">
      <w:pPr>
        <w:rPr>
          <w:szCs w:val="21"/>
        </w:rPr>
      </w:pPr>
    </w:p>
    <w:sdt>
      <w:sdtPr>
        <w:rPr>
          <w:rFonts w:ascii="宋体" w:hAnsi="宋体" w:cs="宋体" w:hint="eastAsia"/>
          <w:b w:val="0"/>
          <w:bCs w:val="0"/>
          <w:kern w:val="0"/>
          <w:szCs w:val="21"/>
        </w:rPr>
        <w:tag w:val="_SEC_a24445b9d34342ec921f5b1164f97e32"/>
        <w:id w:val="-726914843"/>
        <w:lock w:val="sdtLocked"/>
        <w:placeholder>
          <w:docPart w:val="GBC22222222222222222222222222222"/>
        </w:placeholder>
      </w:sdtPr>
      <w:sdtEndPr>
        <w:rPr>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
            <w:tag w:val="_GBC_26afe690476a4ece916b86b9b0b7a553"/>
            <w:id w:val="-1241401715"/>
            <w:lock w:val="sdtContentLocked"/>
            <w:placeholder>
              <w:docPart w:val="GBC22222222222222222222222222222"/>
            </w:placeholder>
          </w:sdtPr>
          <w:sdtContent>
            <w:p w:rsidR="004D6C9A" w:rsidRDefault="00E537BC">
              <w:r>
                <w:fldChar w:fldCharType="begin"/>
              </w:r>
              <w:r w:rsidR="007002F9">
                <w:instrText xml:space="preserve"> MACROBUTTON  SnrToggleCheckbox √适用 </w:instrText>
              </w:r>
              <w:r>
                <w:fldChar w:fldCharType="end"/>
              </w:r>
              <w:r>
                <w:fldChar w:fldCharType="begin"/>
              </w:r>
              <w:r w:rsidR="007002F9">
                <w:instrText xml:space="preserve"> MACROBUTTON  SnrToggleCheckbox □不适用 </w:instrText>
              </w:r>
              <w:r>
                <w:fldChar w:fldCharType="end"/>
              </w:r>
            </w:p>
          </w:sdtContent>
        </w:sdt>
        <w:p w:rsidR="004D6C9A" w:rsidRDefault="0084367D">
          <w:pPr>
            <w:pStyle w:val="a9"/>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4D6C9A"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center"/>
                  <w:rPr>
                    <w:szCs w:val="21"/>
                  </w:rPr>
                </w:pPr>
                <w:r>
                  <w:rPr>
                    <w:rFonts w:hint="eastAsia"/>
                    <w:szCs w:val="21"/>
                  </w:rPr>
                  <w:t>受限原因</w:t>
                </w:r>
              </w:p>
            </w:tc>
          </w:tr>
          <w:tr w:rsidR="004D6C9A"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货币资金</w:t>
                </w:r>
              </w:p>
            </w:tc>
            <w:sdt>
              <w:sdtPr>
                <w:rPr>
                  <w:szCs w:val="21"/>
                </w:rPr>
                <w:alias w:val="所有权或使用权受到限制的资产中货币资金金额"/>
                <w:tag w:val="_GBC_fe6cb48e51064fd49cc7bc14a0ece833"/>
                <w:id w:val="650027352"/>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D6C9A" w:rsidRDefault="007002F9">
                    <w:pPr>
                      <w:jc w:val="right"/>
                      <w:rPr>
                        <w:szCs w:val="21"/>
                      </w:rPr>
                    </w:pPr>
                    <w:r>
                      <w:rPr>
                        <w:szCs w:val="21"/>
                      </w:rPr>
                      <w:t>24,983,368.19</w:t>
                    </w:r>
                  </w:p>
                </w:tc>
              </w:sdtContent>
            </w:sdt>
            <w:sdt>
              <w:sdtPr>
                <w:rPr>
                  <w:szCs w:val="21"/>
                </w:rPr>
                <w:alias w:val="所有权或使用权受到限制的资产中货币资金受限原因"/>
                <w:tag w:val="_GBC_03f5183fc4b54fc69d7c3a3e514e3536"/>
                <w:id w:val="120591849"/>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D6C9A" w:rsidRDefault="007002F9">
                    <w:pPr>
                      <w:rPr>
                        <w:szCs w:val="21"/>
                      </w:rPr>
                    </w:pPr>
                    <w:r>
                      <w:rPr>
                        <w:rFonts w:hint="eastAsia"/>
                        <w:szCs w:val="21"/>
                      </w:rPr>
                      <w:t>票据信用证保证金</w:t>
                    </w:r>
                  </w:p>
                </w:tc>
              </w:sdtContent>
            </w:sdt>
          </w:tr>
          <w:tr w:rsidR="004D6C9A"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应收票据</w:t>
                </w:r>
              </w:p>
            </w:tc>
            <w:sdt>
              <w:sdtPr>
                <w:rPr>
                  <w:szCs w:val="21"/>
                </w:rPr>
                <w:alias w:val="所有权或使用权受到限制的资产中应收票据金额"/>
                <w:tag w:val="_GBC_24283a28821347bfab40e23735c61a9a"/>
                <w:id w:val="-348410221"/>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right"/>
                      <w:rPr>
                        <w:szCs w:val="21"/>
                      </w:rPr>
                    </w:pPr>
                    <w:r>
                      <w:rPr>
                        <w:rFonts w:hint="eastAsia"/>
                        <w:color w:val="0000FF"/>
                        <w:szCs w:val="21"/>
                      </w:rPr>
                      <w:t xml:space="preserve">　</w:t>
                    </w:r>
                  </w:p>
                </w:tc>
              </w:sdtContent>
            </w:sdt>
            <w:sdt>
              <w:sdtPr>
                <w:rPr>
                  <w:szCs w:val="21"/>
                </w:rPr>
                <w:alias w:val="所有权或使用权受到限制的资产中应收票据受限原因"/>
                <w:tag w:val="_GBC_9721c9ff4641461e8d8532fd7565e01f"/>
                <w:id w:val="-1916772420"/>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color w:val="0000FF"/>
                        <w:szCs w:val="21"/>
                      </w:rPr>
                      <w:t xml:space="preserve">　</w:t>
                    </w:r>
                  </w:p>
                </w:tc>
              </w:sdtContent>
            </w:sdt>
          </w:tr>
          <w:tr w:rsidR="004D6C9A"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存货</w:t>
                </w:r>
              </w:p>
            </w:tc>
            <w:sdt>
              <w:sdtPr>
                <w:rPr>
                  <w:szCs w:val="21"/>
                </w:rPr>
                <w:alias w:val="所有权或使用权受到限制的资产中存货金额"/>
                <w:tag w:val="_GBC_125871ef728247ca99cf3f729fed7052"/>
                <w:id w:val="412125690"/>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right"/>
                      <w:rPr>
                        <w:szCs w:val="21"/>
                      </w:rPr>
                    </w:pPr>
                    <w:r>
                      <w:rPr>
                        <w:rFonts w:hint="eastAsia"/>
                        <w:color w:val="0000FF"/>
                        <w:szCs w:val="21"/>
                      </w:rPr>
                      <w:t xml:space="preserve">　</w:t>
                    </w:r>
                  </w:p>
                </w:tc>
              </w:sdtContent>
            </w:sdt>
            <w:sdt>
              <w:sdtPr>
                <w:rPr>
                  <w:szCs w:val="21"/>
                </w:rPr>
                <w:alias w:val="所有权或使用权受到限制的资产中存货受限原因"/>
                <w:tag w:val="_GBC_74d848d9128841df86625dabbffd4112"/>
                <w:id w:val="-1547833837"/>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color w:val="0000FF"/>
                        <w:szCs w:val="21"/>
                      </w:rPr>
                      <w:t xml:space="preserve">　</w:t>
                    </w:r>
                  </w:p>
                </w:tc>
              </w:sdtContent>
            </w:sdt>
          </w:tr>
          <w:tr w:rsidR="004D6C9A"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固定资产</w:t>
                </w:r>
              </w:p>
            </w:tc>
            <w:sdt>
              <w:sdtPr>
                <w:rPr>
                  <w:szCs w:val="21"/>
                </w:rPr>
                <w:alias w:val="所有权或使用权受到限制的资产中固定资产金额"/>
                <w:tag w:val="_GBC_a0296c33bbbd4e699c2f4f3f2ba98368"/>
                <w:id w:val="-1082979243"/>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right"/>
                      <w:rPr>
                        <w:szCs w:val="21"/>
                      </w:rPr>
                    </w:pPr>
                    <w:r>
                      <w:rPr>
                        <w:rFonts w:hint="eastAsia"/>
                        <w:color w:val="0000FF"/>
                        <w:szCs w:val="21"/>
                      </w:rPr>
                      <w:t xml:space="preserve">　</w:t>
                    </w:r>
                  </w:p>
                </w:tc>
              </w:sdtContent>
            </w:sdt>
            <w:sdt>
              <w:sdtPr>
                <w:rPr>
                  <w:szCs w:val="21"/>
                </w:rPr>
                <w:alias w:val="所有权或使用权受到限制的资产中固定资产受限原因"/>
                <w:tag w:val="_GBC_019f633707824867a33efeab17f52996"/>
                <w:id w:val="1897473806"/>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color w:val="0000FF"/>
                        <w:szCs w:val="21"/>
                      </w:rPr>
                      <w:t xml:space="preserve">　</w:t>
                    </w:r>
                  </w:p>
                </w:tc>
              </w:sdtContent>
            </w:sdt>
          </w:tr>
          <w:tr w:rsidR="004D6C9A"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无形资产</w:t>
                </w:r>
              </w:p>
            </w:tc>
            <w:sdt>
              <w:sdtPr>
                <w:rPr>
                  <w:szCs w:val="21"/>
                </w:rPr>
                <w:alias w:val="所有权或使用权受到限制的资产中无形资产金额"/>
                <w:tag w:val="_GBC_034f8676c59e40fcba725a417373dfc0"/>
                <w:id w:val="-1940064297"/>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right"/>
                      <w:rPr>
                        <w:szCs w:val="21"/>
                      </w:rPr>
                    </w:pPr>
                    <w:r>
                      <w:rPr>
                        <w:rFonts w:hint="eastAsia"/>
                        <w:color w:val="0000FF"/>
                        <w:szCs w:val="21"/>
                      </w:rPr>
                      <w:t xml:space="preserve">　</w:t>
                    </w:r>
                  </w:p>
                </w:tc>
              </w:sdtContent>
            </w:sdt>
            <w:sdt>
              <w:sdtPr>
                <w:rPr>
                  <w:szCs w:val="21"/>
                </w:rPr>
                <w:alias w:val="所有权或使用权受到限制的资产中无形资产受限原因"/>
                <w:tag w:val="_GBC_adc4d4dede4443f28ff7efff92a28765"/>
                <w:id w:val="1612399928"/>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color w:val="0000FF"/>
                        <w:szCs w:val="21"/>
                      </w:rPr>
                      <w:t xml:space="preserve">　</w:t>
                    </w:r>
                  </w:p>
                </w:tc>
              </w:sdtContent>
            </w:sdt>
          </w:tr>
          <w:tr w:rsidR="004D6C9A" w:rsidTr="0091107D">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合计</w:t>
                </w:r>
              </w:p>
            </w:tc>
            <w:sdt>
              <w:sdtPr>
                <w:rPr>
                  <w:szCs w:val="21"/>
                </w:rPr>
                <w:alias w:val="所有权或使用权受到限制的资产"/>
                <w:tag w:val="_GBC_e6bbc6e9e40f483aa4c4e9747158ded9"/>
                <w:id w:val="895629294"/>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4D6C9A" w:rsidRDefault="007002F9">
                    <w:pPr>
                      <w:jc w:val="right"/>
                      <w:rPr>
                        <w:szCs w:val="21"/>
                      </w:rPr>
                    </w:pPr>
                    <w:r>
                      <w:rPr>
                        <w:szCs w:val="21"/>
                      </w:rPr>
                      <w:t>24,983,368.19</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4D6C9A" w:rsidRDefault="0084367D">
                <w:pPr>
                  <w:jc w:val="center"/>
                  <w:rPr>
                    <w:szCs w:val="21"/>
                  </w:rPr>
                </w:pPr>
                <w:r>
                  <w:rPr>
                    <w:rFonts w:hint="eastAsia"/>
                    <w:szCs w:val="21"/>
                  </w:rPr>
                  <w:t>/</w:t>
                </w:r>
              </w:p>
            </w:tc>
          </w:tr>
        </w:tbl>
        <w:p w:rsidR="004D6C9A" w:rsidRPr="007002F9" w:rsidRDefault="00E537BC" w:rsidP="007002F9"/>
      </w:sdtContent>
    </w:sdt>
    <w:p w:rsidR="004D6C9A" w:rsidRDefault="004D6C9A">
      <w:pPr>
        <w:rPr>
          <w:szCs w:val="21"/>
        </w:rPr>
      </w:pPr>
    </w:p>
    <w:sdt>
      <w:sdtPr>
        <w:rPr>
          <w:rFonts w:ascii="宋体" w:hAnsi="宋体" w:cs="宋体" w:hint="eastAsia"/>
          <w:b w:val="0"/>
          <w:bCs w:val="0"/>
          <w:kern w:val="0"/>
          <w:szCs w:val="21"/>
        </w:rPr>
        <w:tag w:val="_SEC_d0d3f1cb74c546a2a03e13993b313207"/>
        <w:id w:val="-149910449"/>
        <w:lock w:val="sdtLocked"/>
        <w:placeholder>
          <w:docPart w:val="GBC22222222222222222222222222222"/>
        </w:placeholder>
      </w:sdtPr>
      <w:sdtEndPr>
        <w:rPr>
          <w:rFonts w:hint="default"/>
          <w:szCs w:val="24"/>
        </w:rPr>
      </w:sdtEndPr>
      <w:sdtContent>
        <w:p w:rsidR="004D6C9A" w:rsidRDefault="0084367D">
          <w:pPr>
            <w:pStyle w:val="3"/>
            <w:numPr>
              <w:ilvl w:val="0"/>
              <w:numId w:val="21"/>
            </w:numPr>
            <w:tabs>
              <w:tab w:val="left" w:pos="504"/>
            </w:tabs>
            <w:rPr>
              <w:rFonts w:ascii="宋体" w:hAnsi="宋体"/>
              <w:szCs w:val="21"/>
            </w:rPr>
          </w:pPr>
          <w:r>
            <w:rPr>
              <w:rFonts w:ascii="宋体" w:hAnsi="宋体" w:hint="eastAsia"/>
              <w:szCs w:val="21"/>
            </w:rPr>
            <w:t>外币货币性项目</w:t>
          </w:r>
        </w:p>
        <w:sdt>
          <w:sdtPr>
            <w:alias w:val="是否适用：外币货币性项目"/>
            <w:tag w:val="_GBC_e132fe92f5324eff854c4fc02927aa06"/>
            <w:id w:val="1459141646"/>
            <w:lock w:val="sdtContentLocked"/>
            <w:placeholder>
              <w:docPart w:val="GBC22222222222222222222222222222"/>
            </w:placeholder>
          </w:sdtPr>
          <w:sdtContent>
            <w:p w:rsidR="004D6C9A" w:rsidRDefault="00E537BC">
              <w:r>
                <w:fldChar w:fldCharType="begin"/>
              </w:r>
              <w:r w:rsidR="007002F9">
                <w:instrText xml:space="preserve"> MACROBUTTON  SnrToggleCheckbox √适用 </w:instrText>
              </w:r>
              <w:r>
                <w:fldChar w:fldCharType="end"/>
              </w:r>
              <w:r>
                <w:fldChar w:fldCharType="begin"/>
              </w:r>
              <w:r w:rsidR="007002F9">
                <w:instrText xml:space="preserve"> MACROBUTTON  SnrToggleCheckbox □不适用 </w:instrText>
              </w:r>
              <w:r>
                <w:fldChar w:fldCharType="end"/>
              </w:r>
            </w:p>
          </w:sdtContent>
        </w:sdt>
        <w:p w:rsidR="004D6C9A" w:rsidRDefault="0084367D">
          <w:pPr>
            <w:pStyle w:val="a9"/>
            <w:numPr>
              <w:ilvl w:val="0"/>
              <w:numId w:val="80"/>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4D6C9A" w:rsidRDefault="0084367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7002F9" w:rsidP="006B2715">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7002F9" w:rsidP="006B2715">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7002F9" w:rsidP="006B2715">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7002F9" w:rsidP="006B2715">
                <w:pPr>
                  <w:jc w:val="center"/>
                  <w:rPr>
                    <w:szCs w:val="21"/>
                  </w:rPr>
                </w:pPr>
                <w:r>
                  <w:rPr>
                    <w:rFonts w:hint="eastAsia"/>
                    <w:szCs w:val="21"/>
                  </w:rPr>
                  <w:t>期末折算人民币</w:t>
                </w:r>
              </w:p>
              <w:p w:rsidR="007002F9" w:rsidRDefault="007002F9" w:rsidP="006B2715">
                <w:pPr>
                  <w:jc w:val="center"/>
                  <w:rPr>
                    <w:szCs w:val="21"/>
                  </w:rPr>
                </w:pPr>
                <w:r>
                  <w:rPr>
                    <w:rFonts w:hint="eastAsia"/>
                    <w:szCs w:val="21"/>
                  </w:rPr>
                  <w:t>余额</w:t>
                </w:r>
              </w:p>
            </w:tc>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rFonts w:hint="eastAsia"/>
                    <w:szCs w:val="21"/>
                  </w:rPr>
                  <w:t>其中：美元</w:t>
                </w:r>
              </w:p>
            </w:tc>
            <w:sdt>
              <w:sdtPr>
                <w:rPr>
                  <w:szCs w:val="21"/>
                </w:rPr>
                <w:alias w:val="以美元核算的货币资金"/>
                <w:tag w:val="_GBC_23a6f148406f44afb1b2cdec6ec315c0"/>
                <w:id w:val="2875269"/>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6,788,782.40</w:t>
                    </w:r>
                  </w:p>
                </w:tc>
              </w:sdtContent>
            </w:sdt>
            <w:sdt>
              <w:sdtPr>
                <w:rPr>
                  <w:szCs w:val="21"/>
                </w:rPr>
                <w:alias w:val="以美元核算的货币资金折算率"/>
                <w:tag w:val="_GBC_caaa50c1137a45a18a02f69ea2bd3d99"/>
                <w:id w:val="2875270"/>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6.4936</w:t>
                    </w:r>
                  </w:p>
                </w:tc>
              </w:sdtContent>
            </w:sdt>
            <w:sdt>
              <w:sdtPr>
                <w:rPr>
                  <w:szCs w:val="21"/>
                </w:rPr>
                <w:alias w:val="以美元核算的货币资金折算成人民币"/>
                <w:tag w:val="_GBC_6fd8d99080304a078456069770e1b178"/>
                <w:id w:val="2875271"/>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44,083,637.39</w:t>
                    </w:r>
                  </w:p>
                </w:tc>
              </w:sdtContent>
            </w:sdt>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欧元</w:t>
                </w:r>
              </w:p>
            </w:tc>
            <w:sdt>
              <w:sdtPr>
                <w:rPr>
                  <w:szCs w:val="21"/>
                </w:rPr>
                <w:alias w:val="以欧元核算的货币资金"/>
                <w:tag w:val="_GBC_2314f45bf9e54db6ba6a7a2dd8a9bd7c"/>
                <w:id w:val="287527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0.70</w:t>
                    </w:r>
                  </w:p>
                </w:tc>
              </w:sdtContent>
            </w:sdt>
            <w:sdt>
              <w:sdtPr>
                <w:rPr>
                  <w:szCs w:val="21"/>
                </w:rPr>
                <w:alias w:val="以欧元核算的货币资金折算率"/>
                <w:tag w:val="_GBC_30461edcf85842d397467eab6390f9b6"/>
                <w:id w:val="2875273"/>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7.0952</w:t>
                    </w:r>
                  </w:p>
                </w:tc>
              </w:sdtContent>
            </w:sdt>
            <w:sdt>
              <w:sdtPr>
                <w:rPr>
                  <w:szCs w:val="21"/>
                </w:rPr>
                <w:alias w:val="以欧元核算的货币资金折算成人民币"/>
                <w:tag w:val="_GBC_59eadf4f608b430fa42d608167d1d072"/>
                <w:id w:val="287527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4.97</w:t>
                    </w:r>
                  </w:p>
                </w:tc>
              </w:sdtContent>
            </w:sdt>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港币</w:t>
                </w:r>
              </w:p>
            </w:tc>
            <w:sdt>
              <w:sdtPr>
                <w:rPr>
                  <w:szCs w:val="21"/>
                </w:rPr>
                <w:alias w:val="以港币核算的货币资金"/>
                <w:tag w:val="_GBC_9cf471c112d14ab8bbae5d0f7a4e379e"/>
                <w:id w:val="2875275"/>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港币核算的货币资金折算率"/>
                <w:tag w:val="_GBC_69b40efdbbc4472c9d9646267c599ef4"/>
                <w:id w:val="2875276"/>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港币核算的货币资金折算成人民币"/>
                <w:tag w:val="_GBC_6aceca9d8e2b477e9455775cb2233e93"/>
                <w:id w:val="2875277"/>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
            <w:sdtPr>
              <w:rPr>
                <w:szCs w:val="21"/>
              </w:rPr>
              <w:alias w:val="以外币核算的货币资金明细"/>
              <w:tag w:val="_TUP_71fe3b07aba04d288aa0baf49d0fecae"/>
              <w:id w:val="2875282"/>
              <w:lock w:val="sdtLocked"/>
            </w:sdtPr>
            <w:sdtEndPr>
              <w:rPr>
                <w:rFonts w:hint="eastAsia"/>
              </w:rPr>
            </w:sdtEndPr>
            <w:sdtContent>
              <w:tr w:rsidR="007002F9" w:rsidTr="006B2715">
                <w:sdt>
                  <w:sdtPr>
                    <w:rPr>
                      <w:szCs w:val="21"/>
                    </w:rPr>
                    <w:alias w:val="以外币核算的货币资金明细-币种"/>
                    <w:tag w:val="_GBC_37946e4e9e1a41d984de9888f09c36a1"/>
                    <w:id w:val="287527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人民币</w:t>
                        </w:r>
                      </w:p>
                    </w:tc>
                  </w:sdtContent>
                </w:sdt>
                <w:sdt>
                  <w:sdtPr>
                    <w:rPr>
                      <w:szCs w:val="21"/>
                    </w:rPr>
                    <w:alias w:val="以外币核算的货币资金明细-外币余额"/>
                    <w:tag w:val="_GBC_e015bbf1f869405c87bd00180b033545"/>
                    <w:id w:val="2875279"/>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货币资金明细-折算汇率"/>
                    <w:tag w:val="_GBC_946ac9f075bf43a6b43f6245bc4caa90"/>
                    <w:id w:val="287528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货币资金明细-人民币余额"/>
                    <w:tag w:val="_GBC_fe8edc39d3204bc0aaf396ec5d3fe146"/>
                    <w:id w:val="2875281"/>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Content>
          </w:sdt>
          <w:sdt>
            <w:sdtPr>
              <w:rPr>
                <w:szCs w:val="21"/>
              </w:rPr>
              <w:alias w:val="以外币核算的货币资金明细"/>
              <w:tag w:val="_TUP_71fe3b07aba04d288aa0baf49d0fecae"/>
              <w:id w:val="2875287"/>
              <w:lock w:val="sdtLocked"/>
            </w:sdtPr>
            <w:sdtEndPr>
              <w:rPr>
                <w:rFonts w:hint="eastAsia"/>
              </w:rPr>
            </w:sdtEndPr>
            <w:sdtContent>
              <w:tr w:rsidR="007002F9" w:rsidTr="006B2715">
                <w:sdt>
                  <w:sdtPr>
                    <w:rPr>
                      <w:szCs w:val="21"/>
                    </w:rPr>
                    <w:alias w:val="以外币核算的货币资金明细-币种"/>
                    <w:tag w:val="_GBC_37946e4e9e1a41d984de9888f09c36a1"/>
                    <w:id w:val="28752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人民币</w:t>
                        </w:r>
                      </w:p>
                    </w:tc>
                  </w:sdtContent>
                </w:sdt>
                <w:sdt>
                  <w:sdtPr>
                    <w:rPr>
                      <w:szCs w:val="21"/>
                    </w:rPr>
                    <w:alias w:val="以外币核算的货币资金明细-外币余额"/>
                    <w:tag w:val="_GBC_e015bbf1f869405c87bd00180b033545"/>
                    <w:id w:val="287528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货币资金明细-折算汇率"/>
                    <w:tag w:val="_GBC_946ac9f075bf43a6b43f6245bc4caa90"/>
                    <w:id w:val="2875285"/>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货币资金明细-人民币余额"/>
                    <w:tag w:val="_GBC_fe8edc39d3204bc0aaf396ec5d3fe146"/>
                    <w:id w:val="287528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Content>
          </w:sdt>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E537BC" w:rsidP="006B2715">
                <w:pPr>
                  <w:jc w:val="right"/>
                  <w:rPr>
                    <w:szCs w:val="21"/>
                  </w:rPr>
                </w:pPr>
                <w:sdt>
                  <w:sdtPr>
                    <w:rPr>
                      <w:szCs w:val="21"/>
                    </w:rPr>
                    <w:alias w:val="以美元核算的应收账款"/>
                    <w:tag w:val="_GBC_d1f878437f5841749c99d9419ca89db1"/>
                    <w:id w:val="2875288"/>
                    <w:lock w:val="sdtLocked"/>
                  </w:sdtPr>
                  <w:sdtContent>
                    <w:r w:rsidR="007002F9">
                      <w:rPr>
                        <w:szCs w:val="21"/>
                      </w:rPr>
                      <w:t>12,556,381.36</w:t>
                    </w:r>
                  </w:sdtContent>
                </w:sdt>
              </w:p>
            </w:tc>
            <w:sdt>
              <w:sdtPr>
                <w:rPr>
                  <w:szCs w:val="21"/>
                </w:rPr>
                <w:alias w:val="以美元核算的应收账款折算率"/>
                <w:tag w:val="_GBC_876270edbc7a4e0dbdbab0ccc00be259"/>
                <w:id w:val="287528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6.4936</w:t>
                    </w:r>
                  </w:p>
                </w:tc>
              </w:sdtContent>
            </w:sdt>
            <w:sdt>
              <w:sdtPr>
                <w:rPr>
                  <w:szCs w:val="21"/>
                </w:rPr>
                <w:alias w:val="以美元核算的应收账款折算成人民币"/>
                <w:tag w:val="_GBC_388395a64bc64c548abd93d61c55aa82"/>
                <w:id w:val="2875290"/>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81,536,118.00</w:t>
                    </w:r>
                  </w:p>
                </w:tc>
              </w:sdtContent>
            </w:sdt>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欧元</w:t>
                </w:r>
              </w:p>
            </w:tc>
            <w:sdt>
              <w:sdtPr>
                <w:rPr>
                  <w:szCs w:val="21"/>
                </w:rPr>
                <w:alias w:val="以欧元核算的应收账款"/>
                <w:tag w:val="_GBC_97efc4b4b6bf430bacd4c8d809e0e8d1"/>
                <w:id w:val="2875291"/>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8,580.00</w:t>
                    </w:r>
                  </w:p>
                </w:tc>
              </w:sdtContent>
            </w:sdt>
            <w:sdt>
              <w:sdtPr>
                <w:rPr>
                  <w:szCs w:val="21"/>
                </w:rPr>
                <w:alias w:val="以欧元核算的应收账款折算率"/>
                <w:tag w:val="_GBC_a658d1bd24df48b09f09badc8c757e10"/>
                <w:id w:val="287529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7.0952</w:t>
                    </w:r>
                  </w:p>
                </w:tc>
              </w:sdtContent>
            </w:sdt>
            <w:sdt>
              <w:sdtPr>
                <w:rPr>
                  <w:szCs w:val="21"/>
                </w:rPr>
                <w:alias w:val="以欧元核算的应收账款折算成人民币"/>
                <w:tag w:val="_GBC_21e36aace15e473a832a8024f08fe35e"/>
                <w:id w:val="287529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60,876.82</w:t>
                    </w:r>
                  </w:p>
                </w:tc>
              </w:sdtContent>
            </w:sdt>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港币</w:t>
                </w:r>
              </w:p>
            </w:tc>
            <w:sdt>
              <w:sdtPr>
                <w:rPr>
                  <w:szCs w:val="21"/>
                </w:rPr>
                <w:alias w:val="以港币核算的应收账款"/>
                <w:tag w:val="_GBC_87fcf3299eba4150b5c987a865f67bad"/>
                <w:id w:val="287529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港币核算的应收账款折算率"/>
                <w:tag w:val="_GBC_cf24ba55c5ec467fbb3b654b0d60b1d5"/>
                <w:id w:val="2875295"/>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港币核算的应收账款折算成人民币"/>
                <w:tag w:val="_GBC_596714c50e3041fbbe3af31562a74146"/>
                <w:id w:val="287529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
            <w:sdtPr>
              <w:rPr>
                <w:szCs w:val="21"/>
              </w:rPr>
              <w:alias w:val="以外币核算的应收账款明细"/>
              <w:tag w:val="_TUP_354e4135991b4f2a98b7187b149f7bf6"/>
              <w:id w:val="2875301"/>
              <w:lock w:val="sdtLocked"/>
            </w:sdtPr>
            <w:sdtEndPr>
              <w:rPr>
                <w:rFonts w:hint="eastAsia"/>
              </w:rPr>
            </w:sdtEndPr>
            <w:sdtContent>
              <w:tr w:rsidR="007002F9" w:rsidTr="006B2715">
                <w:sdt>
                  <w:sdtPr>
                    <w:rPr>
                      <w:szCs w:val="21"/>
                    </w:rPr>
                    <w:alias w:val="以外币核算的应收账款明细-币种"/>
                    <w:tag w:val="_GBC_a2f2ca4f41b74cf69e6442e559437f22"/>
                    <w:id w:val="28752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人民币</w:t>
                        </w:r>
                      </w:p>
                    </w:tc>
                  </w:sdtContent>
                </w:sdt>
                <w:sdt>
                  <w:sdtPr>
                    <w:rPr>
                      <w:szCs w:val="21"/>
                    </w:rPr>
                    <w:alias w:val="以外币核算的应收账款明细-外币余额"/>
                    <w:tag w:val="_GBC_1e688794c626463cb5d82c0ada790941"/>
                    <w:id w:val="2875298"/>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应收账款明细-折算汇率"/>
                    <w:tag w:val="_GBC_3342d345dd384ced9b15941ed6ed41cd"/>
                    <w:id w:val="2875299"/>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应收账款明细-人民币余额"/>
                    <w:tag w:val="_GBC_5a5b767bc2cc47fb80bef9a944b82bdc"/>
                    <w:id w:val="2875300"/>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Content>
          </w:sdt>
          <w:sdt>
            <w:sdtPr>
              <w:rPr>
                <w:szCs w:val="21"/>
              </w:rPr>
              <w:alias w:val="以外币核算的应收账款明细"/>
              <w:tag w:val="_TUP_354e4135991b4f2a98b7187b149f7bf6"/>
              <w:id w:val="2875306"/>
              <w:lock w:val="sdtLocked"/>
            </w:sdtPr>
            <w:sdtEndPr>
              <w:rPr>
                <w:rFonts w:hint="eastAsia"/>
              </w:rPr>
            </w:sdtEndPr>
            <w:sdtContent>
              <w:tr w:rsidR="007002F9" w:rsidTr="006B2715">
                <w:sdt>
                  <w:sdtPr>
                    <w:rPr>
                      <w:szCs w:val="21"/>
                    </w:rPr>
                    <w:alias w:val="以外币核算的应收账款明细-币种"/>
                    <w:tag w:val="_GBC_a2f2ca4f41b74cf69e6442e559437f22"/>
                    <w:id w:val="287530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人民币</w:t>
                        </w:r>
                      </w:p>
                    </w:tc>
                  </w:sdtContent>
                </w:sdt>
                <w:sdt>
                  <w:sdtPr>
                    <w:rPr>
                      <w:szCs w:val="21"/>
                    </w:rPr>
                    <w:alias w:val="以外币核算的应收账款明细-外币余额"/>
                    <w:tag w:val="_GBC_1e688794c626463cb5d82c0ada790941"/>
                    <w:id w:val="2875303"/>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应收账款明细-折算汇率"/>
                    <w:tag w:val="_GBC_3342d345dd384ced9b15941ed6ed41cd"/>
                    <w:id w:val="2875304"/>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应收账款明细-人民币余额"/>
                    <w:tag w:val="_GBC_5a5b767bc2cc47fb80bef9a944b82bdc"/>
                    <w:id w:val="2875305"/>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Content>
          </w:sdt>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rFonts w:hint="eastAsia"/>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p>
            </w:tc>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rFonts w:hint="eastAsia"/>
                    <w:szCs w:val="21"/>
                  </w:rPr>
                  <w:t>其中：美元</w:t>
                </w:r>
              </w:p>
            </w:tc>
            <w:sdt>
              <w:sdtPr>
                <w:rPr>
                  <w:szCs w:val="21"/>
                </w:rPr>
                <w:alias w:val="以美元核算的长期借款"/>
                <w:tag w:val="_GBC_1eceb3fc69d846fd8957391f320ecaa6"/>
                <w:id w:val="2875307"/>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美元核算的长期借款折算率"/>
                <w:tag w:val="_GBC_8ae863ba2e5c453ca536718a8d5c8840"/>
                <w:id w:val="2875308"/>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美元核算的长期借款折算成人民币"/>
                <w:tag w:val="_GBC_52c18fa6a4a3408f81b9e5e8eedffe09"/>
                <w:id w:val="2875309"/>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欧元</w:t>
                </w:r>
              </w:p>
            </w:tc>
            <w:sdt>
              <w:sdtPr>
                <w:rPr>
                  <w:szCs w:val="21"/>
                </w:rPr>
                <w:alias w:val="以欧元核算的长期借款"/>
                <w:tag w:val="_GBC_3062c0011ca64910b8fa8b264bfd40e3"/>
                <w:id w:val="287531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欧元核算的长期借款折算率"/>
                <w:tag w:val="_GBC_a0978af6c0dc406fbd13616a5f016e94"/>
                <w:id w:val="287531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欧元核算的长期借款折算成人民币"/>
                <w:tag w:val="_GBC_33a9a2de07bc405dab7f9196e76ea7e0"/>
                <w:id w:val="2875312"/>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ind w:firstLineChars="300" w:firstLine="630"/>
                  <w:rPr>
                    <w:szCs w:val="21"/>
                  </w:rPr>
                </w:pPr>
                <w:r>
                  <w:rPr>
                    <w:rFonts w:hint="eastAsia"/>
                    <w:szCs w:val="21"/>
                  </w:rPr>
                  <w:t>港币</w:t>
                </w:r>
              </w:p>
            </w:tc>
            <w:sdt>
              <w:sdtPr>
                <w:rPr>
                  <w:szCs w:val="21"/>
                </w:rPr>
                <w:alias w:val="以港币核算的长期借款"/>
                <w:tag w:val="_GBC_90d170ebec9e436fbbabd9af6750845f"/>
                <w:id w:val="2875313"/>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港币核算的长期借款折算率"/>
                <w:tag w:val="_GBC_569a086dc1d3430895417b1eebfffa43"/>
                <w:id w:val="2875314"/>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港币核算的长期借款折算成人民币"/>
                <w:tag w:val="_GBC_f42cb79c4db44f26a4ee6b8f4b9c4970"/>
                <w:id w:val="2875315"/>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
            <w:sdtPr>
              <w:rPr>
                <w:szCs w:val="21"/>
              </w:rPr>
              <w:alias w:val="以外币核算的长期借款明细"/>
              <w:tag w:val="_TUP_8eebd641337940f29616556026e033b7"/>
              <w:id w:val="2875320"/>
              <w:lock w:val="sdtLocked"/>
            </w:sdtPr>
            <w:sdtEndPr>
              <w:rPr>
                <w:rFonts w:hint="eastAsia"/>
              </w:rPr>
            </w:sdtEndPr>
            <w:sdtContent>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E537BC" w:rsidP="006B2715">
                    <w:pPr>
                      <w:ind w:firstLineChars="300" w:firstLine="630"/>
                      <w:rPr>
                        <w:szCs w:val="21"/>
                      </w:rPr>
                    </w:pPr>
                    <w:sdt>
                      <w:sdtPr>
                        <w:rPr>
                          <w:szCs w:val="21"/>
                        </w:rPr>
                        <w:alias w:val="以外币核算的长期借款明细-币种"/>
                        <w:tag w:val="_GBC_8b1dd8d7b0774caeaeb5823ae43512bb"/>
                        <w:id w:val="2875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002F9">
                          <w:rPr>
                            <w:rFonts w:hint="eastAsia"/>
                            <w:szCs w:val="21"/>
                          </w:rPr>
                          <w:t>人民币</w:t>
                        </w:r>
                      </w:sdtContent>
                    </w:sdt>
                  </w:p>
                </w:tc>
                <w:sdt>
                  <w:sdtPr>
                    <w:rPr>
                      <w:szCs w:val="21"/>
                    </w:rPr>
                    <w:alias w:val="以外币核算的长期借款明细-外币余额"/>
                    <w:tag w:val="_GBC_1d8fd3b3a49b42a6ba51e22db706b758"/>
                    <w:id w:val="2875317"/>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2875318"/>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2875319"/>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Content>
          </w:sdt>
          <w:sdt>
            <w:sdtPr>
              <w:rPr>
                <w:szCs w:val="21"/>
              </w:rPr>
              <w:alias w:val="以外币核算的长期借款明细"/>
              <w:tag w:val="_TUP_8eebd641337940f29616556026e033b7"/>
              <w:id w:val="2875325"/>
              <w:lock w:val="sdtLocked"/>
            </w:sdtPr>
            <w:sdtEndPr>
              <w:rPr>
                <w:rFonts w:hint="eastAsia"/>
              </w:rPr>
            </w:sdtEndPr>
            <w:sdtContent>
              <w:tr w:rsidR="007002F9" w:rsidTr="006B2715">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7002F9" w:rsidRDefault="00E537BC" w:rsidP="006B2715">
                    <w:pPr>
                      <w:ind w:firstLineChars="300" w:firstLine="630"/>
                      <w:rPr>
                        <w:szCs w:val="21"/>
                      </w:rPr>
                    </w:pPr>
                    <w:sdt>
                      <w:sdtPr>
                        <w:rPr>
                          <w:szCs w:val="21"/>
                        </w:rPr>
                        <w:alias w:val="以外币核算的长期借款明细-币种"/>
                        <w:tag w:val="_GBC_8b1dd8d7b0774caeaeb5823ae43512bb"/>
                        <w:id w:val="287532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002F9">
                          <w:rPr>
                            <w:rFonts w:hint="eastAsia"/>
                            <w:szCs w:val="21"/>
                          </w:rPr>
                          <w:t>人民币</w:t>
                        </w:r>
                      </w:sdtContent>
                    </w:sdt>
                  </w:p>
                </w:tc>
                <w:sdt>
                  <w:sdtPr>
                    <w:rPr>
                      <w:szCs w:val="21"/>
                    </w:rPr>
                    <w:alias w:val="以外币核算的长期借款明细-外币余额"/>
                    <w:tag w:val="_GBC_1d8fd3b3a49b42a6ba51e22db706b758"/>
                    <w:id w:val="2875322"/>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2875323"/>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2875324"/>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rFonts w:hint="eastAsia"/>
                            <w:color w:val="0000FF"/>
                            <w:szCs w:val="21"/>
                          </w:rPr>
                          <w:t xml:space="preserve">　</w:t>
                        </w:r>
                      </w:p>
                    </w:tc>
                  </w:sdtContent>
                </w:sdt>
              </w:tr>
            </w:sdtContent>
          </w:sdt>
          <w:sdt>
            <w:sdtPr>
              <w:rPr>
                <w:szCs w:val="21"/>
              </w:rPr>
              <w:alias w:val="以外币核算的项目明细"/>
              <w:tag w:val="_TUP_dd9a6384dfe74ae08edd11bb0eac4189"/>
              <w:id w:val="2875330"/>
              <w:lock w:val="sdtLocked"/>
            </w:sdtPr>
            <w:sdtEndPr>
              <w:rPr>
                <w:rFonts w:hint="eastAsia"/>
              </w:rPr>
            </w:sdtEndPr>
            <w:sdtContent>
              <w:tr w:rsidR="007002F9" w:rsidTr="006B2715">
                <w:sdt>
                  <w:sdtPr>
                    <w:rPr>
                      <w:szCs w:val="21"/>
                    </w:rPr>
                    <w:alias w:val="以外币核算的项目明细-项目名称"/>
                    <w:tag w:val="_GBC_a8a2206abe64476f90c2dfa9e05b581d"/>
                    <w:id w:val="287532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rFonts w:hint="eastAsia"/>
                            <w:szCs w:val="21"/>
                          </w:rPr>
                          <w:t>预收账款</w:t>
                        </w:r>
                      </w:p>
                    </w:tc>
                  </w:sdtContent>
                </w:sdt>
                <w:sdt>
                  <w:sdtPr>
                    <w:rPr>
                      <w:szCs w:val="21"/>
                    </w:rPr>
                    <w:alias w:val="以外币核算的项目明细-外币余额"/>
                    <w:tag w:val="_GBC_24c85798406a4239ba3ac0ba604e464e"/>
                    <w:id w:val="2875327"/>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sdt>
                  <w:sdtPr>
                    <w:rPr>
                      <w:szCs w:val="21"/>
                    </w:rPr>
                    <w:alias w:val="以外币核算的项目明细-折算率"/>
                    <w:tag w:val="_GBC_f8f008aa7c3245f1b8993776efd18813"/>
                    <w:id w:val="2875328"/>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sdt>
                  <w:sdtPr>
                    <w:rPr>
                      <w:szCs w:val="21"/>
                    </w:rPr>
                    <w:alias w:val="以外币核算的项目明细-人民币余额"/>
                    <w:tag w:val="_GBC_a88751d60345448d9431662a0361de40"/>
                    <w:id w:val="2875329"/>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tr>
            </w:sdtContent>
          </w:sdt>
          <w:sdt>
            <w:sdtPr>
              <w:rPr>
                <w:szCs w:val="21"/>
              </w:rPr>
              <w:alias w:val="以外币核算的项目明细"/>
              <w:tag w:val="_TUP_dd9a6384dfe74ae08edd11bb0eac4189"/>
              <w:id w:val="2875335"/>
              <w:lock w:val="sdtLocked"/>
            </w:sdtPr>
            <w:sdtEndPr>
              <w:rPr>
                <w:rFonts w:hint="eastAsia"/>
              </w:rPr>
            </w:sdtEndPr>
            <w:sdtContent>
              <w:tr w:rsidR="007002F9" w:rsidTr="006B2715">
                <w:sdt>
                  <w:sdtPr>
                    <w:rPr>
                      <w:szCs w:val="21"/>
                    </w:rPr>
                    <w:alias w:val="以外币核算的项目明细-项目名称"/>
                    <w:tag w:val="_GBC_a8a2206abe64476f90c2dfa9e05b581d"/>
                    <w:id w:val="287533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rFonts w:hint="eastAsia"/>
                            <w:szCs w:val="21"/>
                          </w:rPr>
                          <w:t>其中：美元</w:t>
                        </w:r>
                      </w:p>
                    </w:tc>
                  </w:sdtContent>
                </w:sdt>
                <w:sdt>
                  <w:sdtPr>
                    <w:rPr>
                      <w:szCs w:val="21"/>
                    </w:rPr>
                    <w:alias w:val="以外币核算的项目明细-外币余额"/>
                    <w:tag w:val="_GBC_24c85798406a4239ba3ac0ba604e464e"/>
                    <w:id w:val="287533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279,804.50</w:t>
                        </w:r>
                      </w:p>
                    </w:tc>
                  </w:sdtContent>
                </w:sdt>
                <w:sdt>
                  <w:sdtPr>
                    <w:rPr>
                      <w:szCs w:val="21"/>
                    </w:rPr>
                    <w:alias w:val="以外币核算的项目明细-折算率"/>
                    <w:tag w:val="_GBC_f8f008aa7c3245f1b8993776efd18813"/>
                    <w:id w:val="2875333"/>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6.4936</w:t>
                        </w:r>
                      </w:p>
                    </w:tc>
                  </w:sdtContent>
                </w:sdt>
                <w:sdt>
                  <w:sdtPr>
                    <w:rPr>
                      <w:szCs w:val="21"/>
                    </w:rPr>
                    <w:alias w:val="以外币核算的项目明细-人民币余额"/>
                    <w:tag w:val="_GBC_a88751d60345448d9431662a0361de40"/>
                    <w:id w:val="287533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1,816,938.50</w:t>
                        </w:r>
                      </w:p>
                    </w:tc>
                  </w:sdtContent>
                </w:sdt>
              </w:tr>
            </w:sdtContent>
          </w:sdt>
          <w:sdt>
            <w:sdtPr>
              <w:rPr>
                <w:szCs w:val="21"/>
              </w:rPr>
              <w:alias w:val="以外币核算的项目明细"/>
              <w:tag w:val="_TUP_dd9a6384dfe74ae08edd11bb0eac4189"/>
              <w:id w:val="2875340"/>
              <w:lock w:val="sdtLocked"/>
            </w:sdtPr>
            <w:sdtEndPr>
              <w:rPr>
                <w:rFonts w:hint="eastAsia"/>
              </w:rPr>
            </w:sdtEndPr>
            <w:sdtContent>
              <w:tr w:rsidR="007002F9" w:rsidTr="006B2715">
                <w:sdt>
                  <w:sdtPr>
                    <w:rPr>
                      <w:szCs w:val="21"/>
                    </w:rPr>
                    <w:alias w:val="以外币核算的项目明细-项目名称"/>
                    <w:tag w:val="_GBC_a8a2206abe64476f90c2dfa9e05b581d"/>
                    <w:id w:val="287533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szCs w:val="21"/>
                          </w:rPr>
                          <w:t>应付账款</w:t>
                        </w:r>
                      </w:p>
                    </w:tc>
                  </w:sdtContent>
                </w:sdt>
                <w:sdt>
                  <w:sdtPr>
                    <w:rPr>
                      <w:szCs w:val="21"/>
                    </w:rPr>
                    <w:alias w:val="以外币核算的项目明细-外币余额"/>
                    <w:tag w:val="_GBC_24c85798406a4239ba3ac0ba604e464e"/>
                    <w:id w:val="2875337"/>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sdt>
                  <w:sdtPr>
                    <w:rPr>
                      <w:szCs w:val="21"/>
                    </w:rPr>
                    <w:alias w:val="以外币核算的项目明细-折算率"/>
                    <w:tag w:val="_GBC_f8f008aa7c3245f1b8993776efd18813"/>
                    <w:id w:val="2875338"/>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sdt>
                  <w:sdtPr>
                    <w:rPr>
                      <w:szCs w:val="21"/>
                    </w:rPr>
                    <w:alias w:val="以外币核算的项目明细-人民币余额"/>
                    <w:tag w:val="_GBC_a88751d60345448d9431662a0361de40"/>
                    <w:id w:val="2875339"/>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tr>
            </w:sdtContent>
          </w:sdt>
          <w:sdt>
            <w:sdtPr>
              <w:rPr>
                <w:szCs w:val="21"/>
              </w:rPr>
              <w:alias w:val="以外币核算的项目明细"/>
              <w:tag w:val="_TUP_dd9a6384dfe74ae08edd11bb0eac4189"/>
              <w:id w:val="2875345"/>
              <w:lock w:val="sdtLocked"/>
            </w:sdtPr>
            <w:sdtEndPr>
              <w:rPr>
                <w:rFonts w:hint="eastAsia"/>
              </w:rPr>
            </w:sdtEndPr>
            <w:sdtContent>
              <w:tr w:rsidR="007002F9" w:rsidTr="006B2715">
                <w:sdt>
                  <w:sdtPr>
                    <w:rPr>
                      <w:szCs w:val="21"/>
                    </w:rPr>
                    <w:alias w:val="以外币核算的项目明细-项目名称"/>
                    <w:tag w:val="_GBC_a8a2206abe64476f90c2dfa9e05b581d"/>
                    <w:id w:val="287534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szCs w:val="21"/>
                          </w:rPr>
                          <w:t>其中：美元</w:t>
                        </w:r>
                      </w:p>
                    </w:tc>
                  </w:sdtContent>
                </w:sdt>
                <w:sdt>
                  <w:sdtPr>
                    <w:rPr>
                      <w:szCs w:val="21"/>
                    </w:rPr>
                    <w:alias w:val="以外币核算的项目明细-外币余额"/>
                    <w:tag w:val="_GBC_24c85798406a4239ba3ac0ba604e464e"/>
                    <w:id w:val="287534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863,938.83</w:t>
                        </w:r>
                      </w:p>
                    </w:tc>
                  </w:sdtContent>
                </w:sdt>
                <w:sdt>
                  <w:sdtPr>
                    <w:rPr>
                      <w:szCs w:val="21"/>
                    </w:rPr>
                    <w:alias w:val="以外币核算的项目明细-折算率"/>
                    <w:tag w:val="_GBC_f8f008aa7c3245f1b8993776efd18813"/>
                    <w:id w:val="2875343"/>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6.4936</w:t>
                        </w:r>
                      </w:p>
                    </w:tc>
                  </w:sdtContent>
                </w:sdt>
                <w:sdt>
                  <w:sdtPr>
                    <w:rPr>
                      <w:szCs w:val="21"/>
                    </w:rPr>
                    <w:alias w:val="以外币核算的项目明细-人民币余额"/>
                    <w:tag w:val="_GBC_a88751d60345448d9431662a0361de40"/>
                    <w:id w:val="287534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5,610,073.19</w:t>
                        </w:r>
                      </w:p>
                    </w:tc>
                  </w:sdtContent>
                </w:sdt>
              </w:tr>
            </w:sdtContent>
          </w:sdt>
          <w:sdt>
            <w:sdtPr>
              <w:rPr>
                <w:szCs w:val="21"/>
              </w:rPr>
              <w:alias w:val="以外币核算的项目明细"/>
              <w:tag w:val="_TUP_dd9a6384dfe74ae08edd11bb0eac4189"/>
              <w:id w:val="2875350"/>
              <w:lock w:val="sdtLocked"/>
            </w:sdtPr>
            <w:sdtEndPr>
              <w:rPr>
                <w:rFonts w:hint="eastAsia"/>
              </w:rPr>
            </w:sdtEndPr>
            <w:sdtContent>
              <w:tr w:rsidR="007002F9" w:rsidTr="006B2715">
                <w:sdt>
                  <w:sdtPr>
                    <w:rPr>
                      <w:szCs w:val="21"/>
                    </w:rPr>
                    <w:alias w:val="以外币核算的项目明细-项目名称"/>
                    <w:tag w:val="_GBC_a8a2206abe64476f90c2dfa9e05b581d"/>
                    <w:id w:val="287534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szCs w:val="21"/>
                          </w:rPr>
                          <w:t>短期借款</w:t>
                        </w:r>
                      </w:p>
                    </w:tc>
                  </w:sdtContent>
                </w:sdt>
                <w:sdt>
                  <w:sdtPr>
                    <w:rPr>
                      <w:szCs w:val="21"/>
                    </w:rPr>
                    <w:alias w:val="以外币核算的项目明细-外币余额"/>
                    <w:tag w:val="_GBC_24c85798406a4239ba3ac0ba604e464e"/>
                    <w:id w:val="2875347"/>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sdt>
                  <w:sdtPr>
                    <w:rPr>
                      <w:szCs w:val="21"/>
                    </w:rPr>
                    <w:alias w:val="以外币核算的项目明细-折算率"/>
                    <w:tag w:val="_GBC_f8f008aa7c3245f1b8993776efd18813"/>
                    <w:id w:val="2875348"/>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sdt>
                  <w:sdtPr>
                    <w:rPr>
                      <w:szCs w:val="21"/>
                    </w:rPr>
                    <w:alias w:val="以外币核算的项目明细-人民币余额"/>
                    <w:tag w:val="_GBC_a88751d60345448d9431662a0361de40"/>
                    <w:id w:val="2875349"/>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 xml:space="preserve">　</w:t>
                        </w:r>
                      </w:p>
                    </w:tc>
                  </w:sdtContent>
                </w:sdt>
              </w:tr>
            </w:sdtContent>
          </w:sdt>
          <w:sdt>
            <w:sdtPr>
              <w:rPr>
                <w:szCs w:val="21"/>
              </w:rPr>
              <w:alias w:val="以外币核算的项目明细"/>
              <w:tag w:val="_TUP_dd9a6384dfe74ae08edd11bb0eac4189"/>
              <w:id w:val="2875355"/>
              <w:lock w:val="sdtLocked"/>
            </w:sdtPr>
            <w:sdtEndPr>
              <w:rPr>
                <w:rFonts w:hint="eastAsia"/>
              </w:rPr>
            </w:sdtEndPr>
            <w:sdtContent>
              <w:tr w:rsidR="007002F9" w:rsidTr="006B2715">
                <w:sdt>
                  <w:sdtPr>
                    <w:rPr>
                      <w:szCs w:val="21"/>
                    </w:rPr>
                    <w:alias w:val="以外币核算的项目明细-项目名称"/>
                    <w:tag w:val="_GBC_a8a2206abe64476f90c2dfa9e05b581d"/>
                    <w:id w:val="287535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rPr>
                            <w:szCs w:val="21"/>
                          </w:rPr>
                        </w:pPr>
                        <w:r>
                          <w:rPr>
                            <w:szCs w:val="21"/>
                          </w:rPr>
                          <w:t>其中：美元</w:t>
                        </w:r>
                      </w:p>
                    </w:tc>
                  </w:sdtContent>
                </w:sdt>
                <w:sdt>
                  <w:sdtPr>
                    <w:rPr>
                      <w:szCs w:val="21"/>
                    </w:rPr>
                    <w:alias w:val="以外币核算的项目明细-外币余额"/>
                    <w:tag w:val="_GBC_24c85798406a4239ba3ac0ba604e464e"/>
                    <w:id w:val="287535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2,400,000.00</w:t>
                        </w:r>
                      </w:p>
                    </w:tc>
                  </w:sdtContent>
                </w:sdt>
                <w:sdt>
                  <w:sdtPr>
                    <w:rPr>
                      <w:szCs w:val="21"/>
                    </w:rPr>
                    <w:alias w:val="以外币核算的项目明细-折算率"/>
                    <w:tag w:val="_GBC_f8f008aa7c3245f1b8993776efd18813"/>
                    <w:id w:val="2875353"/>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6.4936</w:t>
                        </w:r>
                      </w:p>
                    </w:tc>
                  </w:sdtContent>
                </w:sdt>
                <w:sdt>
                  <w:sdtPr>
                    <w:rPr>
                      <w:szCs w:val="21"/>
                    </w:rPr>
                    <w:alias w:val="以外币核算的项目明细-人民币余额"/>
                    <w:tag w:val="_GBC_a88751d60345448d9431662a0361de40"/>
                    <w:id w:val="287535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7002F9" w:rsidRDefault="007002F9" w:rsidP="006B2715">
                        <w:pPr>
                          <w:jc w:val="right"/>
                          <w:rPr>
                            <w:szCs w:val="21"/>
                          </w:rPr>
                        </w:pPr>
                        <w:r>
                          <w:rPr>
                            <w:szCs w:val="21"/>
                          </w:rPr>
                          <w:t>15,584,640.00</w:t>
                        </w:r>
                      </w:p>
                    </w:tc>
                  </w:sdtContent>
                </w:sdt>
              </w:tr>
            </w:sdtContent>
          </w:sdt>
        </w:tbl>
        <w:p w:rsidR="004D6C9A" w:rsidRDefault="004D6C9A">
          <w:pPr>
            <w:rPr>
              <w:szCs w:val="21"/>
            </w:rPr>
          </w:pPr>
        </w:p>
        <w:p w:rsidR="004D6C9A" w:rsidRDefault="0084367D">
          <w:pPr>
            <w:pStyle w:val="a9"/>
            <w:numPr>
              <w:ilvl w:val="0"/>
              <w:numId w:val="80"/>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4D6C9A" w:rsidRPr="007002F9" w:rsidRDefault="00E537BC" w:rsidP="007002F9">
          <w:sdt>
            <w:sdtPr>
              <w:rPr>
                <w:szCs w:val="21"/>
              </w:rPr>
              <w:alias w:val="是否适用：境外经营实体主要报表项目的折算汇率"/>
              <w:tag w:val="_GBC_c433d39e245c4fb79cd5170717bb5b9c"/>
              <w:id w:val="488068870"/>
              <w:lock w:val="sdtLocked"/>
              <w:placeholder>
                <w:docPart w:val="GBC22222222222222222222222222222"/>
              </w:placeholder>
            </w:sdtPr>
            <w:sdtContent>
              <w:r>
                <w:rPr>
                  <w:szCs w:val="21"/>
                </w:rPr>
                <w:fldChar w:fldCharType="begin"/>
              </w:r>
              <w:r w:rsidR="007002F9">
                <w:rPr>
                  <w:szCs w:val="21"/>
                </w:rPr>
                <w:instrText xml:space="preserve"> MACROBUTTON  SnrToggleCheckbox □适用 </w:instrText>
              </w:r>
              <w:r>
                <w:rPr>
                  <w:szCs w:val="21"/>
                </w:rPr>
                <w:fldChar w:fldCharType="end"/>
              </w:r>
              <w:r>
                <w:rPr>
                  <w:szCs w:val="21"/>
                </w:rPr>
                <w:fldChar w:fldCharType="begin"/>
              </w:r>
              <w:r w:rsidR="007002F9">
                <w:rPr>
                  <w:szCs w:val="21"/>
                </w:rPr>
                <w:instrText xml:space="preserve"> MACROBUTTON  SnrToggleCheckbox √不适用 </w:instrText>
              </w:r>
              <w:r>
                <w:rPr>
                  <w:szCs w:val="21"/>
                </w:rPr>
                <w:fldChar w:fldCharType="end"/>
              </w:r>
            </w:sdtContent>
          </w:sdt>
        </w:p>
      </w:sdtContent>
    </w:sdt>
    <w:p w:rsidR="004D6C9A" w:rsidRDefault="004D6C9A"/>
    <w:sdt>
      <w:sdtPr>
        <w:rPr>
          <w:rFonts w:ascii="宋体" w:hAnsi="宋体" w:cs="宋体" w:hint="eastAsia"/>
          <w:b w:val="0"/>
          <w:bCs w:val="0"/>
          <w:kern w:val="0"/>
          <w:szCs w:val="24"/>
        </w:rPr>
        <w:tag w:val="_SEC_72e212d6db4945c88ff1963281a9b51a"/>
        <w:id w:val="-786124075"/>
        <w:lock w:val="sdtLocked"/>
        <w:placeholder>
          <w:docPart w:val="GBC22222222222222222222222222222"/>
        </w:placeholder>
      </w:sdtPr>
      <w:sdtEndPr>
        <w:rPr>
          <w:rFonts w:hint="default"/>
        </w:rPr>
      </w:sdtEndPr>
      <w:sdtContent>
        <w:p w:rsidR="004D6C9A" w:rsidRDefault="0084367D">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
            <w:tag w:val="_GBC_aa9bb623100a43a8a9b0ae0e8ec54c45"/>
            <w:id w:val="311302270"/>
            <w:lock w:val="sdtLocked"/>
            <w:placeholder>
              <w:docPart w:val="GBC22222222222222222222222222222"/>
            </w:placeholder>
          </w:sdtPr>
          <w:sdtContent>
            <w:p w:rsidR="007002F9" w:rsidRDefault="00E537BC" w:rsidP="007002F9">
              <w:r>
                <w:fldChar w:fldCharType="begin"/>
              </w:r>
              <w:r w:rsidR="007002F9">
                <w:instrText xml:space="preserve"> MACROBUTTON  SnrToggleCheckbox □适用 </w:instrText>
              </w:r>
              <w:r>
                <w:fldChar w:fldCharType="end"/>
              </w:r>
              <w:r>
                <w:fldChar w:fldCharType="begin"/>
              </w:r>
              <w:r w:rsidR="007002F9">
                <w:instrText xml:space="preserve"> MACROBUTTON  SnrToggleCheckbox √不适用 </w:instrText>
              </w:r>
              <w:r>
                <w:fldChar w:fldCharType="end"/>
              </w:r>
            </w:p>
          </w:sdtContent>
        </w:sdt>
        <w:p w:rsidR="004D6C9A" w:rsidRPr="007002F9" w:rsidRDefault="00E537BC"/>
      </w:sdtContent>
    </w:sdt>
    <w:p w:rsidR="004D6C9A" w:rsidRDefault="0084367D">
      <w:pPr>
        <w:pStyle w:val="2"/>
        <w:numPr>
          <w:ilvl w:val="0"/>
          <w:numId w:val="48"/>
        </w:numPr>
      </w:pPr>
      <w:r>
        <w:rPr>
          <w:rFonts w:hint="eastAsia"/>
        </w:rPr>
        <w:t>合并范围的变更</w:t>
      </w:r>
    </w:p>
    <w:p w:rsidR="004D6C9A" w:rsidRDefault="0084367D">
      <w:pPr>
        <w:pStyle w:val="3"/>
        <w:numPr>
          <w:ilvl w:val="0"/>
          <w:numId w:val="81"/>
        </w:numPr>
        <w:rPr>
          <w:rFonts w:ascii="宋体" w:hAnsi="宋体" w:cs="Arial"/>
          <w:szCs w:val="21"/>
        </w:rPr>
      </w:pPr>
      <w:r>
        <w:rPr>
          <w:rFonts w:ascii="宋体" w:hAnsi="宋体" w:cs="Arial" w:hint="eastAsia"/>
          <w:szCs w:val="21"/>
        </w:rPr>
        <w:t>非同一控制下企业合并</w:t>
      </w:r>
    </w:p>
    <w:sdt>
      <w:sdtPr>
        <w:alias w:val="是否适用：非同一控制下企业合并"/>
        <w:tag w:val="_GBC_f305adddf4654659bd28ceedc072aa05"/>
        <w:id w:val="-1686894922"/>
        <w:lock w:val="sdtLocked"/>
        <w:placeholder>
          <w:docPart w:val="GBC22222222222222222222222222222"/>
        </w:placeholder>
      </w:sdtPr>
      <w:sdtContent>
        <w:p w:rsidR="007002F9" w:rsidRDefault="00E537BC" w:rsidP="007002F9">
          <w:pPr>
            <w:rPr>
              <w:szCs w:val="21"/>
            </w:rPr>
          </w:pPr>
          <w:r>
            <w:fldChar w:fldCharType="begin"/>
          </w:r>
          <w:r w:rsidR="007002F9">
            <w:instrText xml:space="preserve"> MACROBUTTON  SnrToggleCheckbox □适用 </w:instrText>
          </w:r>
          <w:r>
            <w:fldChar w:fldCharType="end"/>
          </w:r>
          <w:r>
            <w:fldChar w:fldCharType="begin"/>
          </w:r>
          <w:r w:rsidR="007002F9">
            <w:instrText xml:space="preserve"> MACROBUTTON  SnrToggleCheckbox √不适用 </w:instrText>
          </w:r>
          <w:r>
            <w:fldChar w:fldCharType="end"/>
          </w:r>
        </w:p>
      </w:sdtContent>
    </w:sdt>
    <w:p w:rsidR="004D6C9A" w:rsidRDefault="004D6C9A">
      <w:pPr>
        <w:rPr>
          <w:szCs w:val="21"/>
        </w:rPr>
      </w:pPr>
    </w:p>
    <w:p w:rsidR="004D6C9A" w:rsidRDefault="0084367D">
      <w:pPr>
        <w:pStyle w:val="3"/>
        <w:numPr>
          <w:ilvl w:val="0"/>
          <w:numId w:val="81"/>
        </w:numPr>
        <w:rPr>
          <w:rFonts w:ascii="宋体" w:hAnsi="宋体" w:cs="Arial"/>
          <w:szCs w:val="21"/>
        </w:rPr>
      </w:pPr>
      <w:r>
        <w:rPr>
          <w:rFonts w:ascii="宋体" w:hAnsi="宋体" w:cs="Arial" w:hint="eastAsia"/>
          <w:szCs w:val="21"/>
        </w:rPr>
        <w:t>同一控制下企业合并</w:t>
      </w:r>
    </w:p>
    <w:sdt>
      <w:sdtPr>
        <w:alias w:val="是否适用：同一控制下企业合并"/>
        <w:tag w:val="_GBC_698d1a451f094ec0bf9c3a278d26a0d3"/>
        <w:id w:val="-282271359"/>
        <w:lock w:val="sdtLocked"/>
        <w:placeholder>
          <w:docPart w:val="GBC22222222222222222222222222222"/>
        </w:placeholder>
      </w:sdtPr>
      <w:sdtContent>
        <w:p w:rsidR="007002F9" w:rsidRDefault="00E537BC" w:rsidP="007002F9">
          <w:pPr>
            <w:rPr>
              <w:rFonts w:cs="Arial"/>
              <w:szCs w:val="21"/>
            </w:rPr>
          </w:pPr>
          <w:r>
            <w:fldChar w:fldCharType="begin"/>
          </w:r>
          <w:r w:rsidR="007002F9">
            <w:instrText xml:space="preserve"> MACROBUTTON  SnrToggleCheckbox □适用 </w:instrText>
          </w:r>
          <w:r>
            <w:fldChar w:fldCharType="end"/>
          </w:r>
          <w:r>
            <w:fldChar w:fldCharType="begin"/>
          </w:r>
          <w:r w:rsidR="007002F9">
            <w:instrText xml:space="preserve"> MACROBUTTON  SnrToggleCheckbox √不适用 </w:instrText>
          </w:r>
          <w:r>
            <w:fldChar w:fldCharType="end"/>
          </w:r>
        </w:p>
      </w:sdtContent>
    </w:sdt>
    <w:p w:rsidR="004D6C9A" w:rsidRDefault="004D6C9A">
      <w:pPr>
        <w:rPr>
          <w:szCs w:val="21"/>
        </w:rPr>
      </w:pPr>
    </w:p>
    <w:sdt>
      <w:sdtPr>
        <w:rPr>
          <w:rFonts w:ascii="宋体" w:hAnsi="宋体" w:cs="Arial" w:hint="eastAsia"/>
          <w:b w:val="0"/>
          <w:bCs w:val="0"/>
          <w:kern w:val="0"/>
          <w:szCs w:val="21"/>
        </w:rPr>
        <w:tag w:val="_SEC_612fd89e631e4e869313fae62c4eb055"/>
        <w:id w:val="-784888447"/>
        <w:lock w:val="sdtLocked"/>
        <w:placeholder>
          <w:docPart w:val="GBC22222222222222222222222222222"/>
        </w:placeholder>
      </w:sdtPr>
      <w:sdtEndPr>
        <w:rPr>
          <w:rFonts w:cs="宋体"/>
          <w:szCs w:val="24"/>
        </w:rPr>
      </w:sdtEndPr>
      <w:sdtContent>
        <w:p w:rsidR="004D6C9A" w:rsidRDefault="0084367D">
          <w:pPr>
            <w:pStyle w:val="3"/>
            <w:numPr>
              <w:ilvl w:val="0"/>
              <w:numId w:val="81"/>
            </w:numPr>
            <w:rPr>
              <w:rFonts w:ascii="宋体" w:hAnsi="宋体" w:cs="Arial"/>
              <w:szCs w:val="21"/>
            </w:rPr>
          </w:pPr>
          <w:r>
            <w:rPr>
              <w:rFonts w:ascii="宋体" w:hAnsi="宋体" w:cs="Arial" w:hint="eastAsia"/>
              <w:szCs w:val="21"/>
            </w:rPr>
            <w:t>反向购买</w:t>
          </w:r>
        </w:p>
        <w:sdt>
          <w:sdtPr>
            <w:alias w:val="是否适用：反向购买"/>
            <w:tag w:val="_GBC_717fa638fefe45c09c1f2627ba167ee4"/>
            <w:id w:val="352930012"/>
            <w:lock w:val="sdtLocked"/>
            <w:placeholder>
              <w:docPart w:val="GBC22222222222222222222222222222"/>
            </w:placeholder>
          </w:sdtPr>
          <w:sdtContent>
            <w:p w:rsidR="004D6C9A" w:rsidRDefault="00E537BC">
              <w:pPr>
                <w:rPr>
                  <w:rFonts w:cs="Arial"/>
                  <w:szCs w:val="21"/>
                </w:rPr>
                <w:sectPr w:rsidR="004D6C9A" w:rsidSect="007002F9">
                  <w:pgSz w:w="11906" w:h="16838" w:code="9"/>
                  <w:pgMar w:top="1525" w:right="1276" w:bottom="1440" w:left="1797" w:header="856" w:footer="992" w:gutter="0"/>
                  <w:cols w:space="425"/>
                  <w:docGrid w:linePitch="312"/>
                </w:sectPr>
              </w:pPr>
              <w:r>
                <w:fldChar w:fldCharType="begin"/>
              </w:r>
              <w:r w:rsidR="007002F9">
                <w:instrText xml:space="preserve"> MACROBUTTON  SnrToggleCheckbox □适用 </w:instrText>
              </w:r>
              <w:r>
                <w:fldChar w:fldCharType="end"/>
              </w:r>
              <w:r>
                <w:fldChar w:fldCharType="begin"/>
              </w:r>
              <w:r w:rsidR="007002F9">
                <w:instrText xml:space="preserve"> MACROBUTTON  SnrToggleCheckbox √不适用 </w:instrText>
              </w:r>
              <w:r>
                <w:fldChar w:fldCharType="end"/>
              </w:r>
            </w:p>
          </w:sdtContent>
        </w:sdt>
        <w:p w:rsidR="004D6C9A" w:rsidRPr="007002F9" w:rsidRDefault="00E537BC" w:rsidP="007002F9"/>
      </w:sdtContent>
    </w:sdt>
    <w:sdt>
      <w:sdtPr>
        <w:rPr>
          <w:rFonts w:ascii="宋体" w:hAnsi="宋体" w:cs="Arial" w:hint="eastAsia"/>
          <w:b w:val="0"/>
          <w:bCs w:val="0"/>
          <w:kern w:val="0"/>
          <w:szCs w:val="21"/>
        </w:rPr>
        <w:tag w:val="_SEC_2a4ee8d8c08040448e991803ec2047d5"/>
        <w:id w:val="1138071657"/>
        <w:lock w:val="sdtLocked"/>
        <w:placeholder>
          <w:docPart w:val="GBC22222222222222222222222222222"/>
        </w:placeholder>
      </w:sdtPr>
      <w:sdtEndPr>
        <w:rPr>
          <w:rFonts w:cs="宋体"/>
          <w:szCs w:val="24"/>
        </w:rPr>
      </w:sdtEndPr>
      <w:sdtContent>
        <w:p w:rsidR="004D6C9A" w:rsidRDefault="0084367D">
          <w:pPr>
            <w:pStyle w:val="3"/>
            <w:numPr>
              <w:ilvl w:val="0"/>
              <w:numId w:val="81"/>
            </w:numPr>
            <w:rPr>
              <w:rFonts w:ascii="宋体" w:hAnsi="宋体" w:cs="Arial"/>
              <w:szCs w:val="21"/>
            </w:rPr>
          </w:pPr>
          <w:r>
            <w:rPr>
              <w:rFonts w:ascii="宋体" w:hAnsi="宋体" w:cs="Arial" w:hint="eastAsia"/>
              <w:szCs w:val="21"/>
            </w:rPr>
            <w:t>处置子公司</w:t>
          </w:r>
        </w:p>
        <w:p w:rsidR="004D6C9A" w:rsidRDefault="0084367D">
          <w:r>
            <w:rPr>
              <w:rFonts w:hint="eastAsia"/>
            </w:rPr>
            <w:t>是否存在单次处置</w:t>
          </w:r>
          <w:r>
            <w:t>对子公司投资即丧失控制权的情形</w:t>
          </w:r>
        </w:p>
        <w:sdt>
          <w:sdtPr>
            <w:rPr>
              <w:rFonts w:cs="Arial" w:hint="eastAsia"/>
              <w:szCs w:val="21"/>
            </w:rPr>
            <w:alias w:val="是否存在单次交易处置对子公司投资即丧失控制权的情形"/>
            <w:tag w:val="_GBC_34b271ee01844be4a0580269d95adcf3"/>
            <w:id w:val="1632977328"/>
            <w:lock w:val="sdtLocked"/>
            <w:placeholder>
              <w:docPart w:val="GBC22222222222222222222222222222"/>
            </w:placeholder>
          </w:sdtPr>
          <w:sdtContent>
            <w:p w:rsidR="007002F9" w:rsidRDefault="00E537BC" w:rsidP="007002F9">
              <w:r>
                <w:rPr>
                  <w:rFonts w:cs="Arial"/>
                  <w:szCs w:val="21"/>
                </w:rPr>
                <w:fldChar w:fldCharType="begin"/>
              </w:r>
              <w:r w:rsidR="007002F9">
                <w:rPr>
                  <w:rFonts w:cs="Arial"/>
                  <w:szCs w:val="21"/>
                </w:rPr>
                <w:instrText>MACROBUTTON  SnrToggleCheckbox □适用</w:instrText>
              </w:r>
              <w:r>
                <w:rPr>
                  <w:rFonts w:cs="Arial"/>
                  <w:szCs w:val="21"/>
                </w:rPr>
                <w:fldChar w:fldCharType="end"/>
              </w:r>
              <w:r>
                <w:rPr>
                  <w:rFonts w:cs="Arial"/>
                  <w:szCs w:val="21"/>
                </w:rPr>
                <w:fldChar w:fldCharType="begin"/>
              </w:r>
              <w:r w:rsidR="007002F9">
                <w:rPr>
                  <w:rFonts w:cs="Arial"/>
                  <w:szCs w:val="21"/>
                </w:rPr>
                <w:instrText xml:space="preserve"> MACROBUTTON  SnrToggleCheckbox √不适用 </w:instrText>
              </w:r>
              <w:r>
                <w:rPr>
                  <w:rFonts w:cs="Arial"/>
                  <w:szCs w:val="21"/>
                </w:rPr>
                <w:fldChar w:fldCharType="end"/>
              </w:r>
            </w:p>
          </w:sdtContent>
        </w:sdt>
        <w:p w:rsidR="004D6C9A" w:rsidRPr="007002F9" w:rsidRDefault="00E537BC" w:rsidP="007002F9"/>
      </w:sdtContent>
    </w:sdt>
    <w:p w:rsidR="004D6C9A" w:rsidRDefault="004D6C9A">
      <w:pPr>
        <w:rPr>
          <w:rFonts w:cs="Arial"/>
          <w:color w:val="000000"/>
          <w:szCs w:val="21"/>
        </w:rPr>
      </w:pPr>
    </w:p>
    <w:sdt>
      <w:sdtPr>
        <w:rPr>
          <w:rFonts w:ascii="Times New Roman" w:hAnsi="Times New Roman" w:cs="Arial" w:hint="eastAsia"/>
          <w:kern w:val="2"/>
          <w:sz w:val="20"/>
          <w:szCs w:val="21"/>
        </w:rPr>
        <w:tag w:val="_SEC_2dea1a083cd44a3498f7ec333a953a20"/>
        <w:id w:val="-110369204"/>
        <w:lock w:val="sdtLocked"/>
        <w:placeholder>
          <w:docPart w:val="GBC22222222222222222222222222222"/>
        </w:placeholder>
      </w:sdtPr>
      <w:sdtEndPr>
        <w:rPr>
          <w:rFonts w:ascii="宋体" w:hAnsi="宋体" w:cs="宋体" w:hint="default"/>
          <w:kern w:val="0"/>
          <w:sz w:val="21"/>
          <w:szCs w:val="24"/>
        </w:rPr>
      </w:sdtEndPr>
      <w:sdtContent>
        <w:p w:rsidR="004D6C9A" w:rsidRDefault="0084367D">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
            <w:tag w:val="_GBC_7fbeb1afc8034d59828d161f5cd28a5e"/>
            <w:id w:val="1792553405"/>
            <w:lock w:val="sdtLocked"/>
            <w:placeholder>
              <w:docPart w:val="GBC22222222222222222222222222222"/>
            </w:placeholder>
          </w:sdtPr>
          <w:sdtContent>
            <w:p w:rsidR="004D6C9A" w:rsidRDefault="00E537BC">
              <w:pPr>
                <w:pStyle w:val="a8"/>
                <w:rPr>
                  <w:color w:val="000000"/>
                </w:rPr>
              </w:pPr>
              <w:r>
                <w:rPr>
                  <w:color w:val="000000"/>
                </w:rPr>
                <w:fldChar w:fldCharType="begin"/>
              </w:r>
              <w:r w:rsidR="007002F9">
                <w:rPr>
                  <w:rFonts w:hint="eastAsia"/>
                  <w:color w:val="000000"/>
                </w:rPr>
                <w:instrText xml:space="preserve">MACROBUTTON  SnrToggleCheckbox </w:instrText>
              </w:r>
              <w:r w:rsidR="007002F9">
                <w:rPr>
                  <w:rFonts w:hint="eastAsia"/>
                  <w:color w:val="000000"/>
                </w:rPr>
                <w:instrText>□适用</w:instrText>
              </w:r>
              <w:r>
                <w:rPr>
                  <w:color w:val="000000"/>
                </w:rPr>
                <w:fldChar w:fldCharType="end"/>
              </w:r>
              <w:r>
                <w:rPr>
                  <w:rFonts w:ascii="宋体" w:hAnsi="宋体"/>
                  <w:color w:val="000000"/>
                </w:rPr>
                <w:fldChar w:fldCharType="begin"/>
              </w:r>
              <w:r w:rsidR="007002F9">
                <w:rPr>
                  <w:rFonts w:ascii="宋体" w:hAnsi="宋体"/>
                  <w:color w:val="000000"/>
                </w:rPr>
                <w:instrText xml:space="preserve"> MACROBUTTON  SnrToggleCheckbox √不适用 </w:instrText>
              </w:r>
              <w:r>
                <w:rPr>
                  <w:rFonts w:ascii="宋体" w:hAnsi="宋体"/>
                  <w:color w:val="000000"/>
                </w:rPr>
                <w:fldChar w:fldCharType="end"/>
              </w:r>
            </w:p>
          </w:sdtContent>
        </w:sdt>
        <w:p w:rsidR="007002F9" w:rsidRPr="007002F9" w:rsidRDefault="00E537BC" w:rsidP="007002F9"/>
      </w:sdtContent>
    </w:sdt>
    <w:p w:rsidR="004D6C9A" w:rsidRDefault="004D6C9A">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tag w:val="_SEC_06f741a2d2b342998a5d1499d841b2b1"/>
        <w:id w:val="2067980181"/>
        <w:lock w:val="sdtLocked"/>
        <w:placeholder>
          <w:docPart w:val="GBC22222222222222222222222222222"/>
        </w:placeholder>
      </w:sdtPr>
      <w:sdtContent>
        <w:p w:rsidR="004D6C9A" w:rsidRDefault="0084367D">
          <w:pPr>
            <w:pStyle w:val="3"/>
            <w:numPr>
              <w:ilvl w:val="0"/>
              <w:numId w:val="8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4D6C9A" w:rsidRDefault="0084367D">
          <w:r>
            <w:rPr>
              <w:rFonts w:hint="eastAsia"/>
            </w:rPr>
            <w:t>说明其他原因导致的合并范围变动（如，新设子公司、清算子公司等）及其相关情况：</w:t>
          </w:r>
        </w:p>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7002F9" w:rsidRDefault="007002F9" w:rsidP="007002F9">
              <w:pPr>
                <w:rPr>
                  <w:rFonts w:cs="Arial"/>
                  <w:color w:val="000000"/>
                </w:rPr>
              </w:pPr>
              <w:r>
                <w:rPr>
                  <w:rFonts w:cs="Arial" w:hint="eastAsia"/>
                  <w:color w:val="000000"/>
                </w:rPr>
                <w:t>不适用</w:t>
              </w:r>
            </w:p>
            <w:p w:rsidR="004D6C9A" w:rsidRPr="007002F9" w:rsidRDefault="00E537BC" w:rsidP="007002F9">
              <w:pPr>
                <w:rPr>
                  <w:rFonts w:asciiTheme="minorHAnsi" w:eastAsiaTheme="minorEastAsia" w:hAnsiTheme="minorHAnsi" w:cs="Arial"/>
                  <w:color w:val="000000"/>
                </w:rPr>
              </w:pPr>
            </w:p>
          </w:sdtContent>
        </w:sdt>
      </w:sdtContent>
    </w:sdt>
    <w:p w:rsidR="004D6C9A" w:rsidRDefault="0084367D">
      <w:pPr>
        <w:pStyle w:val="2"/>
        <w:numPr>
          <w:ilvl w:val="0"/>
          <w:numId w:val="4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4D6C9A" w:rsidRDefault="0084367D">
      <w:pPr>
        <w:pStyle w:val="3"/>
        <w:numPr>
          <w:ilvl w:val="2"/>
          <w:numId w:val="84"/>
        </w:numPr>
      </w:pPr>
      <w:r>
        <w:rPr>
          <w:rFonts w:hint="eastAsia"/>
        </w:rPr>
        <w:t>在子公司中的权益</w:t>
      </w:r>
    </w:p>
    <w:sdt>
      <w:sdtPr>
        <w:alias w:val="是否适用：在子公司中的权益"/>
        <w:tag w:val="_GBC_5989db44b24a4dd0ada08373e21bbb45"/>
        <w:id w:val="-340771231"/>
        <w:lock w:val="sdtContentLocked"/>
        <w:placeholder>
          <w:docPart w:val="GBC22222222222222222222222222222"/>
        </w:placeholder>
      </w:sdtPr>
      <w:sdtContent>
        <w:p w:rsidR="004D6C9A" w:rsidRDefault="00E537BC">
          <w:r>
            <w:fldChar w:fldCharType="begin"/>
          </w:r>
          <w:r w:rsidR="006B2715">
            <w:instrText xml:space="preserve"> MACROBUTTON  SnrToggleCheckbox √适用 </w:instrText>
          </w:r>
          <w:r>
            <w:fldChar w:fldCharType="end"/>
          </w:r>
          <w:r>
            <w:fldChar w:fldCharType="begin"/>
          </w:r>
          <w:r w:rsidR="006B2715">
            <w:instrText xml:space="preserve"> MACROBUTTON  SnrToggleCheckbox □不适用 </w:instrText>
          </w:r>
          <w:r>
            <w:fldChar w:fldCharType="end"/>
          </w:r>
        </w:p>
      </w:sdtContent>
    </w:sdt>
    <w:sdt>
      <w:sdtPr>
        <w:rPr>
          <w:rFonts w:ascii="宋体" w:hAnsi="宋体" w:cs="宋体" w:hint="eastAsia"/>
          <w:b w:val="0"/>
          <w:bCs w:val="0"/>
          <w:kern w:val="0"/>
          <w:szCs w:val="24"/>
        </w:rPr>
        <w:tag w:val="_GBC_47f8b786d9024ebb977349f022d18c1c"/>
        <w:id w:val="-1660452624"/>
        <w:lock w:val="sdtLocked"/>
        <w:placeholder>
          <w:docPart w:val="GBC22222222222222222222222222222"/>
        </w:placeholder>
      </w:sdtPr>
      <w:sdtEndPr>
        <w:rPr>
          <w:rFonts w:cstheme="minorBidi" w:hint="default"/>
          <w:szCs w:val="21"/>
        </w:rPr>
      </w:sdtEndPr>
      <w:sdtContent>
        <w:p w:rsidR="004D6C9A" w:rsidRDefault="0084367D">
          <w:pPr>
            <w:pStyle w:val="4"/>
            <w:numPr>
              <w:ilvl w:val="3"/>
              <w:numId w:val="85"/>
            </w:numPr>
            <w:tabs>
              <w:tab w:val="left" w:pos="644"/>
            </w:tabs>
          </w:pPr>
          <w:r>
            <w:rPr>
              <w:rFonts w:hint="eastAsia"/>
            </w:rPr>
            <w:t>企业集团的构成</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99"/>
            <w:gridCol w:w="1288"/>
            <w:gridCol w:w="1271"/>
            <w:gridCol w:w="1300"/>
            <w:gridCol w:w="1287"/>
            <w:gridCol w:w="1287"/>
            <w:gridCol w:w="1417"/>
          </w:tblGrid>
          <w:tr w:rsidR="006B2715" w:rsidTr="006B2715">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B2715" w:rsidRDefault="006B2715" w:rsidP="006B2715">
                <w:pPr>
                  <w:jc w:val="center"/>
                  <w:rPr>
                    <w:rFonts w:cs="Arial"/>
                    <w:szCs w:val="21"/>
                    <w:lang w:val="en-GB"/>
                  </w:rPr>
                </w:pPr>
                <w:r>
                  <w:rPr>
                    <w:rFonts w:cs="Arial" w:hint="eastAsia"/>
                    <w:szCs w:val="21"/>
                    <w:lang w:val="en-GB"/>
                  </w:rPr>
                  <w:t>子公司</w:t>
                </w:r>
              </w:p>
              <w:p w:rsidR="006B2715" w:rsidRDefault="006B2715" w:rsidP="006B2715">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6B2715" w:rsidRDefault="006B2715" w:rsidP="006B2715">
                <w:pPr>
                  <w:jc w:val="center"/>
                  <w:rPr>
                    <w:rFonts w:cs="Arial"/>
                    <w:szCs w:val="21"/>
                    <w:lang w:val="en-GB"/>
                  </w:rPr>
                </w:pPr>
                <w:r>
                  <w:rPr>
                    <w:rFonts w:cs="Arial" w:hint="eastAsia"/>
                    <w:szCs w:val="21"/>
                    <w:lang w:val="en-GB"/>
                  </w:rPr>
                  <w:t>取得</w:t>
                </w:r>
              </w:p>
              <w:p w:rsidR="006B2715" w:rsidRDefault="006B2715" w:rsidP="006B2715">
                <w:pPr>
                  <w:jc w:val="center"/>
                  <w:rPr>
                    <w:rFonts w:cs="Arial"/>
                    <w:szCs w:val="21"/>
                    <w:lang w:val="en-GB"/>
                  </w:rPr>
                </w:pPr>
                <w:r>
                  <w:rPr>
                    <w:rFonts w:cs="Arial" w:hint="eastAsia"/>
                    <w:szCs w:val="21"/>
                    <w:lang w:val="en-GB"/>
                  </w:rPr>
                  <w:t>方式</w:t>
                </w:r>
              </w:p>
            </w:tc>
          </w:tr>
          <w:tr w:rsidR="006B2715" w:rsidTr="006B2715">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6B2715" w:rsidRDefault="006B2715" w:rsidP="006B2715">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6B2715" w:rsidRDefault="006B2715" w:rsidP="006B2715">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6B2715" w:rsidRDefault="006B2715" w:rsidP="006B2715">
                <w:pPr>
                  <w:rPr>
                    <w:rFonts w:cs="Arial"/>
                    <w:szCs w:val="21"/>
                  </w:rPr>
                </w:pPr>
              </w:p>
            </w:tc>
          </w:tr>
          <w:sdt>
            <w:sdtPr>
              <w:rPr>
                <w:szCs w:val="21"/>
              </w:rPr>
              <w:alias w:val="企业合并及合并财务报表明细"/>
              <w:tag w:val="_GBC_986bfe326d834fea9d2920637e286f21"/>
              <w:id w:val="2879906"/>
              <w:lock w:val="sdtLocked"/>
            </w:sdtPr>
            <w:sdtContent>
              <w:tr w:rsidR="006B2715" w:rsidTr="006B2715">
                <w:sdt>
                  <w:sdtPr>
                    <w:rPr>
                      <w:szCs w:val="21"/>
                    </w:rPr>
                    <w:alias w:val="企业合并及合并财务报表明细－单位名称"/>
                    <w:tag w:val="_GBC_3cdcd67c37274049ad9196a53384ed2d"/>
                    <w:id w:val="2879899"/>
                    <w:lock w:val="sdtLocked"/>
                  </w:sdtPr>
                  <w:sdtContent>
                    <w:tc>
                      <w:tcPr>
                        <w:tcW w:w="662" w:type="pct"/>
                        <w:tcBorders>
                          <w:top w:val="single" w:sz="6" w:space="0" w:color="auto"/>
                          <w:left w:val="single" w:sz="4" w:space="0" w:color="auto"/>
                          <w:bottom w:val="single" w:sz="4" w:space="0" w:color="auto"/>
                          <w:right w:val="single" w:sz="6" w:space="0" w:color="auto"/>
                        </w:tcBorders>
                      </w:tcPr>
                      <w:p w:rsidR="006B2715" w:rsidRDefault="006B2715" w:rsidP="006B2715">
                        <w:pPr>
                          <w:rPr>
                            <w:szCs w:val="21"/>
                          </w:rPr>
                        </w:pPr>
                        <w:r>
                          <w:rPr>
                            <w:szCs w:val="21"/>
                          </w:rPr>
                          <w:t>立洋化学</w:t>
                        </w:r>
                      </w:p>
                    </w:tc>
                  </w:sdtContent>
                </w:sdt>
                <w:sdt>
                  <w:sdtPr>
                    <w:rPr>
                      <w:szCs w:val="21"/>
                    </w:rPr>
                    <w:alias w:val="企业合并及合并财务报表明细－主要经营地"/>
                    <w:tag w:val="_GBC_8a77a8471b3246608e70115994bf107d"/>
                    <w:id w:val="2879900"/>
                    <w:lock w:val="sdtLocked"/>
                  </w:sdtPr>
                  <w:sdtContent>
                    <w:tc>
                      <w:tcPr>
                        <w:tcW w:w="711" w:type="pct"/>
                        <w:tcBorders>
                          <w:top w:val="single" w:sz="6" w:space="0" w:color="auto"/>
                          <w:left w:val="single" w:sz="6" w:space="0" w:color="auto"/>
                          <w:bottom w:val="single" w:sz="4" w:space="0" w:color="auto"/>
                          <w:right w:val="single" w:sz="6" w:space="0" w:color="auto"/>
                        </w:tcBorders>
                      </w:tcPr>
                      <w:p w:rsidR="006B2715" w:rsidRDefault="006B2715" w:rsidP="006B2715">
                        <w:pPr>
                          <w:rPr>
                            <w:szCs w:val="21"/>
                          </w:rPr>
                        </w:pPr>
                        <w:r>
                          <w:rPr>
                            <w:szCs w:val="21"/>
                          </w:rPr>
                          <w:t>南通市</w:t>
                        </w:r>
                      </w:p>
                    </w:tc>
                  </w:sdtContent>
                </w:sdt>
                <w:sdt>
                  <w:sdtPr>
                    <w:rPr>
                      <w:szCs w:val="21"/>
                    </w:rPr>
                    <w:alias w:val="企业合并及合并财务报表明细－注册地"/>
                    <w:tag w:val="_GBC_8830a6b9b2b449babcaa6668f8fd88a8"/>
                    <w:id w:val="2879901"/>
                    <w:lock w:val="sdtLocked"/>
                  </w:sdtPr>
                  <w:sdtContent>
                    <w:tc>
                      <w:tcPr>
                        <w:tcW w:w="702" w:type="pct"/>
                        <w:tcBorders>
                          <w:top w:val="single" w:sz="6" w:space="0" w:color="auto"/>
                          <w:left w:val="single" w:sz="6" w:space="0" w:color="auto"/>
                          <w:bottom w:val="single" w:sz="4" w:space="0" w:color="auto"/>
                          <w:right w:val="single" w:sz="6" w:space="0" w:color="auto"/>
                        </w:tcBorders>
                      </w:tcPr>
                      <w:p w:rsidR="006B2715" w:rsidRDefault="006B2715" w:rsidP="006B2715">
                        <w:pPr>
                          <w:rPr>
                            <w:szCs w:val="21"/>
                          </w:rPr>
                        </w:pPr>
                        <w:r>
                          <w:rPr>
                            <w:szCs w:val="21"/>
                          </w:rPr>
                          <w:t>南通市</w:t>
                        </w:r>
                      </w:p>
                    </w:tc>
                  </w:sdtContent>
                </w:sdt>
                <w:sdt>
                  <w:sdtPr>
                    <w:rPr>
                      <w:szCs w:val="21"/>
                    </w:rPr>
                    <w:alias w:val="企业合并及合并财务报表明细－业务性质"/>
                    <w:tag w:val="_GBC_66cd68062d3f4d66bf1a834bace109a7"/>
                    <w:id w:val="2879902"/>
                    <w:lock w:val="sdtLocked"/>
                  </w:sdtPr>
                  <w:sdtContent>
                    <w:tc>
                      <w:tcPr>
                        <w:tcW w:w="718" w:type="pct"/>
                        <w:tcBorders>
                          <w:top w:val="single" w:sz="6" w:space="0" w:color="auto"/>
                          <w:left w:val="single" w:sz="6" w:space="0" w:color="auto"/>
                          <w:bottom w:val="single" w:sz="4" w:space="0" w:color="auto"/>
                          <w:right w:val="single" w:sz="6" w:space="0" w:color="auto"/>
                        </w:tcBorders>
                      </w:tcPr>
                      <w:p w:rsidR="006B2715" w:rsidRDefault="006B2715" w:rsidP="006B2715">
                        <w:pPr>
                          <w:rPr>
                            <w:szCs w:val="21"/>
                          </w:rPr>
                        </w:pPr>
                        <w:r>
                          <w:rPr>
                            <w:szCs w:val="21"/>
                          </w:rPr>
                          <w:t>化工产品制造业</w:t>
                        </w:r>
                      </w:p>
                    </w:tc>
                  </w:sdtContent>
                </w:sdt>
                <w:sdt>
                  <w:sdtPr>
                    <w:rPr>
                      <w:szCs w:val="21"/>
                    </w:rPr>
                    <w:alias w:val="企业合并及合并财务报表明细－直接持股比例"/>
                    <w:tag w:val="_GBC_181e436e62c34b88ba2844c3b8684a70"/>
                    <w:id w:val="2879903"/>
                    <w:lock w:val="sdtLocked"/>
                  </w:sdtPr>
                  <w:sdtContent>
                    <w:tc>
                      <w:tcPr>
                        <w:tcW w:w="710" w:type="pct"/>
                        <w:tcBorders>
                          <w:top w:val="single" w:sz="6" w:space="0" w:color="auto"/>
                          <w:left w:val="single" w:sz="6" w:space="0" w:color="auto"/>
                          <w:bottom w:val="single" w:sz="4" w:space="0" w:color="auto"/>
                          <w:right w:val="single" w:sz="6" w:space="0" w:color="auto"/>
                        </w:tcBorders>
                      </w:tcPr>
                      <w:p w:rsidR="006B2715" w:rsidRDefault="006B2715" w:rsidP="006B2715">
                        <w:pPr>
                          <w:jc w:val="right"/>
                          <w:rPr>
                            <w:szCs w:val="21"/>
                          </w:rPr>
                        </w:pPr>
                        <w:r>
                          <w:rPr>
                            <w:szCs w:val="21"/>
                          </w:rPr>
                          <w:t>100.00</w:t>
                        </w:r>
                      </w:p>
                    </w:tc>
                  </w:sdtContent>
                </w:sdt>
                <w:sdt>
                  <w:sdtPr>
                    <w:rPr>
                      <w:szCs w:val="21"/>
                    </w:rPr>
                    <w:alias w:val="企业合并及合并财务报表明细－间接持股比例"/>
                    <w:tag w:val="_GBC_209ebbd586724df5983e017cc514344f"/>
                    <w:id w:val="2879904"/>
                    <w:lock w:val="sdtLocked"/>
                  </w:sdtPr>
                  <w:sdtContent>
                    <w:tc>
                      <w:tcPr>
                        <w:tcW w:w="710" w:type="pct"/>
                        <w:tcBorders>
                          <w:top w:val="single" w:sz="6" w:space="0" w:color="auto"/>
                          <w:left w:val="single" w:sz="6" w:space="0" w:color="auto"/>
                          <w:bottom w:val="single" w:sz="4" w:space="0" w:color="auto"/>
                          <w:right w:val="single" w:sz="6" w:space="0" w:color="auto"/>
                        </w:tcBorders>
                      </w:tcPr>
                      <w:p w:rsidR="006B2715" w:rsidRDefault="006B2715" w:rsidP="006B2715">
                        <w:pPr>
                          <w:jc w:val="right"/>
                          <w:rPr>
                            <w:szCs w:val="21"/>
                          </w:rPr>
                        </w:pPr>
                        <w:r>
                          <w:rPr>
                            <w:szCs w:val="21"/>
                          </w:rPr>
                          <w:t>-</w:t>
                        </w:r>
                      </w:p>
                    </w:tc>
                  </w:sdtContent>
                </w:sdt>
                <w:sdt>
                  <w:sdtPr>
                    <w:rPr>
                      <w:szCs w:val="21"/>
                    </w:rPr>
                    <w:alias w:val="企业合并及合并财务报表明细－取得方式"/>
                    <w:tag w:val="_GBC_e214440b23e04cb09f1d3c16109a2005"/>
                    <w:id w:val="2879905"/>
                    <w:lock w:val="sdtLocked"/>
                  </w:sdtPr>
                  <w:sdtContent>
                    <w:tc>
                      <w:tcPr>
                        <w:tcW w:w="782" w:type="pct"/>
                        <w:tcBorders>
                          <w:top w:val="single" w:sz="6" w:space="0" w:color="auto"/>
                          <w:left w:val="single" w:sz="6" w:space="0" w:color="auto"/>
                          <w:bottom w:val="single" w:sz="4" w:space="0" w:color="auto"/>
                          <w:right w:val="single" w:sz="4" w:space="0" w:color="auto"/>
                        </w:tcBorders>
                      </w:tcPr>
                      <w:p w:rsidR="006B2715" w:rsidRDefault="006B2715" w:rsidP="006B2715">
                        <w:pPr>
                          <w:rPr>
                            <w:szCs w:val="21"/>
                          </w:rPr>
                        </w:pPr>
                        <w:r>
                          <w:rPr>
                            <w:szCs w:val="21"/>
                          </w:rPr>
                          <w:t>设立</w:t>
                        </w:r>
                      </w:p>
                    </w:tc>
                  </w:sdtContent>
                </w:sdt>
              </w:tr>
            </w:sdtContent>
          </w:sdt>
          <w:sdt>
            <w:sdtPr>
              <w:rPr>
                <w:szCs w:val="21"/>
              </w:rPr>
              <w:alias w:val="企业合并及合并财务报表明细"/>
              <w:tag w:val="_GBC_986bfe326d834fea9d2920637e286f21"/>
              <w:id w:val="2879914"/>
              <w:lock w:val="sdtLocked"/>
            </w:sdtPr>
            <w:sdtContent>
              <w:tr w:rsidR="006B2715" w:rsidTr="006B2715">
                <w:sdt>
                  <w:sdtPr>
                    <w:rPr>
                      <w:szCs w:val="21"/>
                    </w:rPr>
                    <w:alias w:val="企业合并及合并财务报表明细－单位名称"/>
                    <w:tag w:val="_GBC_3cdcd67c37274049ad9196a53384ed2d"/>
                    <w:id w:val="2879907"/>
                    <w:lock w:val="sdtLocked"/>
                  </w:sdtPr>
                  <w:sdtContent>
                    <w:tc>
                      <w:tcPr>
                        <w:tcW w:w="662" w:type="pct"/>
                        <w:tcBorders>
                          <w:top w:val="single" w:sz="6" w:space="0" w:color="auto"/>
                          <w:left w:val="single" w:sz="4" w:space="0" w:color="auto"/>
                          <w:bottom w:val="single" w:sz="4" w:space="0" w:color="auto"/>
                          <w:right w:val="single" w:sz="6" w:space="0" w:color="auto"/>
                        </w:tcBorders>
                      </w:tcPr>
                      <w:p w:rsidR="006B2715" w:rsidRDefault="006B2715" w:rsidP="006B2715">
                        <w:pPr>
                          <w:rPr>
                            <w:szCs w:val="21"/>
                          </w:rPr>
                        </w:pPr>
                        <w:r>
                          <w:rPr>
                            <w:szCs w:val="21"/>
                          </w:rPr>
                          <w:t>天泓国贸</w:t>
                        </w:r>
                      </w:p>
                    </w:tc>
                  </w:sdtContent>
                </w:sdt>
                <w:sdt>
                  <w:sdtPr>
                    <w:rPr>
                      <w:szCs w:val="21"/>
                    </w:rPr>
                    <w:alias w:val="企业合并及合并财务报表明细－主要经营地"/>
                    <w:tag w:val="_GBC_8a77a8471b3246608e70115994bf107d"/>
                    <w:id w:val="2879908"/>
                    <w:lock w:val="sdtLocked"/>
                  </w:sdtPr>
                  <w:sdtContent>
                    <w:tc>
                      <w:tcPr>
                        <w:tcW w:w="711" w:type="pct"/>
                        <w:tcBorders>
                          <w:top w:val="single" w:sz="6" w:space="0" w:color="auto"/>
                          <w:left w:val="single" w:sz="6" w:space="0" w:color="auto"/>
                          <w:bottom w:val="single" w:sz="4" w:space="0" w:color="auto"/>
                          <w:right w:val="single" w:sz="6" w:space="0" w:color="auto"/>
                        </w:tcBorders>
                      </w:tcPr>
                      <w:p w:rsidR="006B2715" w:rsidRDefault="006B2715" w:rsidP="006B2715">
                        <w:pPr>
                          <w:rPr>
                            <w:szCs w:val="21"/>
                          </w:rPr>
                        </w:pPr>
                        <w:r>
                          <w:rPr>
                            <w:szCs w:val="21"/>
                          </w:rPr>
                          <w:t>南通市</w:t>
                        </w:r>
                      </w:p>
                    </w:tc>
                  </w:sdtContent>
                </w:sdt>
                <w:sdt>
                  <w:sdtPr>
                    <w:rPr>
                      <w:szCs w:val="21"/>
                    </w:rPr>
                    <w:alias w:val="企业合并及合并财务报表明细－注册地"/>
                    <w:tag w:val="_GBC_8830a6b9b2b449babcaa6668f8fd88a8"/>
                    <w:id w:val="2879909"/>
                    <w:lock w:val="sdtLocked"/>
                  </w:sdtPr>
                  <w:sdtContent>
                    <w:tc>
                      <w:tcPr>
                        <w:tcW w:w="702" w:type="pct"/>
                        <w:tcBorders>
                          <w:top w:val="single" w:sz="6" w:space="0" w:color="auto"/>
                          <w:left w:val="single" w:sz="6" w:space="0" w:color="auto"/>
                          <w:bottom w:val="single" w:sz="4" w:space="0" w:color="auto"/>
                          <w:right w:val="single" w:sz="6" w:space="0" w:color="auto"/>
                        </w:tcBorders>
                      </w:tcPr>
                      <w:p w:rsidR="006B2715" w:rsidRDefault="006B2715" w:rsidP="006B2715">
                        <w:pPr>
                          <w:rPr>
                            <w:szCs w:val="21"/>
                          </w:rPr>
                        </w:pPr>
                        <w:r>
                          <w:rPr>
                            <w:szCs w:val="21"/>
                          </w:rPr>
                          <w:t>南通市</w:t>
                        </w:r>
                      </w:p>
                    </w:tc>
                  </w:sdtContent>
                </w:sdt>
                <w:sdt>
                  <w:sdtPr>
                    <w:rPr>
                      <w:szCs w:val="21"/>
                    </w:rPr>
                    <w:alias w:val="企业合并及合并财务报表明细－业务性质"/>
                    <w:tag w:val="_GBC_66cd68062d3f4d66bf1a834bace109a7"/>
                    <w:id w:val="2879910"/>
                    <w:lock w:val="sdtLocked"/>
                  </w:sdtPr>
                  <w:sdtContent>
                    <w:tc>
                      <w:tcPr>
                        <w:tcW w:w="718" w:type="pct"/>
                        <w:tcBorders>
                          <w:top w:val="single" w:sz="6" w:space="0" w:color="auto"/>
                          <w:left w:val="single" w:sz="6" w:space="0" w:color="auto"/>
                          <w:bottom w:val="single" w:sz="4" w:space="0" w:color="auto"/>
                          <w:right w:val="single" w:sz="6" w:space="0" w:color="auto"/>
                        </w:tcBorders>
                      </w:tcPr>
                      <w:p w:rsidR="006B2715" w:rsidRDefault="006B2715" w:rsidP="006B2715">
                        <w:pPr>
                          <w:rPr>
                            <w:szCs w:val="21"/>
                          </w:rPr>
                        </w:pPr>
                        <w:r>
                          <w:rPr>
                            <w:szCs w:val="21"/>
                          </w:rPr>
                          <w:t>化工产品贸易业</w:t>
                        </w:r>
                      </w:p>
                    </w:tc>
                  </w:sdtContent>
                </w:sdt>
                <w:sdt>
                  <w:sdtPr>
                    <w:rPr>
                      <w:szCs w:val="21"/>
                    </w:rPr>
                    <w:alias w:val="企业合并及合并财务报表明细－直接持股比例"/>
                    <w:tag w:val="_GBC_181e436e62c34b88ba2844c3b8684a70"/>
                    <w:id w:val="2879911"/>
                    <w:lock w:val="sdtLocked"/>
                  </w:sdtPr>
                  <w:sdtContent>
                    <w:tc>
                      <w:tcPr>
                        <w:tcW w:w="710" w:type="pct"/>
                        <w:tcBorders>
                          <w:top w:val="single" w:sz="6" w:space="0" w:color="auto"/>
                          <w:left w:val="single" w:sz="6" w:space="0" w:color="auto"/>
                          <w:bottom w:val="single" w:sz="4" w:space="0" w:color="auto"/>
                          <w:right w:val="single" w:sz="6" w:space="0" w:color="auto"/>
                        </w:tcBorders>
                      </w:tcPr>
                      <w:p w:rsidR="006B2715" w:rsidRDefault="006B2715" w:rsidP="006B2715">
                        <w:pPr>
                          <w:jc w:val="right"/>
                          <w:rPr>
                            <w:szCs w:val="21"/>
                          </w:rPr>
                        </w:pPr>
                        <w:r>
                          <w:rPr>
                            <w:szCs w:val="21"/>
                          </w:rPr>
                          <w:t>100.00</w:t>
                        </w:r>
                      </w:p>
                    </w:tc>
                  </w:sdtContent>
                </w:sdt>
                <w:sdt>
                  <w:sdtPr>
                    <w:rPr>
                      <w:szCs w:val="21"/>
                    </w:rPr>
                    <w:alias w:val="企业合并及合并财务报表明细－间接持股比例"/>
                    <w:tag w:val="_GBC_209ebbd586724df5983e017cc514344f"/>
                    <w:id w:val="2879912"/>
                    <w:lock w:val="sdtLocked"/>
                  </w:sdtPr>
                  <w:sdtContent>
                    <w:tc>
                      <w:tcPr>
                        <w:tcW w:w="710" w:type="pct"/>
                        <w:tcBorders>
                          <w:top w:val="single" w:sz="6" w:space="0" w:color="auto"/>
                          <w:left w:val="single" w:sz="6" w:space="0" w:color="auto"/>
                          <w:bottom w:val="single" w:sz="4" w:space="0" w:color="auto"/>
                          <w:right w:val="single" w:sz="6" w:space="0" w:color="auto"/>
                        </w:tcBorders>
                      </w:tcPr>
                      <w:p w:rsidR="006B2715" w:rsidRDefault="006B2715" w:rsidP="006B2715">
                        <w:pPr>
                          <w:jc w:val="right"/>
                          <w:rPr>
                            <w:szCs w:val="21"/>
                          </w:rPr>
                        </w:pPr>
                        <w:r>
                          <w:rPr>
                            <w:szCs w:val="21"/>
                          </w:rPr>
                          <w:t>-</w:t>
                        </w:r>
                      </w:p>
                    </w:tc>
                  </w:sdtContent>
                </w:sdt>
                <w:sdt>
                  <w:sdtPr>
                    <w:rPr>
                      <w:szCs w:val="21"/>
                    </w:rPr>
                    <w:alias w:val="企业合并及合并财务报表明细－取得方式"/>
                    <w:tag w:val="_GBC_e214440b23e04cb09f1d3c16109a2005"/>
                    <w:id w:val="2879913"/>
                    <w:lock w:val="sdtLocked"/>
                  </w:sdtPr>
                  <w:sdtContent>
                    <w:tc>
                      <w:tcPr>
                        <w:tcW w:w="782" w:type="pct"/>
                        <w:tcBorders>
                          <w:top w:val="single" w:sz="6" w:space="0" w:color="auto"/>
                          <w:left w:val="single" w:sz="6" w:space="0" w:color="auto"/>
                          <w:bottom w:val="single" w:sz="4" w:space="0" w:color="auto"/>
                          <w:right w:val="single" w:sz="4" w:space="0" w:color="auto"/>
                        </w:tcBorders>
                      </w:tcPr>
                      <w:p w:rsidR="006B2715" w:rsidRDefault="006B2715" w:rsidP="006B2715">
                        <w:pPr>
                          <w:rPr>
                            <w:szCs w:val="21"/>
                          </w:rPr>
                        </w:pPr>
                        <w:r>
                          <w:rPr>
                            <w:szCs w:val="21"/>
                          </w:rPr>
                          <w:t>设立</w:t>
                        </w:r>
                      </w:p>
                    </w:tc>
                  </w:sdtContent>
                </w:sdt>
              </w:tr>
            </w:sdtContent>
          </w:sdt>
        </w:tbl>
        <w:p w:rsidR="006B2715" w:rsidRDefault="006B2715"/>
        <w:p w:rsidR="004D6C9A" w:rsidRDefault="0084367D">
          <w:pPr>
            <w:rPr>
              <w:rFonts w:cs="Arial"/>
              <w:szCs w:val="21"/>
            </w:rPr>
          </w:pPr>
          <w:r>
            <w:rPr>
              <w:rFonts w:cs="Arial" w:hint="eastAsia"/>
              <w:szCs w:val="21"/>
            </w:rPr>
            <w:t>在子公司的持股比例不同于表决权比例的说明：</w:t>
          </w:r>
        </w:p>
        <w:p w:rsidR="004D6C9A" w:rsidRDefault="00E537BC">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Content>
              <w:r w:rsidR="00A60398">
                <w:rPr>
                  <w:rFonts w:cs="Arial" w:hint="eastAsia"/>
                  <w:szCs w:val="21"/>
                </w:rPr>
                <w:t>不适用</w:t>
              </w:r>
            </w:sdtContent>
          </w:sdt>
        </w:p>
        <w:p w:rsidR="004D6C9A" w:rsidRDefault="004D6C9A">
          <w:pPr>
            <w:rPr>
              <w:rFonts w:cs="Arial"/>
              <w:szCs w:val="21"/>
            </w:rPr>
          </w:pPr>
        </w:p>
        <w:p w:rsidR="004D6C9A" w:rsidRDefault="0084367D">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4D6C9A" w:rsidRDefault="00A60398">
              <w:pPr>
                <w:rPr>
                  <w:rFonts w:cs="Arial"/>
                  <w:szCs w:val="21"/>
                </w:rPr>
              </w:pPr>
              <w:r>
                <w:rPr>
                  <w:rFonts w:cs="Arial" w:hint="eastAsia"/>
                  <w:szCs w:val="21"/>
                </w:rPr>
                <w:t>不适用</w:t>
              </w:r>
            </w:p>
          </w:sdtContent>
        </w:sdt>
        <w:p w:rsidR="004D6C9A" w:rsidRDefault="004D6C9A">
          <w:pPr>
            <w:rPr>
              <w:rFonts w:cs="Arial"/>
              <w:szCs w:val="21"/>
            </w:rPr>
          </w:pPr>
        </w:p>
        <w:p w:rsidR="004D6C9A" w:rsidRDefault="0084367D">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Content>
            <w:p w:rsidR="004D6C9A" w:rsidRDefault="00A60398">
              <w:pPr>
                <w:rPr>
                  <w:rFonts w:cs="Arial"/>
                  <w:szCs w:val="21"/>
                </w:rPr>
              </w:pPr>
              <w:r>
                <w:rPr>
                  <w:rFonts w:cs="Arial" w:hint="eastAsia"/>
                  <w:szCs w:val="21"/>
                </w:rPr>
                <w:t>不适用</w:t>
              </w:r>
            </w:p>
          </w:sdtContent>
        </w:sdt>
        <w:p w:rsidR="004D6C9A" w:rsidRDefault="004D6C9A">
          <w:pPr>
            <w:rPr>
              <w:rFonts w:cs="Arial"/>
              <w:szCs w:val="21"/>
            </w:rPr>
          </w:pPr>
        </w:p>
        <w:p w:rsidR="004D6C9A" w:rsidRDefault="0084367D">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Content>
            <w:p w:rsidR="004D6C9A" w:rsidRDefault="00A60398">
              <w:pPr>
                <w:rPr>
                  <w:rFonts w:cs="Arial"/>
                  <w:szCs w:val="21"/>
                </w:rPr>
              </w:pPr>
              <w:r>
                <w:rPr>
                  <w:rFonts w:cs="Arial" w:hint="eastAsia"/>
                  <w:szCs w:val="21"/>
                </w:rPr>
                <w:t>不适用</w:t>
              </w:r>
            </w:p>
          </w:sdtContent>
        </w:sdt>
        <w:p w:rsidR="004D6C9A" w:rsidRPr="00A60398" w:rsidRDefault="00E537BC">
          <w:pPr>
            <w:rPr>
              <w:rFonts w:cstheme="minorBidi"/>
              <w:szCs w:val="21"/>
            </w:rPr>
          </w:pPr>
        </w:p>
      </w:sdtContent>
    </w:sdt>
    <w:p w:rsidR="004D6C9A" w:rsidRDefault="0084367D">
      <w:pPr>
        <w:pStyle w:val="3"/>
        <w:numPr>
          <w:ilvl w:val="2"/>
          <w:numId w:val="8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
        <w:tag w:val="_GBC_4c0599836d204e25b4d5d4f8434a2c4c"/>
        <w:id w:val="-170179435"/>
        <w:lock w:val="sdtLocked"/>
        <w:placeholder>
          <w:docPart w:val="GBC22222222222222222222222222222"/>
        </w:placeholder>
      </w:sdtPr>
      <w:sdtContent>
        <w:p w:rsidR="00A60398" w:rsidRDefault="00E537BC" w:rsidP="00A60398">
          <w:pPr>
            <w:rPr>
              <w:szCs w:val="21"/>
            </w:rPr>
          </w:pPr>
          <w:r>
            <w:fldChar w:fldCharType="begin"/>
          </w:r>
          <w:r w:rsidR="00A60398">
            <w:instrText xml:space="preserve"> MACROBUTTON  SnrToggleCheckbox □适用 </w:instrText>
          </w:r>
          <w:r>
            <w:fldChar w:fldCharType="end"/>
          </w:r>
          <w:r>
            <w:fldChar w:fldCharType="begin"/>
          </w:r>
          <w:r w:rsidR="00A60398">
            <w:instrText xml:space="preserve"> MACROBUTTON  SnrToggleCheckbox √不适用 </w:instrText>
          </w:r>
          <w:r>
            <w:fldChar w:fldCharType="end"/>
          </w:r>
        </w:p>
      </w:sdtContent>
    </w:sdt>
    <w:p w:rsidR="004D6C9A" w:rsidRDefault="004D6C9A">
      <w:pPr>
        <w:rPr>
          <w:szCs w:val="21"/>
        </w:rPr>
      </w:pPr>
    </w:p>
    <w:p w:rsidR="004D6C9A" w:rsidRDefault="0084367D">
      <w:pPr>
        <w:pStyle w:val="3"/>
        <w:numPr>
          <w:ilvl w:val="2"/>
          <w:numId w:val="8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
        <w:tag w:val="_GBC_2bff91875b7a49f3929c4613048756c1"/>
        <w:id w:val="-1797679038"/>
        <w:lock w:val="sdtLocked"/>
        <w:placeholder>
          <w:docPart w:val="GBC22222222222222222222222222222"/>
        </w:placeholder>
      </w:sdtPr>
      <w:sdtContent>
        <w:p w:rsidR="00A60398" w:rsidRDefault="00E537BC" w:rsidP="00A60398">
          <w:pPr>
            <w:rPr>
              <w:rFonts w:cs="Arial"/>
              <w:szCs w:val="21"/>
            </w:rPr>
          </w:pPr>
          <w:r>
            <w:fldChar w:fldCharType="begin"/>
          </w:r>
          <w:r w:rsidR="00A60398">
            <w:instrText xml:space="preserve"> MACROBUTTON  SnrToggleCheckbox □适用 </w:instrText>
          </w:r>
          <w:r>
            <w:fldChar w:fldCharType="end"/>
          </w:r>
          <w:r>
            <w:fldChar w:fldCharType="begin"/>
          </w:r>
          <w:r w:rsidR="00A60398">
            <w:instrText xml:space="preserve"> MACROBUTTON  SnrToggleCheckbox √不适用 </w:instrText>
          </w:r>
          <w:r>
            <w:fldChar w:fldCharType="end"/>
          </w:r>
        </w:p>
      </w:sdtContent>
    </w:sdt>
    <w:p w:rsidR="004D6C9A" w:rsidRDefault="004D6C9A">
      <w:pPr>
        <w:rPr>
          <w:rFonts w:cs="Arial"/>
          <w:szCs w:val="21"/>
        </w:rPr>
      </w:pPr>
    </w:p>
    <w:p w:rsidR="004D6C9A" w:rsidRDefault="004D6C9A">
      <w:pPr>
        <w:rPr>
          <w:rFonts w:cs="Arial"/>
          <w:szCs w:val="21"/>
        </w:rPr>
      </w:pPr>
    </w:p>
    <w:sdt>
      <w:sdtPr>
        <w:rPr>
          <w:rFonts w:ascii="宋体" w:hAnsi="宋体" w:cs="Arial" w:hint="eastAsia"/>
          <w:b w:val="0"/>
          <w:bCs w:val="0"/>
          <w:kern w:val="0"/>
          <w:szCs w:val="21"/>
        </w:rPr>
        <w:tag w:val="_GBC_90d44eb1222944759107483908112493"/>
        <w:id w:val="2049020771"/>
        <w:lock w:val="sdtLocked"/>
        <w:placeholder>
          <w:docPart w:val="GBC22222222222222222222222222222"/>
        </w:placeholder>
      </w:sdtPr>
      <w:sdtEndPr>
        <w:rPr>
          <w:rFonts w:cs="宋体" w:hint="default"/>
          <w:szCs w:val="24"/>
        </w:rPr>
      </w:sdtEndPr>
      <w:sdtContent>
        <w:p w:rsidR="004D6C9A" w:rsidRDefault="0084367D">
          <w:pPr>
            <w:pStyle w:val="3"/>
            <w:numPr>
              <w:ilvl w:val="2"/>
              <w:numId w:val="84"/>
            </w:numPr>
            <w:rPr>
              <w:rFonts w:ascii="宋体" w:hAnsi="宋体" w:cs="Arial"/>
              <w:szCs w:val="21"/>
            </w:rPr>
          </w:pPr>
          <w:r>
            <w:rPr>
              <w:rFonts w:ascii="宋体" w:hAnsi="宋体" w:cs="Arial" w:hint="eastAsia"/>
              <w:szCs w:val="21"/>
            </w:rPr>
            <w:t>重要的共同经营</w:t>
          </w:r>
        </w:p>
        <w:sdt>
          <w:sdtPr>
            <w:alias w:val="是否适用：重要的共同经营"/>
            <w:tag w:val="_GBC_8a0341a844454c89848e95b9c64a8efb"/>
            <w:id w:val="1067301578"/>
            <w:lock w:val="sdtLocked"/>
            <w:placeholder>
              <w:docPart w:val="GBC22222222222222222222222222222"/>
            </w:placeholder>
          </w:sdtPr>
          <w:sdtContent>
            <w:p w:rsidR="00A60398" w:rsidRDefault="00E537BC" w:rsidP="00A60398">
              <w:r>
                <w:fldChar w:fldCharType="begin"/>
              </w:r>
              <w:r w:rsidR="00A60398">
                <w:instrText xml:space="preserve"> MACROBUTTON  SnrToggleCheckbox □适用 </w:instrText>
              </w:r>
              <w:r>
                <w:fldChar w:fldCharType="end"/>
              </w:r>
              <w:r>
                <w:fldChar w:fldCharType="begin"/>
              </w:r>
              <w:r w:rsidR="00A60398">
                <w:instrText xml:space="preserve"> MACROBUTTON  SnrToggleCheckbox √不适用 </w:instrText>
              </w:r>
              <w:r>
                <w:fldChar w:fldCharType="end"/>
              </w:r>
            </w:p>
          </w:sdtContent>
        </w:sdt>
        <w:p w:rsidR="004D6C9A" w:rsidRPr="00E016B6" w:rsidRDefault="00E537BC"/>
      </w:sdtContent>
    </w:sdt>
    <w:sdt>
      <w:sdtPr>
        <w:rPr>
          <w:rFonts w:ascii="宋体" w:hAnsi="宋体" w:cs="Arial" w:hint="eastAsia"/>
          <w:b w:val="0"/>
          <w:bCs w:val="0"/>
          <w:kern w:val="0"/>
          <w:szCs w:val="21"/>
        </w:rPr>
        <w:tag w:val="_GBC_5cfea65e45c44f1b9fdec762be35880d"/>
        <w:id w:val="291489580"/>
        <w:lock w:val="sdtLocked"/>
        <w:placeholder>
          <w:docPart w:val="GBC22222222222222222222222222222"/>
        </w:placeholder>
      </w:sdtPr>
      <w:sdtContent>
        <w:p w:rsidR="004D6C9A" w:rsidRDefault="0084367D">
          <w:pPr>
            <w:pStyle w:val="3"/>
            <w:numPr>
              <w:ilvl w:val="2"/>
              <w:numId w:val="84"/>
            </w:numPr>
            <w:rPr>
              <w:rFonts w:ascii="宋体" w:hAnsi="宋体" w:cs="Arial"/>
              <w:szCs w:val="21"/>
            </w:rPr>
          </w:pPr>
          <w:r>
            <w:rPr>
              <w:rFonts w:ascii="宋体" w:hAnsi="宋体" w:cs="Arial" w:hint="eastAsia"/>
              <w:szCs w:val="21"/>
            </w:rPr>
            <w:t>在未纳入合并财务报表范围的结构化主体中的权益</w:t>
          </w:r>
        </w:p>
        <w:p w:rsidR="004D6C9A" w:rsidRDefault="0084367D">
          <w:pPr>
            <w:rPr>
              <w:rFonts w:cs="Arial"/>
              <w:szCs w:val="21"/>
            </w:rPr>
          </w:pPr>
          <w:r>
            <w:rPr>
              <w:rFonts w:cs="Arial" w:hint="eastAsia"/>
              <w:szCs w:val="21"/>
            </w:rPr>
            <w:t>未纳入合并财务报表范围的结构化主体的相关说明：</w:t>
          </w:r>
        </w:p>
        <w:sdt>
          <w:sdtPr>
            <w:rPr>
              <w:rFonts w:cs="Arial"/>
              <w:szCs w:val="21"/>
            </w:rPr>
            <w:alias w:val="未纳入合并财务报表范围的结构化主体的相关说明"/>
            <w:tag w:val="_GBC_f8aec7ab1bb940bd9d7d8db21860f9ea"/>
            <w:id w:val="-1567789943"/>
            <w:lock w:val="sdtLocked"/>
            <w:placeholder>
              <w:docPart w:val="GBC22222222222222222222222222222"/>
            </w:placeholder>
          </w:sdtPr>
          <w:sdtContent>
            <w:p w:rsidR="004D6C9A" w:rsidRDefault="00A60398">
              <w:pPr>
                <w:rPr>
                  <w:rFonts w:cs="Arial"/>
                  <w:szCs w:val="21"/>
                </w:rPr>
              </w:pPr>
              <w:r>
                <w:rPr>
                  <w:rFonts w:cs="Arial" w:hint="eastAsia"/>
                  <w:szCs w:val="21"/>
                </w:rPr>
                <w:t>不适用</w:t>
              </w:r>
            </w:p>
          </w:sdtContent>
        </w:sdt>
        <w:p w:rsidR="004D6C9A" w:rsidRPr="00A60398" w:rsidRDefault="00E537BC">
          <w:pPr>
            <w:rPr>
              <w:rFonts w:cs="Arial"/>
              <w:szCs w:val="21"/>
            </w:rPr>
          </w:pPr>
        </w:p>
      </w:sdtContent>
    </w:sdt>
    <w:sdt>
      <w:sdtPr>
        <w:rPr>
          <w:rFonts w:ascii="宋体" w:hAnsi="宋体" w:cs="宋体" w:hint="eastAsia"/>
          <w:b w:val="0"/>
          <w:bCs w:val="0"/>
          <w:kern w:val="0"/>
          <w:szCs w:val="24"/>
        </w:rPr>
        <w:tag w:val="_GBC_815d628fea814e7191d23a3fcbe2783c"/>
        <w:id w:val="-433215572"/>
        <w:lock w:val="sdtLocked"/>
        <w:placeholder>
          <w:docPart w:val="GBC22222222222222222222222222222"/>
        </w:placeholder>
      </w:sdtPr>
      <w:sdtContent>
        <w:p w:rsidR="004D6C9A" w:rsidRDefault="0084367D">
          <w:pPr>
            <w:pStyle w:val="2"/>
            <w:numPr>
              <w:ilvl w:val="0"/>
              <w:numId w:val="48"/>
            </w:numPr>
            <w:rPr>
              <w:rFonts w:ascii="宋体" w:hAnsi="宋体"/>
            </w:rPr>
          </w:pPr>
          <w:r>
            <w:rPr>
              <w:rFonts w:ascii="宋体" w:hAnsi="宋体" w:hint="eastAsia"/>
            </w:rPr>
            <w:t>与金融工具相关的风险</w:t>
          </w:r>
        </w:p>
        <w:sdt>
          <w:sdtPr>
            <w:alias w:val="是否适用：与金融工具相关的风险"/>
            <w:tag w:val="_GBC_2be38aac6aaa4945a48be2cdc11eaaf6"/>
            <w:id w:val="2113547590"/>
            <w:lock w:val="sdtContentLocked"/>
            <w:placeholder>
              <w:docPart w:val="GBC22222222222222222222222222222"/>
            </w:placeholder>
          </w:sdtPr>
          <w:sdtContent>
            <w:p w:rsidR="004D6C9A" w:rsidRDefault="00E537BC">
              <w:r>
                <w:fldChar w:fldCharType="begin"/>
              </w:r>
              <w:r w:rsidR="00A60398">
                <w:instrText xml:space="preserve"> MACROBUTTON  SnrToggleCheckbox √适用 </w:instrText>
              </w:r>
              <w:r>
                <w:fldChar w:fldCharType="end"/>
              </w:r>
              <w:r>
                <w:fldChar w:fldCharType="begin"/>
              </w:r>
              <w:r w:rsidR="00A60398">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rFonts w:asciiTheme="minorEastAsia" w:eastAsiaTheme="minorEastAsia" w:hAnsiTheme="minorEastAsia"/>
              <w:b/>
            </w:rPr>
          </w:sdtEndPr>
          <w:sdtContent>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本集团的主要金融工具包括</w:t>
              </w:r>
              <w:r w:rsidRPr="00A60398">
                <w:rPr>
                  <w:rFonts w:asciiTheme="minorEastAsia" w:eastAsiaTheme="minorEastAsia" w:hAnsiTheme="minorEastAsia" w:hint="eastAsia"/>
                  <w:color w:val="000000" w:themeColor="text1"/>
                  <w:szCs w:val="21"/>
                </w:rPr>
                <w:t>货币资金、应收账款、应收票据、其他应收款、交易性金融资产和可供出售金融资产、应付账款、应付票据、其他应付款、短期借款、交易性金融负债、长期借款等。</w:t>
              </w:r>
              <w:r w:rsidRPr="00A60398">
                <w:rPr>
                  <w:rFonts w:asciiTheme="minorEastAsia" w:eastAsiaTheme="minorEastAsia" w:hAnsiTheme="minorEastAsia" w:hint="eastAsia"/>
                  <w:szCs w:val="21"/>
                </w:rPr>
                <w:t>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A60398" w:rsidRPr="00A60398" w:rsidRDefault="00A60398" w:rsidP="00F32969">
              <w:pPr>
                <w:snapToGrid w:val="0"/>
                <w:spacing w:afterLines="90" w:line="360" w:lineRule="auto"/>
                <w:ind w:leftChars="-29" w:left="-61" w:firstLineChars="50" w:firstLine="105"/>
                <w:outlineLvl w:val="1"/>
                <w:rPr>
                  <w:rFonts w:asciiTheme="minorEastAsia" w:eastAsiaTheme="minorEastAsia" w:hAnsiTheme="minorEastAsia"/>
                  <w:szCs w:val="21"/>
                </w:rPr>
              </w:pPr>
              <w:r w:rsidRPr="00A60398">
                <w:rPr>
                  <w:rFonts w:asciiTheme="minorEastAsia" w:eastAsiaTheme="minorEastAsia" w:hAnsiTheme="minorEastAsia" w:hint="eastAsia"/>
                  <w:szCs w:val="21"/>
                </w:rPr>
                <w:t>1、风险管理目标和政策</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本集团从事风险管理的目标是在风险和收益之间取得适当的平衡，力求降低金融风险对本集团财务业绩的不利影响。</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本集团的金融工具导致的主要风险是</w:t>
              </w:r>
              <w:r w:rsidRPr="00A60398">
                <w:rPr>
                  <w:rFonts w:asciiTheme="minorEastAsia" w:eastAsiaTheme="minorEastAsia" w:hAnsiTheme="minorEastAsia" w:hint="eastAsia"/>
                  <w:color w:val="000000" w:themeColor="text1"/>
                  <w:szCs w:val="21"/>
                </w:rPr>
                <w:t>市场风险、信用风险及流动性风险</w:t>
              </w:r>
              <w:r w:rsidRPr="00A60398">
                <w:rPr>
                  <w:rFonts w:asciiTheme="minorEastAsia" w:eastAsiaTheme="minorEastAsia" w:hAnsiTheme="minorEastAsia" w:hint="eastAsia"/>
                  <w:szCs w:val="21"/>
                </w:rPr>
                <w:t>。</w:t>
              </w:r>
            </w:p>
            <w:p w:rsidR="00A60398" w:rsidRPr="00A60398" w:rsidRDefault="00A60398" w:rsidP="00F32969">
              <w:pPr>
                <w:snapToGrid w:val="0"/>
                <w:spacing w:beforeLines="90" w:afterLines="90" w:line="360" w:lineRule="auto"/>
                <w:ind w:leftChars="-1" w:left="-2"/>
                <w:outlineLvl w:val="2"/>
                <w:rPr>
                  <w:rFonts w:asciiTheme="minorEastAsia" w:eastAsiaTheme="minorEastAsia" w:hAnsiTheme="minorEastAsia"/>
                  <w:szCs w:val="21"/>
                </w:rPr>
              </w:pPr>
              <w:r w:rsidRPr="00A60398">
                <w:rPr>
                  <w:rFonts w:asciiTheme="minorEastAsia" w:eastAsiaTheme="minorEastAsia" w:hAnsiTheme="minorEastAsia" w:hint="eastAsia"/>
                  <w:szCs w:val="21"/>
                </w:rPr>
                <w:t>（1）信用风险</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信用风险，是指交易对手方未能履行合同义务而导致本集团产生财务损失的风险。</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本集团对信用风险按组合分类进行管理。信用风险</w:t>
              </w:r>
              <w:r w:rsidRPr="00A60398">
                <w:rPr>
                  <w:rFonts w:asciiTheme="minorEastAsia" w:eastAsiaTheme="minorEastAsia" w:hAnsiTheme="minorEastAsia" w:hint="eastAsia"/>
                  <w:color w:val="000000" w:themeColor="text1"/>
                  <w:szCs w:val="21"/>
                </w:rPr>
                <w:t>主要产生于银行存款和应收款项等</w:t>
              </w:r>
              <w:r w:rsidRPr="00A60398">
                <w:rPr>
                  <w:rFonts w:asciiTheme="minorEastAsia" w:eastAsiaTheme="minorEastAsia" w:hAnsiTheme="minorEastAsia" w:hint="eastAsia"/>
                  <w:szCs w:val="21"/>
                </w:rPr>
                <w:t>。</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本集团银行存款主要存放于</w:t>
              </w:r>
              <w:r w:rsidRPr="00A60398">
                <w:rPr>
                  <w:rFonts w:asciiTheme="minorEastAsia" w:eastAsiaTheme="minorEastAsia" w:hAnsiTheme="minorEastAsia" w:hint="eastAsia"/>
                  <w:color w:val="000000" w:themeColor="text1"/>
                  <w:szCs w:val="21"/>
                </w:rPr>
                <w:t>信用良好的金融机构</w:t>
              </w:r>
              <w:r w:rsidRPr="00A60398">
                <w:rPr>
                  <w:rFonts w:asciiTheme="minorEastAsia" w:eastAsiaTheme="minorEastAsia" w:hAnsiTheme="minorEastAsia" w:hint="eastAsia"/>
                  <w:szCs w:val="21"/>
                </w:rPr>
                <w:t>，本集团预期银行存款不存在重大的信用风险。</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对于应收款项，</w:t>
              </w:r>
              <w:r w:rsidRPr="00A60398">
                <w:rPr>
                  <w:rFonts w:asciiTheme="minorEastAsia" w:eastAsiaTheme="minorEastAsia" w:hAnsiTheme="minorEastAsia" w:hint="eastAsia"/>
                  <w:color w:val="000000" w:themeColor="text1"/>
                  <w:szCs w:val="21"/>
                </w:rPr>
                <w:t>本集团设定相关政策以控制信用风险敞口。本集团目前针对全部出口业务产生的应收款项同出口信用保险机构签订短期出口信用保险合同，合同约定（保单另有约定的除外）对因政治风险和商业风险所致损失的赔偿比例为90%，最高赔偿限额为3,500万美元</w:t>
              </w:r>
              <w:r w:rsidRPr="00A60398">
                <w:rPr>
                  <w:rFonts w:asciiTheme="minorEastAsia" w:eastAsiaTheme="minorEastAsia" w:hAnsiTheme="minorEastAsia" w:hint="eastAsia"/>
                  <w:szCs w:val="21"/>
                </w:rPr>
                <w:t>；针对国内业务产生的应收款项，主要采取控制信用期和信用额度，不定期对有关债务人进行信用风险评估，必要时采取催收货款、缩短或取消信用期等方式，确保本集团的整体信用风险在可控的范围内。</w:t>
              </w:r>
            </w:p>
            <w:p w:rsidR="00A60398" w:rsidRPr="00A60398" w:rsidRDefault="00A60398" w:rsidP="00F32969">
              <w:pPr>
                <w:snapToGrid w:val="0"/>
                <w:spacing w:beforeLines="50" w:afterLines="90"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本集团所承受的最大信用风险敞口为资产负债表中每项金融资产的账面金额。本集团没有提供任何其他可能令本集团承受信用风险的担保。</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color w:val="000000" w:themeColor="text1"/>
                  <w:szCs w:val="21"/>
                </w:rPr>
                <w:t>本集团应收账款中，欠款金额前五大客户的应收账款占本集团应收账款总额的</w:t>
              </w:r>
              <w:r w:rsidRPr="00A60398">
                <w:rPr>
                  <w:rFonts w:asciiTheme="minorEastAsia" w:eastAsiaTheme="minorEastAsia" w:hAnsiTheme="minorEastAsia"/>
                  <w:color w:val="000000" w:themeColor="text1"/>
                  <w:szCs w:val="21"/>
                </w:rPr>
                <w:t>25.7</w:t>
              </w:r>
              <w:r w:rsidRPr="00A60398">
                <w:rPr>
                  <w:rFonts w:asciiTheme="minorEastAsia" w:eastAsiaTheme="minorEastAsia" w:hAnsiTheme="minorEastAsia" w:hint="eastAsia"/>
                  <w:color w:val="000000" w:themeColor="text1"/>
                  <w:szCs w:val="21"/>
                </w:rPr>
                <w:t>7%（2014年12月31日：22.77%）；本集团其他应收款中，欠款金额前五大公司的其他应收款占本集团其他应收款总额的</w:t>
              </w:r>
              <w:r w:rsidRPr="00A60398">
                <w:rPr>
                  <w:rFonts w:asciiTheme="minorEastAsia" w:eastAsiaTheme="minorEastAsia" w:hAnsiTheme="minorEastAsia"/>
                  <w:color w:val="000000" w:themeColor="text1"/>
                  <w:szCs w:val="21"/>
                </w:rPr>
                <w:t>72.58</w:t>
              </w:r>
              <w:r w:rsidRPr="00A60398">
                <w:rPr>
                  <w:rFonts w:asciiTheme="minorEastAsia" w:eastAsiaTheme="minorEastAsia" w:hAnsiTheme="minorEastAsia" w:hint="eastAsia"/>
                  <w:color w:val="000000" w:themeColor="text1"/>
                  <w:szCs w:val="21"/>
                </w:rPr>
                <w:t>%（2014年12月31日：87.65%）。</w:t>
              </w:r>
            </w:p>
            <w:p w:rsidR="00A60398" w:rsidRPr="00A60398" w:rsidRDefault="00A60398" w:rsidP="00F32969">
              <w:pPr>
                <w:snapToGrid w:val="0"/>
                <w:spacing w:beforeLines="90" w:afterLines="90" w:line="360" w:lineRule="auto"/>
                <w:ind w:leftChars="-1" w:left="-2"/>
                <w:outlineLvl w:val="2"/>
                <w:rPr>
                  <w:rFonts w:asciiTheme="minorEastAsia" w:eastAsiaTheme="minorEastAsia" w:hAnsiTheme="minorEastAsia"/>
                  <w:szCs w:val="21"/>
                </w:rPr>
              </w:pPr>
              <w:r w:rsidRPr="00A60398">
                <w:rPr>
                  <w:rFonts w:asciiTheme="minorEastAsia" w:eastAsiaTheme="minorEastAsia" w:hAnsiTheme="minorEastAsia" w:hint="eastAsia"/>
                  <w:szCs w:val="21"/>
                </w:rPr>
                <w:lastRenderedPageBreak/>
                <w:t>（2）流动性风险</w:t>
              </w:r>
            </w:p>
            <w:p w:rsidR="00A60398" w:rsidRPr="00A60398" w:rsidRDefault="00A60398" w:rsidP="00F32969">
              <w:pPr>
                <w:snapToGrid w:val="0"/>
                <w:spacing w:beforeLines="50" w:afterLines="90"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流动性风险，是指本集团在履行以交付现金或其他金融资产的方式结算的义务时发生资金短缺的风险。</w:t>
              </w:r>
            </w:p>
            <w:p w:rsidR="00A60398" w:rsidRPr="00A60398" w:rsidRDefault="00A60398" w:rsidP="00F32969">
              <w:pPr>
                <w:snapToGrid w:val="0"/>
                <w:spacing w:beforeLines="50" w:afterLines="90"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管理流动风险时，本集团保持管理层认为充分的现金及现金等价物并对其进行监控，以满足本集团经营需要，并降低现金流量波动的影响。本集团管理层对银行借款的使用情况进行监控并确保遵守借款协议。</w:t>
              </w:r>
            </w:p>
            <w:p w:rsidR="00A60398" w:rsidRPr="00A60398" w:rsidRDefault="00A60398" w:rsidP="00F32969">
              <w:pPr>
                <w:snapToGrid w:val="0"/>
                <w:spacing w:beforeLines="50" w:afterLines="90"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管理层根据目前的资产负债状况，以及预计的未来经营活动现金流入和流出，认为在正常经营情况下，未来一段时期内流动性风险是可控的。</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期末本集团持有的金融资产和金融负债按未折现剩余合同现金流量的到期期限分析如下（单位：人民币</w:t>
              </w:r>
              <w:r w:rsidRPr="00A60398">
                <w:rPr>
                  <w:rFonts w:asciiTheme="minorEastAsia" w:eastAsiaTheme="minorEastAsia" w:hAnsiTheme="minorEastAsia" w:hint="eastAsia"/>
                  <w:color w:val="000000" w:themeColor="text1"/>
                  <w:szCs w:val="21"/>
                </w:rPr>
                <w:t>万元</w:t>
              </w:r>
              <w:r w:rsidRPr="00A60398">
                <w:rPr>
                  <w:rFonts w:asciiTheme="minorEastAsia" w:eastAsiaTheme="minorEastAsia" w:hAnsiTheme="minorEastAsia" w:hint="eastAsia"/>
                  <w:szCs w:val="21"/>
                </w:rPr>
                <w:t>）：</w:t>
              </w:r>
            </w:p>
            <w:tbl>
              <w:tblPr>
                <w:tblW w:w="9229" w:type="dxa"/>
                <w:tblInd w:w="93" w:type="dxa"/>
                <w:tblLook w:val="04A0"/>
              </w:tblPr>
              <w:tblGrid>
                <w:gridCol w:w="2142"/>
                <w:gridCol w:w="1417"/>
                <w:gridCol w:w="1417"/>
                <w:gridCol w:w="1418"/>
                <w:gridCol w:w="1417"/>
                <w:gridCol w:w="1418"/>
              </w:tblGrid>
              <w:tr w:rsidR="00A60398" w:rsidRPr="00A60398" w:rsidTr="002453E4">
                <w:trPr>
                  <w:trHeight w:val="270"/>
                </w:trPr>
                <w:tc>
                  <w:tcPr>
                    <w:tcW w:w="2142" w:type="dxa"/>
                    <w:tcBorders>
                      <w:top w:val="single" w:sz="8" w:space="0" w:color="auto"/>
                      <w:left w:val="nil"/>
                      <w:bottom w:val="single" w:sz="4" w:space="0" w:color="auto"/>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 xml:space="preserve">　</w:t>
                    </w:r>
                  </w:p>
                </w:tc>
                <w:tc>
                  <w:tcPr>
                    <w:tcW w:w="7087" w:type="dxa"/>
                    <w:gridSpan w:val="5"/>
                    <w:tcBorders>
                      <w:top w:val="single" w:sz="8" w:space="0" w:color="auto"/>
                      <w:left w:val="nil"/>
                      <w:bottom w:val="single" w:sz="4" w:space="0" w:color="auto"/>
                      <w:right w:val="nil"/>
                    </w:tcBorders>
                    <w:shd w:val="clear" w:color="auto" w:fill="auto"/>
                    <w:hideMark/>
                  </w:tcPr>
                  <w:p w:rsidR="00A60398" w:rsidRPr="00A60398" w:rsidRDefault="00A60398" w:rsidP="00A60398">
                    <w:pPr>
                      <w:spacing w:line="360" w:lineRule="auto"/>
                      <w:jc w:val="center"/>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201</w:t>
                    </w:r>
                    <w:r w:rsidRPr="00A60398">
                      <w:rPr>
                        <w:rFonts w:asciiTheme="minorEastAsia" w:eastAsiaTheme="minorEastAsia" w:hAnsiTheme="minorEastAsia" w:hint="eastAsia"/>
                        <w:b/>
                        <w:bCs/>
                        <w:color w:val="000000"/>
                        <w:szCs w:val="21"/>
                      </w:rPr>
                      <w:t>5</w:t>
                    </w:r>
                    <w:r w:rsidRPr="00A60398">
                      <w:rPr>
                        <w:rFonts w:asciiTheme="minorEastAsia" w:eastAsiaTheme="minorEastAsia" w:hAnsiTheme="minorEastAsia"/>
                        <w:b/>
                        <w:bCs/>
                        <w:color w:val="000000"/>
                        <w:szCs w:val="21"/>
                      </w:rPr>
                      <w:t>.12.31</w:t>
                    </w:r>
                  </w:p>
                </w:tc>
              </w:tr>
              <w:tr w:rsidR="00A60398" w:rsidRPr="00A60398" w:rsidTr="002453E4">
                <w:trPr>
                  <w:trHeight w:val="525"/>
                </w:trPr>
                <w:tc>
                  <w:tcPr>
                    <w:tcW w:w="2142"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资产项目</w:t>
                    </w:r>
                  </w:p>
                </w:tc>
                <w:tc>
                  <w:tcPr>
                    <w:tcW w:w="1417"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六个月以内</w:t>
                    </w:r>
                  </w:p>
                </w:tc>
                <w:tc>
                  <w:tcPr>
                    <w:tcW w:w="1417"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六个月至一年以内</w:t>
                    </w:r>
                  </w:p>
                </w:tc>
                <w:tc>
                  <w:tcPr>
                    <w:tcW w:w="1418"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一年至五年以内</w:t>
                    </w:r>
                  </w:p>
                </w:tc>
                <w:tc>
                  <w:tcPr>
                    <w:tcW w:w="1417"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五年以上</w:t>
                    </w:r>
                  </w:p>
                </w:tc>
                <w:tc>
                  <w:tcPr>
                    <w:tcW w:w="1418" w:type="dxa"/>
                    <w:tcBorders>
                      <w:top w:val="single" w:sz="4" w:space="0" w:color="auto"/>
                      <w:left w:val="nil"/>
                      <w:bottom w:val="nil"/>
                      <w:right w:val="nil"/>
                    </w:tcBorders>
                    <w:shd w:val="clear" w:color="auto" w:fill="auto"/>
                    <w:noWrap/>
                    <w:vAlign w:val="center"/>
                    <w:hideMark/>
                  </w:tcPr>
                  <w:p w:rsidR="00A60398" w:rsidRPr="00A60398" w:rsidRDefault="00A60398" w:rsidP="00A60398">
                    <w:pPr>
                      <w:spacing w:line="360" w:lineRule="auto"/>
                      <w:jc w:val="center"/>
                      <w:rPr>
                        <w:rFonts w:asciiTheme="minorEastAsia" w:eastAsiaTheme="minorEastAsia" w:hAnsiTheme="minorEastAsia"/>
                        <w:color w:val="000000"/>
                        <w:szCs w:val="21"/>
                      </w:rPr>
                    </w:pPr>
                    <w:r w:rsidRPr="00A60398">
                      <w:rPr>
                        <w:rFonts w:asciiTheme="minorEastAsia" w:eastAsiaTheme="minorEastAsia" w:hAnsiTheme="minorEastAsia" w:hint="eastAsia"/>
                        <w:b/>
                        <w:bCs/>
                        <w:color w:val="000000"/>
                        <w:szCs w:val="21"/>
                      </w:rPr>
                      <w:t>合计</w:t>
                    </w:r>
                  </w:p>
                </w:tc>
              </w:tr>
              <w:tr w:rsidR="00A60398" w:rsidRPr="00A60398" w:rsidTr="002453E4">
                <w:trPr>
                  <w:trHeight w:val="270"/>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金融资产：</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single" w:sz="8" w:space="0" w:color="auto"/>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 xml:space="preserve">　</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货币资金</w:t>
                    </w:r>
                  </w:p>
                </w:tc>
                <w:tc>
                  <w:tcPr>
                    <w:tcW w:w="1417" w:type="dxa"/>
                    <w:tcBorders>
                      <w:top w:val="nil"/>
                      <w:left w:val="nil"/>
                      <w:bottom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67,986.72</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67,986.72</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应收票据</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6,150.63</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6,150.63</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应收账款</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13,035.31</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724.18</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724.19</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14,483.68</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其他应收款</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102.11</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24.18</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95.32</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221.61</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其他流动资产</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440.30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440.30</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其他非流动资产</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456.84</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114.21</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571.05</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资产合计</w:t>
                    </w:r>
                  </w:p>
                </w:tc>
                <w:tc>
                  <w:tcPr>
                    <w:tcW w:w="1417" w:type="dxa"/>
                    <w:tcBorders>
                      <w:top w:val="nil"/>
                      <w:left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88,171.91</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862.57</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819.51</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75,370.31</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金融负债：</w:t>
                    </w:r>
                  </w:p>
                </w:tc>
                <w:tc>
                  <w:tcPr>
                    <w:tcW w:w="1417" w:type="dxa"/>
                    <w:tcBorders>
                      <w:top w:val="nil"/>
                      <w:left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短期借款</w:t>
                    </w:r>
                  </w:p>
                </w:tc>
                <w:tc>
                  <w:tcPr>
                    <w:tcW w:w="1417" w:type="dxa"/>
                    <w:tcBorders>
                      <w:top w:val="nil"/>
                      <w:left w:val="nil"/>
                      <w:bottom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800.00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22,758.46</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23,558.46</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应付票据</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6,990.00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6,990.00</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应付账款</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8,513.44</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3,040.51</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608.10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12,162.05</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应付职工薪酬</w:t>
                    </w:r>
                  </w:p>
                </w:tc>
                <w:tc>
                  <w:tcPr>
                    <w:tcW w:w="1417" w:type="dxa"/>
                    <w:tcBorders>
                      <w:top w:val="nil"/>
                      <w:left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961.66</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961.66</w:t>
                    </w:r>
                  </w:p>
                </w:tc>
              </w:tr>
              <w:tr w:rsidR="00A60398" w:rsidRPr="00A60398" w:rsidTr="002453E4">
                <w:trPr>
                  <w:trHeight w:val="397"/>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其他应付款</w:t>
                    </w:r>
                  </w:p>
                </w:tc>
                <w:tc>
                  <w:tcPr>
                    <w:tcW w:w="1417" w:type="dxa"/>
                    <w:tcBorders>
                      <w:top w:val="nil"/>
                      <w:left w:val="nil"/>
                      <w:bottom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52.31</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52.05</w:t>
                    </w:r>
                  </w:p>
                </w:tc>
                <w:tc>
                  <w:tcPr>
                    <w:tcW w:w="1418" w:type="dxa"/>
                    <w:tcBorders>
                      <w:top w:val="nil"/>
                      <w:left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70.00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174.36</w:t>
                    </w:r>
                  </w:p>
                </w:tc>
              </w:tr>
              <w:tr w:rsidR="00A60398" w:rsidRPr="00A60398" w:rsidTr="002453E4">
                <w:trPr>
                  <w:trHeight w:val="330"/>
                </w:trPr>
                <w:tc>
                  <w:tcPr>
                    <w:tcW w:w="2142"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负债合计</w:t>
                    </w:r>
                  </w:p>
                </w:tc>
                <w:tc>
                  <w:tcPr>
                    <w:tcW w:w="1417"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17,317.41</w:t>
                    </w:r>
                  </w:p>
                </w:tc>
                <w:tc>
                  <w:tcPr>
                    <w:tcW w:w="1417"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25,851.02</w:t>
                    </w:r>
                  </w:p>
                </w:tc>
                <w:tc>
                  <w:tcPr>
                    <w:tcW w:w="1418"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678.10</w:t>
                    </w:r>
                  </w:p>
                </w:tc>
                <w:tc>
                  <w:tcPr>
                    <w:tcW w:w="1417"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 xml:space="preserve">　</w:t>
                    </w:r>
                  </w:p>
                </w:tc>
                <w:tc>
                  <w:tcPr>
                    <w:tcW w:w="1418"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43,846.53</w:t>
                    </w:r>
                  </w:p>
                </w:tc>
              </w:tr>
            </w:tbl>
            <w:p w:rsidR="00A60398" w:rsidRPr="00A60398" w:rsidRDefault="00A60398" w:rsidP="00F32969">
              <w:pPr>
                <w:snapToGrid w:val="0"/>
                <w:spacing w:beforeLines="50" w:afterLines="90" w:line="360" w:lineRule="auto"/>
                <w:rPr>
                  <w:rFonts w:asciiTheme="minorEastAsia" w:eastAsiaTheme="minorEastAsia" w:hAnsiTheme="minorEastAsia" w:cs="仿宋_GB2312"/>
                  <w:color w:val="0000FF"/>
                  <w:szCs w:val="21"/>
                </w:rPr>
              </w:pPr>
              <w:r w:rsidRPr="00A60398">
                <w:rPr>
                  <w:rFonts w:asciiTheme="minorEastAsia" w:eastAsiaTheme="minorEastAsia" w:hAnsiTheme="minorEastAsia" w:hint="eastAsia"/>
                  <w:szCs w:val="21"/>
                </w:rPr>
                <w:t>期初本集团持有的金融资产和金融负债按未折现剩余合同现金流量的到期期限分析如下（单位：人民币</w:t>
              </w:r>
              <w:r w:rsidRPr="00A60398">
                <w:rPr>
                  <w:rFonts w:asciiTheme="minorEastAsia" w:eastAsiaTheme="minorEastAsia" w:hAnsiTheme="minorEastAsia" w:hint="eastAsia"/>
                  <w:color w:val="000000" w:themeColor="text1"/>
                  <w:szCs w:val="21"/>
                </w:rPr>
                <w:t>万元</w:t>
              </w:r>
              <w:r w:rsidRPr="00A60398">
                <w:rPr>
                  <w:rFonts w:asciiTheme="minorEastAsia" w:eastAsiaTheme="minorEastAsia" w:hAnsiTheme="minorEastAsia" w:hint="eastAsia"/>
                  <w:szCs w:val="21"/>
                </w:rPr>
                <w:t>）：</w:t>
              </w:r>
              <w:r w:rsidRPr="00A60398">
                <w:rPr>
                  <w:rFonts w:asciiTheme="minorEastAsia" w:eastAsiaTheme="minorEastAsia" w:hAnsiTheme="minorEastAsia" w:cs="仿宋_GB2312"/>
                  <w:color w:val="0000FF"/>
                  <w:szCs w:val="21"/>
                </w:rPr>
                <w:t xml:space="preserve"> </w:t>
              </w:r>
            </w:p>
            <w:tbl>
              <w:tblPr>
                <w:tblW w:w="9229" w:type="dxa"/>
                <w:tblInd w:w="93" w:type="dxa"/>
                <w:tblLook w:val="04A0"/>
              </w:tblPr>
              <w:tblGrid>
                <w:gridCol w:w="2142"/>
                <w:gridCol w:w="1417"/>
                <w:gridCol w:w="1417"/>
                <w:gridCol w:w="1418"/>
                <w:gridCol w:w="1417"/>
                <w:gridCol w:w="1418"/>
              </w:tblGrid>
              <w:tr w:rsidR="00A60398" w:rsidRPr="00A60398" w:rsidTr="002453E4">
                <w:trPr>
                  <w:trHeight w:val="270"/>
                </w:trPr>
                <w:tc>
                  <w:tcPr>
                    <w:tcW w:w="2142" w:type="dxa"/>
                    <w:tcBorders>
                      <w:top w:val="single" w:sz="8" w:space="0" w:color="auto"/>
                      <w:left w:val="nil"/>
                      <w:bottom w:val="single" w:sz="4" w:space="0" w:color="auto"/>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lastRenderedPageBreak/>
                      <w:t xml:space="preserve">　</w:t>
                    </w:r>
                  </w:p>
                </w:tc>
                <w:tc>
                  <w:tcPr>
                    <w:tcW w:w="7087" w:type="dxa"/>
                    <w:gridSpan w:val="5"/>
                    <w:tcBorders>
                      <w:top w:val="single" w:sz="8" w:space="0" w:color="auto"/>
                      <w:left w:val="nil"/>
                      <w:bottom w:val="single" w:sz="4" w:space="0" w:color="auto"/>
                      <w:right w:val="nil"/>
                    </w:tcBorders>
                    <w:shd w:val="clear" w:color="auto" w:fill="auto"/>
                    <w:hideMark/>
                  </w:tcPr>
                  <w:p w:rsidR="00A60398" w:rsidRPr="00A60398" w:rsidRDefault="00A60398" w:rsidP="00A60398">
                    <w:pPr>
                      <w:spacing w:line="360" w:lineRule="auto"/>
                      <w:jc w:val="center"/>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2014.12.31</w:t>
                    </w:r>
                  </w:p>
                </w:tc>
              </w:tr>
              <w:tr w:rsidR="00A60398" w:rsidRPr="00A60398" w:rsidTr="002453E4">
                <w:trPr>
                  <w:trHeight w:val="525"/>
                </w:trPr>
                <w:tc>
                  <w:tcPr>
                    <w:tcW w:w="2142"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资产项目</w:t>
                    </w:r>
                  </w:p>
                </w:tc>
                <w:tc>
                  <w:tcPr>
                    <w:tcW w:w="1417"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六个月以内</w:t>
                    </w:r>
                  </w:p>
                </w:tc>
                <w:tc>
                  <w:tcPr>
                    <w:tcW w:w="1417"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六个月至一年以内</w:t>
                    </w:r>
                  </w:p>
                </w:tc>
                <w:tc>
                  <w:tcPr>
                    <w:tcW w:w="1418"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一年至五年以内</w:t>
                    </w:r>
                  </w:p>
                </w:tc>
                <w:tc>
                  <w:tcPr>
                    <w:tcW w:w="1417" w:type="dxa"/>
                    <w:tcBorders>
                      <w:top w:val="single" w:sz="4" w:space="0" w:color="auto"/>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五年以上</w:t>
                    </w:r>
                  </w:p>
                </w:tc>
                <w:tc>
                  <w:tcPr>
                    <w:tcW w:w="1418" w:type="dxa"/>
                    <w:tcBorders>
                      <w:top w:val="single" w:sz="4" w:space="0" w:color="auto"/>
                      <w:left w:val="nil"/>
                      <w:bottom w:val="nil"/>
                      <w:right w:val="nil"/>
                    </w:tcBorders>
                    <w:shd w:val="clear" w:color="auto" w:fill="auto"/>
                    <w:noWrap/>
                    <w:vAlign w:val="center"/>
                    <w:hideMark/>
                  </w:tcPr>
                  <w:p w:rsidR="00A60398" w:rsidRPr="00A60398" w:rsidRDefault="00A60398" w:rsidP="00A60398">
                    <w:pPr>
                      <w:spacing w:line="360" w:lineRule="auto"/>
                      <w:jc w:val="center"/>
                      <w:rPr>
                        <w:rFonts w:asciiTheme="minorEastAsia" w:eastAsiaTheme="minorEastAsia" w:hAnsiTheme="minorEastAsia"/>
                        <w:color w:val="000000"/>
                        <w:szCs w:val="21"/>
                      </w:rPr>
                    </w:pPr>
                    <w:r w:rsidRPr="00A60398">
                      <w:rPr>
                        <w:rFonts w:asciiTheme="minorEastAsia" w:eastAsiaTheme="minorEastAsia" w:hAnsiTheme="minorEastAsia" w:hint="eastAsia"/>
                        <w:b/>
                        <w:bCs/>
                        <w:color w:val="000000"/>
                        <w:szCs w:val="21"/>
                      </w:rPr>
                      <w:t>合计</w:t>
                    </w:r>
                  </w:p>
                </w:tc>
              </w:tr>
              <w:tr w:rsidR="00A60398" w:rsidRPr="00A60398" w:rsidTr="002453E4">
                <w:trPr>
                  <w:trHeight w:val="270"/>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金融资产：</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single" w:sz="8" w:space="0" w:color="auto"/>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 xml:space="preserve">　</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货币资金</w:t>
                    </w:r>
                  </w:p>
                </w:tc>
                <w:tc>
                  <w:tcPr>
                    <w:tcW w:w="1417" w:type="dxa"/>
                    <w:tcBorders>
                      <w:top w:val="nil"/>
                      <w:left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21,364.59</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21,364.59</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应收票据</w:t>
                    </w:r>
                  </w:p>
                </w:tc>
                <w:tc>
                  <w:tcPr>
                    <w:tcW w:w="1417" w:type="dxa"/>
                    <w:tcBorders>
                      <w:top w:val="nil"/>
                      <w:left w:val="nil"/>
                      <w:bottom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9,238.35</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9,238.35</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应收账款</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11,848.88</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658.27</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658.27</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13,165.42</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其他应收款</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187.16</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112.30</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74.87</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374.33</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其他流动资产</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835.06</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835.06</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其他非流动资产</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160.30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160.30</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资产合计</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color w:val="000000" w:themeColor="text1"/>
                        <w:szCs w:val="21"/>
                      </w:rPr>
                    </w:pPr>
                    <w:r w:rsidRPr="00A60398">
                      <w:rPr>
                        <w:rFonts w:asciiTheme="minorEastAsia" w:eastAsiaTheme="minorEastAsia" w:hAnsiTheme="minorEastAsia"/>
                        <w:b/>
                        <w:color w:val="000000" w:themeColor="text1"/>
                        <w:szCs w:val="21"/>
                      </w:rPr>
                      <w:t>43,634.34</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color w:val="000000" w:themeColor="text1"/>
                        <w:szCs w:val="21"/>
                      </w:rPr>
                    </w:pPr>
                    <w:r w:rsidRPr="00A60398">
                      <w:rPr>
                        <w:rFonts w:asciiTheme="minorEastAsia" w:eastAsiaTheme="minorEastAsia" w:hAnsiTheme="minorEastAsia"/>
                        <w:b/>
                        <w:color w:val="000000" w:themeColor="text1"/>
                        <w:szCs w:val="21"/>
                      </w:rPr>
                      <w:t>770.57</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color w:val="000000" w:themeColor="text1"/>
                        <w:szCs w:val="21"/>
                      </w:rPr>
                    </w:pPr>
                    <w:r w:rsidRPr="00A60398">
                      <w:rPr>
                        <w:rFonts w:asciiTheme="minorEastAsia" w:eastAsiaTheme="minorEastAsia" w:hAnsiTheme="minorEastAsia"/>
                        <w:b/>
                        <w:color w:val="000000" w:themeColor="text1"/>
                        <w:szCs w:val="21"/>
                      </w:rPr>
                      <w:t>733.14</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color w:val="000000" w:themeColor="text1"/>
                        <w:szCs w:val="21"/>
                      </w:rPr>
                    </w:pPr>
                    <w:r w:rsidRPr="00A60398">
                      <w:rPr>
                        <w:rFonts w:asciiTheme="minorEastAsia" w:eastAsiaTheme="minorEastAsia" w:hAnsiTheme="minorEastAsia"/>
                        <w:b/>
                        <w:color w:val="000000" w:themeColor="text1"/>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color w:val="000000" w:themeColor="text1"/>
                        <w:szCs w:val="21"/>
                      </w:rPr>
                    </w:pPr>
                    <w:r w:rsidRPr="00A60398">
                      <w:rPr>
                        <w:rFonts w:asciiTheme="minorEastAsia" w:eastAsiaTheme="minorEastAsia" w:hAnsiTheme="minorEastAsia"/>
                        <w:b/>
                        <w:color w:val="000000" w:themeColor="text1"/>
                        <w:szCs w:val="21"/>
                      </w:rPr>
                      <w:t>45,138.0</w:t>
                    </w:r>
                    <w:r w:rsidRPr="00A60398">
                      <w:rPr>
                        <w:rFonts w:asciiTheme="minorEastAsia" w:eastAsiaTheme="minorEastAsia" w:hAnsiTheme="minorEastAsia" w:hint="eastAsia"/>
                        <w:b/>
                        <w:color w:val="000000" w:themeColor="text1"/>
                        <w:szCs w:val="21"/>
                      </w:rPr>
                      <w:t>5</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金融负债：</w:t>
                    </w:r>
                  </w:p>
                </w:tc>
                <w:tc>
                  <w:tcPr>
                    <w:tcW w:w="1417" w:type="dxa"/>
                    <w:tcBorders>
                      <w:top w:val="nil"/>
                      <w:left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短期借款</w:t>
                    </w:r>
                  </w:p>
                </w:tc>
                <w:tc>
                  <w:tcPr>
                    <w:tcW w:w="1417" w:type="dxa"/>
                    <w:tcBorders>
                      <w:top w:val="nil"/>
                      <w:left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 xml:space="preserve">     9,800.00 </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 xml:space="preserve">    19,200.00 </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 xml:space="preserve"> </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29,000.00</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应付票据</w:t>
                    </w:r>
                  </w:p>
                </w:tc>
                <w:tc>
                  <w:tcPr>
                    <w:tcW w:w="1417" w:type="dxa"/>
                    <w:tcBorders>
                      <w:top w:val="nil"/>
                      <w:left w:val="nil"/>
                      <w:bottom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4,000.00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4,000.00</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应付账款</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12,629.56</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701.64</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701.64</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14,032.84</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应付职工薪酬</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1,279.98</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1,279.98</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其他应付款</w:t>
                    </w:r>
                  </w:p>
                </w:tc>
                <w:tc>
                  <w:tcPr>
                    <w:tcW w:w="1417" w:type="dxa"/>
                    <w:tcBorders>
                      <w:top w:val="nil"/>
                      <w:left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219.52</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131.71</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87.81</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439.03</w:t>
                    </w:r>
                  </w:p>
                </w:tc>
              </w:tr>
              <w:tr w:rsidR="00A60398" w:rsidRPr="00A60398" w:rsidTr="002453E4">
                <w:trPr>
                  <w:trHeight w:val="611"/>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一年内到期的非流动负债（不含递延收益）</w:t>
                    </w:r>
                  </w:p>
                </w:tc>
                <w:tc>
                  <w:tcPr>
                    <w:tcW w:w="1417" w:type="dxa"/>
                    <w:tcBorders>
                      <w:top w:val="nil"/>
                      <w:left w:val="nil"/>
                      <w:bottom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200.00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3000.00</w:t>
                    </w:r>
                  </w:p>
                </w:tc>
                <w:tc>
                  <w:tcPr>
                    <w:tcW w:w="1418" w:type="dxa"/>
                    <w:tcBorders>
                      <w:top w:val="nil"/>
                      <w:left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3,200.00</w:t>
                    </w:r>
                  </w:p>
                </w:tc>
              </w:tr>
              <w:tr w:rsidR="00A60398" w:rsidRPr="00A60398" w:rsidTr="002453E4">
                <w:trPr>
                  <w:trHeight w:val="315"/>
                </w:trPr>
                <w:tc>
                  <w:tcPr>
                    <w:tcW w:w="2142" w:type="dxa"/>
                    <w:tcBorders>
                      <w:top w:val="nil"/>
                      <w:left w:val="nil"/>
                      <w:bottom w:val="nil"/>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color w:val="000000"/>
                        <w:szCs w:val="21"/>
                      </w:rPr>
                    </w:pPr>
                    <w:r w:rsidRPr="00A60398">
                      <w:rPr>
                        <w:rFonts w:asciiTheme="minorEastAsia" w:eastAsiaTheme="minorEastAsia" w:hAnsiTheme="minorEastAsia" w:hint="eastAsia"/>
                        <w:color w:val="000000"/>
                        <w:szCs w:val="21"/>
                      </w:rPr>
                      <w:t>长期借款</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000000"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3,200.00</w:t>
                    </w:r>
                  </w:p>
                </w:tc>
                <w:tc>
                  <w:tcPr>
                    <w:tcW w:w="1417"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18" w:type="dxa"/>
                    <w:tcBorders>
                      <w:top w:val="nil"/>
                      <w:left w:val="nil"/>
                      <w:bottom w:val="nil"/>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3,200.00</w:t>
                    </w:r>
                  </w:p>
                </w:tc>
              </w:tr>
              <w:tr w:rsidR="00A60398" w:rsidRPr="00A60398" w:rsidTr="002453E4">
                <w:trPr>
                  <w:trHeight w:val="330"/>
                </w:trPr>
                <w:tc>
                  <w:tcPr>
                    <w:tcW w:w="2142"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rPr>
                        <w:rFonts w:asciiTheme="minorEastAsia" w:eastAsiaTheme="minorEastAsia" w:hAnsiTheme="minorEastAsia"/>
                        <w:b/>
                        <w:bCs/>
                        <w:color w:val="000000"/>
                        <w:szCs w:val="21"/>
                      </w:rPr>
                    </w:pPr>
                    <w:r w:rsidRPr="00A60398">
                      <w:rPr>
                        <w:rFonts w:asciiTheme="minorEastAsia" w:eastAsiaTheme="minorEastAsia" w:hAnsiTheme="minorEastAsia" w:hint="eastAsia"/>
                        <w:b/>
                        <w:bCs/>
                        <w:color w:val="000000"/>
                        <w:szCs w:val="21"/>
                      </w:rPr>
                      <w:t>负债合计</w:t>
                    </w:r>
                  </w:p>
                </w:tc>
                <w:tc>
                  <w:tcPr>
                    <w:tcW w:w="1417"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28,129.06</w:t>
                    </w:r>
                  </w:p>
                </w:tc>
                <w:tc>
                  <w:tcPr>
                    <w:tcW w:w="1417"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23,033.35</w:t>
                    </w:r>
                  </w:p>
                </w:tc>
                <w:tc>
                  <w:tcPr>
                    <w:tcW w:w="1418"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3,989.45</w:t>
                    </w:r>
                  </w:p>
                </w:tc>
                <w:tc>
                  <w:tcPr>
                    <w:tcW w:w="1417"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color w:val="000000"/>
                        <w:szCs w:val="21"/>
                      </w:rPr>
                    </w:pPr>
                    <w:r w:rsidRPr="00A60398">
                      <w:rPr>
                        <w:rFonts w:asciiTheme="minorEastAsia" w:eastAsiaTheme="minorEastAsia" w:hAnsiTheme="minorEastAsia"/>
                        <w:b/>
                        <w:color w:val="000000"/>
                        <w:szCs w:val="21"/>
                      </w:rPr>
                      <w:t>-</w:t>
                    </w:r>
                  </w:p>
                </w:tc>
                <w:tc>
                  <w:tcPr>
                    <w:tcW w:w="1418" w:type="dxa"/>
                    <w:tcBorders>
                      <w:top w:val="nil"/>
                      <w:left w:val="nil"/>
                      <w:bottom w:val="single" w:sz="8" w:space="0" w:color="auto"/>
                      <w:right w:val="nil"/>
                    </w:tcBorders>
                    <w:shd w:val="clear" w:color="auto" w:fill="auto"/>
                    <w:vAlign w:val="center"/>
                    <w:hideMark/>
                  </w:tcPr>
                  <w:p w:rsidR="00A60398" w:rsidRPr="00A60398" w:rsidRDefault="00A60398" w:rsidP="00A60398">
                    <w:pPr>
                      <w:spacing w:line="360" w:lineRule="auto"/>
                      <w:jc w:val="right"/>
                      <w:rPr>
                        <w:rFonts w:asciiTheme="minorEastAsia" w:eastAsiaTheme="minorEastAsia" w:hAnsiTheme="minorEastAsia"/>
                        <w:b/>
                        <w:color w:val="000000"/>
                        <w:szCs w:val="21"/>
                      </w:rPr>
                    </w:pPr>
                    <w:r w:rsidRPr="00A60398">
                      <w:rPr>
                        <w:rFonts w:asciiTheme="minorEastAsia" w:eastAsiaTheme="minorEastAsia" w:hAnsiTheme="minorEastAsia"/>
                        <w:b/>
                        <w:color w:val="000000"/>
                        <w:szCs w:val="21"/>
                      </w:rPr>
                      <w:t>55,151.85</w:t>
                    </w:r>
                  </w:p>
                </w:tc>
              </w:tr>
            </w:tbl>
            <w:p w:rsidR="00A60398" w:rsidRPr="00A60398" w:rsidRDefault="00A60398" w:rsidP="00F32969">
              <w:pPr>
                <w:snapToGrid w:val="0"/>
                <w:spacing w:beforeLines="90" w:afterLines="90" w:line="360" w:lineRule="auto"/>
                <w:ind w:leftChars="-1" w:left="-2"/>
                <w:outlineLvl w:val="2"/>
                <w:rPr>
                  <w:rFonts w:asciiTheme="minorEastAsia" w:eastAsiaTheme="minorEastAsia" w:hAnsiTheme="minorEastAsia"/>
                  <w:szCs w:val="21"/>
                </w:rPr>
              </w:pPr>
              <w:r w:rsidRPr="00A60398">
                <w:rPr>
                  <w:rFonts w:asciiTheme="minorEastAsia" w:eastAsiaTheme="minorEastAsia" w:hAnsiTheme="minorEastAsia" w:hint="eastAsia"/>
                  <w:szCs w:val="21"/>
                </w:rPr>
                <w:t>（3）市场风险</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金融工具的市场风险，是指金融工具的公允价值或未来现金流量因市场价格变动而发生波动的风险，包括利率风险、汇率风险和其他价格风险。</w:t>
              </w:r>
            </w:p>
            <w:p w:rsidR="00A60398" w:rsidRPr="00A60398" w:rsidRDefault="00A60398" w:rsidP="00F32969">
              <w:pPr>
                <w:snapToGrid w:val="0"/>
                <w:spacing w:beforeLines="9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利率风险</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利率风险，是指金融工具的公允价值或未来现金流量因市场利率变动而发生波动的风险。利率风险可源于已确认的计息金融工具和未确认的金融工具（如某些贷款承诺）。</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本集团的利率风险主要产生于</w:t>
              </w:r>
              <w:r w:rsidRPr="00A60398">
                <w:rPr>
                  <w:rFonts w:asciiTheme="minorEastAsia" w:eastAsiaTheme="minorEastAsia" w:hAnsiTheme="minorEastAsia" w:hint="eastAsia"/>
                  <w:color w:val="000000" w:themeColor="text1"/>
                  <w:szCs w:val="21"/>
                </w:rPr>
                <w:t>长期银行借款等长期带息债务</w:t>
              </w:r>
              <w:r w:rsidRPr="00A60398">
                <w:rPr>
                  <w:rFonts w:asciiTheme="minorEastAsia" w:eastAsiaTheme="minorEastAsia" w:hAnsiTheme="minorEastAsia" w:hint="eastAsia"/>
                  <w:szCs w:val="21"/>
                </w:rPr>
                <w:t>。浮动利率的金融负债使本集团面临现金流量利率风险。</w:t>
              </w:r>
            </w:p>
            <w:p w:rsidR="00A60398" w:rsidRPr="00A60398" w:rsidRDefault="00A60398" w:rsidP="00F32969">
              <w:pPr>
                <w:snapToGrid w:val="0"/>
                <w:spacing w:beforeLines="50" w:afterLines="90"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szCs w:val="21"/>
                </w:rPr>
                <w:lastRenderedPageBreak/>
                <w:t>本集团密切关注利率变动对本集团利率风险的影响。</w:t>
              </w:r>
              <w:r w:rsidRPr="00A60398">
                <w:rPr>
                  <w:rFonts w:asciiTheme="minorEastAsia" w:eastAsiaTheme="minorEastAsia" w:hAnsiTheme="minorEastAsia" w:hint="eastAsia"/>
                  <w:color w:val="000000" w:themeColor="text1"/>
                  <w:szCs w:val="21"/>
                </w:rPr>
                <w:t>本集团目前并未采取利率对冲政策。但管理层负责监控利率风险，并将于需要时考虑对冲重大利率风险。</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本集团持有的计息金融工具如下（单位：人民币</w:t>
              </w:r>
              <w:r w:rsidRPr="00A60398">
                <w:rPr>
                  <w:rFonts w:asciiTheme="minorEastAsia" w:eastAsiaTheme="minorEastAsia" w:hAnsiTheme="minorEastAsia" w:hint="eastAsia"/>
                  <w:color w:val="000000" w:themeColor="text1"/>
                  <w:szCs w:val="21"/>
                </w:rPr>
                <w:t>万元</w:t>
              </w:r>
              <w:r w:rsidRPr="00A60398">
                <w:rPr>
                  <w:rFonts w:asciiTheme="minorEastAsia" w:eastAsiaTheme="minorEastAsia" w:hAnsiTheme="minorEastAsia" w:hint="eastAsia"/>
                  <w:szCs w:val="21"/>
                </w:rPr>
                <w:t>）：</w:t>
              </w:r>
            </w:p>
            <w:tbl>
              <w:tblPr>
                <w:tblW w:w="5000" w:type="pct"/>
                <w:tblBorders>
                  <w:top w:val="single" w:sz="8" w:space="0" w:color="auto"/>
                  <w:bottom w:val="single" w:sz="8" w:space="0" w:color="auto"/>
                </w:tblBorders>
                <w:tblCellMar>
                  <w:left w:w="28" w:type="dxa"/>
                  <w:right w:w="28" w:type="dxa"/>
                </w:tblCellMar>
                <w:tblLook w:val="0000"/>
              </w:tblPr>
              <w:tblGrid>
                <w:gridCol w:w="3695"/>
                <w:gridCol w:w="2597"/>
                <w:gridCol w:w="2597"/>
              </w:tblGrid>
              <w:tr w:rsidR="00A60398" w:rsidRPr="00A60398" w:rsidTr="002453E4">
                <w:trPr>
                  <w:trHeight w:hRule="exact" w:val="397"/>
                </w:trPr>
                <w:tc>
                  <w:tcPr>
                    <w:tcW w:w="2078" w:type="pct"/>
                    <w:tcBorders>
                      <w:top w:val="single" w:sz="8" w:space="0" w:color="auto"/>
                      <w:bottom w:val="single" w:sz="8" w:space="0" w:color="auto"/>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b/>
                        <w:color w:val="000000"/>
                        <w:szCs w:val="21"/>
                      </w:rPr>
                    </w:pPr>
                    <w:r w:rsidRPr="00A60398">
                      <w:rPr>
                        <w:rFonts w:asciiTheme="minorEastAsia" w:eastAsiaTheme="minorEastAsia" w:hAnsiTheme="minorEastAsia" w:hint="eastAsia"/>
                        <w:b/>
                        <w:szCs w:val="21"/>
                      </w:rPr>
                      <w:t>项目</w:t>
                    </w:r>
                  </w:p>
                </w:tc>
                <w:tc>
                  <w:tcPr>
                    <w:tcW w:w="1461" w:type="pct"/>
                    <w:tcBorders>
                      <w:top w:val="single" w:sz="8" w:space="0" w:color="auto"/>
                      <w:bottom w:val="single" w:sz="8" w:space="0" w:color="auto"/>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cs="Arial"/>
                        <w:b/>
                        <w:szCs w:val="21"/>
                      </w:rPr>
                    </w:pPr>
                    <w:r w:rsidRPr="00A60398">
                      <w:rPr>
                        <w:rFonts w:asciiTheme="minorEastAsia" w:eastAsiaTheme="minorEastAsia" w:hAnsiTheme="minorEastAsia" w:cs="Arial" w:hint="eastAsia"/>
                        <w:b/>
                        <w:szCs w:val="21"/>
                      </w:rPr>
                      <w:t>2015.12.31</w:t>
                    </w:r>
                  </w:p>
                </w:tc>
                <w:tc>
                  <w:tcPr>
                    <w:tcW w:w="1461" w:type="pct"/>
                    <w:tcBorders>
                      <w:top w:val="single" w:sz="8" w:space="0" w:color="auto"/>
                      <w:bottom w:val="single" w:sz="8" w:space="0" w:color="auto"/>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cs="Arial"/>
                        <w:b/>
                        <w:szCs w:val="21"/>
                      </w:rPr>
                    </w:pPr>
                    <w:r w:rsidRPr="00A60398">
                      <w:rPr>
                        <w:rFonts w:asciiTheme="minorEastAsia" w:eastAsiaTheme="minorEastAsia" w:hAnsiTheme="minorEastAsia" w:cs="Arial" w:hint="eastAsia"/>
                        <w:b/>
                        <w:szCs w:val="21"/>
                      </w:rPr>
                      <w:t>2014.12.31</w:t>
                    </w:r>
                  </w:p>
                </w:tc>
              </w:tr>
              <w:tr w:rsidR="00A60398" w:rsidRPr="00A60398" w:rsidTr="002453E4">
                <w:trPr>
                  <w:trHeight w:hRule="exact" w:val="397"/>
                </w:trPr>
                <w:tc>
                  <w:tcPr>
                    <w:tcW w:w="2078" w:type="pct"/>
                    <w:tcBorders>
                      <w:top w:val="nil"/>
                      <w:bottom w:val="nil"/>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浮动利率金融工具</w:t>
                    </w:r>
                  </w:p>
                </w:tc>
                <w:tc>
                  <w:tcPr>
                    <w:tcW w:w="1461" w:type="pct"/>
                    <w:tcBorders>
                      <w:top w:val="nil"/>
                      <w:bottom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 xml:space="preserve">     91,544.17 </w:t>
                    </w:r>
                  </w:p>
                </w:tc>
                <w:tc>
                  <w:tcPr>
                    <w:tcW w:w="1461" w:type="pct"/>
                    <w:tcBorders>
                      <w:top w:val="nil"/>
                      <w:bottom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56,764.59</w:t>
                    </w:r>
                  </w:p>
                </w:tc>
              </w:tr>
              <w:tr w:rsidR="00A60398" w:rsidRPr="00A60398" w:rsidTr="002453E4">
                <w:trPr>
                  <w:trHeight w:hRule="exact" w:val="397"/>
                </w:trPr>
                <w:tc>
                  <w:tcPr>
                    <w:tcW w:w="2078" w:type="pct"/>
                    <w:tcBorders>
                      <w:top w:val="nil"/>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金融资产</w:t>
                    </w:r>
                  </w:p>
                </w:tc>
                <w:tc>
                  <w:tcPr>
                    <w:tcW w:w="1461" w:type="pct"/>
                    <w:tcBorders>
                      <w:top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 xml:space="preserve">     67,985.71 </w:t>
                    </w:r>
                  </w:p>
                </w:tc>
                <w:tc>
                  <w:tcPr>
                    <w:tcW w:w="1461" w:type="pct"/>
                    <w:tcBorders>
                      <w:top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21,364.59</w:t>
                    </w:r>
                  </w:p>
                </w:tc>
              </w:tr>
              <w:tr w:rsidR="00A60398" w:rsidRPr="00A60398" w:rsidTr="002453E4">
                <w:trPr>
                  <w:trHeight w:hRule="exact" w:val="397"/>
                </w:trPr>
                <w:tc>
                  <w:tcPr>
                    <w:tcW w:w="2078" w:type="pct"/>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其中：货币资金</w:t>
                    </w:r>
                  </w:p>
                </w:tc>
                <w:tc>
                  <w:tcPr>
                    <w:tcW w:w="1461" w:type="pct"/>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 xml:space="preserve">     67,985.71 </w:t>
                    </w:r>
                  </w:p>
                </w:tc>
                <w:tc>
                  <w:tcPr>
                    <w:tcW w:w="1461" w:type="pct"/>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21,364.59</w:t>
                    </w:r>
                  </w:p>
                </w:tc>
              </w:tr>
              <w:tr w:rsidR="00A60398" w:rsidRPr="00A60398" w:rsidTr="002453E4">
                <w:trPr>
                  <w:trHeight w:hRule="exact" w:val="397"/>
                </w:trPr>
                <w:tc>
                  <w:tcPr>
                    <w:tcW w:w="2078" w:type="pct"/>
                    <w:tcBorders>
                      <w:bottom w:val="nil"/>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金融负债</w:t>
                    </w:r>
                  </w:p>
                </w:tc>
                <w:tc>
                  <w:tcPr>
                    <w:tcW w:w="1461" w:type="pct"/>
                    <w:tcBorders>
                      <w:bottom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 xml:space="preserve">    </w:t>
                    </w:r>
                    <w:r w:rsidRPr="00A60398">
                      <w:rPr>
                        <w:rFonts w:asciiTheme="minorEastAsia" w:eastAsiaTheme="minorEastAsia" w:hAnsiTheme="minorEastAsia" w:hint="eastAsia"/>
                        <w:color w:val="000000"/>
                        <w:szCs w:val="21"/>
                      </w:rPr>
                      <w:t>23</w:t>
                    </w:r>
                    <w:r w:rsidRPr="00A60398">
                      <w:rPr>
                        <w:rFonts w:asciiTheme="minorEastAsia" w:eastAsiaTheme="minorEastAsia" w:hAnsiTheme="minorEastAsia"/>
                        <w:color w:val="000000"/>
                        <w:szCs w:val="21"/>
                      </w:rPr>
                      <w:t>,558.</w:t>
                    </w:r>
                    <w:r w:rsidRPr="00A60398">
                      <w:rPr>
                        <w:rFonts w:asciiTheme="minorEastAsia" w:eastAsiaTheme="minorEastAsia" w:hAnsiTheme="minorEastAsia" w:hint="eastAsia"/>
                        <w:color w:val="000000"/>
                        <w:szCs w:val="21"/>
                      </w:rPr>
                      <w:t>46</w:t>
                    </w:r>
                    <w:r w:rsidRPr="00A60398">
                      <w:rPr>
                        <w:rFonts w:asciiTheme="minorEastAsia" w:eastAsiaTheme="minorEastAsia" w:hAnsiTheme="minorEastAsia"/>
                        <w:color w:val="000000"/>
                        <w:szCs w:val="21"/>
                      </w:rPr>
                      <w:t xml:space="preserve"> </w:t>
                    </w:r>
                  </w:p>
                </w:tc>
                <w:tc>
                  <w:tcPr>
                    <w:tcW w:w="1461" w:type="pct"/>
                    <w:tcBorders>
                      <w:bottom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35,400.00</w:t>
                    </w:r>
                  </w:p>
                </w:tc>
              </w:tr>
              <w:tr w:rsidR="00A60398" w:rsidRPr="00A60398" w:rsidTr="002453E4">
                <w:trPr>
                  <w:trHeight w:hRule="exact" w:val="397"/>
                </w:trPr>
                <w:tc>
                  <w:tcPr>
                    <w:tcW w:w="2078" w:type="pct"/>
                    <w:tcBorders>
                      <w:top w:val="nil"/>
                      <w:bottom w:val="nil"/>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其中：短期借款</w:t>
                    </w:r>
                  </w:p>
                </w:tc>
                <w:tc>
                  <w:tcPr>
                    <w:tcW w:w="1461" w:type="pct"/>
                    <w:tcBorders>
                      <w:top w:val="nil"/>
                      <w:bottom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 xml:space="preserve">      </w:t>
                    </w:r>
                    <w:r w:rsidRPr="00A60398">
                      <w:rPr>
                        <w:rFonts w:asciiTheme="minorEastAsia" w:eastAsiaTheme="minorEastAsia" w:hAnsiTheme="minorEastAsia" w:hint="eastAsia"/>
                        <w:color w:val="000000"/>
                        <w:szCs w:val="21"/>
                      </w:rPr>
                      <w:t>23</w:t>
                    </w:r>
                    <w:r w:rsidRPr="00A60398">
                      <w:rPr>
                        <w:rFonts w:asciiTheme="minorEastAsia" w:eastAsiaTheme="minorEastAsia" w:hAnsiTheme="minorEastAsia"/>
                        <w:color w:val="000000"/>
                        <w:szCs w:val="21"/>
                      </w:rPr>
                      <w:t>,558.</w:t>
                    </w:r>
                    <w:r w:rsidRPr="00A60398">
                      <w:rPr>
                        <w:rFonts w:asciiTheme="minorEastAsia" w:eastAsiaTheme="minorEastAsia" w:hAnsiTheme="minorEastAsia" w:hint="eastAsia"/>
                        <w:color w:val="000000"/>
                        <w:szCs w:val="21"/>
                      </w:rPr>
                      <w:t>46</w:t>
                    </w:r>
                    <w:r w:rsidRPr="00A60398">
                      <w:rPr>
                        <w:rFonts w:asciiTheme="minorEastAsia" w:eastAsiaTheme="minorEastAsia" w:hAnsiTheme="minorEastAsia"/>
                        <w:color w:val="000000"/>
                        <w:szCs w:val="21"/>
                      </w:rPr>
                      <w:t xml:space="preserve">  </w:t>
                    </w:r>
                  </w:p>
                </w:tc>
                <w:tc>
                  <w:tcPr>
                    <w:tcW w:w="1461" w:type="pct"/>
                    <w:tcBorders>
                      <w:top w:val="nil"/>
                      <w:bottom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29,000.00</w:t>
                    </w:r>
                  </w:p>
                </w:tc>
              </w:tr>
              <w:tr w:rsidR="00A60398" w:rsidRPr="00A60398" w:rsidTr="002453E4">
                <w:trPr>
                  <w:trHeight w:hRule="exact" w:val="397"/>
                </w:trPr>
                <w:tc>
                  <w:tcPr>
                    <w:tcW w:w="2078" w:type="pct"/>
                    <w:tcBorders>
                      <w:top w:val="nil"/>
                      <w:bottom w:val="nil"/>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一年内到期的非流动负债</w:t>
                    </w:r>
                  </w:p>
                </w:tc>
                <w:tc>
                  <w:tcPr>
                    <w:tcW w:w="1461" w:type="pct"/>
                    <w:tcBorders>
                      <w:top w:val="nil"/>
                      <w:bottom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w:t>
                    </w:r>
                  </w:p>
                </w:tc>
                <w:tc>
                  <w:tcPr>
                    <w:tcW w:w="1461" w:type="pct"/>
                    <w:tcBorders>
                      <w:top w:val="nil"/>
                      <w:bottom w:val="nil"/>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3,200.00</w:t>
                    </w:r>
                  </w:p>
                </w:tc>
              </w:tr>
              <w:tr w:rsidR="00A60398" w:rsidRPr="00A60398" w:rsidTr="002453E4">
                <w:trPr>
                  <w:trHeight w:hRule="exact" w:val="397"/>
                </w:trPr>
                <w:tc>
                  <w:tcPr>
                    <w:tcW w:w="2078" w:type="pct"/>
                    <w:tcBorders>
                      <w:top w:val="nil"/>
                      <w:bottom w:val="single" w:sz="8" w:space="0" w:color="auto"/>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长期借款</w:t>
                    </w:r>
                  </w:p>
                </w:tc>
                <w:tc>
                  <w:tcPr>
                    <w:tcW w:w="1461" w:type="pct"/>
                    <w:tcBorders>
                      <w:top w:val="nil"/>
                      <w:bottom w:val="single" w:sz="8" w:space="0" w:color="auto"/>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 xml:space="preserve">-　</w:t>
                    </w:r>
                  </w:p>
                </w:tc>
                <w:tc>
                  <w:tcPr>
                    <w:tcW w:w="1461" w:type="pct"/>
                    <w:tcBorders>
                      <w:top w:val="nil"/>
                      <w:bottom w:val="single" w:sz="8" w:space="0" w:color="auto"/>
                    </w:tcBorders>
                    <w:vAlign w:val="center"/>
                  </w:tcPr>
                  <w:p w:rsidR="00A60398" w:rsidRPr="00A60398" w:rsidRDefault="00A60398" w:rsidP="00A60398">
                    <w:pPr>
                      <w:spacing w:line="360" w:lineRule="auto"/>
                      <w:jc w:val="right"/>
                      <w:rPr>
                        <w:rFonts w:asciiTheme="minorEastAsia" w:eastAsiaTheme="minorEastAsia" w:hAnsiTheme="minorEastAsia"/>
                        <w:color w:val="000000"/>
                        <w:szCs w:val="21"/>
                      </w:rPr>
                    </w:pPr>
                    <w:r w:rsidRPr="00A60398">
                      <w:rPr>
                        <w:rFonts w:asciiTheme="minorEastAsia" w:eastAsiaTheme="minorEastAsia" w:hAnsiTheme="minorEastAsia"/>
                        <w:color w:val="000000"/>
                        <w:szCs w:val="21"/>
                      </w:rPr>
                      <w:t>3,200.00</w:t>
                    </w:r>
                  </w:p>
                </w:tc>
              </w:tr>
              <w:tr w:rsidR="00A60398" w:rsidRPr="00A60398" w:rsidTr="002453E4">
                <w:trPr>
                  <w:trHeight w:hRule="exact" w:val="397"/>
                </w:trPr>
                <w:tc>
                  <w:tcPr>
                    <w:tcW w:w="2078" w:type="pct"/>
                    <w:tcBorders>
                      <w:top w:val="single" w:sz="8" w:space="0" w:color="auto"/>
                      <w:bottom w:val="single" w:sz="8" w:space="0" w:color="auto"/>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b/>
                        <w:szCs w:val="21"/>
                      </w:rPr>
                    </w:pPr>
                    <w:r w:rsidRPr="00A60398">
                      <w:rPr>
                        <w:rFonts w:asciiTheme="minorEastAsia" w:eastAsiaTheme="minorEastAsia" w:hAnsiTheme="minorEastAsia" w:hint="eastAsia"/>
                        <w:b/>
                        <w:szCs w:val="21"/>
                      </w:rPr>
                      <w:t>合计</w:t>
                    </w:r>
                  </w:p>
                </w:tc>
                <w:tc>
                  <w:tcPr>
                    <w:tcW w:w="1461" w:type="pct"/>
                    <w:tcBorders>
                      <w:top w:val="single" w:sz="8" w:space="0" w:color="auto"/>
                      <w:bottom w:val="single" w:sz="8" w:space="0" w:color="auto"/>
                    </w:tcBorders>
                    <w:vAlign w:val="center"/>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 xml:space="preserve">     91,544.17 </w:t>
                    </w:r>
                  </w:p>
                </w:tc>
                <w:tc>
                  <w:tcPr>
                    <w:tcW w:w="1461" w:type="pct"/>
                    <w:tcBorders>
                      <w:top w:val="single" w:sz="8" w:space="0" w:color="auto"/>
                      <w:bottom w:val="single" w:sz="8" w:space="0" w:color="auto"/>
                    </w:tcBorders>
                    <w:vAlign w:val="center"/>
                  </w:tcPr>
                  <w:p w:rsidR="00A60398" w:rsidRPr="00A60398" w:rsidRDefault="00A60398" w:rsidP="00A60398">
                    <w:pPr>
                      <w:spacing w:line="360" w:lineRule="auto"/>
                      <w:jc w:val="right"/>
                      <w:rPr>
                        <w:rFonts w:asciiTheme="minorEastAsia" w:eastAsiaTheme="minorEastAsia" w:hAnsiTheme="minorEastAsia"/>
                        <w:b/>
                        <w:bCs/>
                        <w:color w:val="000000"/>
                        <w:szCs w:val="21"/>
                      </w:rPr>
                    </w:pPr>
                    <w:r w:rsidRPr="00A60398">
                      <w:rPr>
                        <w:rFonts w:asciiTheme="minorEastAsia" w:eastAsiaTheme="minorEastAsia" w:hAnsiTheme="minorEastAsia"/>
                        <w:b/>
                        <w:bCs/>
                        <w:color w:val="000000"/>
                        <w:szCs w:val="21"/>
                      </w:rPr>
                      <w:t xml:space="preserve"> 56,764.59 </w:t>
                    </w:r>
                  </w:p>
                </w:tc>
              </w:tr>
            </w:tbl>
            <w:p w:rsidR="00A60398" w:rsidRPr="00A60398" w:rsidRDefault="00A60398" w:rsidP="00F32969">
              <w:pPr>
                <w:snapToGrid w:val="0"/>
                <w:spacing w:beforeLines="90" w:afterLines="90"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szCs w:val="21"/>
                </w:rPr>
                <w:t>于</w:t>
              </w:r>
              <w:r w:rsidRPr="00A60398">
                <w:rPr>
                  <w:rFonts w:asciiTheme="minorEastAsia" w:eastAsiaTheme="minorEastAsia" w:hAnsiTheme="minorEastAsia" w:hint="eastAsia"/>
                  <w:color w:val="000000" w:themeColor="text1"/>
                  <w:szCs w:val="21"/>
                </w:rPr>
                <w:t>2015年12月31日</w:t>
              </w:r>
              <w:r w:rsidRPr="00A60398">
                <w:rPr>
                  <w:rFonts w:asciiTheme="minorEastAsia" w:eastAsiaTheme="minorEastAsia" w:hAnsiTheme="minorEastAsia" w:hint="eastAsia"/>
                  <w:szCs w:val="21"/>
                </w:rPr>
                <w:t>，如</w:t>
              </w:r>
              <w:r w:rsidRPr="00A60398">
                <w:rPr>
                  <w:rFonts w:asciiTheme="minorEastAsia" w:eastAsiaTheme="minorEastAsia" w:hAnsiTheme="minorEastAsia" w:hint="eastAsia"/>
                  <w:color w:val="000000" w:themeColor="text1"/>
                  <w:szCs w:val="21"/>
                </w:rPr>
                <w:t>果以浮动利率计算的借款利率上升或下降50个基点，而其它因素保持不变，本集团的净利润及股东权益将减少或增加约119万元（2014年12月31日：</w:t>
              </w:r>
              <w:r w:rsidRPr="00A60398">
                <w:rPr>
                  <w:rFonts w:asciiTheme="minorEastAsia" w:eastAsiaTheme="minorEastAsia" w:hAnsiTheme="minorEastAsia"/>
                  <w:color w:val="000000" w:themeColor="text1"/>
                  <w:szCs w:val="21"/>
                </w:rPr>
                <w:t>141</w:t>
              </w:r>
              <w:r w:rsidRPr="00A60398">
                <w:rPr>
                  <w:rFonts w:asciiTheme="minorEastAsia" w:eastAsiaTheme="minorEastAsia" w:hAnsiTheme="minorEastAsia" w:hint="eastAsia"/>
                  <w:color w:val="000000" w:themeColor="text1"/>
                  <w:szCs w:val="21"/>
                </w:rPr>
                <w:t>万元）。</w:t>
              </w:r>
            </w:p>
            <w:p w:rsidR="00A60398" w:rsidRPr="00A60398" w:rsidRDefault="00A60398" w:rsidP="00F32969">
              <w:pPr>
                <w:snapToGrid w:val="0"/>
                <w:spacing w:beforeLines="9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对于资产负债表日持有的、使本集团面临现金流量利率风险的浮动利率非衍生工具，上述敏感性分析中的净利润及股东权益的影响是上述利率变动对按年度估算的利息费用的影响。上一年度的分析基于同样的假设和方法。</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汇率风险</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汇率风险，是指金融工具的公允价值或未来现金流量因外汇汇率变动而发生波动的风险。汇率风险可源于以记账本位币之外的外币进行计价的金融工具。</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本集团的主要经营位于</w:t>
              </w:r>
              <w:r w:rsidRPr="00A60398">
                <w:rPr>
                  <w:rFonts w:asciiTheme="minorEastAsia" w:eastAsiaTheme="minorEastAsia" w:hAnsiTheme="minorEastAsia" w:hint="eastAsia"/>
                  <w:color w:val="000000" w:themeColor="text1"/>
                  <w:szCs w:val="21"/>
                </w:rPr>
                <w:t>中国境内，国内业务以人民币结算、出口业务主要以美元结算</w:t>
              </w:r>
              <w:r w:rsidRPr="00A60398">
                <w:rPr>
                  <w:rFonts w:asciiTheme="minorEastAsia" w:eastAsiaTheme="minorEastAsia" w:hAnsiTheme="minorEastAsia" w:hint="eastAsia"/>
                  <w:szCs w:val="21"/>
                </w:rPr>
                <w:t>。本集团已确认的外币资产和负债及未来的外币交易（外币资产和负债及外币交易的计价货币主要为</w:t>
              </w:r>
              <w:r w:rsidRPr="00A60398">
                <w:rPr>
                  <w:rFonts w:asciiTheme="minorEastAsia" w:eastAsiaTheme="minorEastAsia" w:hAnsiTheme="minorEastAsia" w:hint="eastAsia"/>
                  <w:color w:val="000000" w:themeColor="text1"/>
                  <w:szCs w:val="21"/>
                </w:rPr>
                <w:t>美元</w:t>
              </w:r>
              <w:r w:rsidRPr="00A60398">
                <w:rPr>
                  <w:rFonts w:asciiTheme="minorEastAsia" w:eastAsiaTheme="minorEastAsia" w:hAnsiTheme="minorEastAsia" w:hint="eastAsia"/>
                  <w:szCs w:val="21"/>
                </w:rPr>
                <w:t>）存在外汇风险。</w:t>
              </w:r>
            </w:p>
            <w:p w:rsidR="00A60398" w:rsidRPr="00A60398" w:rsidRDefault="00A60398" w:rsidP="00F32969">
              <w:pPr>
                <w:snapToGrid w:val="0"/>
                <w:spacing w:beforeLines="50" w:afterLines="90" w:line="360" w:lineRule="auto"/>
                <w:rPr>
                  <w:rFonts w:asciiTheme="minorEastAsia" w:eastAsiaTheme="minorEastAsia" w:hAnsiTheme="minorEastAsia"/>
                  <w:szCs w:val="21"/>
                </w:rPr>
              </w:pPr>
              <w:r w:rsidRPr="00A60398">
                <w:rPr>
                  <w:rFonts w:asciiTheme="minorEastAsia" w:eastAsiaTheme="minorEastAsia" w:hAnsiTheme="minorEastAsia" w:hint="eastAsia"/>
                  <w:szCs w:val="21"/>
                </w:rPr>
                <w:t>于</w:t>
              </w:r>
              <w:r w:rsidRPr="00A60398">
                <w:rPr>
                  <w:rFonts w:asciiTheme="minorEastAsia" w:eastAsiaTheme="minorEastAsia" w:hAnsiTheme="minorEastAsia" w:hint="eastAsia"/>
                  <w:color w:val="000000" w:themeColor="text1"/>
                  <w:szCs w:val="21"/>
                </w:rPr>
                <w:t>2015年12月31日</w:t>
              </w:r>
              <w:r w:rsidRPr="00A60398">
                <w:rPr>
                  <w:rFonts w:asciiTheme="minorEastAsia" w:eastAsiaTheme="minorEastAsia" w:hAnsiTheme="minorEastAsia" w:hint="eastAsia"/>
                  <w:szCs w:val="21"/>
                </w:rPr>
                <w:t>，本集团持有的外币金融资产和外币金融负债折算成人民币的金额列示如下（单位：人民币</w:t>
              </w:r>
              <w:r w:rsidRPr="00A60398">
                <w:rPr>
                  <w:rFonts w:asciiTheme="minorEastAsia" w:eastAsiaTheme="minorEastAsia" w:hAnsiTheme="minorEastAsia" w:hint="eastAsia"/>
                  <w:color w:val="000000" w:themeColor="text1"/>
                  <w:szCs w:val="21"/>
                </w:rPr>
                <w:t>万元</w:t>
              </w:r>
              <w:r w:rsidRPr="00A60398">
                <w:rPr>
                  <w:rFonts w:asciiTheme="minorEastAsia" w:eastAsiaTheme="minorEastAsia" w:hAnsiTheme="minorEastAsia" w:hint="eastAsia"/>
                  <w:szCs w:val="21"/>
                </w:rPr>
                <w:t>）：</w:t>
              </w:r>
            </w:p>
            <w:tbl>
              <w:tblPr>
                <w:tblW w:w="9135" w:type="dxa"/>
                <w:tblInd w:w="28" w:type="dxa"/>
                <w:tblBorders>
                  <w:top w:val="single" w:sz="4" w:space="0" w:color="auto"/>
                  <w:bottom w:val="single" w:sz="4" w:space="0" w:color="auto"/>
                </w:tblBorders>
                <w:tblLayout w:type="fixed"/>
                <w:tblCellMar>
                  <w:left w:w="28" w:type="dxa"/>
                  <w:right w:w="28" w:type="dxa"/>
                </w:tblCellMar>
                <w:tblLook w:val="0000"/>
              </w:tblPr>
              <w:tblGrid>
                <w:gridCol w:w="1827"/>
                <w:gridCol w:w="1827"/>
                <w:gridCol w:w="1827"/>
                <w:gridCol w:w="1827"/>
                <w:gridCol w:w="1827"/>
              </w:tblGrid>
              <w:tr w:rsidR="00A60398" w:rsidRPr="00A60398" w:rsidTr="002453E4">
                <w:trPr>
                  <w:trHeight w:hRule="exact" w:val="397"/>
                </w:trPr>
                <w:tc>
                  <w:tcPr>
                    <w:tcW w:w="1827" w:type="dxa"/>
                    <w:vMerge w:val="restart"/>
                    <w:tcBorders>
                      <w:top w:val="single" w:sz="4" w:space="0" w:color="auto"/>
                      <w:bottom w:val="nil"/>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cs="Arial"/>
                        <w:b/>
                        <w:color w:val="000000"/>
                        <w:szCs w:val="21"/>
                      </w:rPr>
                    </w:pPr>
                    <w:r w:rsidRPr="00A60398">
                      <w:rPr>
                        <w:rFonts w:asciiTheme="minorEastAsia" w:eastAsiaTheme="minorEastAsia" w:hAnsiTheme="minorEastAsia" w:cs="Arial"/>
                        <w:b/>
                        <w:szCs w:val="21"/>
                      </w:rPr>
                      <w:t>项目</w:t>
                    </w:r>
                  </w:p>
                </w:tc>
                <w:tc>
                  <w:tcPr>
                    <w:tcW w:w="3654" w:type="dxa"/>
                    <w:gridSpan w:val="2"/>
                    <w:tcBorders>
                      <w:top w:val="single" w:sz="4" w:space="0" w:color="auto"/>
                      <w:bottom w:val="nil"/>
                    </w:tcBorders>
                    <w:vAlign w:val="center"/>
                  </w:tcPr>
                  <w:p w:rsidR="00A60398" w:rsidRPr="00A60398" w:rsidRDefault="00A60398" w:rsidP="00A60398">
                    <w:pPr>
                      <w:autoSpaceDE w:val="0"/>
                      <w:autoSpaceDN w:val="0"/>
                      <w:snapToGrid w:val="0"/>
                      <w:spacing w:line="360" w:lineRule="auto"/>
                      <w:jc w:val="center"/>
                      <w:rPr>
                        <w:rFonts w:asciiTheme="minorEastAsia" w:eastAsiaTheme="minorEastAsia" w:hAnsiTheme="minorEastAsia"/>
                        <w:b/>
                        <w:color w:val="000000"/>
                        <w:szCs w:val="21"/>
                      </w:rPr>
                    </w:pPr>
                    <w:r w:rsidRPr="00A60398">
                      <w:rPr>
                        <w:rFonts w:asciiTheme="minorEastAsia" w:eastAsiaTheme="minorEastAsia" w:hAnsiTheme="minorEastAsia" w:cs="Arial" w:hint="eastAsia"/>
                        <w:b/>
                        <w:szCs w:val="21"/>
                      </w:rPr>
                      <w:t>外币负债</w:t>
                    </w:r>
                  </w:p>
                </w:tc>
                <w:tc>
                  <w:tcPr>
                    <w:tcW w:w="3654" w:type="dxa"/>
                    <w:gridSpan w:val="2"/>
                    <w:tcBorders>
                      <w:top w:val="single" w:sz="4" w:space="0" w:color="auto"/>
                      <w:bottom w:val="nil"/>
                    </w:tcBorders>
                    <w:vAlign w:val="center"/>
                  </w:tcPr>
                  <w:p w:rsidR="00A60398" w:rsidRPr="00A60398" w:rsidRDefault="00A60398" w:rsidP="00A60398">
                    <w:pPr>
                      <w:autoSpaceDE w:val="0"/>
                      <w:autoSpaceDN w:val="0"/>
                      <w:snapToGrid w:val="0"/>
                      <w:spacing w:line="360" w:lineRule="auto"/>
                      <w:jc w:val="center"/>
                      <w:rPr>
                        <w:rFonts w:asciiTheme="minorEastAsia" w:eastAsiaTheme="minorEastAsia" w:hAnsiTheme="minorEastAsia" w:cs="Arial"/>
                        <w:b/>
                        <w:color w:val="000000"/>
                        <w:szCs w:val="21"/>
                      </w:rPr>
                    </w:pPr>
                    <w:r w:rsidRPr="00A60398">
                      <w:rPr>
                        <w:rFonts w:asciiTheme="minorEastAsia" w:eastAsiaTheme="minorEastAsia" w:hAnsiTheme="minorEastAsia" w:cs="Arial" w:hint="eastAsia"/>
                        <w:b/>
                        <w:color w:val="000000"/>
                        <w:szCs w:val="21"/>
                      </w:rPr>
                      <w:t>外币资产</w:t>
                    </w:r>
                  </w:p>
                </w:tc>
              </w:tr>
              <w:tr w:rsidR="00A60398" w:rsidRPr="00A60398" w:rsidTr="002453E4">
                <w:trPr>
                  <w:trHeight w:hRule="exact" w:val="462"/>
                </w:trPr>
                <w:tc>
                  <w:tcPr>
                    <w:tcW w:w="1827" w:type="dxa"/>
                    <w:vMerge/>
                    <w:tcBorders>
                      <w:top w:val="nil"/>
                      <w:bottom w:val="single" w:sz="4" w:space="0" w:color="auto"/>
                    </w:tcBorders>
                    <w:vAlign w:val="center"/>
                  </w:tcPr>
                  <w:p w:rsidR="00A60398" w:rsidRPr="00A60398" w:rsidRDefault="00A60398" w:rsidP="00A60398">
                    <w:pPr>
                      <w:tabs>
                        <w:tab w:val="left" w:pos="735"/>
                      </w:tabs>
                      <w:snapToGrid w:val="0"/>
                      <w:spacing w:line="360" w:lineRule="auto"/>
                      <w:rPr>
                        <w:rFonts w:asciiTheme="minorEastAsia" w:eastAsiaTheme="minorEastAsia" w:hAnsiTheme="minorEastAsia"/>
                        <w:szCs w:val="21"/>
                      </w:rPr>
                    </w:pPr>
                  </w:p>
                </w:tc>
                <w:tc>
                  <w:tcPr>
                    <w:tcW w:w="1827" w:type="dxa"/>
                    <w:tcBorders>
                      <w:top w:val="nil"/>
                      <w:bottom w:val="single" w:sz="4" w:space="0" w:color="auto"/>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cs="Arial"/>
                        <w:b/>
                        <w:szCs w:val="21"/>
                      </w:rPr>
                    </w:pPr>
                    <w:r w:rsidRPr="00A60398">
                      <w:rPr>
                        <w:rFonts w:asciiTheme="minorEastAsia" w:eastAsiaTheme="minorEastAsia" w:hAnsiTheme="minorEastAsia" w:cs="Arial" w:hint="eastAsia"/>
                        <w:b/>
                        <w:szCs w:val="21"/>
                      </w:rPr>
                      <w:t>2015.12.31</w:t>
                    </w:r>
                  </w:p>
                </w:tc>
                <w:tc>
                  <w:tcPr>
                    <w:tcW w:w="1827" w:type="dxa"/>
                    <w:tcBorders>
                      <w:top w:val="nil"/>
                      <w:bottom w:val="single" w:sz="4" w:space="0" w:color="auto"/>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cs="Arial"/>
                        <w:b/>
                        <w:szCs w:val="21"/>
                      </w:rPr>
                    </w:pPr>
                    <w:r w:rsidRPr="00A60398">
                      <w:rPr>
                        <w:rFonts w:asciiTheme="minorEastAsia" w:eastAsiaTheme="minorEastAsia" w:hAnsiTheme="minorEastAsia" w:cs="Arial" w:hint="eastAsia"/>
                        <w:b/>
                        <w:szCs w:val="21"/>
                      </w:rPr>
                      <w:t>2014.12.31</w:t>
                    </w:r>
                  </w:p>
                </w:tc>
                <w:tc>
                  <w:tcPr>
                    <w:tcW w:w="1827" w:type="dxa"/>
                    <w:tcBorders>
                      <w:top w:val="nil"/>
                      <w:bottom w:val="single" w:sz="4" w:space="0" w:color="auto"/>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cs="Arial"/>
                        <w:b/>
                        <w:szCs w:val="21"/>
                      </w:rPr>
                    </w:pPr>
                    <w:r w:rsidRPr="00A60398">
                      <w:rPr>
                        <w:rFonts w:asciiTheme="minorEastAsia" w:eastAsiaTheme="minorEastAsia" w:hAnsiTheme="minorEastAsia" w:cs="Arial" w:hint="eastAsia"/>
                        <w:b/>
                        <w:szCs w:val="21"/>
                      </w:rPr>
                      <w:t>2015.12.31</w:t>
                    </w:r>
                  </w:p>
                </w:tc>
                <w:tc>
                  <w:tcPr>
                    <w:tcW w:w="1827" w:type="dxa"/>
                    <w:tcBorders>
                      <w:top w:val="nil"/>
                      <w:bottom w:val="single" w:sz="4" w:space="0" w:color="auto"/>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cs="Arial"/>
                        <w:b/>
                        <w:szCs w:val="21"/>
                      </w:rPr>
                    </w:pPr>
                    <w:r w:rsidRPr="00A60398">
                      <w:rPr>
                        <w:rFonts w:asciiTheme="minorEastAsia" w:eastAsiaTheme="minorEastAsia" w:hAnsiTheme="minorEastAsia" w:cs="Arial" w:hint="eastAsia"/>
                        <w:b/>
                        <w:szCs w:val="21"/>
                      </w:rPr>
                      <w:t>2014.12.31</w:t>
                    </w:r>
                  </w:p>
                </w:tc>
              </w:tr>
              <w:tr w:rsidR="00A60398" w:rsidRPr="00A60398" w:rsidTr="002453E4">
                <w:trPr>
                  <w:trHeight w:hRule="exact" w:val="397"/>
                </w:trPr>
                <w:tc>
                  <w:tcPr>
                    <w:tcW w:w="1827" w:type="dxa"/>
                    <w:tcBorders>
                      <w:top w:val="single" w:sz="4" w:space="0" w:color="auto"/>
                      <w:bottom w:val="nil"/>
                    </w:tcBorders>
                    <w:vAlign w:val="center"/>
                  </w:tcPr>
                  <w:p w:rsidR="00A60398" w:rsidRPr="00A60398" w:rsidRDefault="00A60398" w:rsidP="00A60398">
                    <w:pPr>
                      <w:tabs>
                        <w:tab w:val="left" w:pos="735"/>
                      </w:tabs>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美元</w:t>
                    </w:r>
                  </w:p>
                </w:tc>
                <w:tc>
                  <w:tcPr>
                    <w:tcW w:w="1827" w:type="dxa"/>
                    <w:tcBorders>
                      <w:top w:val="single" w:sz="4" w:space="0" w:color="auto"/>
                      <w:bottom w:val="nil"/>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szCs w:val="21"/>
                      </w:rPr>
                    </w:pPr>
                    <w:r w:rsidRPr="00A60398">
                      <w:rPr>
                        <w:rFonts w:asciiTheme="minorEastAsia" w:eastAsiaTheme="minorEastAsia" w:hAnsiTheme="minorEastAsia"/>
                        <w:szCs w:val="21"/>
                      </w:rPr>
                      <w:t>2,301.17</w:t>
                    </w:r>
                  </w:p>
                </w:tc>
                <w:tc>
                  <w:tcPr>
                    <w:tcW w:w="1827" w:type="dxa"/>
                    <w:tcBorders>
                      <w:top w:val="single" w:sz="4" w:space="0" w:color="auto"/>
                      <w:bottom w:val="nil"/>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szCs w:val="21"/>
                      </w:rPr>
                    </w:pPr>
                    <w:r w:rsidRPr="00A60398">
                      <w:rPr>
                        <w:rFonts w:asciiTheme="minorEastAsia" w:eastAsiaTheme="minorEastAsia" w:hAnsiTheme="minorEastAsia"/>
                        <w:szCs w:val="21"/>
                      </w:rPr>
                      <w:t>779.88</w:t>
                    </w:r>
                  </w:p>
                </w:tc>
                <w:tc>
                  <w:tcPr>
                    <w:tcW w:w="1827" w:type="dxa"/>
                    <w:tcBorders>
                      <w:top w:val="single" w:sz="4" w:space="0" w:color="auto"/>
                      <w:bottom w:val="nil"/>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szCs w:val="21"/>
                      </w:rPr>
                    </w:pPr>
                    <w:r w:rsidRPr="00A60398">
                      <w:rPr>
                        <w:rFonts w:asciiTheme="minorEastAsia" w:eastAsiaTheme="minorEastAsia" w:hAnsiTheme="minorEastAsia"/>
                        <w:szCs w:val="21"/>
                      </w:rPr>
                      <w:t>12,561.98</w:t>
                    </w:r>
                  </w:p>
                </w:tc>
                <w:tc>
                  <w:tcPr>
                    <w:tcW w:w="1827" w:type="dxa"/>
                    <w:tcBorders>
                      <w:top w:val="single" w:sz="4" w:space="0" w:color="auto"/>
                      <w:bottom w:val="nil"/>
                    </w:tcBorders>
                    <w:vAlign w:val="center"/>
                  </w:tcPr>
                  <w:p w:rsidR="00A60398" w:rsidRPr="00A60398" w:rsidRDefault="00A60398" w:rsidP="00A60398">
                    <w:pPr>
                      <w:autoSpaceDE w:val="0"/>
                      <w:autoSpaceDN w:val="0"/>
                      <w:adjustRightInd w:val="0"/>
                      <w:snapToGrid w:val="0"/>
                      <w:spacing w:line="360" w:lineRule="auto"/>
                      <w:jc w:val="right"/>
                      <w:rPr>
                        <w:rFonts w:asciiTheme="minorEastAsia" w:eastAsiaTheme="minorEastAsia" w:hAnsiTheme="minorEastAsia"/>
                        <w:szCs w:val="21"/>
                      </w:rPr>
                    </w:pPr>
                    <w:r w:rsidRPr="00A60398">
                      <w:rPr>
                        <w:rFonts w:asciiTheme="minorEastAsia" w:eastAsiaTheme="minorEastAsia" w:hAnsiTheme="minorEastAsia"/>
                        <w:szCs w:val="21"/>
                      </w:rPr>
                      <w:t>13,529.30</w:t>
                    </w:r>
                  </w:p>
                </w:tc>
              </w:tr>
              <w:tr w:rsidR="00A60398" w:rsidRPr="00A60398" w:rsidTr="002453E4">
                <w:trPr>
                  <w:trHeight w:hRule="exact" w:val="397"/>
                </w:trPr>
                <w:tc>
                  <w:tcPr>
                    <w:tcW w:w="1827" w:type="dxa"/>
                    <w:tcBorders>
                      <w:top w:val="nil"/>
                      <w:bottom w:val="nil"/>
                    </w:tcBorders>
                    <w:vAlign w:val="center"/>
                  </w:tcPr>
                  <w:p w:rsidR="00A60398" w:rsidRPr="00A60398" w:rsidRDefault="00A60398" w:rsidP="00A60398">
                    <w:pPr>
                      <w:tabs>
                        <w:tab w:val="left" w:pos="735"/>
                      </w:tabs>
                      <w:snapToGrid w:val="0"/>
                      <w:spacing w:line="360" w:lineRule="auto"/>
                      <w:rPr>
                        <w:rFonts w:asciiTheme="minorEastAsia" w:eastAsiaTheme="minorEastAsia" w:hAnsiTheme="minorEastAsia"/>
                        <w:color w:val="000000" w:themeColor="text1"/>
                        <w:szCs w:val="21"/>
                      </w:rPr>
                    </w:pPr>
                    <w:r w:rsidRPr="00A60398">
                      <w:rPr>
                        <w:rFonts w:asciiTheme="minorEastAsia" w:eastAsiaTheme="minorEastAsia" w:hAnsiTheme="minorEastAsia" w:hint="eastAsia"/>
                        <w:color w:val="000000" w:themeColor="text1"/>
                        <w:szCs w:val="21"/>
                      </w:rPr>
                      <w:t>欧元</w:t>
                    </w:r>
                  </w:p>
                </w:tc>
                <w:tc>
                  <w:tcPr>
                    <w:tcW w:w="1827" w:type="dxa"/>
                    <w:tcBorders>
                      <w:top w:val="nil"/>
                      <w:bottom w:val="nil"/>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szCs w:val="21"/>
                      </w:rPr>
                    </w:pPr>
                    <w:r w:rsidRPr="00A60398">
                      <w:rPr>
                        <w:rFonts w:asciiTheme="minorEastAsia" w:eastAsiaTheme="minorEastAsia" w:hAnsiTheme="minorEastAsia" w:hint="eastAsia"/>
                        <w:szCs w:val="21"/>
                      </w:rPr>
                      <w:t>-</w:t>
                    </w:r>
                  </w:p>
                </w:tc>
                <w:tc>
                  <w:tcPr>
                    <w:tcW w:w="1827" w:type="dxa"/>
                    <w:tcBorders>
                      <w:top w:val="nil"/>
                      <w:bottom w:val="nil"/>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szCs w:val="21"/>
                      </w:rPr>
                    </w:pPr>
                    <w:r w:rsidRPr="00A60398">
                      <w:rPr>
                        <w:rFonts w:asciiTheme="minorEastAsia" w:eastAsiaTheme="minorEastAsia" w:hAnsiTheme="minorEastAsia" w:hint="eastAsia"/>
                        <w:szCs w:val="21"/>
                      </w:rPr>
                      <w:t>-</w:t>
                    </w:r>
                  </w:p>
                </w:tc>
                <w:tc>
                  <w:tcPr>
                    <w:tcW w:w="1827" w:type="dxa"/>
                    <w:tcBorders>
                      <w:top w:val="nil"/>
                      <w:bottom w:val="nil"/>
                    </w:tcBorders>
                    <w:vAlign w:val="center"/>
                  </w:tcPr>
                  <w:p w:rsidR="00A60398" w:rsidRPr="00A60398" w:rsidRDefault="00A60398" w:rsidP="00A60398">
                    <w:pPr>
                      <w:spacing w:line="360" w:lineRule="auto"/>
                      <w:jc w:val="right"/>
                      <w:rPr>
                        <w:rFonts w:asciiTheme="minorEastAsia" w:eastAsiaTheme="minorEastAsia" w:hAnsiTheme="minorEastAsia"/>
                        <w:szCs w:val="21"/>
                      </w:rPr>
                    </w:pPr>
                    <w:r w:rsidRPr="00A60398">
                      <w:rPr>
                        <w:rFonts w:asciiTheme="minorEastAsia" w:eastAsiaTheme="minorEastAsia" w:hAnsiTheme="minorEastAsia" w:hint="eastAsia"/>
                        <w:szCs w:val="21"/>
                      </w:rPr>
                      <w:t>6.09</w:t>
                    </w:r>
                  </w:p>
                </w:tc>
                <w:tc>
                  <w:tcPr>
                    <w:tcW w:w="1827" w:type="dxa"/>
                    <w:tcBorders>
                      <w:top w:val="nil"/>
                      <w:bottom w:val="nil"/>
                    </w:tcBorders>
                    <w:vAlign w:val="center"/>
                  </w:tcPr>
                  <w:p w:rsidR="00A60398" w:rsidRPr="00A60398" w:rsidRDefault="00A60398" w:rsidP="00A60398">
                    <w:pPr>
                      <w:autoSpaceDE w:val="0"/>
                      <w:autoSpaceDN w:val="0"/>
                      <w:adjustRightInd w:val="0"/>
                      <w:snapToGrid w:val="0"/>
                      <w:spacing w:line="360" w:lineRule="auto"/>
                      <w:jc w:val="right"/>
                      <w:rPr>
                        <w:rFonts w:asciiTheme="minorEastAsia" w:eastAsiaTheme="minorEastAsia" w:hAnsiTheme="minorEastAsia"/>
                        <w:szCs w:val="21"/>
                      </w:rPr>
                    </w:pPr>
                    <w:r w:rsidRPr="00A60398">
                      <w:rPr>
                        <w:rFonts w:asciiTheme="minorEastAsia" w:eastAsiaTheme="minorEastAsia" w:hAnsiTheme="minorEastAsia"/>
                        <w:szCs w:val="21"/>
                      </w:rPr>
                      <w:t>6</w:t>
                    </w:r>
                    <w:r w:rsidRPr="00A60398">
                      <w:rPr>
                        <w:rFonts w:asciiTheme="minorEastAsia" w:eastAsiaTheme="minorEastAsia" w:hAnsiTheme="minorEastAsia" w:hint="eastAsia"/>
                        <w:szCs w:val="21"/>
                      </w:rPr>
                      <w:t>.40</w:t>
                    </w:r>
                  </w:p>
                </w:tc>
              </w:tr>
              <w:tr w:rsidR="00A60398" w:rsidRPr="00A60398" w:rsidTr="002453E4">
                <w:trPr>
                  <w:trHeight w:hRule="exact" w:val="397"/>
                </w:trPr>
                <w:tc>
                  <w:tcPr>
                    <w:tcW w:w="1827" w:type="dxa"/>
                    <w:tcBorders>
                      <w:top w:val="single" w:sz="4" w:space="0" w:color="auto"/>
                      <w:bottom w:val="single" w:sz="8" w:space="0" w:color="auto"/>
                    </w:tcBorders>
                    <w:vAlign w:val="center"/>
                  </w:tcPr>
                  <w:p w:rsidR="00A60398" w:rsidRPr="00A60398" w:rsidRDefault="00A60398" w:rsidP="00A60398">
                    <w:pPr>
                      <w:autoSpaceDE w:val="0"/>
                      <w:autoSpaceDN w:val="0"/>
                      <w:snapToGrid w:val="0"/>
                      <w:spacing w:line="360" w:lineRule="auto"/>
                      <w:rPr>
                        <w:rFonts w:asciiTheme="minorEastAsia" w:eastAsiaTheme="minorEastAsia" w:hAnsiTheme="minorEastAsia"/>
                        <w:b/>
                        <w:color w:val="000000"/>
                        <w:szCs w:val="21"/>
                      </w:rPr>
                    </w:pPr>
                    <w:r w:rsidRPr="00A60398">
                      <w:rPr>
                        <w:rFonts w:asciiTheme="minorEastAsia" w:eastAsiaTheme="minorEastAsia" w:hAnsiTheme="minorEastAsia" w:hint="eastAsia"/>
                        <w:b/>
                        <w:szCs w:val="21"/>
                      </w:rPr>
                      <w:lastRenderedPageBreak/>
                      <w:t>合计</w:t>
                    </w:r>
                  </w:p>
                </w:tc>
                <w:tc>
                  <w:tcPr>
                    <w:tcW w:w="1827" w:type="dxa"/>
                    <w:tcBorders>
                      <w:top w:val="single" w:sz="4" w:space="0" w:color="auto"/>
                      <w:bottom w:val="single" w:sz="8" w:space="0" w:color="auto"/>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b/>
                        <w:szCs w:val="21"/>
                      </w:rPr>
                    </w:pPr>
                    <w:r w:rsidRPr="00A60398">
                      <w:rPr>
                        <w:rFonts w:asciiTheme="minorEastAsia" w:eastAsiaTheme="minorEastAsia" w:hAnsiTheme="minorEastAsia"/>
                        <w:b/>
                        <w:szCs w:val="21"/>
                      </w:rPr>
                      <w:t>2,126.16</w:t>
                    </w:r>
                  </w:p>
                </w:tc>
                <w:tc>
                  <w:tcPr>
                    <w:tcW w:w="1827" w:type="dxa"/>
                    <w:tcBorders>
                      <w:top w:val="single" w:sz="4" w:space="0" w:color="auto"/>
                      <w:bottom w:val="single" w:sz="8" w:space="0" w:color="auto"/>
                    </w:tcBorders>
                    <w:vAlign w:val="center"/>
                  </w:tcPr>
                  <w:p w:rsidR="00A60398" w:rsidRPr="00A60398" w:rsidRDefault="00A60398" w:rsidP="00A60398">
                    <w:pPr>
                      <w:autoSpaceDE w:val="0"/>
                      <w:autoSpaceDN w:val="0"/>
                      <w:snapToGrid w:val="0"/>
                      <w:spacing w:line="360" w:lineRule="auto"/>
                      <w:jc w:val="right"/>
                      <w:rPr>
                        <w:rFonts w:asciiTheme="minorEastAsia" w:eastAsiaTheme="minorEastAsia" w:hAnsiTheme="minorEastAsia"/>
                        <w:b/>
                        <w:szCs w:val="21"/>
                      </w:rPr>
                    </w:pPr>
                    <w:r w:rsidRPr="00A60398">
                      <w:rPr>
                        <w:rFonts w:asciiTheme="minorEastAsia" w:eastAsiaTheme="minorEastAsia" w:hAnsiTheme="minorEastAsia"/>
                        <w:b/>
                        <w:szCs w:val="21"/>
                      </w:rPr>
                      <w:t>779.88</w:t>
                    </w:r>
                  </w:p>
                </w:tc>
                <w:tc>
                  <w:tcPr>
                    <w:tcW w:w="1827" w:type="dxa"/>
                    <w:tcBorders>
                      <w:top w:val="single" w:sz="4" w:space="0" w:color="auto"/>
                      <w:bottom w:val="single" w:sz="8" w:space="0" w:color="auto"/>
                    </w:tcBorders>
                    <w:vAlign w:val="center"/>
                  </w:tcPr>
                  <w:p w:rsidR="00A60398" w:rsidRPr="00A60398" w:rsidRDefault="00A60398" w:rsidP="00A60398">
                    <w:pPr>
                      <w:autoSpaceDE w:val="0"/>
                      <w:autoSpaceDN w:val="0"/>
                      <w:adjustRightInd w:val="0"/>
                      <w:snapToGrid w:val="0"/>
                      <w:spacing w:line="360" w:lineRule="auto"/>
                      <w:jc w:val="right"/>
                      <w:rPr>
                        <w:rFonts w:asciiTheme="minorEastAsia" w:eastAsiaTheme="minorEastAsia" w:hAnsiTheme="minorEastAsia"/>
                        <w:b/>
                        <w:color w:val="000000"/>
                        <w:szCs w:val="21"/>
                      </w:rPr>
                    </w:pPr>
                    <w:r w:rsidRPr="00A60398">
                      <w:rPr>
                        <w:rFonts w:asciiTheme="minorEastAsia" w:eastAsiaTheme="minorEastAsia" w:hAnsiTheme="minorEastAsia"/>
                        <w:b/>
                        <w:color w:val="000000"/>
                        <w:szCs w:val="21"/>
                      </w:rPr>
                      <w:t>12,458.32</w:t>
                    </w:r>
                  </w:p>
                </w:tc>
                <w:tc>
                  <w:tcPr>
                    <w:tcW w:w="1827" w:type="dxa"/>
                    <w:tcBorders>
                      <w:top w:val="single" w:sz="4" w:space="0" w:color="auto"/>
                      <w:bottom w:val="single" w:sz="8" w:space="0" w:color="auto"/>
                    </w:tcBorders>
                    <w:vAlign w:val="center"/>
                  </w:tcPr>
                  <w:p w:rsidR="00A60398" w:rsidRPr="00A60398" w:rsidRDefault="00A60398" w:rsidP="00A60398">
                    <w:pPr>
                      <w:autoSpaceDE w:val="0"/>
                      <w:autoSpaceDN w:val="0"/>
                      <w:adjustRightInd w:val="0"/>
                      <w:snapToGrid w:val="0"/>
                      <w:spacing w:line="360" w:lineRule="auto"/>
                      <w:jc w:val="right"/>
                      <w:rPr>
                        <w:rFonts w:asciiTheme="minorEastAsia" w:eastAsiaTheme="minorEastAsia" w:hAnsiTheme="minorEastAsia"/>
                        <w:b/>
                        <w:color w:val="000000"/>
                        <w:szCs w:val="21"/>
                      </w:rPr>
                    </w:pPr>
                    <w:r w:rsidRPr="00A60398">
                      <w:rPr>
                        <w:rFonts w:asciiTheme="minorEastAsia" w:eastAsiaTheme="minorEastAsia" w:hAnsiTheme="minorEastAsia" w:hint="eastAsia"/>
                        <w:b/>
                        <w:color w:val="000000"/>
                        <w:szCs w:val="21"/>
                      </w:rPr>
                      <w:t>13,535.70</w:t>
                    </w:r>
                  </w:p>
                </w:tc>
              </w:tr>
            </w:tbl>
            <w:p w:rsidR="00A60398" w:rsidRPr="00A60398" w:rsidRDefault="00A60398" w:rsidP="00F32969">
              <w:pPr>
                <w:snapToGrid w:val="0"/>
                <w:spacing w:beforeLines="50" w:afterLines="90" w:line="360" w:lineRule="auto"/>
                <w:rPr>
                  <w:rFonts w:asciiTheme="minorEastAsia" w:eastAsiaTheme="minorEastAsia" w:hAnsiTheme="minorEastAsia" w:cs="仿宋_GB2312"/>
                  <w:color w:val="0000FF"/>
                  <w:szCs w:val="21"/>
                </w:rPr>
              </w:pPr>
              <w:r w:rsidRPr="00A60398">
                <w:rPr>
                  <w:rFonts w:asciiTheme="minorEastAsia" w:eastAsiaTheme="minorEastAsia" w:hAnsiTheme="minorEastAsia" w:hint="eastAsia"/>
                  <w:szCs w:val="21"/>
                </w:rPr>
                <w:t>本集团密切关注汇率变动的影响，管理层负责监控汇率风险，并将于需要时考虑对冲重大汇率风险。</w:t>
              </w:r>
              <w:r w:rsidRPr="00A60398">
                <w:rPr>
                  <w:rFonts w:asciiTheme="minorEastAsia" w:eastAsiaTheme="minorEastAsia" w:hAnsiTheme="minorEastAsia" w:hint="eastAsia"/>
                  <w:color w:val="000000" w:themeColor="text1"/>
                  <w:szCs w:val="21"/>
                </w:rPr>
                <w:t>本集团目前根据历史经验判断汇率波动对相关业务可能造成的影响，同金融机构签订一定金额的远期外汇合约，或与客户约定汇率变动幅度等方式，以此在一定程度上规避汇率波动对业务造成的不利影响。</w:t>
              </w:r>
            </w:p>
            <w:p w:rsidR="00A60398" w:rsidRPr="00A60398" w:rsidRDefault="00A60398" w:rsidP="00F32969">
              <w:pPr>
                <w:snapToGrid w:val="0"/>
                <w:spacing w:beforeLines="90" w:afterLines="90" w:line="360" w:lineRule="auto"/>
                <w:ind w:leftChars="-29" w:left="-61" w:firstLineChars="50" w:firstLine="105"/>
                <w:outlineLvl w:val="1"/>
                <w:rPr>
                  <w:rFonts w:asciiTheme="minorEastAsia" w:eastAsiaTheme="minorEastAsia" w:hAnsiTheme="minorEastAsia"/>
                  <w:szCs w:val="21"/>
                </w:rPr>
              </w:pPr>
              <w:r w:rsidRPr="00A60398">
                <w:rPr>
                  <w:rFonts w:asciiTheme="minorEastAsia" w:eastAsiaTheme="minorEastAsia" w:hAnsiTheme="minorEastAsia" w:hint="eastAsia"/>
                  <w:szCs w:val="21"/>
                </w:rPr>
                <w:t>2、资本管理</w:t>
              </w:r>
            </w:p>
            <w:p w:rsidR="004D6C9A" w:rsidRPr="00A60398" w:rsidRDefault="00A60398" w:rsidP="00A60398">
              <w:pPr>
                <w:spacing w:line="360" w:lineRule="auto"/>
                <w:rPr>
                  <w:rFonts w:asciiTheme="minorEastAsia" w:eastAsiaTheme="minorEastAsia" w:hAnsiTheme="minorEastAsia"/>
                  <w:b/>
                  <w:szCs w:val="21"/>
                </w:rPr>
              </w:pPr>
              <w:r w:rsidRPr="00A60398">
                <w:rPr>
                  <w:rFonts w:asciiTheme="minorEastAsia" w:eastAsiaTheme="minorEastAsia" w:hAnsiTheme="minorEastAsia" w:hint="eastAsia"/>
                  <w:szCs w:val="21"/>
                </w:rPr>
                <w:t>本集团资本管理政策的目标是为了保障本集团能够持续经营，从而为股东提供回报，并使其他利益相关者获益，同时维持最佳的资本结构以降低资本成本。</w:t>
              </w:r>
            </w:p>
          </w:sdtContent>
        </w:sdt>
        <w:p w:rsidR="004D6C9A" w:rsidRPr="00A60398" w:rsidRDefault="00E537BC" w:rsidP="00A60398"/>
      </w:sdtContent>
    </w:sdt>
    <w:p w:rsidR="004D6C9A" w:rsidRDefault="0084367D">
      <w:pPr>
        <w:pStyle w:val="2"/>
        <w:numPr>
          <w:ilvl w:val="0"/>
          <w:numId w:val="48"/>
        </w:numPr>
        <w:rPr>
          <w:rFonts w:ascii="宋体" w:hAnsi="宋体"/>
        </w:rPr>
      </w:pPr>
      <w:r>
        <w:rPr>
          <w:rFonts w:ascii="宋体" w:hAnsi="宋体" w:hint="eastAsia"/>
        </w:rPr>
        <w:t>公允价值的披露</w:t>
      </w:r>
    </w:p>
    <w:sdt>
      <w:sdtPr>
        <w:alias w:val="是否适用：公允价值的披露"/>
        <w:tag w:val="_GBC_5a8c45810a324a51810e0c113cb29537"/>
        <w:id w:val="1006173443"/>
        <w:lock w:val="sdtLocked"/>
        <w:placeholder>
          <w:docPart w:val="GBC22222222222222222222222222222"/>
        </w:placeholder>
      </w:sdtPr>
      <w:sdtContent>
        <w:p w:rsidR="004D6C9A" w:rsidRDefault="00E537BC">
          <w:r>
            <w:fldChar w:fldCharType="begin"/>
          </w:r>
          <w:r w:rsidR="00A60398">
            <w:instrText xml:space="preserve"> MACROBUTTON  SnrToggleCheckbox √适用 </w:instrText>
          </w:r>
          <w:r>
            <w:fldChar w:fldCharType="end"/>
          </w:r>
          <w:r>
            <w:fldChar w:fldCharType="begin"/>
          </w:r>
          <w:r w:rsidR="00A60398">
            <w:instrText xml:space="preserve"> MACROBUTTON  SnrToggleCheckbox □不适用 </w:instrText>
          </w:r>
          <w:r>
            <w:fldChar w:fldCharType="end"/>
          </w:r>
        </w:p>
      </w:sdtContent>
    </w:sdt>
    <w:sdt>
      <w:sdtPr>
        <w:rPr>
          <w:rFonts w:ascii="宋体" w:hAnsi="宋体" w:cs="宋体" w:hint="eastAsia"/>
          <w:b/>
          <w:bCs/>
          <w:kern w:val="0"/>
          <w:szCs w:val="24"/>
        </w:rPr>
        <w:tag w:val="_GBC_b5067cea5bbf475388ac2623e2c669d7"/>
        <w:id w:val="643706830"/>
        <w:lock w:val="sdtLocked"/>
        <w:placeholder>
          <w:docPart w:val="GBC22222222222222222222222222222"/>
        </w:placeholder>
      </w:sdtPr>
      <w:sdtEndPr>
        <w:rPr>
          <w:rFonts w:ascii="Calibri" w:hAnsi="Calibri" w:cstheme="minorBidi"/>
          <w:b w:val="0"/>
          <w:bCs w:val="0"/>
          <w:kern w:val="2"/>
          <w:szCs w:val="21"/>
        </w:rPr>
      </w:sdtEndPr>
      <w:sdtContent>
        <w:p w:rsidR="00A60398" w:rsidRPr="00A60398" w:rsidRDefault="00A60398" w:rsidP="00F32969">
          <w:pPr>
            <w:pStyle w:val="a9"/>
            <w:spacing w:beforeLines="50" w:afterLines="90" w:line="360" w:lineRule="auto"/>
            <w:ind w:left="425" w:right="6" w:firstLineChars="0" w:firstLine="0"/>
            <w:rPr>
              <w:rFonts w:asciiTheme="minorEastAsia" w:eastAsiaTheme="minorEastAsia" w:hAnsiTheme="minorEastAsia"/>
              <w:szCs w:val="21"/>
            </w:rPr>
          </w:pPr>
          <w:r w:rsidRPr="00A60398">
            <w:rPr>
              <w:rFonts w:asciiTheme="minorEastAsia" w:eastAsiaTheme="minorEastAsia" w:hAnsiTheme="minorEastAsia" w:hint="eastAsia"/>
              <w:szCs w:val="21"/>
            </w:rPr>
            <w:t>按照在公允价值计量中对计量整体具有重大意义的最低层次的输入值，公允价值层次可分为：</w:t>
          </w:r>
        </w:p>
        <w:p w:rsidR="00A60398" w:rsidRPr="00A60398" w:rsidRDefault="00A60398" w:rsidP="00F32969">
          <w:pPr>
            <w:pStyle w:val="a9"/>
            <w:autoSpaceDE w:val="0"/>
            <w:autoSpaceDN w:val="0"/>
            <w:adjustRightInd w:val="0"/>
            <w:spacing w:afterLines="90" w:line="360" w:lineRule="auto"/>
            <w:ind w:left="425" w:firstLineChars="0" w:firstLine="0"/>
            <w:rPr>
              <w:rFonts w:asciiTheme="minorEastAsia" w:eastAsiaTheme="minorEastAsia" w:hAnsiTheme="minorEastAsia"/>
              <w:szCs w:val="21"/>
            </w:rPr>
          </w:pPr>
          <w:r w:rsidRPr="00A60398">
            <w:rPr>
              <w:rFonts w:asciiTheme="minorEastAsia" w:eastAsiaTheme="minorEastAsia" w:hAnsiTheme="minorEastAsia" w:cs="仿宋_GB2312" w:hint="eastAsia"/>
              <w:szCs w:val="21"/>
            </w:rPr>
            <w:t>第一层次：相同资产或负债在活跃市场中的报价（未经调整的）。</w:t>
          </w:r>
        </w:p>
        <w:p w:rsidR="00A60398" w:rsidRPr="00A60398" w:rsidRDefault="00A60398" w:rsidP="00F32969">
          <w:pPr>
            <w:autoSpaceDE w:val="0"/>
            <w:autoSpaceDN w:val="0"/>
            <w:adjustRightInd w:val="0"/>
            <w:spacing w:afterLines="90" w:line="360" w:lineRule="auto"/>
            <w:ind w:firstLineChars="200" w:firstLine="420"/>
            <w:rPr>
              <w:rFonts w:asciiTheme="minorEastAsia" w:eastAsiaTheme="minorEastAsia" w:hAnsiTheme="minorEastAsia"/>
              <w:szCs w:val="21"/>
            </w:rPr>
          </w:pPr>
          <w:r w:rsidRPr="00A60398">
            <w:rPr>
              <w:rFonts w:asciiTheme="minorEastAsia" w:eastAsiaTheme="minorEastAsia" w:hAnsiTheme="minorEastAsia" w:cs="仿宋_GB2312" w:hint="eastAsia"/>
              <w:szCs w:val="21"/>
            </w:rPr>
            <w:t>第二层次：直接（即价格）或间接（即从价格推导出）地使用除第一层次中的资产或负债的市场报价之外的可观察输入值。</w:t>
          </w:r>
        </w:p>
        <w:p w:rsidR="00A60398" w:rsidRPr="00A60398" w:rsidRDefault="00A60398" w:rsidP="00F32969">
          <w:pPr>
            <w:autoSpaceDE w:val="0"/>
            <w:autoSpaceDN w:val="0"/>
            <w:adjustRightInd w:val="0"/>
            <w:spacing w:afterLines="90" w:line="360" w:lineRule="auto"/>
            <w:ind w:firstLineChars="200" w:firstLine="420"/>
            <w:rPr>
              <w:rFonts w:asciiTheme="minorEastAsia" w:eastAsiaTheme="minorEastAsia" w:hAnsiTheme="minorEastAsia" w:cs="仿宋_GB2312"/>
              <w:szCs w:val="21"/>
            </w:rPr>
          </w:pPr>
          <w:r w:rsidRPr="00A60398">
            <w:rPr>
              <w:rFonts w:asciiTheme="minorEastAsia" w:eastAsiaTheme="minorEastAsia" w:hAnsiTheme="minorEastAsia" w:cs="仿宋_GB2312" w:hint="eastAsia"/>
              <w:szCs w:val="21"/>
            </w:rPr>
            <w:t>第三层次：资产或负债使用了任何非基于可观察市场数据的输入值（不可观察输入值）。</w:t>
          </w:r>
        </w:p>
        <w:p w:rsidR="00A60398" w:rsidRPr="00A60398" w:rsidRDefault="00A60398" w:rsidP="00F32969">
          <w:pPr>
            <w:pStyle w:val="a9"/>
            <w:snapToGrid w:val="0"/>
            <w:spacing w:beforeLines="90" w:afterLines="90" w:line="360" w:lineRule="auto"/>
            <w:ind w:left="425" w:firstLineChars="0" w:firstLine="0"/>
            <w:outlineLvl w:val="2"/>
            <w:rPr>
              <w:rFonts w:asciiTheme="minorEastAsia" w:eastAsiaTheme="minorEastAsia" w:hAnsiTheme="minorEastAsia"/>
              <w:szCs w:val="21"/>
            </w:rPr>
          </w:pPr>
          <w:r w:rsidRPr="00A60398">
            <w:rPr>
              <w:rFonts w:asciiTheme="minorEastAsia" w:eastAsiaTheme="minorEastAsia" w:hAnsiTheme="minorEastAsia" w:hint="eastAsia"/>
              <w:szCs w:val="21"/>
            </w:rPr>
            <w:t>（1）以公允价值计量的项目和金额</w:t>
          </w:r>
        </w:p>
        <w:p w:rsidR="00A60398" w:rsidRPr="00A60398" w:rsidRDefault="00A60398" w:rsidP="00F32969">
          <w:pPr>
            <w:pStyle w:val="a9"/>
            <w:autoSpaceDE w:val="0"/>
            <w:autoSpaceDN w:val="0"/>
            <w:adjustRightInd w:val="0"/>
            <w:spacing w:afterLines="90" w:line="360" w:lineRule="auto"/>
            <w:ind w:left="425" w:firstLineChars="0" w:firstLine="0"/>
            <w:rPr>
              <w:rFonts w:asciiTheme="minorEastAsia" w:eastAsiaTheme="minorEastAsia" w:hAnsiTheme="minorEastAsia" w:cs="仿宋_GB2312"/>
              <w:szCs w:val="21"/>
            </w:rPr>
          </w:pPr>
          <w:r w:rsidRPr="00A60398">
            <w:rPr>
              <w:rFonts w:asciiTheme="minorEastAsia" w:eastAsiaTheme="minorEastAsia" w:hAnsiTheme="minorEastAsia" w:cs="仿宋_GB2312" w:hint="eastAsia"/>
              <w:szCs w:val="21"/>
            </w:rPr>
            <w:t>于</w:t>
          </w:r>
          <w:r w:rsidRPr="00A60398">
            <w:rPr>
              <w:rFonts w:asciiTheme="minorEastAsia" w:eastAsiaTheme="minorEastAsia" w:hAnsiTheme="minorEastAsia" w:cs="仿宋_GB2312" w:hint="eastAsia"/>
              <w:color w:val="000000" w:themeColor="text1"/>
              <w:szCs w:val="21"/>
            </w:rPr>
            <w:t>2015年12月31日</w:t>
          </w:r>
          <w:r w:rsidRPr="00A60398">
            <w:rPr>
              <w:rFonts w:asciiTheme="minorEastAsia" w:eastAsiaTheme="minorEastAsia" w:hAnsiTheme="minorEastAsia" w:cs="仿宋_GB2312" w:hint="eastAsia"/>
              <w:szCs w:val="21"/>
            </w:rPr>
            <w:t>，本集团无以公允价值计量的资产及负债。</w:t>
          </w:r>
        </w:p>
        <w:p w:rsidR="00A60398" w:rsidRPr="00A60398" w:rsidRDefault="00A60398" w:rsidP="00F32969">
          <w:pPr>
            <w:pStyle w:val="a9"/>
            <w:autoSpaceDE w:val="0"/>
            <w:autoSpaceDN w:val="0"/>
            <w:adjustRightInd w:val="0"/>
            <w:spacing w:beforeLines="90" w:afterLines="90" w:line="360" w:lineRule="auto"/>
            <w:ind w:left="425" w:firstLineChars="0" w:firstLine="0"/>
            <w:rPr>
              <w:rFonts w:asciiTheme="minorEastAsia" w:eastAsiaTheme="minorEastAsia" w:hAnsiTheme="minorEastAsia" w:cs="仿宋_GB2312"/>
              <w:color w:val="000000" w:themeColor="text1"/>
              <w:szCs w:val="21"/>
            </w:rPr>
          </w:pPr>
          <w:r w:rsidRPr="00A60398">
            <w:rPr>
              <w:rFonts w:asciiTheme="minorEastAsia" w:eastAsiaTheme="minorEastAsia" w:hAnsiTheme="minorEastAsia" w:cs="仿宋_GB2312" w:hint="eastAsia"/>
              <w:color w:val="000000" w:themeColor="text1"/>
              <w:szCs w:val="21"/>
            </w:rPr>
            <w:t>2015年度，本集团的金融资产及金融负债的公允价值计量未发生第一层次和第二层次之间的转换，亦无转入或转出第三层次的情况。</w:t>
          </w:r>
        </w:p>
        <w:p w:rsidR="00A60398" w:rsidRPr="00A60398" w:rsidRDefault="00A60398" w:rsidP="00F32969">
          <w:pPr>
            <w:snapToGrid w:val="0"/>
            <w:spacing w:beforeLines="90" w:afterLines="90" w:line="360" w:lineRule="auto"/>
            <w:ind w:firstLineChars="150" w:firstLine="315"/>
            <w:outlineLvl w:val="2"/>
            <w:rPr>
              <w:rFonts w:asciiTheme="minorEastAsia" w:eastAsiaTheme="minorEastAsia" w:hAnsiTheme="minorEastAsia"/>
              <w:szCs w:val="21"/>
            </w:rPr>
          </w:pPr>
          <w:r w:rsidRPr="00A60398">
            <w:rPr>
              <w:rFonts w:asciiTheme="minorEastAsia" w:eastAsiaTheme="minorEastAsia" w:hAnsiTheme="minorEastAsia" w:hint="eastAsia"/>
              <w:szCs w:val="21"/>
            </w:rPr>
            <w:t>（2）不以公允价值计量但披露其公允价值的项目和金额</w:t>
          </w:r>
        </w:p>
        <w:p w:rsidR="00A60398" w:rsidRPr="00A60398" w:rsidRDefault="00A60398" w:rsidP="00F32969">
          <w:pPr>
            <w:autoSpaceDE w:val="0"/>
            <w:autoSpaceDN w:val="0"/>
            <w:adjustRightInd w:val="0"/>
            <w:spacing w:beforeLines="90" w:afterLines="90" w:line="360" w:lineRule="auto"/>
            <w:rPr>
              <w:rFonts w:asciiTheme="minorEastAsia" w:eastAsiaTheme="minorEastAsia" w:hAnsiTheme="minorEastAsia" w:cs="仿宋_GB2312"/>
              <w:color w:val="000000" w:themeColor="text1"/>
              <w:szCs w:val="21"/>
            </w:rPr>
          </w:pPr>
          <w:r w:rsidRPr="00A60398">
            <w:rPr>
              <w:rFonts w:asciiTheme="minorEastAsia" w:eastAsiaTheme="minorEastAsia" w:hAnsiTheme="minorEastAsia" w:cs="仿宋_GB2312" w:hint="eastAsia"/>
              <w:szCs w:val="21"/>
            </w:rPr>
            <w:t>本集团以摊余成本计量的金融资产和金融负债主要包括</w:t>
          </w:r>
          <w:r w:rsidRPr="00A60398">
            <w:rPr>
              <w:rFonts w:asciiTheme="minorEastAsia" w:eastAsiaTheme="minorEastAsia" w:hAnsiTheme="minorEastAsia" w:cs="仿宋_GB2312" w:hint="eastAsia"/>
              <w:color w:val="000000" w:themeColor="text1"/>
              <w:szCs w:val="21"/>
            </w:rPr>
            <w:t>：货币资金、应收票据、应收账款、其他应收款、短期借款、应付票据、应付账款、其他应付款、一年内到期的长期借款和长期借款等。</w:t>
          </w:r>
        </w:p>
        <w:p w:rsidR="004D6C9A" w:rsidRPr="00A60398" w:rsidRDefault="00A60398" w:rsidP="00F32969">
          <w:pPr>
            <w:pStyle w:val="a9"/>
            <w:autoSpaceDE w:val="0"/>
            <w:autoSpaceDN w:val="0"/>
            <w:adjustRightInd w:val="0"/>
            <w:spacing w:beforeLines="90" w:afterLines="90" w:line="360" w:lineRule="auto"/>
            <w:ind w:left="425" w:firstLineChars="0" w:firstLine="0"/>
            <w:rPr>
              <w:rFonts w:asciiTheme="minorEastAsia" w:eastAsiaTheme="minorEastAsia" w:hAnsiTheme="minorEastAsia" w:cs="仿宋_GB2312"/>
              <w:szCs w:val="21"/>
            </w:rPr>
          </w:pPr>
          <w:r w:rsidRPr="00A60398">
            <w:rPr>
              <w:rFonts w:asciiTheme="minorEastAsia" w:eastAsiaTheme="minorEastAsia" w:hAnsiTheme="minorEastAsia" w:cs="仿宋_GB2312" w:hint="eastAsia"/>
              <w:szCs w:val="21"/>
            </w:rPr>
            <w:t>上述不以公允价值计量的金融资产和金融负债的账面价值与公允价值相差很小。</w:t>
          </w:r>
        </w:p>
      </w:sdtContent>
    </w:sdt>
    <w:p w:rsidR="004D6C9A" w:rsidRDefault="0084367D">
      <w:pPr>
        <w:pStyle w:val="2"/>
        <w:numPr>
          <w:ilvl w:val="0"/>
          <w:numId w:val="4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tag w:val="_GBC_29e1f7491caa4c3e96eef8c84532de84"/>
        <w:id w:val="-1052152164"/>
        <w:lock w:val="sdtLocked"/>
        <w:placeholder>
          <w:docPart w:val="GBC22222222222222222222222222222"/>
        </w:placeholder>
      </w:sdtPr>
      <w:sdtEndPr>
        <w:rPr>
          <w:rFonts w:cs="Cambria"/>
          <w:szCs w:val="21"/>
        </w:rPr>
      </w:sdtEndPr>
      <w:sdtContent>
        <w:p w:rsidR="004D6C9A" w:rsidRDefault="0084367D">
          <w:pPr>
            <w:pStyle w:val="3"/>
            <w:numPr>
              <w:ilvl w:val="0"/>
              <w:numId w:val="89"/>
            </w:numPr>
          </w:pPr>
          <w:r>
            <w:rPr>
              <w:rFonts w:hint="eastAsia"/>
            </w:rPr>
            <w:t>本企业的母公司情况</w:t>
          </w:r>
        </w:p>
        <w:sdt>
          <w:sdtPr>
            <w:rPr>
              <w:szCs w:val="21"/>
            </w:rPr>
            <w:alias w:val="本企业的母公司情况的其他说明"/>
            <w:tag w:val="_GBC_72b4ca7a02944263a74be4174baff4cf"/>
            <w:id w:val="1929927469"/>
            <w:lock w:val="sdtLocked"/>
            <w:placeholder>
              <w:docPart w:val="GBC22222222222222222222222222222"/>
            </w:placeholder>
          </w:sdtPr>
          <w:sdtContent>
            <w:p w:rsidR="00A60398" w:rsidRDefault="00A60398">
              <w:pPr>
                <w:rPr>
                  <w:szCs w:val="21"/>
                </w:rPr>
              </w:pPr>
              <w:r>
                <w:rPr>
                  <w:rFonts w:hint="eastAsia"/>
                  <w:szCs w:val="21"/>
                </w:rPr>
                <w:t>不适用</w:t>
              </w:r>
            </w:p>
            <w:p w:rsidR="004D6C9A" w:rsidRDefault="00E537BC">
              <w:pPr>
                <w:rPr>
                  <w:szCs w:val="21"/>
                </w:rPr>
              </w:pPr>
            </w:p>
          </w:sdtContent>
        </w:sdt>
      </w:sdtContent>
    </w:sdt>
    <w:sdt>
      <w:sdtPr>
        <w:rPr>
          <w:rFonts w:ascii="宋体" w:hAnsi="宋体" w:cs="Arial" w:hint="eastAsia"/>
          <w:b w:val="0"/>
          <w:bCs w:val="0"/>
          <w:kern w:val="0"/>
          <w:szCs w:val="21"/>
        </w:rPr>
        <w:tag w:val="_GBC_244a434a920446c1838410fee0ac8ba8"/>
        <w:id w:val="-1430571002"/>
        <w:lock w:val="sdtLocked"/>
        <w:placeholder>
          <w:docPart w:val="GBC22222222222222222222222222222"/>
        </w:placeholder>
      </w:sdtPr>
      <w:sdtEndPr>
        <w:rPr>
          <w:rFonts w:cs="Cambria"/>
        </w:rPr>
      </w:sdtEndPr>
      <w:sdtContent>
        <w:p w:rsidR="004D6C9A" w:rsidRDefault="0084367D">
          <w:pPr>
            <w:pStyle w:val="3"/>
            <w:numPr>
              <w:ilvl w:val="0"/>
              <w:numId w:val="89"/>
            </w:numPr>
            <w:rPr>
              <w:rFonts w:ascii="宋体" w:hAnsi="宋体" w:cs="Arial"/>
              <w:szCs w:val="21"/>
            </w:rPr>
          </w:pPr>
          <w:r>
            <w:rPr>
              <w:rFonts w:ascii="宋体" w:hAnsi="宋体" w:cs="Arial" w:hint="eastAsia"/>
              <w:szCs w:val="21"/>
            </w:rPr>
            <w:t>本企业的子公司情况</w:t>
          </w:r>
        </w:p>
        <w:p w:rsidR="004D6C9A" w:rsidRDefault="0084367D">
          <w:pPr>
            <w:rPr>
              <w:szCs w:val="21"/>
            </w:rPr>
          </w:pPr>
          <w:r>
            <w:rPr>
              <w:rFonts w:hint="eastAsia"/>
              <w:szCs w:val="21"/>
            </w:rPr>
            <w:t>本企业子公司的情况</w:t>
          </w:r>
          <w:r w:rsidRPr="00E016B6">
            <w:rPr>
              <w:rFonts w:hint="eastAsia"/>
              <w:szCs w:val="21"/>
            </w:rPr>
            <w:t>详见</w:t>
          </w:r>
          <w:r w:rsidR="00E016B6">
            <w:rPr>
              <w:rFonts w:hint="eastAsia"/>
              <w:szCs w:val="21"/>
            </w:rPr>
            <w:t>第十一节</w:t>
          </w:r>
        </w:p>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4D6C9A" w:rsidRDefault="00A60398">
              <w:pPr>
                <w:rPr>
                  <w:szCs w:val="21"/>
                </w:rPr>
              </w:pPr>
              <w:r>
                <w:rPr>
                  <w:rFonts w:hint="eastAsia"/>
                  <w:szCs w:val="21"/>
                </w:rPr>
                <w:t>九、1</w:t>
              </w:r>
            </w:p>
          </w:sdtContent>
        </w:sdt>
        <w:p w:rsidR="004D6C9A" w:rsidRDefault="00E537BC">
          <w:pPr>
            <w:tabs>
              <w:tab w:val="left" w:pos="1134"/>
            </w:tabs>
            <w:rPr>
              <w:rFonts w:cs="Cambria"/>
              <w:szCs w:val="21"/>
            </w:rPr>
          </w:pPr>
        </w:p>
      </w:sdtContent>
    </w:sdt>
    <w:sdt>
      <w:sdtPr>
        <w:rPr>
          <w:rFonts w:ascii="宋体" w:hAnsi="宋体" w:cs="宋体" w:hint="eastAsia"/>
          <w:b w:val="0"/>
          <w:bCs w:val="0"/>
          <w:kern w:val="0"/>
          <w:szCs w:val="24"/>
        </w:rPr>
        <w:tag w:val="_GBC_a5638b7fd6a848a19564209060b6909a"/>
        <w:id w:val="1899400680"/>
        <w:lock w:val="sdtLocked"/>
        <w:placeholder>
          <w:docPart w:val="GBC22222222222222222222222222222"/>
        </w:placeholder>
      </w:sdtPr>
      <w:sdtContent>
        <w:p w:rsidR="004D6C9A" w:rsidRDefault="0084367D">
          <w:pPr>
            <w:pStyle w:val="3"/>
            <w:numPr>
              <w:ilvl w:val="0"/>
              <w:numId w:val="89"/>
            </w:numPr>
          </w:pPr>
          <w:r>
            <w:rPr>
              <w:rFonts w:hint="eastAsia"/>
            </w:rPr>
            <w:t>本企业合营和联营企业情况</w:t>
          </w:r>
        </w:p>
        <w:p w:rsidR="004D6C9A" w:rsidRDefault="0084367D">
          <w:r>
            <w:rPr>
              <w:rFonts w:hint="eastAsia"/>
            </w:rPr>
            <w:t>本企业重要的合营或联营企业</w:t>
          </w:r>
        </w:p>
        <w:sdt>
          <w:sdtPr>
            <w:rPr>
              <w:rFonts w:hint="eastAsia"/>
            </w:rPr>
            <w:alias w:val="本企业重要的合营或联营企业详见附注"/>
            <w:tag w:val="_GBC_3c58c586b3d3412d9989e9dff0b9f4cf"/>
            <w:id w:val="65071680"/>
            <w:lock w:val="sdtLocked"/>
            <w:placeholder>
              <w:docPart w:val="GBC22222222222222222222222222222"/>
            </w:placeholder>
          </w:sdtPr>
          <w:sdtContent>
            <w:p w:rsidR="004D6C9A" w:rsidRDefault="00A60398">
              <w:r>
                <w:rPr>
                  <w:rFonts w:hint="eastAsia"/>
                </w:rPr>
                <w:t>不适用</w:t>
              </w:r>
            </w:p>
          </w:sdtContent>
        </w:sdt>
        <w:p w:rsidR="004D6C9A" w:rsidRDefault="0084367D">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
            <w:tag w:val="_GBC_3340148c9e9e4091aa65b3b3355a3a37"/>
            <w:id w:val="1036698952"/>
            <w:lock w:val="sdtLocked"/>
            <w:placeholder>
              <w:docPart w:val="GBC22222222222222222222222222222"/>
            </w:placeholder>
          </w:sdtPr>
          <w:sdtContent>
            <w:p w:rsidR="00A60398" w:rsidRDefault="00E537BC" w:rsidP="00A60398">
              <w:pPr>
                <w:rPr>
                  <w:rFonts w:cs="Cambria"/>
                  <w:szCs w:val="21"/>
                </w:rPr>
              </w:pPr>
              <w:r>
                <w:fldChar w:fldCharType="begin"/>
              </w:r>
              <w:r w:rsidR="00A60398">
                <w:instrText xml:space="preserve"> MACROBUTTON  SnrToggleCheckbox □适用 </w:instrText>
              </w:r>
              <w:r>
                <w:fldChar w:fldCharType="end"/>
              </w:r>
              <w:r>
                <w:fldChar w:fldCharType="begin"/>
              </w:r>
              <w:r w:rsidR="00A60398">
                <w:instrText xml:space="preserve"> MACROBUTTON  SnrToggleCheckbox √不适用 </w:instrText>
              </w:r>
              <w:r>
                <w:fldChar w:fldCharType="end"/>
              </w:r>
            </w:p>
          </w:sdtContent>
        </w:sdt>
        <w:p w:rsidR="004D6C9A" w:rsidRPr="00A60398" w:rsidRDefault="00E537BC" w:rsidP="00A60398"/>
      </w:sdtContent>
    </w:sdt>
    <w:sdt>
      <w:sdtPr>
        <w:rPr>
          <w:rFonts w:ascii="宋体" w:hAnsi="宋体" w:cs="宋体" w:hint="eastAsia"/>
          <w:b w:val="0"/>
          <w:bCs w:val="0"/>
          <w:kern w:val="0"/>
          <w:szCs w:val="24"/>
        </w:rPr>
        <w:tag w:val="_SEC_4da82436ee754a98b1f572e1fb4440db"/>
        <w:id w:val="806830455"/>
        <w:lock w:val="sdtLocked"/>
        <w:placeholder>
          <w:docPart w:val="GBC22222222222222222222222222222"/>
        </w:placeholder>
      </w:sdtPr>
      <w:sdtContent>
        <w:p w:rsidR="004D6C9A" w:rsidRDefault="0084367D">
          <w:pPr>
            <w:pStyle w:val="3"/>
            <w:numPr>
              <w:ilvl w:val="0"/>
              <w:numId w:val="89"/>
            </w:numPr>
          </w:pPr>
          <w:r>
            <w:rPr>
              <w:rFonts w:hint="eastAsia"/>
            </w:rPr>
            <w:t>其他关联方情况</w:t>
          </w:r>
        </w:p>
        <w:sdt>
          <w:sdtPr>
            <w:alias w:val="是否适用：其他关联方情况"/>
            <w:tag w:val="_GBC_42246b4c04fc4462b5fb05a5db67f4d0"/>
            <w:id w:val="-669868457"/>
            <w:lock w:val="sdtContentLocked"/>
            <w:placeholder>
              <w:docPart w:val="GBC22222222222222222222222222222"/>
            </w:placeholder>
          </w:sdtPr>
          <w:sdtContent>
            <w:p w:rsidR="004D6C9A" w:rsidRDefault="00E537BC">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4D6C9A" w:rsidTr="00DE1C41">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TUP_a783e3455e3448cbb8198b1265f2df23"/>
              <w:id w:val="-1208869809"/>
              <w:lock w:val="sdtLocked"/>
            </w:sdtPr>
            <w:sdtContent>
              <w:tr w:rsidR="004D6C9A" w:rsidTr="00DE1C41">
                <w:trPr>
                  <w:trHeight w:val="267"/>
                </w:trPr>
                <w:sdt>
                  <w:sdtPr>
                    <w:rPr>
                      <w:rFonts w:cs="Cambria"/>
                      <w:szCs w:val="21"/>
                    </w:rPr>
                    <w:alias w:val="本企业的其他关联方情况明细－其他关联方名称"/>
                    <w:tag w:val="_GBC_c5c2285dd71540529dab68f94d95eb1d"/>
                    <w:id w:val="153514856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D6C9A" w:rsidRDefault="001A5D99">
                        <w:pPr>
                          <w:rPr>
                            <w:rFonts w:cs="Cambria"/>
                            <w:szCs w:val="21"/>
                          </w:rPr>
                        </w:pPr>
                        <w:r>
                          <w:rPr>
                            <w:rFonts w:cs="Cambria" w:hint="eastAsia"/>
                            <w:szCs w:val="21"/>
                          </w:rPr>
                          <w:t>南通新源环保有限公司</w:t>
                        </w:r>
                      </w:p>
                    </w:tc>
                  </w:sdtContent>
                </w:sdt>
                <w:sdt>
                  <w:sdtPr>
                    <w:rPr>
                      <w:rFonts w:cs="Cambria"/>
                      <w:szCs w:val="21"/>
                    </w:rPr>
                    <w:alias w:val="本企业的其他关联方情况明细－其他关联方与本公司关系"/>
                    <w:tag w:val="_GBC_58cfdd73098648d8af76645c4007a3fa"/>
                    <w:id w:val="-2977687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D6C9A" w:rsidRDefault="00DB4178">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2108905"/>
              <w:lock w:val="sdtLocked"/>
            </w:sdtPr>
            <w:sdtContent>
              <w:tr w:rsidR="004D6C9A" w:rsidTr="00DE1C41">
                <w:trPr>
                  <w:trHeight w:val="267"/>
                </w:trPr>
                <w:sdt>
                  <w:sdtPr>
                    <w:rPr>
                      <w:rFonts w:cs="Cambria"/>
                      <w:szCs w:val="21"/>
                    </w:rPr>
                    <w:alias w:val="本企业的其他关联方情况明细－其他关联方名称"/>
                    <w:tag w:val="_GBC_c5c2285dd71540529dab68f94d95eb1d"/>
                    <w:id w:val="2210890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D6C9A" w:rsidRDefault="001A5D99">
                        <w:pPr>
                          <w:rPr>
                            <w:rFonts w:cs="Cambria"/>
                            <w:szCs w:val="21"/>
                          </w:rPr>
                        </w:pPr>
                        <w:r>
                          <w:rPr>
                            <w:rFonts w:cs="Cambria" w:hint="eastAsia"/>
                            <w:szCs w:val="21"/>
                          </w:rPr>
                          <w:t>南通江山农药股份有限公司</w:t>
                        </w:r>
                      </w:p>
                    </w:tc>
                  </w:sdtContent>
                </w:sdt>
                <w:sdt>
                  <w:sdtPr>
                    <w:rPr>
                      <w:rFonts w:cs="Cambria"/>
                      <w:szCs w:val="21"/>
                    </w:rPr>
                    <w:alias w:val="本企业的其他关联方情况明细－其他关联方与本公司关系"/>
                    <w:tag w:val="_GBC_58cfdd73098648d8af76645c4007a3fa"/>
                    <w:id w:val="221089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D6C9A" w:rsidRDefault="00DB4178">
                        <w:pPr>
                          <w:rPr>
                            <w:rFonts w:cs="Cambria"/>
                            <w:szCs w:val="21"/>
                          </w:rPr>
                        </w:pPr>
                        <w:r>
                          <w:rPr>
                            <w:rFonts w:cs="Cambria"/>
                            <w:szCs w:val="21"/>
                          </w:rPr>
                          <w:t>其他</w:t>
                        </w:r>
                      </w:p>
                    </w:tc>
                  </w:sdtContent>
                </w:sdt>
              </w:tr>
            </w:sdtContent>
          </w:sdt>
        </w:tbl>
        <w:p w:rsidR="004D6C9A" w:rsidRDefault="004D6C9A">
          <w:pPr>
            <w:tabs>
              <w:tab w:val="left" w:pos="1134"/>
            </w:tabs>
            <w:rPr>
              <w:rFonts w:cs="Cambria"/>
              <w:szCs w:val="21"/>
            </w:rPr>
          </w:pPr>
        </w:p>
        <w:p w:rsidR="004D6C9A" w:rsidRPr="001A5D99" w:rsidRDefault="00E537BC" w:rsidP="001A5D99"/>
      </w:sdtContent>
    </w:sdt>
    <w:p w:rsidR="004D6C9A" w:rsidRDefault="0084367D">
      <w:pPr>
        <w:pStyle w:val="3"/>
        <w:numPr>
          <w:ilvl w:val="0"/>
          <w:numId w:val="89"/>
        </w:numPr>
      </w:pPr>
      <w:r>
        <w:rPr>
          <w:rFonts w:hint="eastAsia"/>
        </w:rPr>
        <w:t>关联交易情况</w:t>
      </w:r>
    </w:p>
    <w:p w:rsidR="004D6C9A" w:rsidRDefault="0084367D">
      <w:pPr>
        <w:pStyle w:val="4"/>
        <w:numPr>
          <w:ilvl w:val="0"/>
          <w:numId w:val="90"/>
        </w:numPr>
        <w:tabs>
          <w:tab w:val="left" w:pos="616"/>
        </w:tabs>
      </w:pPr>
      <w:r>
        <w:rPr>
          <w:rFonts w:hint="eastAsia"/>
        </w:rPr>
        <w:t>购销商品、提供和接受劳务的关联交易</w:t>
      </w:r>
    </w:p>
    <w:sdt>
      <w:sdtPr>
        <w:alias w:val="是否适用：购销商品、提供和接受劳务的关联交易"/>
        <w:tag w:val="_GBC_c3339cfd696740bf97a7a1ae4494b8f0"/>
        <w:id w:val="-75831135"/>
        <w:lock w:val="sdtContentLocked"/>
        <w:placeholder>
          <w:docPart w:val="GBC22222222222222222222222222222"/>
        </w:placeholder>
      </w:sdtPr>
      <w:sdtContent>
        <w:p w:rsidR="004D6C9A" w:rsidRDefault="00E537BC">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sdtContent>
    </w:sdt>
    <w:sdt>
      <w:sdtPr>
        <w:rPr>
          <w:rFonts w:hint="eastAsia"/>
        </w:rPr>
        <w:tag w:val="_SEC_b6443abb06dd41c7944d441c27c48f7d"/>
        <w:id w:val="-2085758075"/>
        <w:lock w:val="sdtLocked"/>
        <w:placeholder>
          <w:docPart w:val="GBC22222222222222222222222222222"/>
        </w:placeholder>
      </w:sdtPr>
      <w:sdtEndPr>
        <w:rPr>
          <w:rFonts w:hint="default"/>
        </w:rPr>
      </w:sdtEndPr>
      <w:sdtContent>
        <w:p w:rsidR="004D6C9A" w:rsidRDefault="0084367D">
          <w:r>
            <w:rPr>
              <w:rFonts w:hint="eastAsia"/>
            </w:rPr>
            <w:t>采购商品/接受劳务情况表</w:t>
          </w:r>
        </w:p>
        <w:p w:rsidR="004D6C9A" w:rsidRDefault="0084367D">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4D6C9A" w:rsidTr="00DE1C41">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4D6C9A" w:rsidRDefault="0084367D">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4D6C9A" w:rsidRDefault="0084367D">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190887411"/>
              <w:lock w:val="sdtLocked"/>
            </w:sdtPr>
            <w:sdtContent>
              <w:tr w:rsidR="004D6C9A" w:rsidTr="00DE1C41">
                <w:trPr>
                  <w:cantSplit/>
                </w:trPr>
                <w:sdt>
                  <w:sdtPr>
                    <w:rPr>
                      <w:szCs w:val="21"/>
                    </w:rPr>
                    <w:alias w:val="采购商品接受劳务情况明细-关联方"/>
                    <w:tag w:val="_GBC_302c83267a3149d7a18a162780b5642d"/>
                    <w:id w:val="-1888716637"/>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D6C9A" w:rsidRDefault="001A5D99">
                        <w:pPr>
                          <w:rPr>
                            <w:szCs w:val="21"/>
                          </w:rPr>
                        </w:pPr>
                        <w:r>
                          <w:rPr>
                            <w:rFonts w:hint="eastAsia"/>
                            <w:szCs w:val="21"/>
                          </w:rPr>
                          <w:t>南通江山农药股份有限公司</w:t>
                        </w:r>
                      </w:p>
                    </w:tc>
                  </w:sdtContent>
                </w:sdt>
                <w:sdt>
                  <w:sdtPr>
                    <w:rPr>
                      <w:szCs w:val="21"/>
                    </w:rPr>
                    <w:alias w:val="采购商品接受劳务情况明细-关联交易内容"/>
                    <w:tag w:val="_GBC_783f8123c36646bdaf0b8c592699b3d1"/>
                    <w:id w:val="161663426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D6C9A" w:rsidRDefault="001A5D99">
                        <w:pPr>
                          <w:rPr>
                            <w:szCs w:val="21"/>
                          </w:rPr>
                        </w:pPr>
                        <w:r>
                          <w:rPr>
                            <w:rFonts w:hint="eastAsia"/>
                            <w:szCs w:val="21"/>
                          </w:rPr>
                          <w:t>蒸汽费</w:t>
                        </w:r>
                      </w:p>
                    </w:tc>
                  </w:sdtContent>
                </w:sdt>
                <w:sdt>
                  <w:sdtPr>
                    <w:rPr>
                      <w:szCs w:val="21"/>
                    </w:rPr>
                    <w:alias w:val="采购商品接受劳务情况明细-发生额"/>
                    <w:tag w:val="_GBC_1bd5d139341d4504beb1d1156d74462c"/>
                    <w:id w:val="-1478598560"/>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D6C9A" w:rsidRDefault="00132D1C" w:rsidP="00132D1C">
                        <w:pPr>
                          <w:jc w:val="right"/>
                          <w:rPr>
                            <w:szCs w:val="21"/>
                          </w:rPr>
                        </w:pPr>
                        <w:r>
                          <w:rPr>
                            <w:szCs w:val="21"/>
                          </w:rPr>
                          <w:t>28,448,602.53</w:t>
                        </w:r>
                      </w:p>
                    </w:tc>
                  </w:sdtContent>
                </w:sdt>
                <w:sdt>
                  <w:sdtPr>
                    <w:rPr>
                      <w:szCs w:val="21"/>
                    </w:rPr>
                    <w:alias w:val="采购商品接受劳务情况明细-发生额"/>
                    <w:tag w:val="_GBC_93d8f988ea0c464487c16b443da3c112"/>
                    <w:id w:val="-175557260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D6C9A" w:rsidRDefault="001A5D99">
                        <w:pPr>
                          <w:jc w:val="right"/>
                          <w:rPr>
                            <w:szCs w:val="21"/>
                          </w:rPr>
                        </w:pPr>
                        <w:r>
                          <w:rPr>
                            <w:szCs w:val="21"/>
                          </w:rPr>
                          <w:t>-</w:t>
                        </w:r>
                      </w:p>
                    </w:tc>
                  </w:sdtContent>
                </w:sdt>
              </w:tr>
            </w:sdtContent>
          </w:sdt>
          <w:sdt>
            <w:sdtPr>
              <w:rPr>
                <w:szCs w:val="21"/>
              </w:rPr>
              <w:alias w:val="采购商品接受劳务情况明细"/>
              <w:tag w:val="_TUP_21b06c19d7ae4c2ea8596d9fcb57283b"/>
              <w:id w:val="22108910"/>
              <w:lock w:val="sdtLocked"/>
            </w:sdtPr>
            <w:sdtContent>
              <w:tr w:rsidR="004D6C9A" w:rsidTr="00DE1C41">
                <w:trPr>
                  <w:cantSplit/>
                </w:trPr>
                <w:sdt>
                  <w:sdtPr>
                    <w:rPr>
                      <w:szCs w:val="21"/>
                    </w:rPr>
                    <w:alias w:val="采购商品接受劳务情况明细-关联方"/>
                    <w:tag w:val="_GBC_302c83267a3149d7a18a162780b5642d"/>
                    <w:id w:val="2210890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D6C9A" w:rsidRDefault="001A5D99">
                        <w:pPr>
                          <w:rPr>
                            <w:szCs w:val="21"/>
                          </w:rPr>
                        </w:pPr>
                        <w:r>
                          <w:rPr>
                            <w:rFonts w:hint="eastAsia"/>
                            <w:szCs w:val="21"/>
                          </w:rPr>
                          <w:t>南通新源环保有限公司</w:t>
                        </w:r>
                      </w:p>
                    </w:tc>
                  </w:sdtContent>
                </w:sdt>
                <w:sdt>
                  <w:sdtPr>
                    <w:rPr>
                      <w:szCs w:val="21"/>
                    </w:rPr>
                    <w:alias w:val="采购商品接受劳务情况明细-关联交易内容"/>
                    <w:tag w:val="_GBC_783f8123c36646bdaf0b8c592699b3d1"/>
                    <w:id w:val="2210890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D6C9A" w:rsidRDefault="001A5D99">
                        <w:pPr>
                          <w:rPr>
                            <w:szCs w:val="21"/>
                          </w:rPr>
                        </w:pPr>
                        <w:r>
                          <w:rPr>
                            <w:rFonts w:hint="eastAsia"/>
                            <w:szCs w:val="21"/>
                          </w:rPr>
                          <w:t>环保费</w:t>
                        </w:r>
                      </w:p>
                    </w:tc>
                  </w:sdtContent>
                </w:sdt>
                <w:sdt>
                  <w:sdtPr>
                    <w:rPr>
                      <w:szCs w:val="21"/>
                    </w:rPr>
                    <w:alias w:val="采购商品接受劳务情况明细-发生额"/>
                    <w:tag w:val="_GBC_1bd5d139341d4504beb1d1156d74462c"/>
                    <w:id w:val="2210890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D6C9A" w:rsidRDefault="001A5D99">
                        <w:pPr>
                          <w:jc w:val="right"/>
                          <w:rPr>
                            <w:szCs w:val="21"/>
                          </w:rPr>
                        </w:pPr>
                        <w:r>
                          <w:rPr>
                            <w:szCs w:val="21"/>
                          </w:rPr>
                          <w:t>654,900.00</w:t>
                        </w:r>
                      </w:p>
                    </w:tc>
                  </w:sdtContent>
                </w:sdt>
                <w:sdt>
                  <w:sdtPr>
                    <w:rPr>
                      <w:szCs w:val="21"/>
                    </w:rPr>
                    <w:alias w:val="采购商品接受劳务情况明细-发生额"/>
                    <w:tag w:val="_GBC_93d8f988ea0c464487c16b443da3c112"/>
                    <w:id w:val="2210890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D6C9A" w:rsidRDefault="001A5D99">
                        <w:pPr>
                          <w:jc w:val="right"/>
                          <w:rPr>
                            <w:szCs w:val="21"/>
                          </w:rPr>
                        </w:pPr>
                        <w:r>
                          <w:rPr>
                            <w:szCs w:val="21"/>
                          </w:rPr>
                          <w:t>-</w:t>
                        </w:r>
                      </w:p>
                    </w:tc>
                  </w:sdtContent>
                </w:sdt>
              </w:tr>
            </w:sdtContent>
          </w:sdt>
        </w:tbl>
        <w:p w:rsidR="004D6C9A" w:rsidRDefault="00E537BC"/>
      </w:sdtContent>
    </w:sdt>
    <w:sdt>
      <w:sdtPr>
        <w:rPr>
          <w:rFonts w:hint="eastAsia"/>
          <w:szCs w:val="21"/>
        </w:rPr>
        <w:tag w:val="_SEC_0bdaba437cb6402f9ab2a655956dbb9b"/>
        <w:id w:val="-2015915295"/>
        <w:lock w:val="sdtLocked"/>
        <w:placeholder>
          <w:docPart w:val="GBC22222222222222222222222222222"/>
        </w:placeholder>
      </w:sdtPr>
      <w:sdtEndPr>
        <w:rPr>
          <w:rFonts w:cs="Cambria"/>
        </w:rPr>
      </w:sdtEndPr>
      <w:sdtContent>
        <w:p w:rsidR="004D6C9A" w:rsidRDefault="0084367D">
          <w:pPr>
            <w:ind w:rightChars="-369" w:right="-775"/>
            <w:rPr>
              <w:szCs w:val="21"/>
            </w:rPr>
          </w:pPr>
          <w:r>
            <w:rPr>
              <w:rFonts w:hint="eastAsia"/>
              <w:szCs w:val="21"/>
            </w:rPr>
            <w:t>出售商品/提供劳务情况表</w:t>
          </w:r>
        </w:p>
        <w:p w:rsidR="004D6C9A" w:rsidRDefault="001A5D99">
          <w:r>
            <w:rPr>
              <w:rFonts w:hint="eastAsia"/>
            </w:rPr>
            <w:t>不适用</w:t>
          </w:r>
        </w:p>
        <w:p w:rsidR="004D6C9A" w:rsidRDefault="00E537BC">
          <w:pPr>
            <w:rPr>
              <w:rFonts w:cs="Cambria"/>
              <w:szCs w:val="21"/>
            </w:rPr>
          </w:pPr>
        </w:p>
      </w:sdtContent>
    </w:sdt>
    <w:sdt>
      <w:sdtPr>
        <w:rPr>
          <w:rFonts w:ascii="宋体" w:hAnsi="宋体" w:cs="宋体" w:hint="eastAsia"/>
          <w:b w:val="0"/>
          <w:bCs w:val="0"/>
          <w:kern w:val="0"/>
          <w:szCs w:val="24"/>
        </w:rPr>
        <w:tag w:val="_SEC_2cd4d729a4f5443b98e8d2f79dcdd221"/>
        <w:id w:val="-532111530"/>
        <w:lock w:val="sdtLocked"/>
        <w:placeholder>
          <w:docPart w:val="GBC22222222222222222222222222222"/>
        </w:placeholder>
      </w:sdtPr>
      <w:sdtEndPr>
        <w:rPr>
          <w:rFonts w:hint="default"/>
        </w:rPr>
      </w:sdtEndPr>
      <w:sdtContent>
        <w:p w:rsidR="004D6C9A" w:rsidRDefault="0084367D">
          <w:pPr>
            <w:pStyle w:val="4"/>
            <w:numPr>
              <w:ilvl w:val="0"/>
              <w:numId w:val="9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sdt>
          <w:sdtPr>
            <w:alias w:val="是否适用：关联受托管理/承包及委托管理/出包情况"/>
            <w:tag w:val="_GBC_dc47d8a1281f4d519d4084ac5facaed2"/>
            <w:id w:val="-129642493"/>
            <w:lock w:val="sdtLocked"/>
            <w:placeholder>
              <w:docPart w:val="GBC22222222222222222222222222222"/>
            </w:placeholder>
          </w:sdtPr>
          <w:sdtContent>
            <w:p w:rsidR="001A5D99" w:rsidRDefault="00E537BC" w:rsidP="001A5D99">
              <w:pPr>
                <w:rPr>
                  <w:rFonts w:cs="Cambria"/>
                  <w:bCs/>
                  <w:szCs w:val="21"/>
                </w:rPr>
              </w:pPr>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sdtContent>
        </w:sdt>
        <w:p w:rsidR="004D6C9A" w:rsidRPr="001A5D99" w:rsidRDefault="00E537BC" w:rsidP="001A5D99"/>
      </w:sdtContent>
    </w:sdt>
    <w:sdt>
      <w:sdtPr>
        <w:rPr>
          <w:rFonts w:ascii="宋体" w:hAnsi="宋体" w:cs="宋体" w:hint="eastAsia"/>
          <w:b w:val="0"/>
          <w:bCs w:val="0"/>
          <w:kern w:val="0"/>
          <w:szCs w:val="24"/>
        </w:rPr>
        <w:tag w:val="_SEC_5900c0566dab441987567990bccbe124"/>
        <w:id w:val="-1479614316"/>
        <w:lock w:val="sdtLocked"/>
        <w:placeholder>
          <w:docPart w:val="GBC22222222222222222222222222222"/>
        </w:placeholder>
      </w:sdtPr>
      <w:sdtContent>
        <w:p w:rsidR="004D6C9A" w:rsidRDefault="0084367D">
          <w:pPr>
            <w:pStyle w:val="4"/>
            <w:numPr>
              <w:ilvl w:val="0"/>
              <w:numId w:val="90"/>
            </w:numPr>
            <w:tabs>
              <w:tab w:val="left" w:pos="616"/>
            </w:tabs>
          </w:pPr>
          <w:r>
            <w:rPr>
              <w:rFonts w:hint="eastAsia"/>
            </w:rPr>
            <w:t>关联租赁情况</w:t>
          </w:r>
        </w:p>
        <w:sdt>
          <w:sdtPr>
            <w:alias w:val="是否适用：关联租赁情况"/>
            <w:tag w:val="_GBC_a6dea5b596b74e669b99f515522d6b8e"/>
            <w:id w:val="-701937136"/>
            <w:lock w:val="sdtLocked"/>
            <w:placeholder>
              <w:docPart w:val="GBC22222222222222222222222222222"/>
            </w:placeholder>
          </w:sdtPr>
          <w:sdtContent>
            <w:p w:rsidR="001A5D99" w:rsidRDefault="00E537BC" w:rsidP="001A5D99">
              <w:pPr>
                <w:rPr>
                  <w:szCs w:val="21"/>
                </w:rPr>
              </w:pPr>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sdtContent>
        </w:sdt>
        <w:p w:rsidR="004D6C9A" w:rsidRPr="001A5D99" w:rsidRDefault="00E537BC" w:rsidP="001A5D99"/>
      </w:sdtContent>
    </w:sdt>
    <w:sdt>
      <w:sdtPr>
        <w:rPr>
          <w:rFonts w:ascii="宋体" w:hAnsi="宋体" w:cs="Arial" w:hint="eastAsia"/>
          <w:b w:val="0"/>
          <w:bCs w:val="0"/>
          <w:kern w:val="0"/>
          <w:szCs w:val="21"/>
        </w:rPr>
        <w:tag w:val="_SEC_efa05712c0bd499d89e4752caaaebdd6"/>
        <w:id w:val="1392770044"/>
        <w:lock w:val="sdtLocked"/>
        <w:placeholder>
          <w:docPart w:val="GBC22222222222222222222222222222"/>
        </w:placeholder>
      </w:sdtPr>
      <w:sdtEndPr>
        <w:rPr>
          <w:rFonts w:cs="宋体" w:hint="default"/>
          <w:szCs w:val="24"/>
        </w:rPr>
      </w:sdtEndPr>
      <w:sdtContent>
        <w:p w:rsidR="004D6C9A" w:rsidRDefault="0084367D">
          <w:pPr>
            <w:pStyle w:val="4"/>
            <w:numPr>
              <w:ilvl w:val="0"/>
              <w:numId w:val="9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sdt>
          <w:sdtPr>
            <w:alias w:val="是否适用：关联担保情况"/>
            <w:tag w:val="_GBC_99f2d70c6dec45feb5903ed1dfdb32c2"/>
            <w:id w:val="-1625608289"/>
            <w:lock w:val="sdtContentLocked"/>
            <w:placeholder>
              <w:docPart w:val="GBC22222222222222222222222222222"/>
            </w:placeholder>
          </w:sdtPr>
          <w:sdtContent>
            <w:p w:rsidR="004D6C9A" w:rsidRDefault="00E537BC">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sdtContent>
        </w:sdt>
        <w:p w:rsidR="004D6C9A" w:rsidRDefault="0084367D">
          <w:r>
            <w:rPr>
              <w:rFonts w:hint="eastAsia"/>
            </w:rPr>
            <w:t>本公司作为担保方</w:t>
          </w:r>
        </w:p>
        <w:p w:rsidR="004D6C9A" w:rsidRDefault="0084367D">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655"/>
            <w:gridCol w:w="1800"/>
            <w:gridCol w:w="1791"/>
            <w:gridCol w:w="2072"/>
          </w:tblGrid>
          <w:tr w:rsidR="001A5D99" w:rsidTr="002453E4">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1A5D99" w:rsidRDefault="001A5D99" w:rsidP="002453E4">
                <w:pPr>
                  <w:jc w:val="center"/>
                  <w:rPr>
                    <w:rFonts w:cs="Cambria"/>
                  </w:rPr>
                </w:pPr>
                <w:r>
                  <w:rPr>
                    <w:rFonts w:cs="Cambria" w:hint="eastAsia"/>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1A5D99" w:rsidRDefault="001A5D99" w:rsidP="002453E4">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1A5D99" w:rsidRDefault="001A5D99" w:rsidP="002453E4">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1A5D99" w:rsidRDefault="001A5D99" w:rsidP="002453E4">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A5D99" w:rsidRDefault="001A5D99" w:rsidP="002453E4">
                <w:pPr>
                  <w:jc w:val="center"/>
                  <w:rPr>
                    <w:rFonts w:cs="Cambria"/>
                  </w:rPr>
                </w:pPr>
                <w:r>
                  <w:rPr>
                    <w:rFonts w:cs="Cambria" w:hint="eastAsia"/>
                  </w:rPr>
                  <w:t>担保是否已经履行完毕</w:t>
                </w:r>
              </w:p>
            </w:tc>
          </w:tr>
          <w:sdt>
            <w:sdtPr>
              <w:rPr>
                <w:rFonts w:cs="Cambria"/>
              </w:rPr>
              <w:alias w:val="本公司作为担保方的关联担保情况明细"/>
              <w:tag w:val="_TUP_bf275a4319db4fad8fa8f501d7d71b04"/>
              <w:id w:val="2881751"/>
              <w:lock w:val="sdtLocked"/>
            </w:sdtPr>
            <w:sdtContent>
              <w:tr w:rsidR="001A5D99" w:rsidTr="002453E4">
                <w:sdt>
                  <w:sdtPr>
                    <w:rPr>
                      <w:rFonts w:cs="Cambria"/>
                    </w:rPr>
                    <w:alias w:val="本公司作为担保方的关联担保情况明细-被担保方"/>
                    <w:tag w:val="_GBC_277df19694094975bcb0889c9610bcef"/>
                    <w:id w:val="2881746"/>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881747"/>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jc w:val="right"/>
                          <w:rPr>
                            <w:rFonts w:cs="Cambria"/>
                          </w:rPr>
                        </w:pPr>
                        <w:r>
                          <w:rPr>
                            <w:rFonts w:cs="Cambria"/>
                          </w:rPr>
                          <w:t>15,500.00</w:t>
                        </w:r>
                      </w:p>
                    </w:tc>
                  </w:sdtContent>
                </w:sdt>
                <w:sdt>
                  <w:sdtPr>
                    <w:rPr>
                      <w:rFonts w:cs="Cambria"/>
                    </w:rPr>
                    <w:alias w:val="本公司作为担保方的关联担保情况明细-担保起始日"/>
                    <w:tag w:val="_GBC_eae4101e8c4e4dff92c600d5c6cd2dab"/>
                    <w:id w:val="2881748"/>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2015.09.06</w:t>
                        </w:r>
                      </w:p>
                    </w:tc>
                  </w:sdtContent>
                </w:sdt>
                <w:sdt>
                  <w:sdtPr>
                    <w:rPr>
                      <w:rFonts w:cs="Cambria"/>
                    </w:rPr>
                    <w:alias w:val="本公司作为担保方的关联担保情况明细-担保到期日"/>
                    <w:tag w:val="_GBC_0726af6fdbdb4a26a400797759f6c4b0"/>
                    <w:id w:val="2881749"/>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2018.07.27</w:t>
                        </w:r>
                      </w:p>
                    </w:tc>
                  </w:sdtContent>
                </w:sdt>
                <w:sdt>
                  <w:sdtPr>
                    <w:rPr>
                      <w:rFonts w:cs="Cambria"/>
                    </w:rPr>
                    <w:alias w:val="本公司作为担保方的关联担保情况明细-担保是否已经履行完毕"/>
                    <w:tag w:val="_GBC_70748b9f40494d41a4708a6b900ecc0d"/>
                    <w:id w:val="2881750"/>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881757"/>
              <w:lock w:val="sdtLocked"/>
            </w:sdtPr>
            <w:sdtContent>
              <w:tr w:rsidR="001A5D99" w:rsidTr="002453E4">
                <w:sdt>
                  <w:sdtPr>
                    <w:rPr>
                      <w:rFonts w:cs="Cambria"/>
                    </w:rPr>
                    <w:alias w:val="本公司作为担保方的关联担保情况明细-被担保方"/>
                    <w:tag w:val="_GBC_277df19694094975bcb0889c9610bcef"/>
                    <w:id w:val="2881752"/>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88175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jc w:val="right"/>
                          <w:rPr>
                            <w:rFonts w:cs="Cambria"/>
                          </w:rPr>
                        </w:pPr>
                        <w:r>
                          <w:rPr>
                            <w:rFonts w:cs="Cambria"/>
                          </w:rPr>
                          <w:t>1,000.00</w:t>
                        </w:r>
                      </w:p>
                    </w:tc>
                  </w:sdtContent>
                </w:sdt>
                <w:sdt>
                  <w:sdtPr>
                    <w:rPr>
                      <w:rFonts w:cs="Cambria"/>
                    </w:rPr>
                    <w:alias w:val="本公司作为担保方的关联担保情况明细-担保起始日"/>
                    <w:tag w:val="_GBC_eae4101e8c4e4dff92c600d5c6cd2dab"/>
                    <w:id w:val="2881754"/>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2015.09.17</w:t>
                        </w:r>
                      </w:p>
                    </w:tc>
                  </w:sdtContent>
                </w:sdt>
                <w:sdt>
                  <w:sdtPr>
                    <w:rPr>
                      <w:rFonts w:cs="Cambria"/>
                    </w:rPr>
                    <w:alias w:val="本公司作为担保方的关联担保情况明细-担保到期日"/>
                    <w:tag w:val="_GBC_0726af6fdbdb4a26a400797759f6c4b0"/>
                    <w:id w:val="288175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2016.09.16</w:t>
                        </w:r>
                      </w:p>
                    </w:tc>
                  </w:sdtContent>
                </w:sdt>
                <w:sdt>
                  <w:sdtPr>
                    <w:rPr>
                      <w:rFonts w:cs="Cambria"/>
                    </w:rPr>
                    <w:alias w:val="本公司作为担保方的关联担保情况明细-担保是否已经履行完毕"/>
                    <w:tag w:val="_GBC_70748b9f40494d41a4708a6b900ecc0d"/>
                    <w:id w:val="288175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881763"/>
              <w:lock w:val="sdtLocked"/>
            </w:sdtPr>
            <w:sdtContent>
              <w:tr w:rsidR="001A5D99" w:rsidTr="002453E4">
                <w:sdt>
                  <w:sdtPr>
                    <w:rPr>
                      <w:rFonts w:cs="Cambria"/>
                    </w:rPr>
                    <w:alias w:val="本公司作为担保方的关联担保情况明细-被担保方"/>
                    <w:tag w:val="_GBC_277df19694094975bcb0889c9610bcef"/>
                    <w:id w:val="2881758"/>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881759"/>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jc w:val="right"/>
                          <w:rPr>
                            <w:rFonts w:cs="Cambria"/>
                          </w:rPr>
                        </w:pPr>
                        <w:r>
                          <w:rPr>
                            <w:rFonts w:cs="Cambria"/>
                          </w:rPr>
                          <w:t>2,000.00</w:t>
                        </w:r>
                      </w:p>
                    </w:tc>
                  </w:sdtContent>
                </w:sdt>
                <w:sdt>
                  <w:sdtPr>
                    <w:rPr>
                      <w:rFonts w:cs="Cambria"/>
                    </w:rPr>
                    <w:alias w:val="本公司作为担保方的关联担保情况明细-担保起始日"/>
                    <w:tag w:val="_GBC_eae4101e8c4e4dff92c600d5c6cd2dab"/>
                    <w:id w:val="2881760"/>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2015.05.27</w:t>
                        </w:r>
                      </w:p>
                    </w:tc>
                  </w:sdtContent>
                </w:sdt>
                <w:sdt>
                  <w:sdtPr>
                    <w:rPr>
                      <w:rFonts w:cs="Cambria"/>
                    </w:rPr>
                    <w:alias w:val="本公司作为担保方的关联担保情况明细-担保到期日"/>
                    <w:tag w:val="_GBC_0726af6fdbdb4a26a400797759f6c4b0"/>
                    <w:id w:val="2881761"/>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2016.02.26</w:t>
                        </w:r>
                      </w:p>
                    </w:tc>
                  </w:sdtContent>
                </w:sdt>
                <w:sdt>
                  <w:sdtPr>
                    <w:rPr>
                      <w:rFonts w:cs="Cambria"/>
                    </w:rPr>
                    <w:alias w:val="本公司作为担保方的关联担保情况明细-担保是否已经履行完毕"/>
                    <w:tag w:val="_GBC_70748b9f40494d41a4708a6b900ecc0d"/>
                    <w:id w:val="2881762"/>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1A5D99" w:rsidRDefault="001A5D99" w:rsidP="002453E4">
                        <w:pPr>
                          <w:rPr>
                            <w:rFonts w:cs="Cambria"/>
                          </w:rPr>
                        </w:pPr>
                        <w:r>
                          <w:rPr>
                            <w:rFonts w:cs="Cambria"/>
                          </w:rPr>
                          <w:t>否</w:t>
                        </w:r>
                      </w:p>
                    </w:tc>
                  </w:sdtContent>
                </w:sdt>
              </w:tr>
            </w:sdtContent>
          </w:sdt>
        </w:tbl>
        <w:p w:rsidR="001A5D99" w:rsidRPr="001A5D99" w:rsidRDefault="001A5D99" w:rsidP="00F32969">
          <w:pPr>
            <w:spacing w:beforeLines="50" w:afterLines="90"/>
            <w:rPr>
              <w:rFonts w:asciiTheme="minorEastAsia" w:eastAsiaTheme="minorEastAsia" w:hAnsiTheme="minorEastAsia"/>
              <w:szCs w:val="21"/>
            </w:rPr>
          </w:pPr>
          <w:r w:rsidRPr="001A5D99">
            <w:rPr>
              <w:rFonts w:asciiTheme="minorEastAsia" w:eastAsiaTheme="minorEastAsia" w:hAnsiTheme="minorEastAsia" w:hint="eastAsia"/>
              <w:szCs w:val="21"/>
            </w:rPr>
            <w:lastRenderedPageBreak/>
            <w:t>说明：截至2015年12月31日，在上述担保额度内，立洋化学实际借款金额为</w:t>
          </w:r>
          <w:r w:rsidRPr="001A5D99">
            <w:rPr>
              <w:rFonts w:asciiTheme="minorEastAsia" w:eastAsiaTheme="minorEastAsia" w:hAnsiTheme="minorEastAsia"/>
              <w:szCs w:val="21"/>
            </w:rPr>
            <w:t>110,000,000.00</w:t>
          </w:r>
          <w:r w:rsidRPr="001A5D99">
            <w:rPr>
              <w:rFonts w:asciiTheme="minorEastAsia" w:eastAsiaTheme="minorEastAsia" w:hAnsiTheme="minorEastAsia" w:hint="eastAsia"/>
              <w:szCs w:val="21"/>
            </w:rPr>
            <w:t>元。</w:t>
          </w:r>
        </w:p>
        <w:p w:rsidR="001A5D99" w:rsidRPr="001A5D99" w:rsidRDefault="001A5D99"/>
        <w:p w:rsidR="004D6C9A" w:rsidRDefault="0084367D">
          <w:pPr>
            <w:rPr>
              <w:rFonts w:ascii="Cambria" w:hAnsi="Cambria" w:cs="Cambria"/>
            </w:rPr>
          </w:pPr>
          <w:r>
            <w:rPr>
              <w:rFonts w:ascii="Cambria" w:hAnsi="Cambria" w:cs="Cambria" w:hint="eastAsia"/>
            </w:rPr>
            <w:t>本公司作为被担保方</w:t>
          </w:r>
        </w:p>
        <w:p w:rsidR="004D6C9A" w:rsidRPr="001A5D99" w:rsidRDefault="001A5D99" w:rsidP="001A5D99">
          <w:r>
            <w:rPr>
              <w:rFonts w:hint="eastAsia"/>
            </w:rPr>
            <w:t>无</w:t>
          </w:r>
        </w:p>
      </w:sdtContent>
    </w:sdt>
    <w:sdt>
      <w:sdtPr>
        <w:rPr>
          <w:rFonts w:ascii="宋体" w:hAnsi="宋体" w:cs="宋体" w:hint="eastAsia"/>
          <w:b w:val="0"/>
          <w:bCs w:val="0"/>
          <w:kern w:val="0"/>
          <w:szCs w:val="24"/>
        </w:rPr>
        <w:tag w:val="_SEC_e662f655e98144708ee022291e4d2c28"/>
        <w:id w:val="-1643121640"/>
        <w:lock w:val="sdtLocked"/>
        <w:placeholder>
          <w:docPart w:val="GBC22222222222222222222222222222"/>
        </w:placeholder>
      </w:sdtPr>
      <w:sdtEndPr>
        <w:rPr>
          <w:rFonts w:cstheme="minorBidi" w:hint="default"/>
          <w:szCs w:val="21"/>
        </w:rPr>
      </w:sdtEndPr>
      <w:sdtContent>
        <w:p w:rsidR="004D6C9A" w:rsidRDefault="0084367D">
          <w:pPr>
            <w:pStyle w:val="4"/>
            <w:numPr>
              <w:ilvl w:val="0"/>
              <w:numId w:val="90"/>
            </w:numPr>
            <w:tabs>
              <w:tab w:val="left" w:pos="616"/>
            </w:tabs>
            <w:jc w:val="left"/>
          </w:pPr>
          <w:r>
            <w:rPr>
              <w:rFonts w:hint="eastAsia"/>
            </w:rPr>
            <w:t>关联方资金拆借</w:t>
          </w:r>
        </w:p>
        <w:sdt>
          <w:sdtPr>
            <w:alias w:val="是否适用：关联方资金拆借"/>
            <w:tag w:val="_GBC_9b5630a86e1e452494249106e2600b15"/>
            <w:id w:val="-684129372"/>
            <w:lock w:val="sdtLocked"/>
            <w:placeholder>
              <w:docPart w:val="GBC22222222222222222222222222222"/>
            </w:placeholder>
          </w:sdtPr>
          <w:sdtContent>
            <w:p w:rsidR="001A5D99" w:rsidRDefault="00E537BC" w:rsidP="001A5D99">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p w:rsidR="004D6C9A" w:rsidRDefault="00E537BC" w:rsidP="001A5D99">
              <w:pPr>
                <w:rPr>
                  <w:szCs w:val="21"/>
                </w:rPr>
              </w:pPr>
            </w:p>
          </w:sdtContent>
        </w:sdt>
      </w:sdtContent>
    </w:sdt>
    <w:sdt>
      <w:sdtPr>
        <w:rPr>
          <w:rFonts w:ascii="宋体" w:hAnsi="宋体" w:cs="宋体" w:hint="eastAsia"/>
          <w:b w:val="0"/>
          <w:bCs w:val="0"/>
          <w:kern w:val="0"/>
          <w:szCs w:val="24"/>
        </w:rPr>
        <w:tag w:val="_SEC_d9d6435f8ac54597b97d51dd0f61d03f"/>
        <w:id w:val="2106541084"/>
        <w:lock w:val="sdtLocked"/>
        <w:placeholder>
          <w:docPart w:val="GBC22222222222222222222222222222"/>
        </w:placeholder>
      </w:sdtPr>
      <w:sdtEndPr>
        <w:rPr>
          <w:szCs w:val="21"/>
        </w:rPr>
      </w:sdtEndPr>
      <w:sdtContent>
        <w:p w:rsidR="004D6C9A" w:rsidRDefault="0084367D">
          <w:pPr>
            <w:pStyle w:val="4"/>
            <w:numPr>
              <w:ilvl w:val="0"/>
              <w:numId w:val="90"/>
            </w:numPr>
            <w:tabs>
              <w:tab w:val="left" w:pos="616"/>
            </w:tabs>
          </w:pPr>
          <w:r>
            <w:rPr>
              <w:rFonts w:hint="eastAsia"/>
            </w:rPr>
            <w:t>关联方资产转让、债务重组情况</w:t>
          </w:r>
        </w:p>
        <w:sdt>
          <w:sdtPr>
            <w:alias w:val="是否适用：关联方资产转让、债务重组情况"/>
            <w:tag w:val="_GBC_6f8fce72ce784c23aba8af28c51de336"/>
            <w:id w:val="-1433501930"/>
            <w:lock w:val="sdtLocked"/>
            <w:placeholder>
              <w:docPart w:val="GBC22222222222222222222222222222"/>
            </w:placeholder>
          </w:sdtPr>
          <w:sdtContent>
            <w:p w:rsidR="001A5D99" w:rsidRDefault="00E537BC" w:rsidP="001A5D99">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p w:rsidR="004D6C9A" w:rsidRDefault="00E537BC" w:rsidP="001A5D99"/>
          </w:sdtContent>
        </w:sdt>
      </w:sdtContent>
    </w:sdt>
    <w:sdt>
      <w:sdtPr>
        <w:rPr>
          <w:rFonts w:ascii="宋体" w:hAnsi="宋体" w:cs="宋体" w:hint="eastAsia"/>
          <w:b w:val="0"/>
          <w:bCs w:val="0"/>
          <w:kern w:val="0"/>
          <w:szCs w:val="24"/>
        </w:rPr>
        <w:tag w:val="_SEC_3b5cc9d011f04ea3b064e0de02da00f5"/>
        <w:id w:val="854622726"/>
        <w:lock w:val="sdtLocked"/>
        <w:placeholder>
          <w:docPart w:val="GBC22222222222222222222222222222"/>
        </w:placeholder>
      </w:sdtPr>
      <w:sdtEndPr>
        <w:rPr>
          <w:rFonts w:cs="Cambria"/>
          <w:szCs w:val="22"/>
        </w:rPr>
      </w:sdtEndPr>
      <w:sdtContent>
        <w:p w:rsidR="004D6C9A" w:rsidRDefault="0084367D">
          <w:pPr>
            <w:pStyle w:val="4"/>
            <w:numPr>
              <w:ilvl w:val="0"/>
              <w:numId w:val="90"/>
            </w:numPr>
            <w:tabs>
              <w:tab w:val="left" w:pos="616"/>
            </w:tabs>
          </w:pPr>
          <w:r>
            <w:rPr>
              <w:rFonts w:hint="eastAsia"/>
            </w:rPr>
            <w:t>关键管理人员报酬</w:t>
          </w:r>
        </w:p>
        <w:sdt>
          <w:sdtPr>
            <w:alias w:val="是否适用：关键管理人员报酬"/>
            <w:tag w:val="_GBC_4768ccd806f845f4b6f5f0ec038ec747"/>
            <w:id w:val="-1833674608"/>
            <w:lock w:val="sdtContentLocked"/>
            <w:placeholder>
              <w:docPart w:val="GBC22222222222222222222222222222"/>
            </w:placeholder>
          </w:sdtPr>
          <w:sdtContent>
            <w:p w:rsidR="004D6C9A" w:rsidRDefault="00E537BC">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sdtContent>
        </w:sdt>
        <w:p w:rsidR="004D6C9A" w:rsidRDefault="0084367D">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4D6C9A"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rFonts w:cs="Cambria"/>
                  </w:rPr>
                </w:pPr>
                <w:r>
                  <w:rPr>
                    <w:rFonts w:cs="Cambria" w:hint="eastAsia"/>
                  </w:rPr>
                  <w:t>上期发生额</w:t>
                </w:r>
              </w:p>
            </w:tc>
          </w:tr>
          <w:tr w:rsidR="004D6C9A"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rFonts w:cs="Cambria"/>
                  </w:rPr>
                </w:pPr>
                <w:r>
                  <w:rPr>
                    <w:rFonts w:cs="Cambria" w:hint="eastAsia"/>
                  </w:rPr>
                  <w:t>关键管理人员报酬</w:t>
                </w:r>
              </w:p>
            </w:tc>
            <w:sdt>
              <w:sdtPr>
                <w:rPr>
                  <w:rFonts w:cs="Cambria"/>
                </w:rPr>
                <w:alias w:val="关键管理人员报酬"/>
                <w:tag w:val="_GBC_23a270b62fe746dc8a2806afdaa01961"/>
                <w:id w:val="-81741868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4D6C9A" w:rsidRDefault="00F32969" w:rsidP="001A5D99">
                    <w:pPr>
                      <w:jc w:val="right"/>
                      <w:rPr>
                        <w:rFonts w:cs="Cambria"/>
                      </w:rPr>
                    </w:pPr>
                    <w:r>
                      <w:rPr>
                        <w:rFonts w:cs="Cambria" w:hint="eastAsia"/>
                      </w:rPr>
                      <w:t>6</w:t>
                    </w:r>
                    <w:r>
                      <w:rPr>
                        <w:rFonts w:cs="Cambria"/>
                      </w:rPr>
                      <w:t>,</w:t>
                    </w:r>
                    <w:r>
                      <w:rPr>
                        <w:rFonts w:cs="Cambria" w:hint="eastAsia"/>
                      </w:rPr>
                      <w:t>872</w:t>
                    </w:r>
                    <w:r>
                      <w:rPr>
                        <w:rFonts w:cs="Cambria"/>
                      </w:rPr>
                      <w:t>,</w:t>
                    </w:r>
                    <w:r>
                      <w:rPr>
                        <w:rFonts w:cs="Cambria" w:hint="eastAsia"/>
                      </w:rPr>
                      <w:t>50</w:t>
                    </w:r>
                    <w:r>
                      <w:rPr>
                        <w:rFonts w:cs="Cambria"/>
                      </w:rPr>
                      <w:t>0</w:t>
                    </w:r>
                  </w:p>
                </w:tc>
              </w:sdtContent>
            </w:sdt>
            <w:sdt>
              <w:sdtPr>
                <w:rPr>
                  <w:rFonts w:cs="Cambria"/>
                </w:rPr>
                <w:alias w:val="关键管理人员报酬"/>
                <w:tag w:val="_GBC_ff07e5a4225844fd9ffc6f11b2937820"/>
                <w:id w:val="-571656191"/>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4D6C9A" w:rsidRDefault="001A5D99" w:rsidP="001A5D99">
                    <w:pPr>
                      <w:jc w:val="right"/>
                      <w:rPr>
                        <w:rFonts w:cs="Cambria"/>
                      </w:rPr>
                    </w:pPr>
                    <w:r>
                      <w:rPr>
                        <w:rFonts w:cs="Cambria"/>
                      </w:rPr>
                      <w:t>7,106,600</w:t>
                    </w:r>
                  </w:p>
                </w:tc>
              </w:sdtContent>
            </w:sdt>
          </w:tr>
        </w:tbl>
      </w:sdtContent>
    </w:sdt>
    <w:p w:rsidR="004D6C9A" w:rsidRDefault="004D6C9A">
      <w:pPr>
        <w:rPr>
          <w:szCs w:val="21"/>
        </w:rPr>
      </w:pPr>
    </w:p>
    <w:sdt>
      <w:sdtPr>
        <w:rPr>
          <w:rFonts w:ascii="宋体" w:hAnsi="宋体" w:cs="宋体" w:hint="eastAsia"/>
          <w:b w:val="0"/>
          <w:bCs w:val="0"/>
          <w:kern w:val="0"/>
          <w:szCs w:val="24"/>
        </w:rPr>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szCs w:val="21"/>
        </w:rPr>
      </w:sdtEndPr>
      <w:sdtContent>
        <w:p w:rsidR="004D6C9A" w:rsidRDefault="0084367D">
          <w:pPr>
            <w:pStyle w:val="4"/>
            <w:numPr>
              <w:ilvl w:val="0"/>
              <w:numId w:val="90"/>
            </w:numPr>
            <w:tabs>
              <w:tab w:val="left" w:pos="616"/>
            </w:tabs>
          </w:pPr>
          <w:r>
            <w:rPr>
              <w:rFonts w:hint="eastAsia"/>
            </w:rPr>
            <w:t>其他关联交易</w:t>
          </w:r>
        </w:p>
        <w:sdt>
          <w:sdtPr>
            <w:rPr>
              <w:szCs w:val="21"/>
            </w:rPr>
            <w:alias w:val="其他关联交易的情况"/>
            <w:tag w:val="_GBC_568a4950b7f046d3a08a3d8b97923495"/>
            <w:id w:val="-1976448249"/>
            <w:lock w:val="sdtLocked"/>
            <w:placeholder>
              <w:docPart w:val="GBC22222222222222222222222222222"/>
            </w:placeholder>
          </w:sdtPr>
          <w:sdtContent>
            <w:p w:rsidR="004D6C9A" w:rsidRDefault="001A5D99">
              <w:pPr>
                <w:rPr>
                  <w:szCs w:val="21"/>
                </w:rPr>
              </w:pPr>
              <w:r>
                <w:rPr>
                  <w:rFonts w:hint="eastAsia"/>
                  <w:szCs w:val="21"/>
                </w:rPr>
                <w:t>不适用</w:t>
              </w:r>
            </w:p>
          </w:sdtContent>
        </w:sdt>
      </w:sdtContent>
    </w:sdt>
    <w:p w:rsidR="004D6C9A" w:rsidRDefault="004D6C9A">
      <w:pPr>
        <w:rPr>
          <w:szCs w:val="21"/>
        </w:rPr>
      </w:pPr>
    </w:p>
    <w:p w:rsidR="004D6C9A" w:rsidRDefault="0084367D">
      <w:pPr>
        <w:pStyle w:val="3"/>
        <w:numPr>
          <w:ilvl w:val="0"/>
          <w:numId w:val="89"/>
        </w:numPr>
        <w:rPr>
          <w:rFonts w:ascii="宋体" w:hAnsi="宋体" w:cs="Arial"/>
          <w:szCs w:val="21"/>
        </w:rPr>
      </w:pPr>
      <w:r>
        <w:rPr>
          <w:rFonts w:ascii="宋体" w:hAnsi="宋体" w:cs="Arial" w:hint="eastAsia"/>
          <w:szCs w:val="21"/>
        </w:rPr>
        <w:t>关联方应收应付款项</w:t>
      </w:r>
    </w:p>
    <w:sdt>
      <w:sdtPr>
        <w:alias w:val="是否适用：关联方应收应付款项"/>
        <w:tag w:val="_GBC_c6d43b4afbcb4b92874515f6a55936d9"/>
        <w:id w:val="-370846616"/>
        <w:lock w:val="sdtContentLocked"/>
        <w:placeholder>
          <w:docPart w:val="GBC22222222222222222222222222222"/>
        </w:placeholder>
      </w:sdtPr>
      <w:sdtContent>
        <w:p w:rsidR="004D6C9A" w:rsidRDefault="00E537BC">
          <w:r>
            <w:fldChar w:fldCharType="begin"/>
          </w:r>
          <w:r w:rsidR="001A5D99">
            <w:instrText xml:space="preserve"> MACROBUTTON  SnrToggleCheckbox √适用 </w:instrText>
          </w:r>
          <w:r>
            <w:fldChar w:fldCharType="end"/>
          </w:r>
          <w:r>
            <w:fldChar w:fldCharType="begin"/>
          </w:r>
          <w:r w:rsidR="001A5D99">
            <w:instrText xml:space="preserve"> MACROBUTTON  SnrToggleCheckbox □不适用 </w:instrText>
          </w:r>
          <w:r>
            <w:fldChar w:fldCharType="end"/>
          </w:r>
        </w:p>
      </w:sdtContent>
    </w:sdt>
    <w:sdt>
      <w:sdtPr>
        <w:rPr>
          <w:rFonts w:ascii="宋体" w:hAnsi="宋体" w:cs="Arial" w:hint="eastAsia"/>
          <w:b w:val="0"/>
          <w:bCs w:val="0"/>
          <w:kern w:val="0"/>
          <w:szCs w:val="21"/>
        </w:rPr>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4D6C9A" w:rsidRDefault="0084367D">
          <w:pPr>
            <w:pStyle w:val="4"/>
            <w:numPr>
              <w:ilvl w:val="0"/>
              <w:numId w:val="91"/>
            </w:numPr>
            <w:tabs>
              <w:tab w:val="left" w:pos="616"/>
            </w:tabs>
            <w:rPr>
              <w:rFonts w:ascii="宋体" w:hAnsi="宋体" w:cs="Arial"/>
              <w:szCs w:val="21"/>
            </w:rPr>
          </w:pPr>
          <w:r>
            <w:rPr>
              <w:rFonts w:hint="eastAsia"/>
            </w:rPr>
            <w:t>应收项目</w:t>
          </w:r>
        </w:p>
        <w:p w:rsidR="004D6C9A" w:rsidRDefault="0084367D">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5"/>
            <w:gridCol w:w="1364"/>
            <w:gridCol w:w="1366"/>
            <w:gridCol w:w="1364"/>
            <w:gridCol w:w="1490"/>
            <w:gridCol w:w="1864"/>
          </w:tblGrid>
          <w:tr w:rsidR="004D6C9A" w:rsidTr="00DE1C41">
            <w:tc>
              <w:tcPr>
                <w:tcW w:w="812" w:type="pct"/>
                <w:vMerge w:val="restart"/>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4D6C9A" w:rsidRDefault="0084367D">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期初余额</w:t>
                </w:r>
              </w:p>
            </w:tc>
          </w:tr>
          <w:tr w:rsidR="004D6C9A" w:rsidTr="00DE1C41">
            <w:tc>
              <w:tcPr>
                <w:tcW w:w="812" w:type="pct"/>
                <w:vMerge/>
                <w:tcBorders>
                  <w:left w:val="single" w:sz="4" w:space="0" w:color="auto"/>
                  <w:bottom w:val="single" w:sz="4" w:space="0" w:color="auto"/>
                  <w:right w:val="single" w:sz="4" w:space="0" w:color="auto"/>
                </w:tcBorders>
                <w:vAlign w:val="center"/>
              </w:tcPr>
              <w:p w:rsidR="004D6C9A" w:rsidRDefault="004D6C9A">
                <w:pPr>
                  <w:jc w:val="center"/>
                  <w:rPr>
                    <w:szCs w:val="21"/>
                  </w:rPr>
                </w:pPr>
              </w:p>
            </w:tc>
            <w:tc>
              <w:tcPr>
                <w:tcW w:w="767" w:type="pct"/>
                <w:vMerge/>
                <w:tcBorders>
                  <w:left w:val="single" w:sz="4" w:space="0" w:color="auto"/>
                  <w:bottom w:val="single" w:sz="4" w:space="0" w:color="auto"/>
                  <w:right w:val="single" w:sz="4" w:space="0" w:color="auto"/>
                </w:tcBorders>
                <w:vAlign w:val="center"/>
              </w:tcPr>
              <w:p w:rsidR="004D6C9A" w:rsidRDefault="004D6C9A">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rFonts w:hint="eastAsia"/>
                    <w:szCs w:val="21"/>
                  </w:rPr>
                  <w:t>坏账准备</w:t>
                </w:r>
              </w:p>
            </w:tc>
          </w:tr>
          <w:sdt>
            <w:sdtPr>
              <w:rPr>
                <w:rFonts w:hint="eastAsia"/>
                <w:szCs w:val="21"/>
              </w:rPr>
              <w:alias w:val="上市公司应收关联方款项明细"/>
              <w:tag w:val="_TUP_d4126a8f8e414ce2b32aead159dba06a"/>
              <w:id w:val="1305194591"/>
              <w:lock w:val="sdtLocked"/>
            </w:sdtPr>
            <w:sdtContent>
              <w:tr w:rsidR="004D6C9A" w:rsidTr="00DE1C4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908669300"/>
                      <w:lock w:val="sdtLocked"/>
                    </w:sdtPr>
                    <w:sdtContent>
                      <w:p w:rsidR="004D6C9A" w:rsidRDefault="001A5D99">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58e462d30f0f4a5a92d364cc67d75be7"/>
                    <w:id w:val="-1432510259"/>
                    <w:lock w:val="sdtLocked"/>
                  </w:sdtPr>
                  <w:sdtContent>
                    <w:tc>
                      <w:tcPr>
                        <w:tcW w:w="767" w:type="pct"/>
                        <w:tcBorders>
                          <w:top w:val="single" w:sz="4" w:space="0" w:color="auto"/>
                          <w:left w:val="single" w:sz="4" w:space="0" w:color="auto"/>
                          <w:bottom w:val="single" w:sz="4" w:space="0" w:color="auto"/>
                          <w:right w:val="single" w:sz="4" w:space="0" w:color="auto"/>
                        </w:tcBorders>
                      </w:tcPr>
                      <w:p w:rsidR="004D6C9A" w:rsidRDefault="001A5D99">
                        <w:pPr>
                          <w:autoSpaceDE w:val="0"/>
                          <w:autoSpaceDN w:val="0"/>
                          <w:adjustRightInd w:val="0"/>
                          <w:rPr>
                            <w:szCs w:val="21"/>
                          </w:rPr>
                        </w:pPr>
                        <w:r>
                          <w:rPr>
                            <w:rFonts w:hint="eastAsia"/>
                            <w:szCs w:val="21"/>
                          </w:rPr>
                          <w:t>南通江山农药股份有限公司</w:t>
                        </w:r>
                      </w:p>
                    </w:tc>
                  </w:sdtContent>
                </w:sdt>
                <w:sdt>
                  <w:sdtPr>
                    <w:rPr>
                      <w:szCs w:val="21"/>
                    </w:rPr>
                    <w:alias w:val="上市公司应收关联方款项明细-金额"/>
                    <w:tag w:val="_GBC_a8ba55352eaa42a48c1efd280bff8d69"/>
                    <w:id w:val="1175001956"/>
                    <w:lock w:val="sdtLocked"/>
                  </w:sdtPr>
                  <w:sdtContent>
                    <w:tc>
                      <w:tcPr>
                        <w:tcW w:w="768" w:type="pct"/>
                        <w:tcBorders>
                          <w:top w:val="single" w:sz="4" w:space="0" w:color="auto"/>
                          <w:left w:val="single" w:sz="4" w:space="0" w:color="auto"/>
                          <w:bottom w:val="single" w:sz="4" w:space="0" w:color="auto"/>
                          <w:right w:val="single" w:sz="4" w:space="0" w:color="auto"/>
                        </w:tcBorders>
                      </w:tcPr>
                      <w:p w:rsidR="004D6C9A" w:rsidRDefault="001A5D99">
                        <w:pPr>
                          <w:autoSpaceDE w:val="0"/>
                          <w:autoSpaceDN w:val="0"/>
                          <w:adjustRightInd w:val="0"/>
                          <w:jc w:val="right"/>
                          <w:rPr>
                            <w:szCs w:val="21"/>
                          </w:rPr>
                        </w:pPr>
                        <w:r>
                          <w:rPr>
                            <w:szCs w:val="21"/>
                          </w:rPr>
                          <w:t>-</w:t>
                        </w:r>
                      </w:p>
                    </w:tc>
                  </w:sdtContent>
                </w:sdt>
                <w:sdt>
                  <w:sdtPr>
                    <w:rPr>
                      <w:szCs w:val="21"/>
                    </w:rPr>
                    <w:alias w:val="上市公司应收关联方款项明细-计提减值金额"/>
                    <w:tag w:val="_GBC_6a34c2f186b84a55bff1d64c989dc7ea"/>
                    <w:id w:val="148574449"/>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333399"/>
                            <w:szCs w:val="21"/>
                          </w:rPr>
                          <w:t xml:space="preserve">　</w:t>
                        </w:r>
                      </w:p>
                    </w:tc>
                  </w:sdtContent>
                </w:sdt>
                <w:sdt>
                  <w:sdtPr>
                    <w:rPr>
                      <w:szCs w:val="21"/>
                    </w:rPr>
                    <w:alias w:val="上市公司应收关联方款项明细-金额"/>
                    <w:tag w:val="_GBC_ef45f8131fdb482da1c1e56891181559"/>
                    <w:id w:val="669829754"/>
                    <w:lock w:val="sdtLocked"/>
                  </w:sdtPr>
                  <w:sdtContent>
                    <w:tc>
                      <w:tcPr>
                        <w:tcW w:w="838" w:type="pct"/>
                        <w:tcBorders>
                          <w:top w:val="single" w:sz="4" w:space="0" w:color="auto"/>
                          <w:left w:val="single" w:sz="4" w:space="0" w:color="auto"/>
                          <w:bottom w:val="single" w:sz="4" w:space="0" w:color="auto"/>
                          <w:right w:val="single" w:sz="4" w:space="0" w:color="auto"/>
                        </w:tcBorders>
                      </w:tcPr>
                      <w:p w:rsidR="004D6C9A" w:rsidRDefault="001A5D99">
                        <w:pPr>
                          <w:autoSpaceDE w:val="0"/>
                          <w:autoSpaceDN w:val="0"/>
                          <w:adjustRightInd w:val="0"/>
                          <w:jc w:val="right"/>
                          <w:rPr>
                            <w:szCs w:val="21"/>
                          </w:rPr>
                        </w:pPr>
                        <w:r>
                          <w:rPr>
                            <w:szCs w:val="21"/>
                          </w:rPr>
                          <w:t>1,023,562.96</w:t>
                        </w:r>
                      </w:p>
                    </w:tc>
                  </w:sdtContent>
                </w:sdt>
                <w:sdt>
                  <w:sdtPr>
                    <w:rPr>
                      <w:szCs w:val="21"/>
                    </w:rPr>
                    <w:alias w:val="上市公司应收关联方款项明细-计提减值金额"/>
                    <w:tag w:val="_GBC_3d4bb0179e6c42a6bec56b0086379777"/>
                    <w:id w:val="235447229"/>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333399"/>
                            <w:szCs w:val="21"/>
                          </w:rPr>
                          <w:t xml:space="preserve">　</w:t>
                        </w:r>
                      </w:p>
                    </w:tc>
                  </w:sdtContent>
                </w:sdt>
              </w:tr>
            </w:sdtContent>
          </w:sdt>
          <w:sdt>
            <w:sdtPr>
              <w:rPr>
                <w:rFonts w:hint="eastAsia"/>
                <w:szCs w:val="21"/>
              </w:rPr>
              <w:alias w:val="上市公司应收关联方款项明细"/>
              <w:tag w:val="_TUP_d4126a8f8e414ce2b32aead159dba06a"/>
              <w:id w:val="22108977"/>
              <w:lock w:val="sdtLocked"/>
            </w:sdtPr>
            <w:sdtContent>
              <w:tr w:rsidR="004D6C9A" w:rsidTr="00DE1C4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22108971"/>
                      <w:lock w:val="sdtLocked"/>
                    </w:sdtPr>
                    <w:sdtContent>
                      <w:p w:rsidR="004D6C9A" w:rsidRDefault="001A5D99">
                        <w:pPr>
                          <w:autoSpaceDE w:val="0"/>
                          <w:autoSpaceDN w:val="0"/>
                          <w:adjustRightInd w:val="0"/>
                          <w:rPr>
                            <w:szCs w:val="21"/>
                          </w:rPr>
                        </w:pPr>
                        <w:r>
                          <w:rPr>
                            <w:rFonts w:hint="eastAsia"/>
                            <w:szCs w:val="21"/>
                          </w:rPr>
                          <w:t>应付账款</w:t>
                        </w:r>
                      </w:p>
                    </w:sdtContent>
                  </w:sdt>
                </w:tc>
                <w:sdt>
                  <w:sdtPr>
                    <w:rPr>
                      <w:szCs w:val="21"/>
                    </w:rPr>
                    <w:alias w:val="上市公司应收关联方款项明细-关联方"/>
                    <w:tag w:val="_GBC_58e462d30f0f4a5a92d364cc67d75be7"/>
                    <w:id w:val="22108972"/>
                    <w:lock w:val="sdtLocked"/>
                  </w:sdtPr>
                  <w:sdtContent>
                    <w:tc>
                      <w:tcPr>
                        <w:tcW w:w="767" w:type="pct"/>
                        <w:tcBorders>
                          <w:top w:val="single" w:sz="4" w:space="0" w:color="auto"/>
                          <w:left w:val="single" w:sz="4" w:space="0" w:color="auto"/>
                          <w:bottom w:val="single" w:sz="4" w:space="0" w:color="auto"/>
                          <w:right w:val="single" w:sz="4" w:space="0" w:color="auto"/>
                        </w:tcBorders>
                      </w:tcPr>
                      <w:p w:rsidR="004D6C9A" w:rsidRDefault="001A5D99">
                        <w:pPr>
                          <w:autoSpaceDE w:val="0"/>
                          <w:autoSpaceDN w:val="0"/>
                          <w:adjustRightInd w:val="0"/>
                          <w:rPr>
                            <w:szCs w:val="21"/>
                          </w:rPr>
                        </w:pPr>
                        <w:r>
                          <w:rPr>
                            <w:rFonts w:hint="eastAsia"/>
                            <w:szCs w:val="21"/>
                          </w:rPr>
                          <w:t>南通江山农药股份有限公司</w:t>
                        </w:r>
                      </w:p>
                    </w:tc>
                  </w:sdtContent>
                </w:sdt>
                <w:sdt>
                  <w:sdtPr>
                    <w:rPr>
                      <w:szCs w:val="21"/>
                    </w:rPr>
                    <w:alias w:val="上市公司应收关联方款项明细-金额"/>
                    <w:tag w:val="_GBC_a8ba55352eaa42a48c1efd280bff8d69"/>
                    <w:id w:val="22108973"/>
                    <w:lock w:val="sdtLocked"/>
                  </w:sdtPr>
                  <w:sdtContent>
                    <w:tc>
                      <w:tcPr>
                        <w:tcW w:w="768" w:type="pct"/>
                        <w:tcBorders>
                          <w:top w:val="single" w:sz="4" w:space="0" w:color="auto"/>
                          <w:left w:val="single" w:sz="4" w:space="0" w:color="auto"/>
                          <w:bottom w:val="single" w:sz="4" w:space="0" w:color="auto"/>
                          <w:right w:val="single" w:sz="4" w:space="0" w:color="auto"/>
                        </w:tcBorders>
                      </w:tcPr>
                      <w:p w:rsidR="004D6C9A" w:rsidRDefault="001A5D99">
                        <w:pPr>
                          <w:autoSpaceDE w:val="0"/>
                          <w:autoSpaceDN w:val="0"/>
                          <w:adjustRightInd w:val="0"/>
                          <w:jc w:val="right"/>
                          <w:rPr>
                            <w:szCs w:val="21"/>
                          </w:rPr>
                        </w:pPr>
                        <w:r>
                          <w:rPr>
                            <w:szCs w:val="21"/>
                          </w:rPr>
                          <w:t>533,239.44</w:t>
                        </w:r>
                      </w:p>
                    </w:tc>
                  </w:sdtContent>
                </w:sdt>
                <w:sdt>
                  <w:sdtPr>
                    <w:rPr>
                      <w:szCs w:val="21"/>
                    </w:rPr>
                    <w:alias w:val="上市公司应收关联方款项明细-计提减值金额"/>
                    <w:tag w:val="_GBC_6a34c2f186b84a55bff1d64c989dc7ea"/>
                    <w:id w:val="22108974"/>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333399"/>
                            <w:szCs w:val="21"/>
                          </w:rPr>
                          <w:t xml:space="preserve">　</w:t>
                        </w:r>
                      </w:p>
                    </w:tc>
                  </w:sdtContent>
                </w:sdt>
                <w:sdt>
                  <w:sdtPr>
                    <w:rPr>
                      <w:szCs w:val="21"/>
                    </w:rPr>
                    <w:alias w:val="上市公司应收关联方款项明细-金额"/>
                    <w:tag w:val="_GBC_ef45f8131fdb482da1c1e56891181559"/>
                    <w:id w:val="22108975"/>
                    <w:lock w:val="sdtLocked"/>
                  </w:sdtPr>
                  <w:sdtContent>
                    <w:tc>
                      <w:tcPr>
                        <w:tcW w:w="838" w:type="pct"/>
                        <w:tcBorders>
                          <w:top w:val="single" w:sz="4" w:space="0" w:color="auto"/>
                          <w:left w:val="single" w:sz="4" w:space="0" w:color="auto"/>
                          <w:bottom w:val="single" w:sz="4" w:space="0" w:color="auto"/>
                          <w:right w:val="single" w:sz="4" w:space="0" w:color="auto"/>
                        </w:tcBorders>
                      </w:tcPr>
                      <w:p w:rsidR="004D6C9A" w:rsidRDefault="001A5D99">
                        <w:pPr>
                          <w:autoSpaceDE w:val="0"/>
                          <w:autoSpaceDN w:val="0"/>
                          <w:adjustRightInd w:val="0"/>
                          <w:jc w:val="right"/>
                          <w:rPr>
                            <w:szCs w:val="21"/>
                          </w:rPr>
                        </w:pPr>
                        <w:r>
                          <w:rPr>
                            <w:szCs w:val="21"/>
                          </w:rPr>
                          <w:t>-</w:t>
                        </w:r>
                      </w:p>
                    </w:tc>
                  </w:sdtContent>
                </w:sdt>
                <w:sdt>
                  <w:sdtPr>
                    <w:rPr>
                      <w:szCs w:val="21"/>
                    </w:rPr>
                    <w:alias w:val="上市公司应收关联方款项明细-计提减值金额"/>
                    <w:tag w:val="_GBC_3d4bb0179e6c42a6bec56b0086379777"/>
                    <w:id w:val="22108976"/>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4D6C9A" w:rsidRDefault="0084367D">
                        <w:pPr>
                          <w:autoSpaceDE w:val="0"/>
                          <w:autoSpaceDN w:val="0"/>
                          <w:adjustRightInd w:val="0"/>
                          <w:jc w:val="right"/>
                          <w:rPr>
                            <w:szCs w:val="21"/>
                          </w:rPr>
                        </w:pPr>
                        <w:r>
                          <w:rPr>
                            <w:rFonts w:hint="eastAsia"/>
                            <w:color w:val="333399"/>
                            <w:szCs w:val="21"/>
                          </w:rPr>
                          <w:t xml:space="preserve">　</w:t>
                        </w:r>
                      </w:p>
                    </w:tc>
                  </w:sdtContent>
                </w:sdt>
              </w:tr>
            </w:sdtContent>
          </w:sdt>
        </w:tbl>
        <w:p w:rsidR="004D6C9A" w:rsidRDefault="00E537BC">
          <w:pPr>
            <w:rPr>
              <w:rFonts w:ascii="仿宋_GB2312" w:eastAsia="仿宋_GB2312"/>
              <w:szCs w:val="21"/>
            </w:rPr>
          </w:pPr>
        </w:p>
      </w:sdtContent>
    </w:sdt>
    <w:sdt>
      <w:sdtPr>
        <w:rPr>
          <w:rFonts w:ascii="宋体" w:hAnsi="宋体" w:cs="宋体" w:hint="eastAsia"/>
          <w:b w:val="0"/>
          <w:bCs w:val="0"/>
          <w:kern w:val="0"/>
          <w:szCs w:val="24"/>
        </w:rPr>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4D6C9A" w:rsidRDefault="0084367D">
          <w:pPr>
            <w:pStyle w:val="4"/>
            <w:numPr>
              <w:ilvl w:val="0"/>
              <w:numId w:val="91"/>
            </w:numPr>
            <w:tabs>
              <w:tab w:val="left" w:pos="616"/>
            </w:tabs>
          </w:pPr>
          <w:r>
            <w:rPr>
              <w:rFonts w:hint="eastAsia"/>
            </w:rPr>
            <w:t>应付项目</w:t>
          </w:r>
        </w:p>
        <w:p w:rsidR="001A5D99" w:rsidRDefault="001A5D99">
          <w:pPr>
            <w:rPr>
              <w:rFonts w:ascii="仿宋_GB2312" w:eastAsia="仿宋_GB2312"/>
              <w:szCs w:val="21"/>
            </w:rPr>
          </w:pPr>
          <w:r>
            <w:rPr>
              <w:rFonts w:ascii="仿宋_GB2312" w:eastAsia="仿宋_GB2312" w:hint="eastAsia"/>
              <w:szCs w:val="21"/>
            </w:rPr>
            <w:t>无</w:t>
          </w:r>
        </w:p>
        <w:p w:rsidR="004D6C9A" w:rsidRDefault="00E537BC">
          <w:pPr>
            <w:rPr>
              <w:rFonts w:ascii="仿宋_GB2312" w:eastAsia="仿宋_GB2312"/>
              <w:szCs w:val="21"/>
            </w:rPr>
          </w:pPr>
        </w:p>
      </w:sdtContent>
    </w:sdt>
    <w:sdt>
      <w:sdtPr>
        <w:rPr>
          <w:rFonts w:ascii="宋体" w:hAnsi="宋体" w:cs="宋体" w:hint="eastAsia"/>
          <w:b w:val="0"/>
          <w:bCs w:val="0"/>
          <w:kern w:val="0"/>
          <w:szCs w:val="24"/>
        </w:rPr>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4D6C9A" w:rsidRDefault="0084367D">
          <w:pPr>
            <w:pStyle w:val="3"/>
            <w:numPr>
              <w:ilvl w:val="0"/>
              <w:numId w:val="89"/>
            </w:numPr>
          </w:pPr>
          <w:r>
            <w:rPr>
              <w:rFonts w:hint="eastAsia"/>
            </w:rPr>
            <w:t>关联方</w:t>
          </w:r>
          <w:r>
            <w:rPr>
              <w:rFonts w:ascii="宋体" w:hAnsi="宋体" w:cs="Arial" w:hint="eastAsia"/>
              <w:szCs w:val="21"/>
            </w:rPr>
            <w:t>承诺</w:t>
          </w:r>
        </w:p>
        <w:sdt>
          <w:sdtPr>
            <w:rPr>
              <w:szCs w:val="21"/>
            </w:rPr>
            <w:alias w:val="关联方相关承诺"/>
            <w:tag w:val="_GBC_df70b8e1996646148a5cf3439a4f4327"/>
            <w:id w:val="-1075350226"/>
            <w:lock w:val="sdtLocked"/>
            <w:placeholder>
              <w:docPart w:val="GBC22222222222222222222222222222"/>
            </w:placeholder>
          </w:sdtPr>
          <w:sdtContent>
            <w:p w:rsidR="004D6C9A" w:rsidRDefault="002453E4">
              <w:pPr>
                <w:rPr>
                  <w:szCs w:val="21"/>
                </w:rPr>
              </w:pPr>
              <w:r>
                <w:rPr>
                  <w:rFonts w:hint="eastAsia"/>
                  <w:szCs w:val="21"/>
                </w:rPr>
                <w:t>不适用</w:t>
              </w:r>
            </w:p>
          </w:sdtContent>
        </w:sdt>
        <w:p w:rsidR="004D6C9A" w:rsidRDefault="00E537BC">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4D6C9A" w:rsidRDefault="0084367D">
          <w:pPr>
            <w:pStyle w:val="3"/>
            <w:numPr>
              <w:ilvl w:val="0"/>
              <w:numId w:val="89"/>
            </w:numPr>
            <w:rPr>
              <w:rFonts w:ascii="Cambria" w:eastAsiaTheme="minorEastAsia" w:hAnsi="Cambria" w:cs="Cambria"/>
              <w:sz w:val="20"/>
              <w:szCs w:val="20"/>
            </w:rPr>
          </w:pPr>
          <w:r>
            <w:rPr>
              <w:rFonts w:ascii="宋体" w:hAnsi="宋体" w:cs="Arial" w:hint="eastAsia"/>
              <w:szCs w:val="21"/>
            </w:rPr>
            <w:t>其他</w:t>
          </w:r>
        </w:p>
        <w:sdt>
          <w:sdtPr>
            <w:rPr>
              <w:rFonts w:ascii="Cambria" w:hAnsi="Cambria" w:cs="Cambria"/>
              <w:b/>
              <w:sz w:val="20"/>
              <w:szCs w:val="20"/>
            </w:rPr>
            <w:alias w:val="关联方及关联情况的其他说明"/>
            <w:tag w:val="_GBC_50cd215b09e740e1922a5ca84bb00a96"/>
            <w:id w:val="-2048288525"/>
            <w:lock w:val="sdtLocked"/>
            <w:placeholder>
              <w:docPart w:val="GBC22222222222222222222222222222"/>
            </w:placeholder>
          </w:sdtPr>
          <w:sdtContent>
            <w:p w:rsidR="004D6C9A" w:rsidRPr="002453E4" w:rsidRDefault="00B479D8" w:rsidP="00F32969">
              <w:pPr>
                <w:snapToGrid w:val="0"/>
                <w:spacing w:afterLines="90" w:line="360" w:lineRule="auto"/>
                <w:outlineLvl w:val="1"/>
                <w:rPr>
                  <w:rFonts w:asciiTheme="minorEastAsia" w:eastAsiaTheme="minorEastAsia" w:hAnsiTheme="minorEastAsia"/>
                  <w:szCs w:val="21"/>
                </w:rPr>
              </w:pPr>
              <w:r>
                <w:rPr>
                  <w:rFonts w:asciiTheme="minorEastAsia" w:eastAsiaTheme="minorEastAsia" w:hAnsiTheme="minorEastAsia" w:hint="eastAsia"/>
                  <w:szCs w:val="21"/>
                </w:rPr>
                <w:t>不适用</w:t>
              </w:r>
            </w:p>
          </w:sdtContent>
        </w:sdt>
      </w:sdtContent>
    </w:sdt>
    <w:p w:rsidR="004D6C9A" w:rsidRDefault="004D6C9A">
      <w:pPr>
        <w:tabs>
          <w:tab w:val="left" w:pos="1134"/>
        </w:tabs>
        <w:rPr>
          <w:rFonts w:cs="Cambria"/>
          <w:szCs w:val="21"/>
        </w:rPr>
      </w:pPr>
    </w:p>
    <w:p w:rsidR="004D6C9A" w:rsidRDefault="0084367D">
      <w:pPr>
        <w:pStyle w:val="2"/>
        <w:numPr>
          <w:ilvl w:val="0"/>
          <w:numId w:val="48"/>
        </w:numPr>
      </w:pPr>
      <w:r>
        <w:rPr>
          <w:rFonts w:hint="eastAsia"/>
        </w:rPr>
        <w:t>股份支付</w:t>
      </w:r>
    </w:p>
    <w:sdt>
      <w:sdtPr>
        <w:rPr>
          <w:rFonts w:ascii="宋体" w:hAnsi="宋体" w:cs="宋体" w:hint="eastAsia"/>
          <w:b w:val="0"/>
          <w:bCs w:val="0"/>
          <w:kern w:val="0"/>
          <w:szCs w:val="24"/>
        </w:rPr>
        <w:tag w:val="_GBC_07972b1f6b5c4904b730c6b344e432ee"/>
        <w:id w:val="-345637912"/>
        <w:lock w:val="sdtLocked"/>
        <w:placeholder>
          <w:docPart w:val="GBC22222222222222222222222222222"/>
        </w:placeholder>
      </w:sdtPr>
      <w:sdtContent>
        <w:p w:rsidR="004D6C9A" w:rsidRDefault="0084367D">
          <w:pPr>
            <w:pStyle w:val="3"/>
            <w:numPr>
              <w:ilvl w:val="0"/>
              <w:numId w:val="92"/>
            </w:numPr>
          </w:pPr>
          <w:r>
            <w:rPr>
              <w:rFonts w:hint="eastAsia"/>
            </w:rPr>
            <w:t>股份支付总体情况</w:t>
          </w:r>
        </w:p>
        <w:sdt>
          <w:sdtPr>
            <w:alias w:val="是否适用：股份支付总体情况"/>
            <w:tag w:val="_GBC_7d36569622d040fb870ad46d99420cd2"/>
            <w:id w:val="-43833004"/>
            <w:lock w:val="sdtLocked"/>
            <w:placeholder>
              <w:docPart w:val="GBC22222222222222222222222222222"/>
            </w:placeholder>
          </w:sdtPr>
          <w:sdtContent>
            <w:p w:rsidR="002453E4" w:rsidRDefault="00E537BC" w:rsidP="002453E4">
              <w:r>
                <w:fldChar w:fldCharType="begin"/>
              </w:r>
              <w:r w:rsidR="002453E4">
                <w:instrText xml:space="preserve"> MACROBUTTON  SnrToggleCheckbox □适用 </w:instrText>
              </w:r>
              <w:r>
                <w:fldChar w:fldCharType="end"/>
              </w:r>
              <w:r>
                <w:fldChar w:fldCharType="begin"/>
              </w:r>
              <w:r w:rsidR="002453E4">
                <w:instrText xml:space="preserve"> MACROBUTTON  SnrToggleCheckbox √不适用 </w:instrText>
              </w:r>
              <w:r>
                <w:fldChar w:fldCharType="end"/>
              </w:r>
            </w:p>
          </w:sdtContent>
        </w:sdt>
        <w:p w:rsidR="004D6C9A" w:rsidRPr="002453E4" w:rsidRDefault="00E537BC" w:rsidP="002453E4"/>
      </w:sdtContent>
    </w:sdt>
    <w:sdt>
      <w:sdtPr>
        <w:rPr>
          <w:rFonts w:ascii="宋体" w:hAnsi="宋体" w:cs="宋体" w:hint="eastAsia"/>
          <w:b w:val="0"/>
          <w:bCs w:val="0"/>
          <w:kern w:val="0"/>
          <w:szCs w:val="24"/>
        </w:rPr>
        <w:tag w:val="_GBC_a6f090c303de426580c058a0a463c95f"/>
        <w:id w:val="1827313757"/>
        <w:lock w:val="sdtLocked"/>
        <w:placeholder>
          <w:docPart w:val="GBC22222222222222222222222222222"/>
        </w:placeholder>
      </w:sdtPr>
      <w:sdtContent>
        <w:p w:rsidR="004D6C9A" w:rsidRDefault="0084367D">
          <w:pPr>
            <w:pStyle w:val="3"/>
            <w:numPr>
              <w:ilvl w:val="0"/>
              <w:numId w:val="92"/>
            </w:numPr>
          </w:pPr>
          <w:r>
            <w:rPr>
              <w:rFonts w:hint="eastAsia"/>
            </w:rPr>
            <w:t>以权益结算的股份支付情况</w:t>
          </w:r>
        </w:p>
        <w:sdt>
          <w:sdtPr>
            <w:alias w:val="是否适用：以权益结算的股份支付情况"/>
            <w:tag w:val="_GBC_5d901e3b36be4331aac030c8e4b9b1a5"/>
            <w:id w:val="-293610917"/>
            <w:lock w:val="sdtLocked"/>
            <w:placeholder>
              <w:docPart w:val="GBC22222222222222222222222222222"/>
            </w:placeholder>
          </w:sdtPr>
          <w:sdtContent>
            <w:p w:rsidR="002453E4" w:rsidRDefault="00E537BC" w:rsidP="002453E4">
              <w:r>
                <w:fldChar w:fldCharType="begin"/>
              </w:r>
              <w:r w:rsidR="002453E4">
                <w:instrText xml:space="preserve"> MACROBUTTON  SnrToggleCheckbox □适用 </w:instrText>
              </w:r>
              <w:r>
                <w:fldChar w:fldCharType="end"/>
              </w:r>
              <w:r>
                <w:fldChar w:fldCharType="begin"/>
              </w:r>
              <w:r w:rsidR="002453E4">
                <w:instrText xml:space="preserve"> MACROBUTTON  SnrToggleCheckbox √不适用 </w:instrText>
              </w:r>
              <w:r>
                <w:fldChar w:fldCharType="end"/>
              </w:r>
            </w:p>
          </w:sdtContent>
        </w:sdt>
        <w:p w:rsidR="004D6C9A" w:rsidRPr="002453E4" w:rsidRDefault="00E537BC" w:rsidP="002453E4"/>
      </w:sdtContent>
    </w:sdt>
    <w:p w:rsidR="004D6C9A" w:rsidRDefault="004D6C9A">
      <w:pPr>
        <w:rPr>
          <w:szCs w:val="21"/>
        </w:rPr>
      </w:pPr>
    </w:p>
    <w:sdt>
      <w:sdtPr>
        <w:rPr>
          <w:rFonts w:ascii="宋体" w:hAnsi="宋体" w:cs="宋体" w:hint="eastAsia"/>
          <w:b w:val="0"/>
          <w:bCs w:val="0"/>
          <w:kern w:val="0"/>
          <w:szCs w:val="24"/>
        </w:rPr>
        <w:tag w:val="_GBC_e8a0c7296300463994744e877be96129"/>
        <w:id w:val="1587337663"/>
        <w:lock w:val="sdtLocked"/>
        <w:placeholder>
          <w:docPart w:val="GBC22222222222222222222222222222"/>
        </w:placeholder>
      </w:sdtPr>
      <w:sdtContent>
        <w:p w:rsidR="004D6C9A" w:rsidRDefault="0084367D">
          <w:pPr>
            <w:pStyle w:val="3"/>
            <w:numPr>
              <w:ilvl w:val="0"/>
              <w:numId w:val="92"/>
            </w:numPr>
          </w:pPr>
          <w:r>
            <w:rPr>
              <w:rFonts w:hint="eastAsia"/>
            </w:rPr>
            <w:t>以现金结算的股份支付情况</w:t>
          </w:r>
        </w:p>
        <w:sdt>
          <w:sdtPr>
            <w:alias w:val="是否适用：以现金结算的股份支付情况"/>
            <w:tag w:val="_GBC_aa134f611909486bb3a2d6258058f88d"/>
            <w:id w:val="-1574734363"/>
            <w:lock w:val="sdtLocked"/>
            <w:placeholder>
              <w:docPart w:val="GBC22222222222222222222222222222"/>
            </w:placeholder>
          </w:sdtPr>
          <w:sdtContent>
            <w:p w:rsidR="002453E4" w:rsidRDefault="00E537BC" w:rsidP="002453E4">
              <w:r>
                <w:fldChar w:fldCharType="begin"/>
              </w:r>
              <w:r w:rsidR="002453E4">
                <w:instrText xml:space="preserve"> MACROBUTTON  SnrToggleCheckbox □适用 </w:instrText>
              </w:r>
              <w:r>
                <w:fldChar w:fldCharType="end"/>
              </w:r>
              <w:r>
                <w:fldChar w:fldCharType="begin"/>
              </w:r>
              <w:r w:rsidR="002453E4">
                <w:instrText xml:space="preserve"> MACROBUTTON  SnrToggleCheckbox √不适用 </w:instrText>
              </w:r>
              <w:r>
                <w:fldChar w:fldCharType="end"/>
              </w:r>
            </w:p>
          </w:sdtContent>
        </w:sdt>
        <w:p w:rsidR="004D6C9A" w:rsidRPr="002453E4" w:rsidRDefault="00E537BC" w:rsidP="002453E4"/>
      </w:sdtContent>
    </w:sdt>
    <w:p w:rsidR="004D6C9A" w:rsidRDefault="004D6C9A">
      <w:pPr>
        <w:rPr>
          <w:szCs w:val="21"/>
        </w:rPr>
      </w:pPr>
    </w:p>
    <w:sdt>
      <w:sdtPr>
        <w:rPr>
          <w:rFonts w:ascii="宋体" w:hAnsi="宋体" w:cs="宋体" w:hint="eastAsia"/>
          <w:b w:val="0"/>
          <w:bCs w:val="0"/>
          <w:kern w:val="0"/>
          <w:szCs w:val="24"/>
        </w:rPr>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4D6C9A" w:rsidRDefault="0084367D">
          <w:pPr>
            <w:pStyle w:val="3"/>
            <w:numPr>
              <w:ilvl w:val="0"/>
              <w:numId w:val="92"/>
            </w:numPr>
          </w:pPr>
          <w:r>
            <w:rPr>
              <w:rFonts w:hint="eastAsia"/>
            </w:rPr>
            <w:t>股份支付的修改、终止情况</w:t>
          </w:r>
        </w:p>
        <w:sdt>
          <w:sdtPr>
            <w:rPr>
              <w:szCs w:val="21"/>
            </w:rPr>
            <w:alias w:val="股份支付的修改原因、主要修改条款"/>
            <w:tag w:val="_GBC_bdf63f45ac534948af5a8f6c35f23836"/>
            <w:id w:val="-300156385"/>
            <w:lock w:val="sdtLocked"/>
            <w:placeholder>
              <w:docPart w:val="GBC22222222222222222222222222222"/>
            </w:placeholder>
          </w:sdtPr>
          <w:sdtContent>
            <w:p w:rsidR="004D6C9A" w:rsidRDefault="002453E4">
              <w:pPr>
                <w:rPr>
                  <w:rFonts w:asciiTheme="minorHAnsi" w:eastAsiaTheme="minorEastAsia" w:hAnsiTheme="minorHAnsi" w:cstheme="minorBidi"/>
                  <w:szCs w:val="21"/>
                </w:rPr>
              </w:pPr>
              <w:r>
                <w:rPr>
                  <w:rFonts w:hint="eastAsia"/>
                  <w:szCs w:val="21"/>
                </w:rPr>
                <w:t>不适用</w:t>
              </w:r>
            </w:p>
          </w:sdtContent>
        </w:sdt>
      </w:sdtContent>
    </w:sdt>
    <w:p w:rsidR="004D6C9A" w:rsidRDefault="004D6C9A">
      <w:pPr>
        <w:ind w:firstLineChars="100" w:firstLine="210"/>
        <w:rPr>
          <w:szCs w:val="21"/>
        </w:rPr>
      </w:pPr>
    </w:p>
    <w:sdt>
      <w:sdtPr>
        <w:rPr>
          <w:rFonts w:ascii="宋体" w:hAnsi="宋体" w:cs="宋体"/>
          <w:b w:val="0"/>
          <w:bCs w:val="0"/>
          <w:kern w:val="0"/>
          <w:szCs w:val="21"/>
        </w:rPr>
        <w:tag w:val="_GBC_d9554f13d811474eab6fe8ab0c5c8811"/>
        <w:id w:val="231745841"/>
        <w:lock w:val="sdtLocked"/>
        <w:placeholder>
          <w:docPart w:val="GBC22222222222222222222222222222"/>
        </w:placeholder>
      </w:sdtPr>
      <w:sdtContent>
        <w:p w:rsidR="004D6C9A" w:rsidRDefault="0084367D">
          <w:pPr>
            <w:pStyle w:val="3"/>
            <w:numPr>
              <w:ilvl w:val="0"/>
              <w:numId w:val="92"/>
            </w:numPr>
            <w:rPr>
              <w:szCs w:val="21"/>
            </w:rPr>
          </w:pPr>
          <w:r>
            <w:rPr>
              <w:rFonts w:hint="eastAsia"/>
              <w:szCs w:val="21"/>
            </w:rPr>
            <w:t>其他</w:t>
          </w:r>
        </w:p>
        <w:sdt>
          <w:sdtPr>
            <w:rPr>
              <w:szCs w:val="21"/>
            </w:rPr>
            <w:alias w:val="股份支付的其他情况说明"/>
            <w:tag w:val="_GBC_34f3c698919f47499e75e283dae3162c"/>
            <w:id w:val="1360086394"/>
            <w:lock w:val="sdtLocked"/>
            <w:placeholder>
              <w:docPart w:val="GBC22222222222222222222222222222"/>
            </w:placeholder>
          </w:sdtPr>
          <w:sdtContent>
            <w:p w:rsidR="004D6C9A" w:rsidRDefault="002453E4">
              <w:pPr>
                <w:rPr>
                  <w:szCs w:val="21"/>
                </w:rPr>
              </w:pPr>
              <w:r>
                <w:rPr>
                  <w:rFonts w:hint="eastAsia"/>
                  <w:szCs w:val="21"/>
                </w:rPr>
                <w:t>不适用</w:t>
              </w:r>
            </w:p>
          </w:sdtContent>
        </w:sdt>
      </w:sdtContent>
    </w:sdt>
    <w:p w:rsidR="004D6C9A" w:rsidRDefault="004D6C9A">
      <w:pPr>
        <w:rPr>
          <w:szCs w:val="21"/>
        </w:rPr>
      </w:pPr>
    </w:p>
    <w:p w:rsidR="004D6C9A" w:rsidRDefault="0084367D">
      <w:pPr>
        <w:pStyle w:val="2"/>
        <w:numPr>
          <w:ilvl w:val="0"/>
          <w:numId w:val="48"/>
        </w:numPr>
      </w:pPr>
      <w:r>
        <w:rPr>
          <w:rFonts w:hint="eastAsia"/>
        </w:rPr>
        <w:t>承诺及或有事项</w:t>
      </w:r>
    </w:p>
    <w:p w:rsidR="004D6C9A" w:rsidRDefault="0084367D">
      <w:pPr>
        <w:pStyle w:val="3"/>
        <w:numPr>
          <w:ilvl w:val="0"/>
          <w:numId w:val="93"/>
        </w:numPr>
        <w:rPr>
          <w:rFonts w:ascii="宋体" w:hAnsi="宋体"/>
        </w:rPr>
      </w:pPr>
      <w:r>
        <w:rPr>
          <w:rFonts w:ascii="宋体" w:hAnsi="宋体" w:hint="eastAsia"/>
        </w:rPr>
        <w:t>重要承诺事项</w:t>
      </w:r>
    </w:p>
    <w:sdt>
      <w:sdtPr>
        <w:alias w:val="是否适用：重要承诺事项"/>
        <w:tag w:val="_GBC_568be9a6805040a8b9fbd5c5d07b45dd"/>
        <w:id w:val="-1716730342"/>
        <w:lock w:val="sdtContentLocked"/>
        <w:placeholder>
          <w:docPart w:val="GBC22222222222222222222222222222"/>
        </w:placeholder>
      </w:sdtPr>
      <w:sdtContent>
        <w:p w:rsidR="004D6C9A" w:rsidRDefault="00E537BC">
          <w:r>
            <w:fldChar w:fldCharType="begin"/>
          </w:r>
          <w:r w:rsidR="002453E4">
            <w:instrText xml:space="preserve"> MACROBUTTON  SnrToggleCheckbox √适用 </w:instrText>
          </w:r>
          <w:r>
            <w:fldChar w:fldCharType="end"/>
          </w:r>
          <w:r>
            <w:fldChar w:fldCharType="begin"/>
          </w:r>
          <w:r w:rsidR="002453E4">
            <w:instrText xml:space="preserve"> MACROBUTTON  SnrToggleCheckbox □不适用 </w:instrText>
          </w:r>
          <w:r>
            <w:fldChar w:fldCharType="end"/>
          </w:r>
        </w:p>
      </w:sdtContent>
    </w:sdt>
    <w:sdt>
      <w:sdtPr>
        <w:rPr>
          <w:rFonts w:hint="eastAsia"/>
          <w:b/>
          <w:bCs/>
        </w:rPr>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B479D8" w:rsidRPr="002453E4" w:rsidRDefault="00B479D8" w:rsidP="00F32969">
          <w:pPr>
            <w:snapToGrid w:val="0"/>
            <w:spacing w:afterLines="90" w:line="360" w:lineRule="auto"/>
            <w:rPr>
              <w:rFonts w:asciiTheme="minorEastAsia" w:eastAsiaTheme="minorEastAsia" w:hAnsiTheme="minorEastAsia"/>
              <w:color w:val="FF0000"/>
              <w:szCs w:val="21"/>
            </w:rPr>
          </w:pPr>
          <w:r w:rsidRPr="002453E4">
            <w:rPr>
              <w:rFonts w:asciiTheme="minorEastAsia" w:eastAsiaTheme="minorEastAsia" w:hAnsiTheme="minorEastAsia" w:hint="eastAsia"/>
              <w:color w:val="000000" w:themeColor="text1"/>
              <w:szCs w:val="21"/>
            </w:rPr>
            <w:t>截至</w:t>
          </w:r>
          <w:r w:rsidRPr="002453E4">
            <w:rPr>
              <w:rFonts w:asciiTheme="minorEastAsia" w:eastAsiaTheme="minorEastAsia" w:hAnsiTheme="minorEastAsia" w:cs="Arial"/>
              <w:color w:val="000000" w:themeColor="text1"/>
              <w:szCs w:val="21"/>
            </w:rPr>
            <w:t>20</w:t>
          </w:r>
          <w:r w:rsidRPr="002453E4">
            <w:rPr>
              <w:rFonts w:asciiTheme="minorEastAsia" w:eastAsiaTheme="minorEastAsia" w:hAnsiTheme="minorEastAsia" w:cs="Arial" w:hint="eastAsia"/>
              <w:color w:val="000000" w:themeColor="text1"/>
              <w:szCs w:val="21"/>
            </w:rPr>
            <w:t>15</w:t>
          </w:r>
          <w:r w:rsidRPr="002453E4">
            <w:rPr>
              <w:rFonts w:asciiTheme="minorEastAsia" w:eastAsiaTheme="minorEastAsia" w:hAnsiTheme="minorEastAsia" w:cs="Arial"/>
              <w:color w:val="000000" w:themeColor="text1"/>
              <w:szCs w:val="21"/>
            </w:rPr>
            <w:t>年</w:t>
          </w:r>
          <w:r w:rsidRPr="002453E4">
            <w:rPr>
              <w:rFonts w:asciiTheme="minorEastAsia" w:eastAsiaTheme="minorEastAsia" w:hAnsiTheme="minorEastAsia" w:cs="Arial" w:hint="eastAsia"/>
              <w:color w:val="000000" w:themeColor="text1"/>
              <w:szCs w:val="21"/>
            </w:rPr>
            <w:t>12</w:t>
          </w:r>
          <w:r w:rsidRPr="002453E4">
            <w:rPr>
              <w:rFonts w:asciiTheme="minorEastAsia" w:eastAsiaTheme="minorEastAsia" w:hAnsiTheme="minorEastAsia" w:cs="Arial"/>
              <w:color w:val="000000" w:themeColor="text1"/>
              <w:szCs w:val="21"/>
            </w:rPr>
            <w:t>月3</w:t>
          </w:r>
          <w:r w:rsidRPr="002453E4">
            <w:rPr>
              <w:rFonts w:asciiTheme="minorEastAsia" w:eastAsiaTheme="minorEastAsia" w:hAnsiTheme="minorEastAsia" w:cs="Arial" w:hint="eastAsia"/>
              <w:color w:val="000000" w:themeColor="text1"/>
              <w:szCs w:val="21"/>
            </w:rPr>
            <w:t>1</w:t>
          </w:r>
          <w:r w:rsidRPr="002453E4">
            <w:rPr>
              <w:rFonts w:asciiTheme="minorEastAsia" w:eastAsiaTheme="minorEastAsia" w:hAnsiTheme="minorEastAsia" w:hint="eastAsia"/>
              <w:color w:val="000000" w:themeColor="text1"/>
              <w:szCs w:val="21"/>
            </w:rPr>
            <w:t>日，本集团不存在应披露的承诺事项。</w:t>
          </w:r>
        </w:p>
        <w:p w:rsidR="00B479D8" w:rsidRPr="00B479D8" w:rsidRDefault="00B479D8">
          <w:pPr>
            <w:rPr>
              <w:b/>
              <w:bCs/>
            </w:rPr>
          </w:pPr>
        </w:p>
        <w:p w:rsidR="004D6C9A" w:rsidRDefault="0084367D">
          <w:r>
            <w:rPr>
              <w:rFonts w:hint="eastAsia"/>
            </w:rPr>
            <w:t>资产负债表日存在的对外重要承诺、性质、金额</w:t>
          </w:r>
        </w:p>
        <w:p w:rsidR="004D6C9A" w:rsidRPr="00B479D8" w:rsidRDefault="00E537BC" w:rsidP="00F32969">
          <w:pPr>
            <w:snapToGrid w:val="0"/>
            <w:spacing w:afterLines="90" w:line="360" w:lineRule="auto"/>
            <w:rPr>
              <w:rFonts w:asciiTheme="minorEastAsia" w:eastAsiaTheme="minorEastAsia" w:hAnsiTheme="minorEastAsia"/>
              <w:color w:val="FF0000"/>
              <w:szCs w:val="21"/>
            </w:rPr>
          </w:pPr>
          <w:sdt>
            <w:sdtPr>
              <w:rPr>
                <w:rFonts w:cs="Cambria"/>
                <w:bCs/>
              </w:rPr>
              <w:alias w:val="资产负债表日存在的重要承诺"/>
              <w:tag w:val="_GBC_d8961aa2bd524a56bb4914de9e5d2dc3"/>
              <w:id w:val="-2022466711"/>
              <w:lock w:val="sdtLocked"/>
              <w:placeholder>
                <w:docPart w:val="GBC22222222222222222222222222222"/>
              </w:placeholder>
            </w:sdtPr>
            <w:sdtContent>
              <w:r w:rsidR="00B479D8">
                <w:rPr>
                  <w:rFonts w:cs="Cambria" w:hint="eastAsia"/>
                  <w:bCs/>
                </w:rPr>
                <w:t>不适用</w:t>
              </w:r>
            </w:sdtContent>
          </w:sdt>
        </w:p>
        <w:p w:rsidR="004D6C9A" w:rsidRDefault="00E537BC"/>
      </w:sdtContent>
    </w:sdt>
    <w:p w:rsidR="004D6C9A" w:rsidRDefault="0084367D">
      <w:pPr>
        <w:pStyle w:val="3"/>
        <w:numPr>
          <w:ilvl w:val="0"/>
          <w:numId w:val="93"/>
        </w:numPr>
      </w:pPr>
      <w:r>
        <w:rPr>
          <w:rFonts w:hint="eastAsia"/>
        </w:rPr>
        <w:t>或有事项</w:t>
      </w:r>
    </w:p>
    <w:sdt>
      <w:sdtPr>
        <w:alias w:val="是否适用：或有事项"/>
        <w:tag w:val="_GBC_e6f4dea148c44b7e97b8217e3a4347e8"/>
        <w:id w:val="-1537190734"/>
        <w:lock w:val="sdtContentLocked"/>
        <w:placeholder>
          <w:docPart w:val="GBC22222222222222222222222222222"/>
        </w:placeholder>
      </w:sdtPr>
      <w:sdtContent>
        <w:p w:rsidR="004D6C9A" w:rsidRDefault="00E537BC">
          <w:r>
            <w:fldChar w:fldCharType="begin"/>
          </w:r>
          <w:r w:rsidR="002453E4">
            <w:instrText xml:space="preserve"> MACROBUTTON  SnrToggleCheckbox √适用 </w:instrText>
          </w:r>
          <w:r>
            <w:fldChar w:fldCharType="end"/>
          </w:r>
          <w:r>
            <w:fldChar w:fldCharType="begin"/>
          </w:r>
          <w:r w:rsidR="002453E4">
            <w:instrText xml:space="preserve"> MACROBUTTON  SnrToggleCheckbox □不适用 </w:instrText>
          </w:r>
          <w:r>
            <w:fldChar w:fldCharType="end"/>
          </w:r>
        </w:p>
      </w:sdtContent>
    </w:sdt>
    <w:sdt>
      <w:sdtPr>
        <w:rPr>
          <w:rFonts w:ascii="宋体" w:hAnsi="宋体" w:cs="宋体" w:hint="eastAsia"/>
          <w:b w:val="0"/>
          <w:bCs w:val="0"/>
          <w:kern w:val="0"/>
          <w:szCs w:val="24"/>
        </w:rPr>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4D6C9A" w:rsidRDefault="0084367D">
          <w:pPr>
            <w:pStyle w:val="4"/>
            <w:numPr>
              <w:ilvl w:val="0"/>
              <w:numId w:val="94"/>
            </w:numPr>
            <w:tabs>
              <w:tab w:val="left" w:pos="616"/>
            </w:tabs>
          </w:pPr>
          <w:r>
            <w:rPr>
              <w:rFonts w:hint="eastAsia"/>
            </w:rPr>
            <w:t>资产负债表日存在的重要或有事项</w:t>
          </w:r>
        </w:p>
        <w:sdt>
          <w:sdtPr>
            <w:alias w:val="资产负债表日存在的重要或有事项"/>
            <w:tag w:val="_GBC_44fe1af4de6e4875a4861efb466efdca"/>
            <w:id w:val="-1360280114"/>
            <w:lock w:val="sdtLocked"/>
            <w:placeholder>
              <w:docPart w:val="GBC22222222222222222222222222222"/>
            </w:placeholder>
          </w:sdtPr>
          <w:sdtContent>
            <w:p w:rsidR="004D6C9A" w:rsidRPr="00B479D8" w:rsidRDefault="00B479D8" w:rsidP="00F32969">
              <w:pPr>
                <w:snapToGrid w:val="0"/>
                <w:spacing w:afterLines="90"/>
                <w:rPr>
                  <w:rFonts w:ascii="Arial Narrow" w:eastAsia="仿宋_GB2312" w:hAnsi="Arial Narrow"/>
                  <w:sz w:val="24"/>
                </w:rPr>
              </w:pPr>
              <w:r>
                <w:rPr>
                  <w:rFonts w:ascii="Arial Narrow" w:eastAsia="仿宋_GB2312" w:hAnsi="Arial Narrow" w:hint="eastAsia"/>
                  <w:sz w:val="24"/>
                </w:rPr>
                <w:t>不适用</w:t>
              </w:r>
            </w:p>
          </w:sdtContent>
        </w:sdt>
      </w:sdtContent>
    </w:sdt>
    <w:sdt>
      <w:sdtPr>
        <w:rPr>
          <w:rFonts w:ascii="宋体" w:hAnsi="宋体" w:cs="宋体" w:hint="eastAsia"/>
          <w:b w:val="0"/>
          <w:bCs w:val="0"/>
          <w:kern w:val="0"/>
          <w:szCs w:val="24"/>
        </w:rPr>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4D6C9A" w:rsidRDefault="0084367D">
          <w:pPr>
            <w:pStyle w:val="4"/>
            <w:numPr>
              <w:ilvl w:val="0"/>
              <w:numId w:val="94"/>
            </w:numPr>
            <w:tabs>
              <w:tab w:val="left" w:pos="616"/>
            </w:tabs>
          </w:pPr>
          <w:r>
            <w:rPr>
              <w:rFonts w:hint="eastAsia"/>
            </w:rPr>
            <w:t>公司没有需要披露的重要或有事项，也应予以说明：</w:t>
          </w:r>
        </w:p>
        <w:sdt>
          <w:sdtPr>
            <w:alias w:val="公司没有需要披露的重要或有事项的说明"/>
            <w:tag w:val="_GBC_0c6d27c8a0274c35b9b52b5854fc995f"/>
            <w:id w:val="1532074216"/>
            <w:lock w:val="sdtLocked"/>
            <w:placeholder>
              <w:docPart w:val="GBC22222222222222222222222222222"/>
            </w:placeholder>
          </w:sdtPr>
          <w:sdtContent>
            <w:p w:rsidR="004D6C9A" w:rsidRPr="00B479D8" w:rsidRDefault="00B479D8" w:rsidP="00F32969">
              <w:pPr>
                <w:spacing w:afterLines="90" w:line="360" w:lineRule="auto"/>
                <w:ind w:leftChars="-200" w:left="-420" w:firstLineChars="200" w:firstLine="420"/>
                <w:rPr>
                  <w:rFonts w:asciiTheme="minorEastAsia" w:eastAsiaTheme="minorEastAsia" w:hAnsiTheme="minorEastAsia"/>
                  <w:szCs w:val="21"/>
                </w:rPr>
              </w:pPr>
              <w:r w:rsidRPr="002453E4">
                <w:rPr>
                  <w:rFonts w:asciiTheme="minorEastAsia" w:eastAsiaTheme="minorEastAsia" w:hAnsiTheme="minorEastAsia" w:hint="eastAsia"/>
                  <w:szCs w:val="21"/>
                </w:rPr>
                <w:t>截至</w:t>
              </w:r>
              <w:r w:rsidRPr="002453E4">
                <w:rPr>
                  <w:rFonts w:asciiTheme="minorEastAsia" w:eastAsiaTheme="minorEastAsia" w:hAnsiTheme="minorEastAsia"/>
                  <w:szCs w:val="21"/>
                </w:rPr>
                <w:t>20</w:t>
              </w:r>
              <w:r w:rsidRPr="002453E4">
                <w:rPr>
                  <w:rFonts w:asciiTheme="minorEastAsia" w:eastAsiaTheme="minorEastAsia" w:hAnsiTheme="minorEastAsia" w:hint="eastAsia"/>
                  <w:szCs w:val="21"/>
                </w:rPr>
                <w:t>15</w:t>
              </w:r>
              <w:r w:rsidRPr="002453E4">
                <w:rPr>
                  <w:rFonts w:asciiTheme="minorEastAsia" w:eastAsiaTheme="minorEastAsia" w:hAnsiTheme="minorEastAsia"/>
                  <w:szCs w:val="21"/>
                </w:rPr>
                <w:t>年</w:t>
              </w:r>
              <w:r w:rsidRPr="002453E4">
                <w:rPr>
                  <w:rFonts w:asciiTheme="minorEastAsia" w:eastAsiaTheme="minorEastAsia" w:hAnsiTheme="minorEastAsia" w:hint="eastAsia"/>
                  <w:szCs w:val="21"/>
                </w:rPr>
                <w:t>12</w:t>
              </w:r>
              <w:r w:rsidRPr="002453E4">
                <w:rPr>
                  <w:rFonts w:asciiTheme="minorEastAsia" w:eastAsiaTheme="minorEastAsia" w:hAnsiTheme="minorEastAsia"/>
                  <w:szCs w:val="21"/>
                </w:rPr>
                <w:t>月</w:t>
              </w:r>
              <w:r w:rsidRPr="002453E4">
                <w:rPr>
                  <w:rFonts w:asciiTheme="minorEastAsia" w:eastAsiaTheme="minorEastAsia" w:hAnsiTheme="minorEastAsia" w:hint="eastAsia"/>
                  <w:szCs w:val="21"/>
                </w:rPr>
                <w:t>31</w:t>
              </w:r>
              <w:r w:rsidRPr="002453E4">
                <w:rPr>
                  <w:rFonts w:asciiTheme="minorEastAsia" w:eastAsiaTheme="minorEastAsia" w:hAnsiTheme="minorEastAsia"/>
                  <w:szCs w:val="21"/>
                </w:rPr>
                <w:t>日</w:t>
              </w:r>
              <w:r w:rsidRPr="002453E4">
                <w:rPr>
                  <w:rFonts w:asciiTheme="minorEastAsia" w:eastAsiaTheme="minorEastAsia" w:hAnsiTheme="minorEastAsia" w:hint="eastAsia"/>
                  <w:szCs w:val="21"/>
                </w:rPr>
                <w:t>，本集团不存在其他应披露的或有事项。</w:t>
              </w:r>
            </w:p>
          </w:sdtContent>
        </w:sdt>
      </w:sdtContent>
    </w:sdt>
    <w:sdt>
      <w:sdtPr>
        <w:rPr>
          <w:rFonts w:ascii="宋体" w:hAnsi="宋体" w:cs="宋体"/>
          <w:b w:val="0"/>
          <w:bCs w:val="0"/>
          <w:kern w:val="0"/>
          <w:szCs w:val="24"/>
        </w:rPr>
        <w:tag w:val="_SEC_95ab34fb3b4a4254a4373a5a29c6b84d"/>
        <w:id w:val="1450355733"/>
        <w:lock w:val="sdtLocked"/>
        <w:placeholder>
          <w:docPart w:val="GBC22222222222222222222222222222"/>
        </w:placeholder>
      </w:sdtPr>
      <w:sdtContent>
        <w:p w:rsidR="004D6C9A" w:rsidRDefault="0084367D">
          <w:pPr>
            <w:pStyle w:val="3"/>
            <w:numPr>
              <w:ilvl w:val="0"/>
              <w:numId w:val="93"/>
            </w:numPr>
          </w:pPr>
          <w:r>
            <w:rPr>
              <w:rFonts w:hint="eastAsia"/>
            </w:rPr>
            <w:t>其他</w:t>
          </w:r>
        </w:p>
        <w:sdt>
          <w:sdtPr>
            <w:alias w:val="承诺及或有事项的其他情况说明"/>
            <w:tag w:val="_GBC_83e3a0b5a71a47b795e26dd87ba36b7f"/>
            <w:id w:val="149263107"/>
            <w:lock w:val="sdtLocked"/>
            <w:placeholder>
              <w:docPart w:val="GBC22222222222222222222222222222"/>
            </w:placeholder>
          </w:sdtPr>
          <w:sdtContent>
            <w:p w:rsidR="00B479D8" w:rsidRPr="002453E4" w:rsidRDefault="00B479D8" w:rsidP="00F32969">
              <w:pPr>
                <w:snapToGrid w:val="0"/>
                <w:spacing w:afterLines="90" w:line="360" w:lineRule="auto"/>
                <w:outlineLvl w:val="1"/>
                <w:rPr>
                  <w:rFonts w:asciiTheme="minorEastAsia" w:eastAsiaTheme="minorEastAsia" w:hAnsiTheme="minorEastAsia"/>
                  <w:szCs w:val="21"/>
                </w:rPr>
              </w:pPr>
              <w:r w:rsidRPr="002453E4">
                <w:rPr>
                  <w:rFonts w:asciiTheme="minorEastAsia" w:eastAsiaTheme="minorEastAsia" w:hAnsiTheme="minorEastAsia" w:hint="eastAsia"/>
                  <w:szCs w:val="21"/>
                </w:rPr>
                <w:t>（1）为其他单位提供债务担保形成的或有负债及其财务影响</w:t>
              </w:r>
            </w:p>
            <w:p w:rsidR="00B479D8" w:rsidRPr="002453E4" w:rsidRDefault="00B479D8" w:rsidP="00F32969">
              <w:pPr>
                <w:spacing w:afterLines="90" w:line="360" w:lineRule="auto"/>
                <w:rPr>
                  <w:rFonts w:asciiTheme="minorEastAsia" w:eastAsiaTheme="minorEastAsia" w:hAnsiTheme="minorEastAsia"/>
                  <w:szCs w:val="21"/>
                </w:rPr>
              </w:pPr>
              <w:r w:rsidRPr="002453E4">
                <w:rPr>
                  <w:rFonts w:asciiTheme="minorEastAsia" w:eastAsiaTheme="minorEastAsia" w:hAnsiTheme="minorEastAsia" w:hint="eastAsia"/>
                  <w:szCs w:val="21"/>
                </w:rPr>
                <w:t>截至</w:t>
              </w:r>
              <w:r w:rsidRPr="002453E4">
                <w:rPr>
                  <w:rFonts w:asciiTheme="minorEastAsia" w:eastAsiaTheme="minorEastAsia" w:hAnsiTheme="minorEastAsia"/>
                  <w:szCs w:val="21"/>
                </w:rPr>
                <w:t>20</w:t>
              </w:r>
              <w:r w:rsidRPr="002453E4">
                <w:rPr>
                  <w:rFonts w:asciiTheme="minorEastAsia" w:eastAsiaTheme="minorEastAsia" w:hAnsiTheme="minorEastAsia" w:hint="eastAsia"/>
                  <w:szCs w:val="21"/>
                </w:rPr>
                <w:t>15</w:t>
              </w:r>
              <w:r w:rsidRPr="002453E4">
                <w:rPr>
                  <w:rFonts w:asciiTheme="minorEastAsia" w:eastAsiaTheme="minorEastAsia" w:hAnsiTheme="minorEastAsia"/>
                  <w:szCs w:val="21"/>
                </w:rPr>
                <w:t>年</w:t>
              </w:r>
              <w:r w:rsidRPr="002453E4">
                <w:rPr>
                  <w:rFonts w:asciiTheme="minorEastAsia" w:eastAsiaTheme="minorEastAsia" w:hAnsiTheme="minorEastAsia" w:hint="eastAsia"/>
                  <w:szCs w:val="21"/>
                </w:rPr>
                <w:t>12</w:t>
              </w:r>
              <w:r w:rsidRPr="002453E4">
                <w:rPr>
                  <w:rFonts w:asciiTheme="minorEastAsia" w:eastAsiaTheme="minorEastAsia" w:hAnsiTheme="minorEastAsia"/>
                  <w:szCs w:val="21"/>
                </w:rPr>
                <w:t>月</w:t>
              </w:r>
              <w:r w:rsidRPr="002453E4">
                <w:rPr>
                  <w:rFonts w:asciiTheme="minorEastAsia" w:eastAsiaTheme="minorEastAsia" w:hAnsiTheme="minorEastAsia" w:hint="eastAsia"/>
                  <w:szCs w:val="21"/>
                </w:rPr>
                <w:t>31</w:t>
              </w:r>
              <w:r w:rsidRPr="002453E4">
                <w:rPr>
                  <w:rFonts w:asciiTheme="minorEastAsia" w:eastAsiaTheme="minorEastAsia" w:hAnsiTheme="minorEastAsia"/>
                  <w:szCs w:val="21"/>
                </w:rPr>
                <w:t>日</w:t>
              </w:r>
              <w:r w:rsidRPr="002453E4">
                <w:rPr>
                  <w:rFonts w:asciiTheme="minorEastAsia" w:eastAsiaTheme="minorEastAsia" w:hAnsiTheme="minorEastAsia" w:hint="eastAsia"/>
                  <w:szCs w:val="21"/>
                </w:rPr>
                <w:t>，本公司除母子公司之间担保外，无其他对外担保情况。母子公司之间担保参见“十</w:t>
              </w:r>
              <w:r>
                <w:rPr>
                  <w:rFonts w:asciiTheme="minorEastAsia" w:eastAsiaTheme="minorEastAsia" w:hAnsiTheme="minorEastAsia" w:hint="eastAsia"/>
                  <w:szCs w:val="21"/>
                </w:rPr>
                <w:t>二</w:t>
              </w:r>
              <w:r w:rsidRPr="002453E4">
                <w:rPr>
                  <w:rFonts w:asciiTheme="minorEastAsia" w:eastAsiaTheme="minorEastAsia" w:hAnsiTheme="minorEastAsia"/>
                  <w:szCs w:val="21"/>
                </w:rPr>
                <w:t>、关联方及关联交易</w:t>
              </w:r>
              <w:r w:rsidRPr="002453E4">
                <w:rPr>
                  <w:rFonts w:asciiTheme="minorEastAsia" w:eastAsiaTheme="minorEastAsia" w:hAnsiTheme="minorEastAsia" w:hint="eastAsia"/>
                  <w:szCs w:val="21"/>
                </w:rPr>
                <w:t>”。</w:t>
              </w:r>
            </w:p>
            <w:p w:rsidR="00B479D8" w:rsidRPr="002453E4" w:rsidRDefault="00B479D8" w:rsidP="00F32969">
              <w:pPr>
                <w:spacing w:afterLines="90" w:line="360" w:lineRule="auto"/>
                <w:ind w:leftChars="-200" w:left="-420" w:firstLineChars="200" w:firstLine="420"/>
                <w:rPr>
                  <w:rFonts w:asciiTheme="minorEastAsia" w:eastAsiaTheme="minorEastAsia" w:hAnsiTheme="minorEastAsia"/>
                  <w:szCs w:val="21"/>
                </w:rPr>
              </w:pPr>
              <w:r w:rsidRPr="002453E4">
                <w:rPr>
                  <w:rFonts w:asciiTheme="minorEastAsia" w:eastAsiaTheme="minorEastAsia" w:hAnsiTheme="minorEastAsia" w:hint="eastAsia"/>
                  <w:szCs w:val="21"/>
                </w:rPr>
                <w:t>（2）开出信用证</w:t>
              </w:r>
            </w:p>
            <w:p w:rsidR="004D6C9A" w:rsidRPr="00B479D8" w:rsidRDefault="00B479D8" w:rsidP="00F32969">
              <w:pPr>
                <w:snapToGrid w:val="0"/>
                <w:spacing w:afterLines="90" w:line="360" w:lineRule="auto"/>
                <w:rPr>
                  <w:rFonts w:asciiTheme="minorEastAsia" w:eastAsiaTheme="minorEastAsia" w:hAnsiTheme="minorEastAsia"/>
                  <w:szCs w:val="21"/>
                </w:rPr>
              </w:pPr>
              <w:r w:rsidRPr="002453E4">
                <w:rPr>
                  <w:rFonts w:asciiTheme="minorEastAsia" w:eastAsiaTheme="minorEastAsia" w:hAnsiTheme="minorEastAsia" w:hint="eastAsia"/>
                  <w:szCs w:val="21"/>
                </w:rPr>
                <w:t>2015年9月6日于江苏银行港闸支行开立美元信用证，金额230,400.00美元，交纳保证金150,000.00元，截至2015年12月31日信用证未使用金额217,920.00美元；2015年9月10日</w:t>
              </w:r>
              <w:r w:rsidRPr="002453E4">
                <w:rPr>
                  <w:rFonts w:asciiTheme="minorEastAsia" w:eastAsiaTheme="minorEastAsia" w:hAnsiTheme="minorEastAsia" w:hint="eastAsia"/>
                  <w:szCs w:val="21"/>
                </w:rPr>
                <w:lastRenderedPageBreak/>
                <w:t>于江苏银行港闸支行开立美元信用证，金额60,800.00美元，交纳保证金50,000.00元，截至2015年12月31日信用证未使用金额60,800.00美元；2015年11月4日于江苏银行港闸支行开立美元信用证，金额224,640.00美元，交纳保证金160,000.00元，截至2015年12月31日信用证未使用金额224,640.00美元，2015年12月10日于江苏银行港闸支行开立美元信用证，金额224,640.00美元，交纳保证金150,000.00元，截至2015年12月31日信用证未使用金额224,640.00美元。</w:t>
              </w:r>
            </w:p>
          </w:sdtContent>
        </w:sdt>
      </w:sdtContent>
    </w:sdt>
    <w:p w:rsidR="004D6C9A" w:rsidRDefault="004D6C9A">
      <w:pPr>
        <w:rPr>
          <w:szCs w:val="21"/>
        </w:rPr>
      </w:pPr>
    </w:p>
    <w:p w:rsidR="004D6C9A" w:rsidRDefault="0084367D">
      <w:pPr>
        <w:pStyle w:val="2"/>
        <w:numPr>
          <w:ilvl w:val="0"/>
          <w:numId w:val="48"/>
        </w:numPr>
      </w:pPr>
      <w:r>
        <w:rPr>
          <w:rFonts w:hint="eastAsia"/>
        </w:rPr>
        <w:t>资产负债表日后事项</w:t>
      </w:r>
    </w:p>
    <w:sdt>
      <w:sdtPr>
        <w:rPr>
          <w:rFonts w:ascii="宋体" w:hAnsi="宋体" w:cs="宋体" w:hint="eastAsia"/>
          <w:b w:val="0"/>
          <w:bCs w:val="0"/>
          <w:kern w:val="0"/>
          <w:szCs w:val="24"/>
        </w:rPr>
        <w:tag w:val="_SEC_3654dcc239a241d4891042df05a6f256"/>
        <w:id w:val="1801567590"/>
        <w:lock w:val="sdtLocked"/>
        <w:placeholder>
          <w:docPart w:val="GBC22222222222222222222222222222"/>
        </w:placeholder>
      </w:sdtPr>
      <w:sdtContent>
        <w:p w:rsidR="004D6C9A" w:rsidRDefault="0084367D">
          <w:pPr>
            <w:pStyle w:val="3"/>
            <w:numPr>
              <w:ilvl w:val="0"/>
              <w:numId w:val="95"/>
            </w:numPr>
          </w:pPr>
          <w:r>
            <w:rPr>
              <w:rFonts w:hint="eastAsia"/>
            </w:rPr>
            <w:t>重要的非调整事项</w:t>
          </w:r>
        </w:p>
        <w:sdt>
          <w:sdtPr>
            <w:alias w:val="是否适用：重要的非调整事项"/>
            <w:tag w:val="_GBC_5d94a9ce52454687be716014c1894fef"/>
            <w:id w:val="603395345"/>
            <w:lock w:val="sdtLocked"/>
            <w:placeholder>
              <w:docPart w:val="GBC22222222222222222222222222222"/>
            </w:placeholder>
          </w:sdtPr>
          <w:sdtContent>
            <w:p w:rsidR="00B479D8" w:rsidRDefault="00E537BC" w:rsidP="00B479D8">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p>
          </w:sdtContent>
        </w:sdt>
        <w:p w:rsidR="004D6C9A" w:rsidRPr="00B479D8" w:rsidRDefault="00E537BC" w:rsidP="00B479D8"/>
      </w:sdtContent>
    </w:sdt>
    <w:sdt>
      <w:sdtPr>
        <w:rPr>
          <w:rFonts w:ascii="宋体" w:hAnsi="宋体" w:cs="宋体" w:hint="eastAsia"/>
          <w:b w:val="0"/>
          <w:bCs w:val="0"/>
          <w:kern w:val="0"/>
          <w:szCs w:val="24"/>
        </w:rPr>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szCs w:val="21"/>
        </w:rPr>
      </w:sdtEndPr>
      <w:sdtContent>
        <w:p w:rsidR="004D6C9A" w:rsidRDefault="0084367D">
          <w:pPr>
            <w:pStyle w:val="3"/>
            <w:numPr>
              <w:ilvl w:val="0"/>
              <w:numId w:val="95"/>
            </w:numPr>
          </w:pPr>
          <w:r>
            <w:rPr>
              <w:rFonts w:hint="eastAsia"/>
            </w:rPr>
            <w:t>利润分配情况</w:t>
          </w:r>
        </w:p>
        <w:sdt>
          <w:sdtPr>
            <w:alias w:val="是否适用：利润分配情况"/>
            <w:tag w:val="_GBC_9a91fb54a6c146e5b9ee1ecff3141237"/>
            <w:id w:val="-1708560670"/>
            <w:lock w:val="sdtContentLocked"/>
            <w:placeholder>
              <w:docPart w:val="GBC22222222222222222222222222222"/>
            </w:placeholder>
          </w:sdtPr>
          <w:sdtContent>
            <w:p w:rsidR="004D6C9A" w:rsidRDefault="00E537BC">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4D6C9A" w:rsidTr="00DE1C41">
            <w:tc>
              <w:tcPr>
                <w:tcW w:w="2057"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sidRPr="009F44BD">
                  <w:rPr>
                    <w:rFonts w:hint="eastAsia"/>
                    <w:szCs w:val="21"/>
                  </w:rPr>
                  <w:t>拟分配的利润或股</w:t>
                </w:r>
                <w:r>
                  <w:rPr>
                    <w:rFonts w:hint="eastAsia"/>
                    <w:szCs w:val="21"/>
                  </w:rPr>
                  <w:t>利</w:t>
                </w:r>
              </w:p>
            </w:tc>
            <w:sdt>
              <w:sdtPr>
                <w:rPr>
                  <w:szCs w:val="21"/>
                </w:rPr>
                <w:alias w:val="资产负债表日后拟分配的利润或股利"/>
                <w:tag w:val="_GBC_3add72466c2e49709858581a726eb392"/>
                <w:id w:val="-1055697415"/>
                <w:lock w:val="sdtLocked"/>
              </w:sdtPr>
              <w:sdtContent>
                <w:tc>
                  <w:tcPr>
                    <w:tcW w:w="2943" w:type="pct"/>
                    <w:tcBorders>
                      <w:top w:val="single" w:sz="4" w:space="0" w:color="auto"/>
                      <w:left w:val="single" w:sz="4" w:space="0" w:color="auto"/>
                      <w:bottom w:val="single" w:sz="4" w:space="0" w:color="auto"/>
                      <w:right w:val="single" w:sz="4" w:space="0" w:color="auto"/>
                    </w:tcBorders>
                  </w:tcPr>
                  <w:p w:rsidR="004D6C9A" w:rsidRDefault="009F44BD">
                    <w:pPr>
                      <w:jc w:val="right"/>
                      <w:rPr>
                        <w:szCs w:val="21"/>
                      </w:rPr>
                    </w:pPr>
                    <w:r>
                      <w:rPr>
                        <w:szCs w:val="21"/>
                      </w:rPr>
                      <w:t>40,896,000</w:t>
                    </w:r>
                  </w:p>
                </w:tc>
              </w:sdtContent>
            </w:sdt>
          </w:tr>
          <w:tr w:rsidR="004D6C9A" w:rsidTr="00DE1C41">
            <w:tc>
              <w:tcPr>
                <w:tcW w:w="2057"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rFonts w:hint="eastAsia"/>
                    <w:szCs w:val="21"/>
                  </w:rPr>
                  <w:t>经审议批准宣告发放的利润或股利</w:t>
                </w:r>
              </w:p>
            </w:tc>
            <w:sdt>
              <w:sdtPr>
                <w:rPr>
                  <w:szCs w:val="21"/>
                </w:rPr>
                <w:alias w:val="资产负债表日后经审议批准宣告发放的利润或股利"/>
                <w:tag w:val="_GBC_86dc77d5b8664809b2030c90969c4a93"/>
                <w:id w:val="-1725060107"/>
                <w:lock w:val="sdtLocked"/>
              </w:sdtPr>
              <w:sdtContent>
                <w:tc>
                  <w:tcPr>
                    <w:tcW w:w="2943" w:type="pct"/>
                    <w:tcBorders>
                      <w:top w:val="single" w:sz="4" w:space="0" w:color="auto"/>
                      <w:left w:val="single" w:sz="4" w:space="0" w:color="auto"/>
                      <w:bottom w:val="single" w:sz="4" w:space="0" w:color="auto"/>
                      <w:right w:val="single" w:sz="4" w:space="0" w:color="auto"/>
                    </w:tcBorders>
                  </w:tcPr>
                  <w:p w:rsidR="004D6C9A" w:rsidRDefault="009F44BD">
                    <w:pPr>
                      <w:jc w:val="right"/>
                      <w:rPr>
                        <w:szCs w:val="21"/>
                      </w:rPr>
                    </w:pPr>
                    <w:r>
                      <w:rPr>
                        <w:szCs w:val="21"/>
                      </w:rPr>
                      <w:t>40,896,000</w:t>
                    </w:r>
                  </w:p>
                </w:tc>
              </w:sdtContent>
            </w:sdt>
          </w:tr>
        </w:tbl>
      </w:sdtContent>
    </w:sdt>
    <w:p w:rsidR="004D6C9A" w:rsidRDefault="004D6C9A">
      <w:pPr>
        <w:rPr>
          <w:szCs w:val="21"/>
        </w:rPr>
      </w:pPr>
    </w:p>
    <w:sdt>
      <w:sdtPr>
        <w:rPr>
          <w:rFonts w:ascii="宋体" w:hAnsi="宋体" w:cs="宋体"/>
          <w:b w:val="0"/>
          <w:bCs w:val="0"/>
          <w:kern w:val="0"/>
          <w:szCs w:val="21"/>
        </w:rPr>
        <w:tag w:val="_SEC_6346fe8809f74901abff74c752033e25"/>
        <w:id w:val="1059441252"/>
        <w:lock w:val="sdtLocked"/>
        <w:placeholder>
          <w:docPart w:val="GBC22222222222222222222222222222"/>
        </w:placeholder>
      </w:sdtPr>
      <w:sdtContent>
        <w:p w:rsidR="004D6C9A" w:rsidRDefault="0084367D">
          <w:pPr>
            <w:pStyle w:val="3"/>
            <w:numPr>
              <w:ilvl w:val="0"/>
              <w:numId w:val="95"/>
            </w:numPr>
          </w:pPr>
          <w:r>
            <w:rPr>
              <w:rFonts w:hint="eastAsia"/>
              <w:szCs w:val="21"/>
            </w:rPr>
            <w:t>销售</w:t>
          </w:r>
          <w:r>
            <w:rPr>
              <w:rFonts w:hint="eastAsia"/>
            </w:rPr>
            <w:t>退回</w:t>
          </w:r>
        </w:p>
        <w:sdt>
          <w:sdtPr>
            <w:alias w:val="是否适用：销售退回"/>
            <w:tag w:val="_GBC_7fb2ecaa1ffb494486f4a8b2e94240d2"/>
            <w:id w:val="845444715"/>
            <w:lock w:val="sdtLocked"/>
            <w:placeholder>
              <w:docPart w:val="GBC22222222222222222222222222222"/>
            </w:placeholder>
          </w:sdtPr>
          <w:sdtContent>
            <w:p w:rsidR="004D6C9A" w:rsidRDefault="00E537BC" w:rsidP="00B479D8">
              <w:pPr>
                <w:rPr>
                  <w:szCs w:val="21"/>
                </w:rPr>
              </w:pPr>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p>
          </w:sdtContent>
        </w:sdt>
      </w:sdtContent>
    </w:sdt>
    <w:p w:rsidR="004D6C9A" w:rsidRDefault="004D6C9A">
      <w:pPr>
        <w:rPr>
          <w:szCs w:val="21"/>
        </w:rPr>
      </w:pPr>
    </w:p>
    <w:sdt>
      <w:sdtPr>
        <w:rPr>
          <w:rFonts w:ascii="宋体" w:hAnsi="宋体" w:cs="宋体" w:hint="eastAsia"/>
          <w:b w:val="0"/>
          <w:bCs w:val="0"/>
          <w:kern w:val="0"/>
          <w:szCs w:val="24"/>
        </w:rPr>
        <w:tag w:val="_SEC_776c6ddc183543f7a3beb6d8a088d64e"/>
        <w:id w:val="999004685"/>
        <w:lock w:val="sdtLocked"/>
        <w:placeholder>
          <w:docPart w:val="GBC22222222222222222222222222222"/>
        </w:placeholder>
      </w:sdtPr>
      <w:sdtContent>
        <w:p w:rsidR="004D6C9A" w:rsidRDefault="0084367D">
          <w:pPr>
            <w:pStyle w:val="3"/>
            <w:numPr>
              <w:ilvl w:val="0"/>
              <w:numId w:val="95"/>
            </w:numPr>
          </w:pPr>
          <w:r>
            <w:rPr>
              <w:rFonts w:hint="eastAsia"/>
            </w:rPr>
            <w:t>其他资产负债表日后事项说明</w:t>
          </w:r>
        </w:p>
        <w:sdt>
          <w:sdtPr>
            <w:alias w:val="资产负债表日后事项的说明"/>
            <w:tag w:val="_GBC_b4faff3f61de47eebe30bc0094d05a2f"/>
            <w:id w:val="928080615"/>
            <w:lock w:val="sdtLocked"/>
            <w:placeholder>
              <w:docPart w:val="GBC22222222222222222222222222222"/>
            </w:placeholder>
          </w:sdtPr>
          <w:sdtContent>
            <w:p w:rsidR="004D6C9A" w:rsidRPr="00B479D8" w:rsidRDefault="00B479D8" w:rsidP="00F32969">
              <w:pPr>
                <w:snapToGrid w:val="0"/>
                <w:spacing w:afterLines="90"/>
                <w:rPr>
                  <w:rFonts w:ascii="Arial Narrow" w:eastAsia="仿宋_GB2312" w:hAnsi="Arial Narrow"/>
                  <w:sz w:val="24"/>
                </w:rPr>
              </w:pPr>
              <w:r w:rsidRPr="002109AA">
                <w:rPr>
                  <w:rFonts w:asciiTheme="minorEastAsia" w:eastAsiaTheme="minorEastAsia" w:hAnsiTheme="minorEastAsia" w:hint="eastAsia"/>
                  <w:szCs w:val="21"/>
                </w:rPr>
                <w:t>经本</w:t>
              </w:r>
              <w:r w:rsidRPr="006020E9">
                <w:rPr>
                  <w:rFonts w:asciiTheme="minorEastAsia" w:eastAsiaTheme="minorEastAsia" w:hAnsiTheme="minorEastAsia" w:hint="eastAsia"/>
                  <w:szCs w:val="21"/>
                </w:rPr>
                <w:t>公司第五届董事会第十五次会议审议</w:t>
              </w:r>
              <w:r w:rsidRPr="002109AA">
                <w:rPr>
                  <w:rFonts w:asciiTheme="minorEastAsia" w:eastAsiaTheme="minorEastAsia" w:hAnsiTheme="minorEastAsia" w:hint="eastAsia"/>
                  <w:szCs w:val="21"/>
                </w:rPr>
                <w:t>通过，拟在香港设立一家全资子公司，投资标的名称为中国三奥集团有限公司，注册资本100万美元</w:t>
              </w:r>
              <w:r>
                <w:rPr>
                  <w:rFonts w:ascii="Arial Narrow" w:eastAsia="仿宋_GB2312" w:hAnsi="Arial Narrow" w:hint="eastAsia"/>
                  <w:sz w:val="24"/>
                </w:rPr>
                <w:t>。</w:t>
              </w:r>
            </w:p>
          </w:sdtContent>
        </w:sdt>
      </w:sdtContent>
    </w:sdt>
    <w:p w:rsidR="004D6C9A" w:rsidRDefault="004D6C9A">
      <w:pPr>
        <w:rPr>
          <w:szCs w:val="21"/>
        </w:rPr>
      </w:pPr>
    </w:p>
    <w:p w:rsidR="004D6C9A" w:rsidRDefault="0084367D">
      <w:pPr>
        <w:pStyle w:val="2"/>
        <w:numPr>
          <w:ilvl w:val="0"/>
          <w:numId w:val="48"/>
        </w:numPr>
      </w:pPr>
      <w:r>
        <w:rPr>
          <w:rFonts w:hint="eastAsia"/>
        </w:rPr>
        <w:t>其他重要事项</w:t>
      </w:r>
    </w:p>
    <w:p w:rsidR="004D6C9A" w:rsidRDefault="0084367D">
      <w:pPr>
        <w:pStyle w:val="3"/>
        <w:numPr>
          <w:ilvl w:val="0"/>
          <w:numId w:val="96"/>
        </w:numPr>
      </w:pPr>
      <w:r>
        <w:rPr>
          <w:rFonts w:hint="eastAsia"/>
        </w:rPr>
        <w:t>前期会计差错更正</w:t>
      </w:r>
    </w:p>
    <w:sdt>
      <w:sdtPr>
        <w:alias w:val="是否适用：前期会计差错更正"/>
        <w:tag w:val="_GBC_f27af6239fd14f13be228d3bc591d195"/>
        <w:id w:val="183110670"/>
        <w:lock w:val="sdtLocked"/>
        <w:placeholder>
          <w:docPart w:val="GBC22222222222222222222222222222"/>
        </w:placeholder>
      </w:sdtPr>
      <w:sdtContent>
        <w:p w:rsidR="00B479D8" w:rsidRDefault="00E537BC" w:rsidP="00B479D8">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p>
      </w:sdtContent>
    </w:sdt>
    <w:p w:rsidR="004D6C9A" w:rsidRDefault="004D6C9A"/>
    <w:sdt>
      <w:sdtPr>
        <w:rPr>
          <w:rFonts w:ascii="宋体" w:hAnsi="宋体" w:cs="宋体" w:hint="eastAsia"/>
          <w:b w:val="0"/>
          <w:bCs w:val="0"/>
          <w:kern w:val="0"/>
          <w:szCs w:val="24"/>
        </w:rPr>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4D6C9A" w:rsidRDefault="0084367D">
          <w:pPr>
            <w:pStyle w:val="3"/>
            <w:numPr>
              <w:ilvl w:val="0"/>
              <w:numId w:val="96"/>
            </w:numPr>
          </w:pPr>
          <w:r>
            <w:rPr>
              <w:rFonts w:hint="eastAsia"/>
            </w:rPr>
            <w:t>债务重组</w:t>
          </w:r>
        </w:p>
        <w:sdt>
          <w:sdtPr>
            <w:alias w:val="是否适用：债务重组"/>
            <w:tag w:val="_GBC_1697accce6f645f7a5b19e8e900eb26c"/>
            <w:id w:val="836419151"/>
            <w:lock w:val="sdtLocked"/>
            <w:placeholder>
              <w:docPart w:val="GBC22222222222222222222222222222"/>
            </w:placeholder>
          </w:sdtPr>
          <w:sdtContent>
            <w:p w:rsidR="004D6C9A" w:rsidRDefault="00E537BC" w:rsidP="00B479D8">
              <w:pPr>
                <w:rPr>
                  <w:szCs w:val="21"/>
                </w:rPr>
              </w:pPr>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p>
          </w:sdtContent>
        </w:sdt>
      </w:sdtContent>
    </w:sdt>
    <w:p w:rsidR="004D6C9A" w:rsidRDefault="004D6C9A">
      <w:pPr>
        <w:rPr>
          <w:szCs w:val="21"/>
        </w:rPr>
      </w:pPr>
    </w:p>
    <w:p w:rsidR="004D6C9A" w:rsidRDefault="0084367D">
      <w:pPr>
        <w:pStyle w:val="3"/>
        <w:numPr>
          <w:ilvl w:val="0"/>
          <w:numId w:val="96"/>
        </w:numPr>
      </w:pPr>
      <w:r>
        <w:rPr>
          <w:rFonts w:hint="eastAsia"/>
        </w:rPr>
        <w:t>资产置换</w:t>
      </w:r>
    </w:p>
    <w:sdt>
      <w:sdtPr>
        <w:alias w:val="是否适用：资产置换"/>
        <w:tag w:val="_GBC_f39d409629ee4a3dadbeae0b1e7c5b6b"/>
        <w:id w:val="1367950751"/>
        <w:lock w:val="sdtLocked"/>
        <w:placeholder>
          <w:docPart w:val="GBC22222222222222222222222222222"/>
        </w:placeholder>
      </w:sdtPr>
      <w:sdtContent>
        <w:p w:rsidR="00B479D8" w:rsidRDefault="00E537BC" w:rsidP="00B479D8">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p>
      </w:sdtContent>
    </w:sdt>
    <w:p w:rsidR="004D6C9A" w:rsidRDefault="004D6C9A"/>
    <w:sdt>
      <w:sdtPr>
        <w:rPr>
          <w:rFonts w:ascii="宋体" w:hAnsi="宋体" w:cs="宋体" w:hint="eastAsia"/>
          <w:b w:val="0"/>
          <w:bCs w:val="0"/>
          <w:kern w:val="0"/>
          <w:szCs w:val="24"/>
        </w:rPr>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4D6C9A" w:rsidRDefault="0084367D">
          <w:pPr>
            <w:pStyle w:val="3"/>
            <w:numPr>
              <w:ilvl w:val="0"/>
              <w:numId w:val="96"/>
            </w:numPr>
          </w:pPr>
          <w:r>
            <w:rPr>
              <w:rFonts w:hint="eastAsia"/>
            </w:rPr>
            <w:t>年金计划</w:t>
          </w:r>
        </w:p>
        <w:sdt>
          <w:sdtPr>
            <w:alias w:val="是否适用：年金计划"/>
            <w:tag w:val="_GBC_7abcd6901bc848d8b58391e0ddd63034"/>
            <w:id w:val="1782444888"/>
            <w:lock w:val="sdtLocked"/>
            <w:placeholder>
              <w:docPart w:val="GBC22222222222222222222222222222"/>
            </w:placeholder>
          </w:sdtPr>
          <w:sdtContent>
            <w:p w:rsidR="004D6C9A" w:rsidRDefault="00E537BC" w:rsidP="00B479D8">
              <w:pPr>
                <w:rPr>
                  <w:rFonts w:asciiTheme="minorHAnsi" w:eastAsiaTheme="minorEastAsia" w:hAnsiTheme="minorHAnsi" w:cstheme="minorBidi"/>
                  <w:szCs w:val="21"/>
                </w:rPr>
              </w:pPr>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p>
          </w:sdtContent>
        </w:sdt>
      </w:sdtContent>
    </w:sdt>
    <w:p w:rsidR="004D6C9A" w:rsidRDefault="004D6C9A">
      <w:pPr>
        <w:rPr>
          <w:szCs w:val="21"/>
        </w:rPr>
      </w:pPr>
    </w:p>
    <w:sdt>
      <w:sdtPr>
        <w:rPr>
          <w:rFonts w:ascii="宋体" w:hAnsi="宋体" w:cs="宋体" w:hint="eastAsia"/>
          <w:b w:val="0"/>
          <w:bCs w:val="0"/>
          <w:kern w:val="0"/>
          <w:szCs w:val="21"/>
        </w:rPr>
        <w:tag w:val="_SEC_83c382ff9499445b86fea4e0e1e5715d"/>
        <w:id w:val="878208643"/>
        <w:lock w:val="sdtLocked"/>
        <w:placeholder>
          <w:docPart w:val="GBC22222222222222222222222222222"/>
        </w:placeholder>
      </w:sdtPr>
      <w:sdtEndPr>
        <w:rPr>
          <w:szCs w:val="24"/>
        </w:rPr>
      </w:sdtEndPr>
      <w:sdtContent>
        <w:p w:rsidR="004D6C9A" w:rsidRDefault="0084367D">
          <w:pPr>
            <w:pStyle w:val="3"/>
            <w:numPr>
              <w:ilvl w:val="0"/>
              <w:numId w:val="96"/>
            </w:numPr>
            <w:rPr>
              <w:rFonts w:ascii="宋体" w:hAnsi="宋体"/>
              <w:szCs w:val="21"/>
            </w:rPr>
          </w:pPr>
          <w:r>
            <w:rPr>
              <w:rFonts w:ascii="宋体" w:hAnsi="宋体" w:hint="eastAsia"/>
              <w:szCs w:val="21"/>
            </w:rPr>
            <w:t>终止经营</w:t>
          </w:r>
        </w:p>
        <w:p w:rsidR="00B479D8" w:rsidRDefault="00E537BC" w:rsidP="00B479D8">
          <w:sdt>
            <w:sdtPr>
              <w:alias w:val="是否适用：终止经营"/>
              <w:tag w:val="_GBC_667e81a5639a48488e957a55e45c7763"/>
              <w:id w:val="801663190"/>
              <w:lock w:val="sdtLocked"/>
              <w:placeholder>
                <w:docPart w:val="GBC22222222222222222222222222222"/>
              </w:placeholder>
            </w:sdtPr>
            <w:sdtContent>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sdtContent>
          </w:sdt>
        </w:p>
        <w:p w:rsidR="004D6C9A" w:rsidRPr="00B479D8" w:rsidRDefault="00E537BC" w:rsidP="00B479D8"/>
      </w:sdtContent>
    </w:sdt>
    <w:p w:rsidR="004D6C9A" w:rsidRDefault="004D6C9A">
      <w:pPr>
        <w:rPr>
          <w:szCs w:val="21"/>
        </w:rPr>
      </w:pPr>
    </w:p>
    <w:p w:rsidR="004D6C9A" w:rsidRDefault="0084367D">
      <w:pPr>
        <w:pStyle w:val="3"/>
        <w:numPr>
          <w:ilvl w:val="0"/>
          <w:numId w:val="96"/>
        </w:numPr>
        <w:rPr>
          <w:rFonts w:ascii="宋体" w:hAnsi="宋体"/>
          <w:szCs w:val="21"/>
        </w:rPr>
      </w:pPr>
      <w:r>
        <w:rPr>
          <w:rFonts w:ascii="宋体" w:hAnsi="宋体" w:hint="eastAsia"/>
          <w:szCs w:val="21"/>
        </w:rPr>
        <w:lastRenderedPageBreak/>
        <w:t>分部信息</w:t>
      </w:r>
    </w:p>
    <w:p w:rsidR="00B479D8" w:rsidRDefault="00E537BC" w:rsidP="00B479D8">
      <w:pPr>
        <w:rPr>
          <w:szCs w:val="21"/>
        </w:rPr>
      </w:pPr>
      <w:sdt>
        <w:sdtPr>
          <w:alias w:val="是否适用：分部信息"/>
          <w:tag w:val="_GBC_892a0f069ca24acc941ca50d9b8f4516"/>
          <w:id w:val="-1860732760"/>
          <w:lock w:val="sdtLocked"/>
          <w:placeholder>
            <w:docPart w:val="GBC22222222222222222222222222222"/>
          </w:placeholder>
        </w:sdtPr>
        <w:sdtContent>
          <w:r>
            <w:fldChar w:fldCharType="begin"/>
          </w:r>
          <w:r w:rsidR="00B479D8">
            <w:instrText xml:space="preserve"> MACROBUTTON  SnrToggleCheckbox □适用 </w:instrText>
          </w:r>
          <w:r>
            <w:fldChar w:fldCharType="end"/>
          </w:r>
          <w:r>
            <w:fldChar w:fldCharType="begin"/>
          </w:r>
          <w:r w:rsidR="00B479D8">
            <w:instrText xml:space="preserve"> MACROBUTTON  SnrToggleCheckbox √不适用 </w:instrText>
          </w:r>
          <w:r>
            <w:fldChar w:fldCharType="end"/>
          </w:r>
        </w:sdtContent>
      </w:sdt>
    </w:p>
    <w:p w:rsidR="004D6C9A" w:rsidRDefault="004D6C9A">
      <w:pPr>
        <w:rPr>
          <w:szCs w:val="21"/>
        </w:rPr>
      </w:pPr>
    </w:p>
    <w:sdt>
      <w:sdtPr>
        <w:rPr>
          <w:rFonts w:ascii="宋体" w:hAnsi="宋体" w:cs="宋体" w:hint="eastAsia"/>
          <w:b w:val="0"/>
          <w:bCs w:val="0"/>
          <w:kern w:val="0"/>
          <w:szCs w:val="21"/>
        </w:rPr>
        <w:tag w:val="_SEC_ba4247a6c1994dc98e0b1c339dfe0f23"/>
        <w:id w:val="953210971"/>
        <w:lock w:val="sdtLocked"/>
        <w:placeholder>
          <w:docPart w:val="GBC22222222222222222222222222222"/>
        </w:placeholder>
      </w:sdtPr>
      <w:sdtEndPr>
        <w:rPr>
          <w:rFonts w:cstheme="minorBidi"/>
          <w:kern w:val="2"/>
        </w:rPr>
      </w:sdtEndPr>
      <w:sdtContent>
        <w:p w:rsidR="004D6C9A" w:rsidRDefault="0084367D">
          <w:pPr>
            <w:pStyle w:val="3"/>
            <w:numPr>
              <w:ilvl w:val="0"/>
              <w:numId w:val="96"/>
            </w:numPr>
          </w:pPr>
          <w:r>
            <w:rPr>
              <w:rFonts w:ascii="宋体" w:hAnsi="宋体" w:cs="宋体" w:hint="eastAsia"/>
              <w:bCs w:val="0"/>
              <w:kern w:val="0"/>
              <w:szCs w:val="21"/>
            </w:rPr>
            <w:t>其他对投资者决策有影响的重要交易和事项</w:t>
          </w:r>
        </w:p>
        <w:sdt>
          <w:sdtPr>
            <w:rPr>
              <w:szCs w:val="21"/>
            </w:rPr>
            <w:alias w:val="其他对投资者决策有影响的重要交易和事项"/>
            <w:tag w:val="_GBC_69eeed05491b4fe9ac2195bc1f33422c"/>
            <w:id w:val="-1963875107"/>
            <w:lock w:val="sdtLocked"/>
            <w:placeholder>
              <w:docPart w:val="GBC22222222222222222222222222222"/>
            </w:placeholder>
          </w:sdtPr>
          <w:sdtContent>
            <w:p w:rsidR="005042BA" w:rsidRDefault="00B479D8" w:rsidP="00177B62">
              <w:pPr>
                <w:spacing w:line="360" w:lineRule="exact"/>
                <w:rPr>
                  <w:szCs w:val="21"/>
                </w:rPr>
                <w:sectPr w:rsidR="005042BA" w:rsidSect="007002F9">
                  <w:pgSz w:w="11906" w:h="16838" w:code="9"/>
                  <w:pgMar w:top="1525" w:right="1276" w:bottom="1440" w:left="1797" w:header="856" w:footer="992" w:gutter="0"/>
                  <w:cols w:space="425"/>
                  <w:docGrid w:linePitch="312"/>
                </w:sectPr>
              </w:pPr>
              <w:r>
                <w:rPr>
                  <w:rFonts w:hint="eastAsia"/>
                  <w:szCs w:val="21"/>
                </w:rPr>
                <w:t>无</w:t>
              </w:r>
            </w:p>
          </w:sdtContent>
        </w:sdt>
      </w:sdtContent>
    </w:sdt>
    <w:p w:rsidR="004D6C9A" w:rsidRDefault="0084367D">
      <w:pPr>
        <w:pStyle w:val="2"/>
        <w:numPr>
          <w:ilvl w:val="0"/>
          <w:numId w:val="48"/>
        </w:numPr>
        <w:rPr>
          <w:rFonts w:ascii="宋体" w:hAnsi="宋体"/>
        </w:rPr>
      </w:pPr>
      <w:r>
        <w:rPr>
          <w:rFonts w:ascii="宋体" w:hAnsi="宋体" w:hint="eastAsia"/>
        </w:rPr>
        <w:lastRenderedPageBreak/>
        <w:t>母公司财务报表主要项目注释</w:t>
      </w:r>
    </w:p>
    <w:p w:rsidR="004D6C9A" w:rsidRDefault="0084367D">
      <w:pPr>
        <w:pStyle w:val="3"/>
        <w:numPr>
          <w:ilvl w:val="0"/>
          <w:numId w:val="99"/>
        </w:numPr>
        <w:rPr>
          <w:rFonts w:ascii="宋体" w:hAnsi="宋体"/>
          <w:szCs w:val="21"/>
        </w:rPr>
      </w:pPr>
      <w:r>
        <w:rPr>
          <w:rFonts w:ascii="宋体" w:hAnsi="宋体" w:hint="eastAsia"/>
          <w:szCs w:val="21"/>
        </w:rPr>
        <w:t>应收账款</w:t>
      </w:r>
    </w:p>
    <w:sdt>
      <w:sdtPr>
        <w:rPr>
          <w:rFonts w:ascii="宋体" w:hAnsi="宋体" w:cs="宋体"/>
          <w:b w:val="0"/>
          <w:bCs w:val="0"/>
          <w:kern w:val="0"/>
          <w:szCs w:val="21"/>
        </w:rPr>
        <w:tag w:val="_GBC_b7030f280c0c47f4835cb57286097a50"/>
        <w:id w:val="1221174305"/>
        <w:lock w:val="sdtLocked"/>
        <w:placeholder>
          <w:docPart w:val="GBC22222222222222222222222222222"/>
        </w:placeholder>
      </w:sdtPr>
      <w:sdtContent>
        <w:p w:rsidR="004D6C9A" w:rsidRDefault="0084367D">
          <w:pPr>
            <w:pStyle w:val="4"/>
            <w:numPr>
              <w:ilvl w:val="0"/>
              <w:numId w:val="100"/>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p w:rsidR="004D6C9A" w:rsidRDefault="0084367D">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16"/>
            <w:gridCol w:w="1532"/>
            <w:gridCol w:w="810"/>
            <w:gridCol w:w="1322"/>
            <w:gridCol w:w="838"/>
            <w:gridCol w:w="1532"/>
            <w:gridCol w:w="1532"/>
            <w:gridCol w:w="838"/>
            <w:gridCol w:w="1322"/>
            <w:gridCol w:w="861"/>
            <w:gridCol w:w="1532"/>
          </w:tblGrid>
          <w:tr w:rsidR="00D2289B" w:rsidTr="00D2289B">
            <w:trPr>
              <w:cantSplit/>
              <w:trHeight w:val="259"/>
            </w:trPr>
            <w:tc>
              <w:tcPr>
                <w:tcW w:w="776" w:type="pct"/>
                <w:vMerge w:val="restart"/>
                <w:tcBorders>
                  <w:top w:val="single" w:sz="4" w:space="0" w:color="auto"/>
                  <w:left w:val="single" w:sz="4" w:space="0" w:color="auto"/>
                  <w:right w:val="single" w:sz="4" w:space="0" w:color="auto"/>
                </w:tcBorders>
                <w:vAlign w:val="center"/>
              </w:tcPr>
              <w:p w:rsidR="00D2289B" w:rsidRDefault="00D2289B" w:rsidP="00D2289B">
                <w:pPr>
                  <w:jc w:val="center"/>
                  <w:rPr>
                    <w:szCs w:val="21"/>
                  </w:rPr>
                </w:pPr>
                <w:r>
                  <w:rPr>
                    <w:rFonts w:hint="eastAsia"/>
                    <w:szCs w:val="21"/>
                  </w:rPr>
                  <w:t>种类</w:t>
                </w:r>
              </w:p>
            </w:tc>
            <w:tc>
              <w:tcPr>
                <w:tcW w:w="2086" w:type="pct"/>
                <w:gridSpan w:val="5"/>
                <w:tcBorders>
                  <w:top w:val="single" w:sz="4" w:space="0" w:color="auto"/>
                  <w:left w:val="single" w:sz="4" w:space="0" w:color="auto"/>
                  <w:right w:val="single" w:sz="4" w:space="0" w:color="auto"/>
                </w:tcBorders>
                <w:vAlign w:val="center"/>
              </w:tcPr>
              <w:p w:rsidR="00D2289B" w:rsidRDefault="00D2289B" w:rsidP="00D2289B">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D2289B" w:rsidRDefault="00D2289B" w:rsidP="00D2289B">
                <w:pPr>
                  <w:jc w:val="center"/>
                  <w:rPr>
                    <w:szCs w:val="21"/>
                  </w:rPr>
                </w:pPr>
                <w:r>
                  <w:rPr>
                    <w:rFonts w:hint="eastAsia"/>
                    <w:szCs w:val="21"/>
                  </w:rPr>
                  <w:t>期初余额</w:t>
                </w:r>
              </w:p>
            </w:tc>
          </w:tr>
          <w:tr w:rsidR="00D2289B" w:rsidTr="00D2289B">
            <w:trPr>
              <w:cantSplit/>
              <w:trHeight w:val="227"/>
            </w:trPr>
            <w:tc>
              <w:tcPr>
                <w:tcW w:w="776" w:type="pct"/>
                <w:vMerge/>
                <w:tcBorders>
                  <w:left w:val="single" w:sz="4" w:space="0" w:color="auto"/>
                  <w:right w:val="single" w:sz="4" w:space="0" w:color="auto"/>
                </w:tcBorders>
                <w:vAlign w:val="center"/>
              </w:tcPr>
              <w:p w:rsidR="00D2289B" w:rsidRDefault="00D2289B" w:rsidP="00D2289B">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D2289B" w:rsidRDefault="00D2289B" w:rsidP="00D2289B">
                <w:pPr>
                  <w:jc w:val="center"/>
                  <w:rPr>
                    <w:szCs w:val="21"/>
                  </w:rPr>
                </w:pPr>
                <w:r>
                  <w:rPr>
                    <w:rFonts w:hint="eastAsia"/>
                    <w:szCs w:val="21"/>
                  </w:rPr>
                  <w:t>账面</w:t>
                </w:r>
              </w:p>
              <w:p w:rsidR="00D2289B" w:rsidRDefault="00D2289B" w:rsidP="00D2289B">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D2289B" w:rsidRDefault="00D2289B" w:rsidP="00D2289B">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D2289B" w:rsidRDefault="00D2289B" w:rsidP="00D2289B">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D2289B" w:rsidRDefault="00D2289B" w:rsidP="00D2289B">
                <w:pPr>
                  <w:jc w:val="center"/>
                  <w:rPr>
                    <w:szCs w:val="21"/>
                  </w:rPr>
                </w:pPr>
                <w:r>
                  <w:rPr>
                    <w:rFonts w:hint="eastAsia"/>
                    <w:szCs w:val="21"/>
                  </w:rPr>
                  <w:t>账面</w:t>
                </w:r>
              </w:p>
              <w:p w:rsidR="00D2289B" w:rsidRDefault="00D2289B" w:rsidP="00D2289B">
                <w:pPr>
                  <w:jc w:val="center"/>
                  <w:rPr>
                    <w:szCs w:val="21"/>
                  </w:rPr>
                </w:pPr>
                <w:r>
                  <w:rPr>
                    <w:rFonts w:hint="eastAsia"/>
                    <w:szCs w:val="21"/>
                  </w:rPr>
                  <w:t>价值</w:t>
                </w:r>
              </w:p>
            </w:tc>
          </w:tr>
          <w:tr w:rsidR="00D2289B" w:rsidTr="00D2289B">
            <w:trPr>
              <w:cantSplit/>
              <w:trHeight w:val="375"/>
            </w:trPr>
            <w:tc>
              <w:tcPr>
                <w:tcW w:w="776" w:type="pct"/>
                <w:vMerge/>
                <w:tcBorders>
                  <w:left w:val="single" w:sz="4" w:space="0" w:color="auto"/>
                  <w:bottom w:val="single" w:sz="4" w:space="0" w:color="auto"/>
                  <w:right w:val="single" w:sz="4" w:space="0" w:color="auto"/>
                </w:tcBorders>
                <w:vAlign w:val="center"/>
              </w:tcPr>
              <w:p w:rsidR="00D2289B" w:rsidRDefault="00D2289B" w:rsidP="00D2289B">
                <w:pPr>
                  <w:rPr>
                    <w:szCs w:val="21"/>
                  </w:rPr>
                </w:pPr>
              </w:p>
            </w:tc>
            <w:tc>
              <w:tcPr>
                <w:tcW w:w="420" w:type="pct"/>
                <w:tcBorders>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D2289B" w:rsidRDefault="00D2289B" w:rsidP="00D2289B">
                <w:pPr>
                  <w:jc w:val="center"/>
                  <w:rPr>
                    <w:szCs w:val="21"/>
                  </w:rPr>
                </w:pPr>
              </w:p>
            </w:tc>
            <w:tc>
              <w:tcPr>
                <w:tcW w:w="436" w:type="pct"/>
                <w:tcBorders>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D2289B" w:rsidRDefault="00D2289B" w:rsidP="00D2289B">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D2289B" w:rsidRDefault="00D2289B" w:rsidP="00D2289B">
                <w:pPr>
                  <w:jc w:val="center"/>
                  <w:rPr>
                    <w:szCs w:val="21"/>
                  </w:rPr>
                </w:pPr>
              </w:p>
            </w:tc>
          </w:tr>
          <w:tr w:rsidR="00D2289B" w:rsidTr="00D2289B">
            <w:trPr>
              <w:cantSplit/>
            </w:trPr>
            <w:tc>
              <w:tcPr>
                <w:tcW w:w="776" w:type="pct"/>
                <w:tcBorders>
                  <w:top w:val="single" w:sz="4" w:space="0" w:color="auto"/>
                  <w:left w:val="single" w:sz="4" w:space="0" w:color="auto"/>
                  <w:bottom w:val="single" w:sz="4" w:space="0" w:color="auto"/>
                  <w:right w:val="single" w:sz="4" w:space="0" w:color="auto"/>
                </w:tcBorders>
              </w:tcPr>
              <w:p w:rsidR="00D2289B" w:rsidRDefault="00D2289B" w:rsidP="00D2289B">
                <w:pPr>
                  <w:rPr>
                    <w:szCs w:val="21"/>
                  </w:rPr>
                </w:pPr>
                <w:r>
                  <w:rPr>
                    <w:rFonts w:hint="eastAsia"/>
                    <w:szCs w:val="21"/>
                  </w:rPr>
                  <w:t>单项金额重大并单独计提坏账准备的应收账款</w:t>
                </w:r>
              </w:p>
            </w:tc>
            <w:sdt>
              <w:sdtPr>
                <w:rPr>
                  <w:szCs w:val="21"/>
                </w:rPr>
                <w:alias w:val="单项金额重大的应收款项金额合计"/>
                <w:tag w:val="_GBC_6291da81273b4aa08d413d06e2782de8"/>
                <w:id w:val="2884501"/>
                <w:lock w:val="sdtLocked"/>
              </w:sdtPr>
              <w:sdtContent>
                <w:tc>
                  <w:tcPr>
                    <w:tcW w:w="420"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的应收款项比例"/>
                <w:tag w:val="_GBC_5eed75ef828d4ca79028b422ed13d5c6"/>
                <w:id w:val="2884502"/>
                <w:lock w:val="sdtLocked"/>
              </w:sdtPr>
              <w:sdtContent>
                <w:tc>
                  <w:tcPr>
                    <w:tcW w:w="41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的应收款项坏账准备金额"/>
                <w:tag w:val="_GBC_7bf193fec66441d394b7ed1a0f393d11"/>
                <w:id w:val="2884503"/>
                <w:lock w:val="sdtLocked"/>
              </w:sdtPr>
              <w:sdtContent>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的应收款项坏账准备比例"/>
                <w:tag w:val="_GBC_42d360c3d97e48d79730ecf4e0c47631"/>
                <w:id w:val="2884504"/>
                <w:lock w:val="sdtLocked"/>
              </w:sdtPr>
              <w:sdtContent>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并单独计提坏账准备的应收账款账面价值"/>
                <w:tag w:val="_GBC_7f7b19b6e47149c7a3b84969803fdb06"/>
                <w:id w:val="2884505"/>
                <w:lock w:val="sdtLocked"/>
              </w:sdtPr>
              <w:sdtContent>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的应收款项金额合计"/>
                <w:tag w:val="_GBC_34c5a5ad6d564b27835cc7c65ea58271"/>
                <w:id w:val="2884506"/>
                <w:lock w:val="sdtLocked"/>
              </w:sdtPr>
              <w:sdtContent>
                <w:tc>
                  <w:tcPr>
                    <w:tcW w:w="436"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的应收款项比例"/>
                <w:tag w:val="_GBC_3374e1263a6842b4bd48bc5930850ab6"/>
                <w:id w:val="2884507"/>
                <w:lock w:val="sdtLocked"/>
              </w:sdtPr>
              <w:sdtContent>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的应收款项坏账准备金额"/>
                <w:tag w:val="_GBC_1f41f395586b4985a169665f986b8004"/>
                <w:id w:val="2884508"/>
                <w:lock w:val="sdtLocked"/>
              </w:sdtPr>
              <w:sdtContent>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的应收款项坏账准备比例"/>
                <w:tag w:val="_GBC_28432119b59b4fdc9bacd4eb6b97cbb2"/>
                <w:id w:val="2884509"/>
                <w:lock w:val="sdtLocked"/>
              </w:sdtPr>
              <w:sdtContent>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重大并单独计提坏账准备的应收账款账面价值"/>
                <w:tag w:val="_GBC_dc8f396ecd0147f1ad07c12f112c5fda"/>
                <w:id w:val="2884510"/>
                <w:lock w:val="sdtLocked"/>
              </w:sdtPr>
              <w:sdtContent>
                <w:tc>
                  <w:tcPr>
                    <w:tcW w:w="411"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tr>
          <w:tr w:rsidR="00D2289B" w:rsidTr="00D2289B">
            <w:trPr>
              <w:cantSplit/>
            </w:trPr>
            <w:tc>
              <w:tcPr>
                <w:tcW w:w="776" w:type="pct"/>
                <w:tcBorders>
                  <w:top w:val="single" w:sz="4" w:space="0" w:color="auto"/>
                  <w:left w:val="single" w:sz="4" w:space="0" w:color="auto"/>
                  <w:bottom w:val="single" w:sz="4" w:space="0" w:color="auto"/>
                  <w:right w:val="single" w:sz="4" w:space="0" w:color="auto"/>
                </w:tcBorders>
              </w:tcPr>
              <w:p w:rsidR="00D2289B" w:rsidRDefault="00D2289B" w:rsidP="00D2289B">
                <w:pPr>
                  <w:rPr>
                    <w:szCs w:val="21"/>
                  </w:rPr>
                </w:pPr>
                <w:r>
                  <w:rPr>
                    <w:rFonts w:hint="eastAsia"/>
                    <w:szCs w:val="21"/>
                  </w:rPr>
                  <w:t>按组合计提坏账准备的应收账款</w:t>
                </w:r>
              </w:p>
            </w:tc>
            <w:sdt>
              <w:sdtPr>
                <w:rPr>
                  <w:szCs w:val="21"/>
                </w:rPr>
                <w:alias w:val="按信用风险特征组合计提坏账准备的应收款项金额"/>
                <w:tag w:val="_GBC_65bd3a1bbe254becb37a9e1415c578c4"/>
                <w:id w:val="2884511"/>
                <w:lock w:val="sdtLocked"/>
              </w:sdtPr>
              <w:sdtContent>
                <w:tc>
                  <w:tcPr>
                    <w:tcW w:w="420"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119,634,622.80</w:t>
                    </w:r>
                  </w:p>
                </w:tc>
              </w:sdtContent>
            </w:sdt>
            <w:sdt>
              <w:sdtPr>
                <w:rPr>
                  <w:szCs w:val="21"/>
                </w:rPr>
                <w:alias w:val="按信用风险特征组合计提坏账准备的应收款项比例"/>
                <w:tag w:val="_GBC_a3a1ed3b9bd643b7b14fb11a8f77c527"/>
                <w:id w:val="2884512"/>
                <w:lock w:val="sdtLocked"/>
              </w:sdtPr>
              <w:sdtContent>
                <w:tc>
                  <w:tcPr>
                    <w:tcW w:w="41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100.00</w:t>
                    </w:r>
                  </w:p>
                </w:tc>
              </w:sdtContent>
            </w:sdt>
            <w:sdt>
              <w:sdtPr>
                <w:rPr>
                  <w:szCs w:val="21"/>
                </w:rPr>
                <w:alias w:val="按信用风险特征组合计提坏账准备的应收款项坏账准备金额"/>
                <w:tag w:val="_GBC_5e7ffe810d884f4a983b968c69d9971c"/>
                <w:id w:val="2884513"/>
                <w:lock w:val="sdtLocked"/>
              </w:sdtPr>
              <w:sdtContent>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6,700,028.95</w:t>
                    </w:r>
                  </w:p>
                </w:tc>
              </w:sdtContent>
            </w:sdt>
            <w:sdt>
              <w:sdtPr>
                <w:rPr>
                  <w:szCs w:val="21"/>
                </w:rPr>
                <w:alias w:val="按信用风险特征组合计提坏账准备的应收款项坏账准备比例"/>
                <w:tag w:val="_GBC_a0fc953a5ad74db7a08dacae9bf861b8"/>
                <w:id w:val="2884514"/>
                <w:lock w:val="sdtLocked"/>
              </w:sdtPr>
              <w:sdtContent>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5.60</w:t>
                    </w:r>
                  </w:p>
                </w:tc>
              </w:sdtContent>
            </w:sdt>
            <w:sdt>
              <w:sdtPr>
                <w:rPr>
                  <w:szCs w:val="21"/>
                </w:rPr>
                <w:alias w:val="按信用风险特征组合计提坏账准备的应收账款账面价值"/>
                <w:tag w:val="_GBC_7324dbaaa05043a4b975c26a3cef6e50"/>
                <w:id w:val="2884515"/>
                <w:lock w:val="sdtLocked"/>
              </w:sdtPr>
              <w:sdtContent>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112,934,593.85</w:t>
                    </w:r>
                  </w:p>
                </w:tc>
              </w:sdtContent>
            </w:sdt>
            <w:sdt>
              <w:sdtPr>
                <w:rPr>
                  <w:szCs w:val="21"/>
                </w:rPr>
                <w:alias w:val="按信用风险特征组合计提坏账准备的应收款项金额"/>
                <w:tag w:val="_GBC_fc29b3298c3a4b62a0c906845cc1da6e"/>
                <w:id w:val="2884516"/>
                <w:lock w:val="sdtLocked"/>
              </w:sdtPr>
              <w:sdtContent>
                <w:tc>
                  <w:tcPr>
                    <w:tcW w:w="436"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118,703,133.59</w:t>
                    </w:r>
                  </w:p>
                </w:tc>
              </w:sdtContent>
            </w:sdt>
            <w:sdt>
              <w:sdtPr>
                <w:rPr>
                  <w:szCs w:val="21"/>
                </w:rPr>
                <w:alias w:val="按信用风险特征组合计提坏账准备的应收款项比例"/>
                <w:tag w:val="_GBC_94c7c2bd2ab84e779b5462ef17963934"/>
                <w:id w:val="2884517"/>
                <w:lock w:val="sdtLocked"/>
              </w:sdtPr>
              <w:sdtContent>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100.00</w:t>
                    </w:r>
                  </w:p>
                </w:tc>
              </w:sdtContent>
            </w:sdt>
            <w:sdt>
              <w:sdtPr>
                <w:rPr>
                  <w:szCs w:val="21"/>
                </w:rPr>
                <w:alias w:val="按信用风险特征组合计提坏账准备的应收款项坏账准备金额"/>
                <w:tag w:val="_GBC_cb6fffa9157842aa9f12e4d1dcda7939"/>
                <w:id w:val="2884518"/>
                <w:lock w:val="sdtLocked"/>
              </w:sdtPr>
              <w:sdtContent>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5,775,483.87</w:t>
                    </w:r>
                  </w:p>
                </w:tc>
              </w:sdtContent>
            </w:sdt>
            <w:sdt>
              <w:sdtPr>
                <w:rPr>
                  <w:szCs w:val="21"/>
                </w:rPr>
                <w:alias w:val="按信用风险特征组合计提坏账准备的应收款项坏账准备比例"/>
                <w:tag w:val="_GBC_9bb34239edbd446ab16bc108b1ebffd0"/>
                <w:id w:val="2884519"/>
                <w:lock w:val="sdtLocked"/>
              </w:sdtPr>
              <w:sdtContent>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4.87</w:t>
                    </w:r>
                  </w:p>
                </w:tc>
              </w:sdtContent>
            </w:sdt>
            <w:sdt>
              <w:sdtPr>
                <w:rPr>
                  <w:szCs w:val="21"/>
                </w:rPr>
                <w:alias w:val="按信用风险特征组合计提坏账准备的应收账款账面价值"/>
                <w:tag w:val="_GBC_d1b07dba3daf405088132100f1a50d40"/>
                <w:id w:val="2884520"/>
                <w:lock w:val="sdtLocked"/>
              </w:sdtPr>
              <w:sdtContent>
                <w:tc>
                  <w:tcPr>
                    <w:tcW w:w="411"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112,927,649.72</w:t>
                    </w:r>
                  </w:p>
                </w:tc>
              </w:sdtContent>
            </w:sdt>
          </w:tr>
          <w:tr w:rsidR="00D2289B" w:rsidTr="00D2289B">
            <w:trPr>
              <w:cantSplit/>
            </w:trPr>
            <w:tc>
              <w:tcPr>
                <w:tcW w:w="776" w:type="pct"/>
                <w:tcBorders>
                  <w:top w:val="single" w:sz="4" w:space="0" w:color="auto"/>
                  <w:left w:val="single" w:sz="4" w:space="0" w:color="auto"/>
                  <w:bottom w:val="single" w:sz="4" w:space="0" w:color="auto"/>
                  <w:right w:val="single" w:sz="4" w:space="0" w:color="auto"/>
                </w:tcBorders>
              </w:tcPr>
              <w:p w:rsidR="00D2289B" w:rsidRDefault="00D2289B" w:rsidP="00D2289B">
                <w:pPr>
                  <w:rPr>
                    <w:szCs w:val="21"/>
                  </w:rPr>
                </w:pPr>
                <w:r w:rsidRPr="00D2289B">
                  <w:rPr>
                    <w:rFonts w:hint="eastAsia"/>
                    <w:szCs w:val="21"/>
                  </w:rPr>
                  <w:t>其中：账龄组合</w:t>
                </w:r>
              </w:p>
            </w:tc>
            <w:tc>
              <w:tcPr>
                <w:tcW w:w="420"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sidRPr="00D2289B">
                  <w:rPr>
                    <w:szCs w:val="21"/>
                  </w:rPr>
                  <w:t>115,973,408.78</w:t>
                </w:r>
              </w:p>
            </w:tc>
            <w:tc>
              <w:tcPr>
                <w:tcW w:w="41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96.94</w:t>
                </w:r>
              </w:p>
            </w:tc>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6,700,028.95</w:t>
                </w:r>
              </w:p>
            </w:tc>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5.78</w:t>
                </w:r>
              </w:p>
            </w:tc>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109,273,379.83</w:t>
                </w:r>
              </w:p>
            </w:tc>
            <w:tc>
              <w:tcPr>
                <w:tcW w:w="436"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97,230,609.57</w:t>
                </w:r>
              </w:p>
            </w:tc>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81.91</w:t>
                </w:r>
              </w:p>
            </w:tc>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5.94</w:t>
                </w:r>
              </w:p>
            </w:tc>
            <w:tc>
              <w:tcPr>
                <w:tcW w:w="411"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91,455,125.70</w:t>
                </w:r>
              </w:p>
            </w:tc>
          </w:tr>
          <w:tr w:rsidR="00D2289B" w:rsidTr="00D2289B">
            <w:trPr>
              <w:cantSplit/>
            </w:trPr>
            <w:tc>
              <w:tcPr>
                <w:tcW w:w="776" w:type="pct"/>
                <w:tcBorders>
                  <w:top w:val="single" w:sz="4" w:space="0" w:color="auto"/>
                  <w:left w:val="single" w:sz="4" w:space="0" w:color="auto"/>
                  <w:bottom w:val="single" w:sz="4" w:space="0" w:color="auto"/>
                  <w:right w:val="single" w:sz="4" w:space="0" w:color="auto"/>
                </w:tcBorders>
              </w:tcPr>
              <w:p w:rsidR="00D2289B" w:rsidRDefault="00D2289B" w:rsidP="00D2289B">
                <w:pPr>
                  <w:rPr>
                    <w:szCs w:val="21"/>
                  </w:rPr>
                </w:pPr>
                <w:r w:rsidRPr="00D2289B">
                  <w:rPr>
                    <w:szCs w:val="21"/>
                  </w:rPr>
                  <w:t>合并范围内关联方应收款项组合</w:t>
                </w:r>
              </w:p>
            </w:tc>
            <w:tc>
              <w:tcPr>
                <w:tcW w:w="420"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3,661,214.02</w:t>
                </w:r>
              </w:p>
            </w:tc>
            <w:tc>
              <w:tcPr>
                <w:tcW w:w="41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3.06</w:t>
                </w:r>
              </w:p>
            </w:tc>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w:t>
                </w:r>
              </w:p>
            </w:tc>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3,661,214.02</w:t>
                </w:r>
              </w:p>
            </w:tc>
            <w:tc>
              <w:tcPr>
                <w:tcW w:w="436"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21,472,524.02</w:t>
                </w:r>
              </w:p>
            </w:tc>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18.09</w:t>
                </w:r>
              </w:p>
            </w:tc>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rFonts w:hint="eastAsia"/>
                    <w:szCs w:val="21"/>
                  </w:rPr>
                  <w:t>21,472,524.02</w:t>
                </w:r>
              </w:p>
            </w:tc>
          </w:tr>
          <w:tr w:rsidR="00D2289B" w:rsidTr="00D2289B">
            <w:trPr>
              <w:cantSplit/>
            </w:trPr>
            <w:tc>
              <w:tcPr>
                <w:tcW w:w="776" w:type="pct"/>
                <w:tcBorders>
                  <w:top w:val="single" w:sz="4" w:space="0" w:color="auto"/>
                  <w:left w:val="single" w:sz="4" w:space="0" w:color="auto"/>
                  <w:bottom w:val="single" w:sz="4" w:space="0" w:color="auto"/>
                  <w:right w:val="single" w:sz="4" w:space="0" w:color="auto"/>
                </w:tcBorders>
              </w:tcPr>
              <w:p w:rsidR="00D2289B" w:rsidRDefault="00D2289B" w:rsidP="00D2289B">
                <w:pPr>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9845d67f1ea4b08b36c6b3d3f7e444a"/>
                <w:id w:val="2884521"/>
                <w:lock w:val="sdtLocked"/>
              </w:sdtPr>
              <w:sdtContent>
                <w:tc>
                  <w:tcPr>
                    <w:tcW w:w="420"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按信用风险特征组合后该组合的风险较大的应收款项比例"/>
                <w:tag w:val="_GBC_6dd589cd3cb14d3c8441957087e262f6"/>
                <w:id w:val="2884522"/>
                <w:lock w:val="sdtLocked"/>
              </w:sdtPr>
              <w:sdtContent>
                <w:tc>
                  <w:tcPr>
                    <w:tcW w:w="41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按信用风险特征组合后该组合的风险较大的应收款项坏账准备金额"/>
                <w:tag w:val="_GBC_eedccf5516ff4dfdb94d5cd9747e88a3"/>
                <w:id w:val="2884523"/>
                <w:lock w:val="sdtLocked"/>
              </w:sdtPr>
              <w:sdtContent>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按信用风险特征组合后该组合的风险较大的应收款项坏账准备比例"/>
                <w:tag w:val="_GBC_88d528902553472dad6fcfbf517f7ae1"/>
                <w:id w:val="2884524"/>
                <w:lock w:val="sdtLocked"/>
              </w:sdtPr>
              <w:sdtContent>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单独计提坏账准备的应收账款账面价值"/>
                <w:tag w:val="_GBC_cb6b4505543d4a67999ec01e84652df1"/>
                <w:id w:val="2884525"/>
                <w:lock w:val="sdtLocked"/>
              </w:sdtPr>
              <w:sdtContent>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按信用风险特征组合后该组合的风险较大的应收款项金额合计"/>
                <w:tag w:val="_GBC_20d760b7c4074c128afca0a910280e90"/>
                <w:id w:val="2884526"/>
                <w:lock w:val="sdtLocked"/>
              </w:sdtPr>
              <w:sdtContent>
                <w:tc>
                  <w:tcPr>
                    <w:tcW w:w="436"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按信用风险特征组合后该组合的风险较大的应收款项比例"/>
                <w:tag w:val="_GBC_64f8109980c34820bf45abdb0370a911"/>
                <w:id w:val="2884527"/>
                <w:lock w:val="sdtLocked"/>
              </w:sdtPr>
              <w:sdtContent>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按信用风险特征组合后该组合的风险较大的应收款项坏账准备金额"/>
                <w:tag w:val="_GBC_3ba9477776d44ac191a1e15c93650629"/>
                <w:id w:val="2884528"/>
                <w:lock w:val="sdtLocked"/>
              </w:sdtPr>
              <w:sdtContent>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按信用风险特征组合后该组合的风险较大的应收款项坏账准备比例"/>
                <w:tag w:val="_GBC_6b54ca8c8fcd45a59fb4f767c901b50e"/>
                <w:id w:val="2884529"/>
                <w:lock w:val="sdtLocked"/>
              </w:sdtPr>
              <w:sdtContent>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sdt>
              <w:sdtPr>
                <w:rPr>
                  <w:szCs w:val="21"/>
                </w:rPr>
                <w:alias w:val="单项金额不重大但单独计提坏账准备的应收账款账面价值"/>
                <w:tag w:val="_GBC_5537367cd09c491195e8bb331c816042"/>
                <w:id w:val="2884530"/>
                <w:lock w:val="sdtLocked"/>
              </w:sdtPr>
              <w:sdtContent>
                <w:tc>
                  <w:tcPr>
                    <w:tcW w:w="411"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w:t>
                    </w:r>
                  </w:p>
                </w:tc>
              </w:sdtContent>
            </w:sdt>
          </w:tr>
          <w:tr w:rsidR="00D2289B" w:rsidTr="00D2289B">
            <w:trPr>
              <w:cantSplit/>
            </w:trPr>
            <w:tc>
              <w:tcPr>
                <w:tcW w:w="776" w:type="pct"/>
                <w:tcBorders>
                  <w:top w:val="single" w:sz="4" w:space="0" w:color="auto"/>
                  <w:left w:val="single" w:sz="4" w:space="0" w:color="auto"/>
                  <w:bottom w:val="single" w:sz="4" w:space="0" w:color="auto"/>
                  <w:right w:val="single" w:sz="4" w:space="0" w:color="auto"/>
                </w:tcBorders>
                <w:vAlign w:val="center"/>
              </w:tcPr>
              <w:p w:rsidR="00D2289B" w:rsidRDefault="00D2289B" w:rsidP="00D2289B">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2884531"/>
                <w:lock w:val="sdtLocked"/>
              </w:sdtPr>
              <w:sdtContent>
                <w:tc>
                  <w:tcPr>
                    <w:tcW w:w="420"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119,634,622.80</w:t>
                    </w:r>
                  </w:p>
                </w:tc>
              </w:sdtContent>
            </w:sdt>
            <w:tc>
              <w:tcPr>
                <w:tcW w:w="415" w:type="pct"/>
                <w:tcBorders>
                  <w:top w:val="single" w:sz="4" w:space="0" w:color="auto"/>
                  <w:left w:val="single" w:sz="4" w:space="0" w:color="auto"/>
                  <w:bottom w:val="single" w:sz="4" w:space="0" w:color="auto"/>
                  <w:right w:val="single" w:sz="4" w:space="0" w:color="auto"/>
                </w:tcBorders>
              </w:tcPr>
              <w:p w:rsidR="00D2289B" w:rsidRDefault="00D2289B" w:rsidP="00D2289B">
                <w:pPr>
                  <w:jc w:val="center"/>
                  <w:rPr>
                    <w:szCs w:val="21"/>
                  </w:rPr>
                </w:pPr>
                <w:r>
                  <w:rPr>
                    <w:rFonts w:hint="eastAsia"/>
                    <w:szCs w:val="21"/>
                  </w:rPr>
                  <w:t>/</w:t>
                </w:r>
              </w:p>
            </w:tc>
            <w:sdt>
              <w:sdtPr>
                <w:rPr>
                  <w:szCs w:val="21"/>
                </w:rPr>
                <w:alias w:val="应收账款计提的坏账准备余额"/>
                <w:tag w:val="_GBC_d5a54389747a4154bff927d6575fbf1e"/>
                <w:id w:val="2884532"/>
                <w:lock w:val="sdtLocked"/>
              </w:sdtPr>
              <w:sdtContent>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6,700,028.95</w:t>
                    </w:r>
                  </w:p>
                </w:tc>
              </w:sdtContent>
            </w:sdt>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center"/>
                  <w:rPr>
                    <w:szCs w:val="21"/>
                  </w:rPr>
                </w:pPr>
                <w:r>
                  <w:rPr>
                    <w:rFonts w:hint="eastAsia"/>
                    <w:szCs w:val="21"/>
                  </w:rPr>
                  <w:t>/</w:t>
                </w:r>
              </w:p>
            </w:tc>
            <w:sdt>
              <w:sdtPr>
                <w:rPr>
                  <w:szCs w:val="21"/>
                </w:rPr>
                <w:alias w:val="应收账款账面价值合计"/>
                <w:tag w:val="_GBC_9a29139c6ca64ddf81645e46a712ce91"/>
                <w:id w:val="2884533"/>
                <w:lock w:val="sdtLocked"/>
              </w:sdtPr>
              <w:sdtContent>
                <w:tc>
                  <w:tcPr>
                    <w:tcW w:w="41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112,934,593.85</w:t>
                    </w:r>
                  </w:p>
                </w:tc>
              </w:sdtContent>
            </w:sdt>
            <w:sdt>
              <w:sdtPr>
                <w:rPr>
                  <w:szCs w:val="21"/>
                </w:rPr>
                <w:alias w:val="应收账款合计"/>
                <w:tag w:val="_GBC_b26fc71eb49b4acfb059aedd14730eaa"/>
                <w:id w:val="2884534"/>
                <w:lock w:val="sdtLocked"/>
              </w:sdtPr>
              <w:sdtContent>
                <w:tc>
                  <w:tcPr>
                    <w:tcW w:w="436"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118,703,133.59</w:t>
                    </w:r>
                  </w:p>
                </w:tc>
              </w:sdtContent>
            </w:sdt>
            <w:tc>
              <w:tcPr>
                <w:tcW w:w="425" w:type="pct"/>
                <w:tcBorders>
                  <w:top w:val="single" w:sz="4" w:space="0" w:color="auto"/>
                  <w:left w:val="single" w:sz="4" w:space="0" w:color="auto"/>
                  <w:bottom w:val="single" w:sz="4" w:space="0" w:color="auto"/>
                  <w:right w:val="single" w:sz="4" w:space="0" w:color="auto"/>
                </w:tcBorders>
              </w:tcPr>
              <w:p w:rsidR="00D2289B" w:rsidRDefault="00D2289B" w:rsidP="00D2289B">
                <w:pPr>
                  <w:jc w:val="center"/>
                  <w:rPr>
                    <w:szCs w:val="21"/>
                  </w:rPr>
                </w:pPr>
                <w:r>
                  <w:rPr>
                    <w:rFonts w:hint="eastAsia"/>
                    <w:szCs w:val="21"/>
                  </w:rPr>
                  <w:t>/</w:t>
                </w:r>
              </w:p>
            </w:tc>
            <w:sdt>
              <w:sdtPr>
                <w:rPr>
                  <w:szCs w:val="21"/>
                </w:rPr>
                <w:alias w:val="应收账款计提的坏账准备余额"/>
                <w:tag w:val="_GBC_802ed585d1444805987b7c5124e229cd"/>
                <w:id w:val="2884535"/>
                <w:lock w:val="sdtLocked"/>
              </w:sdtPr>
              <w:sdtContent>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right"/>
                      <w:rPr>
                        <w:szCs w:val="21"/>
                      </w:rPr>
                    </w:pPr>
                    <w:r>
                      <w:rPr>
                        <w:szCs w:val="21"/>
                      </w:rPr>
                      <w:t>5,775,483.87</w:t>
                    </w:r>
                  </w:p>
                </w:tc>
              </w:sdtContent>
            </w:sdt>
            <w:tc>
              <w:tcPr>
                <w:tcW w:w="433" w:type="pct"/>
                <w:tcBorders>
                  <w:top w:val="single" w:sz="4" w:space="0" w:color="auto"/>
                  <w:left w:val="single" w:sz="4" w:space="0" w:color="auto"/>
                  <w:bottom w:val="single" w:sz="4" w:space="0" w:color="auto"/>
                  <w:right w:val="single" w:sz="4" w:space="0" w:color="auto"/>
                </w:tcBorders>
              </w:tcPr>
              <w:p w:rsidR="00D2289B" w:rsidRDefault="00D2289B" w:rsidP="00D2289B">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D2289B" w:rsidRDefault="00E537BC" w:rsidP="00D2289B">
                <w:pPr>
                  <w:jc w:val="right"/>
                  <w:rPr>
                    <w:szCs w:val="21"/>
                  </w:rPr>
                </w:pPr>
                <w:sdt>
                  <w:sdtPr>
                    <w:rPr>
                      <w:szCs w:val="21"/>
                    </w:rPr>
                    <w:alias w:val="应收账款账面价值合计"/>
                    <w:tag w:val="_GBC_cb37a0cd8f9b4e93b1523afee282d590"/>
                    <w:id w:val="2884536"/>
                    <w:lock w:val="sdtLocked"/>
                  </w:sdtPr>
                  <w:sdtContent>
                    <w:r w:rsidR="00D2289B">
                      <w:rPr>
                        <w:szCs w:val="21"/>
                      </w:rPr>
                      <w:t>112,927,649.72</w:t>
                    </w:r>
                  </w:sdtContent>
                </w:sdt>
              </w:p>
            </w:tc>
          </w:tr>
        </w:tbl>
        <w:p w:rsidR="004D6C9A" w:rsidRDefault="00E537BC">
          <w:pPr>
            <w:autoSpaceDE w:val="0"/>
            <w:autoSpaceDN w:val="0"/>
            <w:adjustRightInd w:val="0"/>
            <w:rPr>
              <w:szCs w:val="21"/>
            </w:rPr>
          </w:pPr>
        </w:p>
      </w:sdtContent>
    </w:sdt>
    <w:sdt>
      <w:sdtPr>
        <w:rPr>
          <w:rFonts w:hint="eastAsia"/>
          <w:szCs w:val="21"/>
        </w:rPr>
        <w:tag w:val="_GBC_fc699e47282143dd8c7617426c36d7b0"/>
        <w:id w:val="1994216006"/>
        <w:lock w:val="sdtLocked"/>
        <w:placeholder>
          <w:docPart w:val="GBC22222222222222222222222222222"/>
        </w:placeholder>
      </w:sdtPr>
      <w:sdtContent>
        <w:p w:rsidR="004D6C9A" w:rsidRDefault="0084367D">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
            <w:tag w:val="_GBC_837177d1f6e94831b535a82e693d45d3"/>
            <w:id w:val="-1133484281"/>
            <w:lock w:val="sdtLocked"/>
            <w:placeholder>
              <w:docPart w:val="GBC22222222222222222222222222222"/>
            </w:placeholder>
          </w:sdtPr>
          <w:sdtContent>
            <w:p w:rsidR="00D2289B" w:rsidRDefault="00E537BC" w:rsidP="00D2289B">
              <w:pPr>
                <w:rPr>
                  <w:szCs w:val="21"/>
                </w:rPr>
              </w:pPr>
              <w:r>
                <w:rPr>
                  <w:szCs w:val="21"/>
                </w:rPr>
                <w:fldChar w:fldCharType="begin"/>
              </w:r>
              <w:r w:rsidR="00D2289B">
                <w:rPr>
                  <w:szCs w:val="21"/>
                </w:rPr>
                <w:instrText>MACROBUTTON  SnrToggleCheckbox □适用</w:instrText>
              </w:r>
              <w:r>
                <w:rPr>
                  <w:szCs w:val="21"/>
                </w:rPr>
                <w:fldChar w:fldCharType="end"/>
              </w:r>
              <w:r>
                <w:rPr>
                  <w:szCs w:val="21"/>
                </w:rPr>
                <w:fldChar w:fldCharType="begin"/>
              </w:r>
              <w:r w:rsidR="00D2289B">
                <w:rPr>
                  <w:szCs w:val="21"/>
                </w:rPr>
                <w:instrText>MACROBUTTON  SnrToggleCheckbox √不适用</w:instrText>
              </w:r>
              <w:r>
                <w:rPr>
                  <w:szCs w:val="21"/>
                </w:rPr>
                <w:fldChar w:fldCharType="end"/>
              </w:r>
            </w:p>
            <w:p w:rsidR="004D6C9A" w:rsidRDefault="00E537BC" w:rsidP="00D2289B">
              <w:pPr>
                <w:rPr>
                  <w:szCs w:val="21"/>
                </w:rPr>
              </w:pPr>
            </w:p>
          </w:sdtContent>
        </w:sdt>
      </w:sdtContent>
    </w:sdt>
    <w:sdt>
      <w:sdtPr>
        <w:rPr>
          <w:rFonts w:hint="eastAsia"/>
          <w:szCs w:val="21"/>
        </w:rPr>
        <w:alias w:val="组合中，按账龄分析法计提坏账准备的应收账款"/>
        <w:tag w:val="_GBC_f44cec1af5094a96a29dd8e92ee27b70"/>
        <w:id w:val="-545682358"/>
        <w:lock w:val="sdtLocked"/>
        <w:placeholder>
          <w:docPart w:val="GBC22222222222222222222222222222"/>
        </w:placeholder>
      </w:sdtPr>
      <w:sdtEndPr>
        <w:rPr>
          <w:rFonts w:hint="default"/>
          <w:szCs w:val="24"/>
        </w:rPr>
      </w:sdtEndPr>
      <w:sdtContent>
        <w:p w:rsidR="00177B62" w:rsidRDefault="00177B62">
          <w:pPr>
            <w:spacing w:before="60" w:after="60"/>
            <w:rPr>
              <w:szCs w:val="21"/>
            </w:rPr>
            <w:sectPr w:rsidR="00177B62" w:rsidSect="00177B62">
              <w:pgSz w:w="16838" w:h="11906" w:orient="landscape" w:code="9"/>
              <w:pgMar w:top="1797" w:right="1525" w:bottom="1276" w:left="1440" w:header="856" w:footer="992" w:gutter="0"/>
              <w:cols w:space="425"/>
              <w:docGrid w:linePitch="312"/>
            </w:sectPr>
          </w:pPr>
        </w:p>
        <w:p w:rsidR="00177B62" w:rsidRDefault="00177B62">
          <w:pPr>
            <w:spacing w:before="60" w:after="60"/>
            <w:rPr>
              <w:szCs w:val="21"/>
            </w:rPr>
          </w:pPr>
          <w:r>
            <w:rPr>
              <w:rFonts w:hint="eastAsia"/>
              <w:szCs w:val="21"/>
            </w:rPr>
            <w:lastRenderedPageBreak/>
            <w:t>组合中，按账龄分析法计提坏账准备的应收账款：</w:t>
          </w:r>
        </w:p>
        <w:sdt>
          <w:sdtPr>
            <w:rPr>
              <w:szCs w:val="21"/>
            </w:rPr>
            <w:alias w:val="是否适用：母公司组合中，按账龄分析法计提坏账准备的应收账款"/>
            <w:tag w:val="_GBC_0a11a3bd15dd4fa882e7b9f16b5e3b07"/>
            <w:id w:val="-1978596009"/>
            <w:lock w:val="sdtLocked"/>
          </w:sdtPr>
          <w:sdtContent>
            <w:p w:rsidR="00177B62" w:rsidRDefault="00E537BC">
              <w:pPr>
                <w:rPr>
                  <w:szCs w:val="21"/>
                </w:rPr>
              </w:pPr>
              <w:r>
                <w:rPr>
                  <w:szCs w:val="21"/>
                </w:rPr>
                <w:fldChar w:fldCharType="begin"/>
              </w:r>
              <w:r w:rsidR="00177B62">
                <w:rPr>
                  <w:szCs w:val="21"/>
                </w:rPr>
                <w:instrText xml:space="preserve"> MACROBUTTON  SnrToggleCheckbox √适用 </w:instrText>
              </w:r>
              <w:r>
                <w:rPr>
                  <w:szCs w:val="21"/>
                </w:rPr>
                <w:fldChar w:fldCharType="end"/>
              </w:r>
              <w:r>
                <w:rPr>
                  <w:szCs w:val="21"/>
                </w:rPr>
                <w:fldChar w:fldCharType="begin"/>
              </w:r>
              <w:r w:rsidR="00177B62">
                <w:rPr>
                  <w:szCs w:val="21"/>
                </w:rPr>
                <w:instrText xml:space="preserve"> MACROBUTTON  SnrToggleCheckbox □不适用 </w:instrText>
              </w:r>
              <w:r>
                <w:rPr>
                  <w:szCs w:val="21"/>
                </w:rPr>
                <w:fldChar w:fldCharType="end"/>
              </w:r>
            </w:p>
          </w:sdtContent>
        </w:sdt>
        <w:p w:rsidR="00177B62" w:rsidRDefault="00177B62">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177B62" w:rsidTr="00747106">
            <w:trPr>
              <w:trHeight w:val="298"/>
              <w:jc w:val="center"/>
            </w:trPr>
            <w:tc>
              <w:tcPr>
                <w:tcW w:w="1478" w:type="pct"/>
                <w:vMerge w:val="restart"/>
                <w:tcBorders>
                  <w:bottom w:val="single" w:sz="4" w:space="0" w:color="auto"/>
                </w:tcBorders>
                <w:shd w:val="clear" w:color="auto" w:fill="auto"/>
                <w:vAlign w:val="center"/>
              </w:tcPr>
              <w:p w:rsidR="00177B62" w:rsidRDefault="00177B62">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177B62" w:rsidRDefault="00177B62">
                <w:pPr>
                  <w:jc w:val="center"/>
                  <w:rPr>
                    <w:szCs w:val="21"/>
                  </w:rPr>
                </w:pPr>
                <w:r>
                  <w:rPr>
                    <w:szCs w:val="21"/>
                  </w:rPr>
                  <w:t>期末余额</w:t>
                </w:r>
              </w:p>
            </w:tc>
          </w:tr>
          <w:tr w:rsidR="00177B62" w:rsidTr="00747106">
            <w:trPr>
              <w:jc w:val="center"/>
            </w:trPr>
            <w:tc>
              <w:tcPr>
                <w:tcW w:w="1478" w:type="pct"/>
                <w:vMerge/>
                <w:shd w:val="clear" w:color="auto" w:fill="auto"/>
                <w:vAlign w:val="center"/>
              </w:tcPr>
              <w:p w:rsidR="00177B62" w:rsidRDefault="00177B62">
                <w:pPr>
                  <w:jc w:val="center"/>
                  <w:rPr>
                    <w:szCs w:val="21"/>
                  </w:rPr>
                </w:pPr>
              </w:p>
            </w:tc>
            <w:tc>
              <w:tcPr>
                <w:tcW w:w="1196" w:type="pct"/>
                <w:shd w:val="clear" w:color="auto" w:fill="auto"/>
                <w:vAlign w:val="center"/>
              </w:tcPr>
              <w:p w:rsidR="00177B62" w:rsidRDefault="00177B62">
                <w:pPr>
                  <w:jc w:val="center"/>
                  <w:rPr>
                    <w:szCs w:val="21"/>
                  </w:rPr>
                </w:pPr>
                <w:r>
                  <w:rPr>
                    <w:rFonts w:hint="eastAsia"/>
                    <w:szCs w:val="21"/>
                  </w:rPr>
                  <w:t>应收账款</w:t>
                </w:r>
              </w:p>
            </w:tc>
            <w:tc>
              <w:tcPr>
                <w:tcW w:w="1168" w:type="pct"/>
                <w:shd w:val="clear" w:color="auto" w:fill="auto"/>
                <w:vAlign w:val="center"/>
              </w:tcPr>
              <w:p w:rsidR="00177B62" w:rsidRDefault="00177B62">
                <w:pPr>
                  <w:jc w:val="center"/>
                  <w:rPr>
                    <w:szCs w:val="21"/>
                  </w:rPr>
                </w:pPr>
                <w:r>
                  <w:rPr>
                    <w:rFonts w:hint="eastAsia"/>
                    <w:szCs w:val="21"/>
                  </w:rPr>
                  <w:t>坏账</w:t>
                </w:r>
                <w:r>
                  <w:rPr>
                    <w:szCs w:val="21"/>
                  </w:rPr>
                  <w:t>准备</w:t>
                </w:r>
              </w:p>
            </w:tc>
            <w:tc>
              <w:tcPr>
                <w:tcW w:w="1158" w:type="pct"/>
                <w:shd w:val="clear" w:color="auto" w:fill="auto"/>
                <w:vAlign w:val="center"/>
              </w:tcPr>
              <w:p w:rsidR="00177B62" w:rsidRDefault="00177B62">
                <w:pPr>
                  <w:jc w:val="center"/>
                  <w:rPr>
                    <w:szCs w:val="21"/>
                  </w:rPr>
                </w:pPr>
                <w:r>
                  <w:rPr>
                    <w:rFonts w:hint="eastAsia"/>
                    <w:szCs w:val="21"/>
                  </w:rPr>
                  <w:t>计提比例</w:t>
                </w:r>
              </w:p>
            </w:tc>
          </w:tr>
          <w:tr w:rsidR="00177B62" w:rsidTr="00A77D13">
            <w:trPr>
              <w:jc w:val="center"/>
            </w:trPr>
            <w:tc>
              <w:tcPr>
                <w:tcW w:w="1478" w:type="pct"/>
                <w:shd w:val="clear" w:color="auto" w:fill="auto"/>
              </w:tcPr>
              <w:p w:rsidR="00177B62" w:rsidRDefault="00177B62">
                <w:pPr>
                  <w:rPr>
                    <w:szCs w:val="21"/>
                  </w:rPr>
                </w:pPr>
                <w:r>
                  <w:rPr>
                    <w:rFonts w:hint="eastAsia"/>
                    <w:szCs w:val="21"/>
                  </w:rPr>
                  <w:t>1</w:t>
                </w:r>
                <w:r>
                  <w:rPr>
                    <w:szCs w:val="21"/>
                  </w:rPr>
                  <w:t>年以内</w:t>
                </w:r>
              </w:p>
            </w:tc>
            <w:tc>
              <w:tcPr>
                <w:tcW w:w="1196" w:type="pct"/>
                <w:shd w:val="clear" w:color="auto" w:fill="auto"/>
              </w:tcPr>
              <w:p w:rsidR="00177B62" w:rsidRDefault="00177B62">
                <w:pPr>
                  <w:jc w:val="right"/>
                  <w:rPr>
                    <w:szCs w:val="21"/>
                  </w:rPr>
                </w:pPr>
              </w:p>
            </w:tc>
            <w:tc>
              <w:tcPr>
                <w:tcW w:w="1168" w:type="pct"/>
                <w:shd w:val="clear" w:color="auto" w:fill="auto"/>
              </w:tcPr>
              <w:p w:rsidR="00177B62" w:rsidRDefault="00177B62">
                <w:pPr>
                  <w:jc w:val="right"/>
                  <w:rPr>
                    <w:szCs w:val="21"/>
                  </w:rPr>
                </w:pPr>
              </w:p>
            </w:tc>
            <w:tc>
              <w:tcPr>
                <w:tcW w:w="1158" w:type="pct"/>
                <w:shd w:val="clear" w:color="auto" w:fill="auto"/>
              </w:tcPr>
              <w:p w:rsidR="00177B62" w:rsidRDefault="00177B62">
                <w:pPr>
                  <w:jc w:val="right"/>
                  <w:rPr>
                    <w:szCs w:val="21"/>
                  </w:rPr>
                </w:pPr>
              </w:p>
            </w:tc>
          </w:tr>
          <w:tr w:rsidR="00177B62" w:rsidTr="00A77D13">
            <w:trPr>
              <w:jc w:val="center"/>
            </w:trPr>
            <w:tc>
              <w:tcPr>
                <w:tcW w:w="1478" w:type="pct"/>
                <w:shd w:val="clear" w:color="auto" w:fill="auto"/>
              </w:tcPr>
              <w:p w:rsidR="00177B62" w:rsidRDefault="00177B62">
                <w:pPr>
                  <w:rPr>
                    <w:szCs w:val="21"/>
                  </w:rPr>
                </w:pPr>
                <w:r>
                  <w:rPr>
                    <w:rFonts w:hint="eastAsia"/>
                    <w:szCs w:val="21"/>
                  </w:rPr>
                  <w:t>其中：</w:t>
                </w:r>
                <w:r>
                  <w:rPr>
                    <w:szCs w:val="21"/>
                  </w:rPr>
                  <w:t>1年以内分项</w:t>
                </w:r>
              </w:p>
            </w:tc>
            <w:tc>
              <w:tcPr>
                <w:tcW w:w="1196" w:type="pct"/>
                <w:shd w:val="clear" w:color="auto" w:fill="auto"/>
              </w:tcPr>
              <w:p w:rsidR="00177B62" w:rsidRDefault="00177B62">
                <w:pPr>
                  <w:jc w:val="right"/>
                  <w:rPr>
                    <w:szCs w:val="21"/>
                  </w:rPr>
                </w:pPr>
              </w:p>
            </w:tc>
            <w:tc>
              <w:tcPr>
                <w:tcW w:w="1168" w:type="pct"/>
                <w:shd w:val="clear" w:color="auto" w:fill="auto"/>
              </w:tcPr>
              <w:p w:rsidR="00177B62" w:rsidRDefault="00177B62">
                <w:pPr>
                  <w:jc w:val="right"/>
                  <w:rPr>
                    <w:szCs w:val="21"/>
                  </w:rPr>
                </w:pPr>
              </w:p>
            </w:tc>
            <w:tc>
              <w:tcPr>
                <w:tcW w:w="1158" w:type="pct"/>
                <w:shd w:val="clear" w:color="auto" w:fill="auto"/>
              </w:tcPr>
              <w:p w:rsidR="00177B62" w:rsidRDefault="00177B62">
                <w:pPr>
                  <w:jc w:val="right"/>
                  <w:rPr>
                    <w:szCs w:val="21"/>
                  </w:rPr>
                </w:pPr>
              </w:p>
            </w:tc>
          </w:tr>
          <w:tr w:rsidR="00177B62" w:rsidTr="00A77D13">
            <w:trPr>
              <w:jc w:val="center"/>
            </w:trPr>
            <w:tc>
              <w:tcPr>
                <w:tcW w:w="1478" w:type="pct"/>
                <w:shd w:val="clear" w:color="auto" w:fill="auto"/>
              </w:tcPr>
              <w:p w:rsidR="00177B62" w:rsidRDefault="00177B62">
                <w:pPr>
                  <w:rPr>
                    <w:szCs w:val="21"/>
                  </w:rPr>
                </w:pPr>
                <w:r>
                  <w:rPr>
                    <w:rFonts w:hint="eastAsia"/>
                    <w:szCs w:val="21"/>
                  </w:rPr>
                  <w:t>1年以内小计</w:t>
                </w:r>
              </w:p>
            </w:tc>
            <w:sdt>
              <w:sdtPr>
                <w:rPr>
                  <w:szCs w:val="21"/>
                </w:rPr>
                <w:alias w:val="应收账款一年以内合计"/>
                <w:tag w:val="_GBC_b333c709cf05461786399144626ee980"/>
                <w:id w:val="1266499204"/>
                <w:lock w:val="sdtLocked"/>
              </w:sdtPr>
              <w:sdtContent>
                <w:tc>
                  <w:tcPr>
                    <w:tcW w:w="1196" w:type="pct"/>
                    <w:shd w:val="clear" w:color="auto" w:fill="auto"/>
                  </w:tcPr>
                  <w:p w:rsidR="00177B62" w:rsidRDefault="00177B62">
                    <w:pPr>
                      <w:jc w:val="right"/>
                      <w:rPr>
                        <w:szCs w:val="21"/>
                      </w:rPr>
                    </w:pPr>
                    <w:r>
                      <w:rPr>
                        <w:szCs w:val="21"/>
                      </w:rPr>
                      <w:t>114,596,621.28</w:t>
                    </w:r>
                  </w:p>
                </w:tc>
              </w:sdtContent>
            </w:sdt>
            <w:sdt>
              <w:sdtPr>
                <w:rPr>
                  <w:szCs w:val="21"/>
                </w:rPr>
                <w:alias w:val="应收账款一年以内坏账准备合计"/>
                <w:tag w:val="_GBC_b5f3773f90d84dec83d76348c100b61a"/>
                <w:id w:val="-1378923993"/>
                <w:lock w:val="sdtLocked"/>
              </w:sdtPr>
              <w:sdtContent>
                <w:tc>
                  <w:tcPr>
                    <w:tcW w:w="1168" w:type="pct"/>
                    <w:shd w:val="clear" w:color="auto" w:fill="auto"/>
                  </w:tcPr>
                  <w:p w:rsidR="00177B62" w:rsidRDefault="00177B62">
                    <w:pPr>
                      <w:jc w:val="right"/>
                      <w:rPr>
                        <w:szCs w:val="21"/>
                      </w:rPr>
                    </w:pPr>
                    <w:r>
                      <w:rPr>
                        <w:szCs w:val="21"/>
                      </w:rPr>
                      <w:t>5,729,831.05</w:t>
                    </w:r>
                  </w:p>
                </w:tc>
              </w:sdtContent>
            </w:sdt>
            <w:sdt>
              <w:sdtPr>
                <w:rPr>
                  <w:szCs w:val="21"/>
                </w:rPr>
                <w:alias w:val="应收账款一年以内坏账准备比例"/>
                <w:tag w:val="_GBC_50bfa109f5644859839b20dbc55a3ee2"/>
                <w:id w:val="147263269"/>
                <w:lock w:val="sdtLocked"/>
              </w:sdtPr>
              <w:sdtContent>
                <w:tc>
                  <w:tcPr>
                    <w:tcW w:w="1158" w:type="pct"/>
                    <w:shd w:val="clear" w:color="auto" w:fill="auto"/>
                  </w:tcPr>
                  <w:p w:rsidR="00177B62" w:rsidRDefault="00177B62" w:rsidP="00177B62">
                    <w:pPr>
                      <w:jc w:val="right"/>
                      <w:rPr>
                        <w:szCs w:val="21"/>
                      </w:rPr>
                    </w:pPr>
                    <w:r>
                      <w:rPr>
                        <w:rFonts w:hint="eastAsia"/>
                        <w:szCs w:val="21"/>
                      </w:rPr>
                      <w:t>5.00</w:t>
                    </w:r>
                  </w:p>
                </w:tc>
              </w:sdtContent>
            </w:sdt>
          </w:tr>
          <w:tr w:rsidR="00177B62" w:rsidTr="00A77D13">
            <w:trPr>
              <w:jc w:val="center"/>
            </w:trPr>
            <w:tc>
              <w:tcPr>
                <w:tcW w:w="1478" w:type="pct"/>
                <w:shd w:val="clear" w:color="auto" w:fill="auto"/>
              </w:tcPr>
              <w:p w:rsidR="00177B62" w:rsidRDefault="00177B62">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1169603078"/>
                <w:lock w:val="sdtLocked"/>
              </w:sdtPr>
              <w:sdtContent>
                <w:tc>
                  <w:tcPr>
                    <w:tcW w:w="1196" w:type="pct"/>
                    <w:shd w:val="clear" w:color="auto" w:fill="auto"/>
                  </w:tcPr>
                  <w:p w:rsidR="00177B62" w:rsidRDefault="00177B62">
                    <w:pPr>
                      <w:jc w:val="right"/>
                      <w:rPr>
                        <w:szCs w:val="21"/>
                      </w:rPr>
                    </w:pPr>
                    <w:r>
                      <w:rPr>
                        <w:szCs w:val="21"/>
                      </w:rPr>
                      <w:t>438,008.28</w:t>
                    </w:r>
                  </w:p>
                </w:tc>
              </w:sdtContent>
            </w:sdt>
            <w:sdt>
              <w:sdtPr>
                <w:rPr>
                  <w:szCs w:val="21"/>
                </w:rPr>
                <w:alias w:val="应收账款一至二年坏账准备合计"/>
                <w:tag w:val="_GBC_295dd88d568448f78b3cbdb2a8b776ed"/>
                <w:id w:val="-431199145"/>
                <w:lock w:val="sdtLocked"/>
              </w:sdtPr>
              <w:sdtContent>
                <w:tc>
                  <w:tcPr>
                    <w:tcW w:w="1168" w:type="pct"/>
                    <w:shd w:val="clear" w:color="auto" w:fill="auto"/>
                  </w:tcPr>
                  <w:p w:rsidR="00177B62" w:rsidRDefault="00177B62">
                    <w:pPr>
                      <w:jc w:val="right"/>
                      <w:rPr>
                        <w:szCs w:val="21"/>
                      </w:rPr>
                    </w:pPr>
                    <w:r>
                      <w:rPr>
                        <w:szCs w:val="21"/>
                      </w:rPr>
                      <w:t>43,800.83</w:t>
                    </w:r>
                  </w:p>
                </w:tc>
              </w:sdtContent>
            </w:sdt>
            <w:sdt>
              <w:sdtPr>
                <w:rPr>
                  <w:szCs w:val="21"/>
                </w:rPr>
                <w:alias w:val="应收账款一至二年坏账准备比例"/>
                <w:tag w:val="_GBC_5720a2580c994310a3c763349c0a9e6b"/>
                <w:id w:val="-1662761637"/>
                <w:lock w:val="sdtLocked"/>
              </w:sdtPr>
              <w:sdtContent>
                <w:tc>
                  <w:tcPr>
                    <w:tcW w:w="1158" w:type="pct"/>
                    <w:shd w:val="clear" w:color="auto" w:fill="auto"/>
                  </w:tcPr>
                  <w:p w:rsidR="00177B62" w:rsidRDefault="00177B62">
                    <w:pPr>
                      <w:jc w:val="right"/>
                      <w:rPr>
                        <w:szCs w:val="21"/>
                      </w:rPr>
                    </w:pPr>
                    <w:r>
                      <w:rPr>
                        <w:szCs w:val="21"/>
                      </w:rPr>
                      <w:t>10.00</w:t>
                    </w:r>
                  </w:p>
                </w:tc>
              </w:sdtContent>
            </w:sdt>
          </w:tr>
          <w:tr w:rsidR="00177B62" w:rsidTr="00A77D13">
            <w:trPr>
              <w:jc w:val="center"/>
            </w:trPr>
            <w:tc>
              <w:tcPr>
                <w:tcW w:w="1478" w:type="pct"/>
                <w:shd w:val="clear" w:color="auto" w:fill="auto"/>
              </w:tcPr>
              <w:p w:rsidR="00177B62" w:rsidRDefault="00177B62">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136800557"/>
                <w:lock w:val="sdtLocked"/>
              </w:sdtPr>
              <w:sdtContent>
                <w:tc>
                  <w:tcPr>
                    <w:tcW w:w="1196" w:type="pct"/>
                    <w:shd w:val="clear" w:color="auto" w:fill="auto"/>
                  </w:tcPr>
                  <w:p w:rsidR="00177B62" w:rsidRDefault="00177B62">
                    <w:pPr>
                      <w:jc w:val="right"/>
                      <w:rPr>
                        <w:szCs w:val="21"/>
                      </w:rPr>
                    </w:pPr>
                    <w:r>
                      <w:rPr>
                        <w:szCs w:val="21"/>
                      </w:rPr>
                      <w:t>16,582.43</w:t>
                    </w:r>
                  </w:p>
                </w:tc>
              </w:sdtContent>
            </w:sdt>
            <w:sdt>
              <w:sdtPr>
                <w:rPr>
                  <w:szCs w:val="21"/>
                </w:rPr>
                <w:alias w:val="应收账款二至三年坏账准备合计"/>
                <w:tag w:val="_GBC_5dd5d061cd6a417dbfff2cf08ed36f90"/>
                <w:id w:val="-2032414089"/>
                <w:lock w:val="sdtLocked"/>
              </w:sdtPr>
              <w:sdtContent>
                <w:tc>
                  <w:tcPr>
                    <w:tcW w:w="1168" w:type="pct"/>
                    <w:shd w:val="clear" w:color="auto" w:fill="auto"/>
                  </w:tcPr>
                  <w:p w:rsidR="00177B62" w:rsidRDefault="00177B62">
                    <w:pPr>
                      <w:jc w:val="right"/>
                      <w:rPr>
                        <w:szCs w:val="21"/>
                      </w:rPr>
                    </w:pPr>
                    <w:r>
                      <w:rPr>
                        <w:szCs w:val="21"/>
                      </w:rPr>
                      <w:t>4,974.73</w:t>
                    </w:r>
                  </w:p>
                </w:tc>
              </w:sdtContent>
            </w:sdt>
            <w:sdt>
              <w:sdtPr>
                <w:rPr>
                  <w:szCs w:val="21"/>
                </w:rPr>
                <w:alias w:val="应收账款二至三年坏账准备比例"/>
                <w:tag w:val="_GBC_7148a7fa123d4c64bda1630218bbc12f"/>
                <w:id w:val="-1830974182"/>
                <w:lock w:val="sdtLocked"/>
              </w:sdtPr>
              <w:sdtContent>
                <w:tc>
                  <w:tcPr>
                    <w:tcW w:w="1158" w:type="pct"/>
                    <w:shd w:val="clear" w:color="auto" w:fill="auto"/>
                  </w:tcPr>
                  <w:p w:rsidR="00177B62" w:rsidRDefault="00177B62">
                    <w:pPr>
                      <w:jc w:val="right"/>
                      <w:rPr>
                        <w:szCs w:val="21"/>
                      </w:rPr>
                    </w:pPr>
                    <w:r>
                      <w:rPr>
                        <w:szCs w:val="21"/>
                      </w:rPr>
                      <w:t>30.00</w:t>
                    </w:r>
                  </w:p>
                </w:tc>
              </w:sdtContent>
            </w:sdt>
          </w:tr>
          <w:tr w:rsidR="00177B62" w:rsidTr="00A77D13">
            <w:trPr>
              <w:jc w:val="center"/>
            </w:trPr>
            <w:tc>
              <w:tcPr>
                <w:tcW w:w="1478" w:type="pct"/>
                <w:shd w:val="clear" w:color="auto" w:fill="auto"/>
              </w:tcPr>
              <w:p w:rsidR="00177B62" w:rsidRDefault="00177B62">
                <w:pPr>
                  <w:rPr>
                    <w:szCs w:val="21"/>
                  </w:rPr>
                </w:pPr>
                <w:r>
                  <w:rPr>
                    <w:rFonts w:hint="eastAsia"/>
                    <w:szCs w:val="21"/>
                  </w:rPr>
                  <w:t>3</w:t>
                </w:r>
                <w:r>
                  <w:rPr>
                    <w:szCs w:val="21"/>
                  </w:rPr>
                  <w:t>年以上</w:t>
                </w:r>
              </w:p>
            </w:tc>
            <w:sdt>
              <w:sdtPr>
                <w:rPr>
                  <w:szCs w:val="21"/>
                </w:rPr>
                <w:alias w:val="应收账款三年以上合计"/>
                <w:tag w:val="_GBC_05a1939ee4a64190aa47435c49a19f3d"/>
                <w:id w:val="1898393308"/>
                <w:lock w:val="sdtLocked"/>
                <w:showingPlcHdr/>
              </w:sdtPr>
              <w:sdtContent>
                <w:tc>
                  <w:tcPr>
                    <w:tcW w:w="1196" w:type="pct"/>
                    <w:shd w:val="clear" w:color="auto" w:fill="auto"/>
                  </w:tcPr>
                  <w:p w:rsidR="00177B62" w:rsidRDefault="00177B62">
                    <w:pPr>
                      <w:jc w:val="right"/>
                      <w:rPr>
                        <w:szCs w:val="21"/>
                      </w:rPr>
                    </w:pPr>
                    <w:r>
                      <w:rPr>
                        <w:rFonts w:hint="eastAsia"/>
                        <w:color w:val="333399"/>
                      </w:rPr>
                      <w:t xml:space="preserve">　</w:t>
                    </w:r>
                  </w:p>
                </w:tc>
              </w:sdtContent>
            </w:sdt>
            <w:sdt>
              <w:sdtPr>
                <w:rPr>
                  <w:szCs w:val="21"/>
                </w:rPr>
                <w:alias w:val="应收账款三年以上坏账准备合计"/>
                <w:tag w:val="_GBC_c270c3f62027416a83173a5e8360075f"/>
                <w:id w:val="97446237"/>
                <w:lock w:val="sdtLocked"/>
                <w:showingPlcHdr/>
              </w:sdtPr>
              <w:sdtContent>
                <w:tc>
                  <w:tcPr>
                    <w:tcW w:w="1168" w:type="pct"/>
                    <w:shd w:val="clear" w:color="auto" w:fill="auto"/>
                  </w:tcPr>
                  <w:p w:rsidR="00177B62" w:rsidRDefault="00177B62">
                    <w:pPr>
                      <w:jc w:val="right"/>
                      <w:rPr>
                        <w:szCs w:val="21"/>
                      </w:rPr>
                    </w:pPr>
                    <w:r>
                      <w:rPr>
                        <w:rFonts w:hint="eastAsia"/>
                        <w:color w:val="333399"/>
                      </w:rPr>
                      <w:t xml:space="preserve">　</w:t>
                    </w:r>
                  </w:p>
                </w:tc>
              </w:sdtContent>
            </w:sdt>
            <w:sdt>
              <w:sdtPr>
                <w:rPr>
                  <w:szCs w:val="21"/>
                </w:rPr>
                <w:alias w:val="应收账款三年以上坏账准备比例"/>
                <w:tag w:val="_GBC_65278a75aeb84fb19e1e24e2a3844ddd"/>
                <w:id w:val="-141973108"/>
                <w:lock w:val="sdtLocked"/>
                <w:showingPlcHdr/>
              </w:sdtPr>
              <w:sdtContent>
                <w:tc>
                  <w:tcPr>
                    <w:tcW w:w="1158" w:type="pct"/>
                    <w:shd w:val="clear" w:color="auto" w:fill="auto"/>
                  </w:tcPr>
                  <w:p w:rsidR="00177B62" w:rsidRDefault="00177B62">
                    <w:pPr>
                      <w:jc w:val="right"/>
                      <w:rPr>
                        <w:szCs w:val="21"/>
                      </w:rPr>
                    </w:pPr>
                    <w:r>
                      <w:rPr>
                        <w:rFonts w:hint="eastAsia"/>
                        <w:color w:val="333399"/>
                      </w:rPr>
                      <w:t xml:space="preserve">　</w:t>
                    </w:r>
                  </w:p>
                </w:tc>
              </w:sdtContent>
            </w:sdt>
          </w:tr>
          <w:tr w:rsidR="00177B62" w:rsidTr="00A77D13">
            <w:trPr>
              <w:jc w:val="center"/>
            </w:trPr>
            <w:tc>
              <w:tcPr>
                <w:tcW w:w="1478" w:type="pct"/>
                <w:shd w:val="clear" w:color="auto" w:fill="auto"/>
              </w:tcPr>
              <w:p w:rsidR="00177B62" w:rsidRDefault="00177B62">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1078211122"/>
                <w:lock w:val="sdtLocked"/>
              </w:sdtPr>
              <w:sdtContent>
                <w:tc>
                  <w:tcPr>
                    <w:tcW w:w="1196" w:type="pct"/>
                    <w:shd w:val="clear" w:color="auto" w:fill="auto"/>
                  </w:tcPr>
                  <w:p w:rsidR="00177B62" w:rsidRDefault="00177B62">
                    <w:pPr>
                      <w:jc w:val="right"/>
                      <w:rPr>
                        <w:szCs w:val="21"/>
                      </w:rPr>
                    </w:pPr>
                    <w:r>
                      <w:rPr>
                        <w:szCs w:val="21"/>
                      </w:rPr>
                      <w:t>1,548.90</w:t>
                    </w:r>
                  </w:p>
                </w:tc>
              </w:sdtContent>
            </w:sdt>
            <w:sdt>
              <w:sdtPr>
                <w:rPr>
                  <w:szCs w:val="21"/>
                </w:rPr>
                <w:alias w:val="应收账款三至四年坏账准备"/>
                <w:tag w:val="_GBC_a91445a7e04447edbf62f87f8782175c"/>
                <w:id w:val="-913859920"/>
                <w:lock w:val="sdtLocked"/>
              </w:sdtPr>
              <w:sdtContent>
                <w:tc>
                  <w:tcPr>
                    <w:tcW w:w="1168" w:type="pct"/>
                    <w:shd w:val="clear" w:color="auto" w:fill="auto"/>
                  </w:tcPr>
                  <w:p w:rsidR="00177B62" w:rsidRDefault="00177B62">
                    <w:pPr>
                      <w:jc w:val="right"/>
                      <w:rPr>
                        <w:szCs w:val="21"/>
                      </w:rPr>
                    </w:pPr>
                    <w:r>
                      <w:rPr>
                        <w:szCs w:val="21"/>
                      </w:rPr>
                      <w:t>774.45</w:t>
                    </w:r>
                  </w:p>
                </w:tc>
              </w:sdtContent>
            </w:sdt>
            <w:sdt>
              <w:sdtPr>
                <w:rPr>
                  <w:szCs w:val="21"/>
                </w:rPr>
                <w:alias w:val="应收账款三至四年坏账准备比例"/>
                <w:tag w:val="_GBC_5069be99cdbf4b4b92251f9ab6cdd33c"/>
                <w:id w:val="-1032493786"/>
                <w:lock w:val="sdtLocked"/>
              </w:sdtPr>
              <w:sdtContent>
                <w:tc>
                  <w:tcPr>
                    <w:tcW w:w="1158" w:type="pct"/>
                    <w:shd w:val="clear" w:color="auto" w:fill="auto"/>
                  </w:tcPr>
                  <w:p w:rsidR="00177B62" w:rsidRDefault="00177B62">
                    <w:pPr>
                      <w:jc w:val="right"/>
                      <w:rPr>
                        <w:szCs w:val="21"/>
                      </w:rPr>
                    </w:pPr>
                    <w:r>
                      <w:rPr>
                        <w:szCs w:val="21"/>
                      </w:rPr>
                      <w:t>50.00</w:t>
                    </w:r>
                  </w:p>
                </w:tc>
              </w:sdtContent>
            </w:sdt>
          </w:tr>
          <w:tr w:rsidR="00177B62" w:rsidTr="00A77D13">
            <w:trPr>
              <w:jc w:val="center"/>
            </w:trPr>
            <w:tc>
              <w:tcPr>
                <w:tcW w:w="1478" w:type="pct"/>
                <w:shd w:val="clear" w:color="auto" w:fill="auto"/>
              </w:tcPr>
              <w:p w:rsidR="00177B62" w:rsidRDefault="00177B62">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1432502632"/>
                <w:lock w:val="sdtLocked"/>
                <w:showingPlcHdr/>
              </w:sdtPr>
              <w:sdtContent>
                <w:tc>
                  <w:tcPr>
                    <w:tcW w:w="1196" w:type="pct"/>
                    <w:shd w:val="clear" w:color="auto" w:fill="auto"/>
                  </w:tcPr>
                  <w:p w:rsidR="00177B62" w:rsidRDefault="00177B62">
                    <w:pPr>
                      <w:jc w:val="right"/>
                      <w:rPr>
                        <w:szCs w:val="21"/>
                      </w:rPr>
                    </w:pPr>
                    <w:r>
                      <w:rPr>
                        <w:rFonts w:hint="eastAsia"/>
                        <w:color w:val="333399"/>
                      </w:rPr>
                      <w:t xml:space="preserve">　</w:t>
                    </w:r>
                  </w:p>
                </w:tc>
              </w:sdtContent>
            </w:sdt>
            <w:sdt>
              <w:sdtPr>
                <w:rPr>
                  <w:szCs w:val="21"/>
                </w:rPr>
                <w:alias w:val="应收账款四至五年坏账准备"/>
                <w:tag w:val="_GBC_eaa2bf5d0d454162af2416f92cdbb2fc"/>
                <w:id w:val="978501682"/>
                <w:lock w:val="sdtLocked"/>
                <w:showingPlcHdr/>
              </w:sdtPr>
              <w:sdtContent>
                <w:tc>
                  <w:tcPr>
                    <w:tcW w:w="1168" w:type="pct"/>
                    <w:shd w:val="clear" w:color="auto" w:fill="auto"/>
                  </w:tcPr>
                  <w:p w:rsidR="00177B62" w:rsidRDefault="00177B62">
                    <w:pPr>
                      <w:jc w:val="right"/>
                      <w:rPr>
                        <w:szCs w:val="21"/>
                      </w:rPr>
                    </w:pPr>
                    <w:r>
                      <w:rPr>
                        <w:rFonts w:hint="eastAsia"/>
                        <w:color w:val="333399"/>
                      </w:rPr>
                      <w:t xml:space="preserve">　</w:t>
                    </w:r>
                  </w:p>
                </w:tc>
              </w:sdtContent>
            </w:sdt>
            <w:sdt>
              <w:sdtPr>
                <w:rPr>
                  <w:szCs w:val="21"/>
                </w:rPr>
                <w:alias w:val="应收账款四至五年坏账准备比例"/>
                <w:tag w:val="_GBC_3300e3d8c1244704b333dfb1e776d8a1"/>
                <w:id w:val="-1296447489"/>
                <w:lock w:val="sdtLocked"/>
                <w:showingPlcHdr/>
              </w:sdtPr>
              <w:sdtContent>
                <w:tc>
                  <w:tcPr>
                    <w:tcW w:w="1158" w:type="pct"/>
                    <w:shd w:val="clear" w:color="auto" w:fill="auto"/>
                  </w:tcPr>
                  <w:p w:rsidR="00177B62" w:rsidRDefault="00177B62">
                    <w:pPr>
                      <w:jc w:val="right"/>
                      <w:rPr>
                        <w:szCs w:val="21"/>
                      </w:rPr>
                    </w:pPr>
                    <w:r>
                      <w:rPr>
                        <w:rFonts w:hint="eastAsia"/>
                        <w:color w:val="333399"/>
                      </w:rPr>
                      <w:t xml:space="preserve">　</w:t>
                    </w:r>
                  </w:p>
                </w:tc>
              </w:sdtContent>
            </w:sdt>
          </w:tr>
          <w:tr w:rsidR="00177B62" w:rsidTr="00A77D13">
            <w:trPr>
              <w:jc w:val="center"/>
            </w:trPr>
            <w:tc>
              <w:tcPr>
                <w:tcW w:w="1478" w:type="pct"/>
                <w:shd w:val="clear" w:color="auto" w:fill="auto"/>
              </w:tcPr>
              <w:p w:rsidR="00177B62" w:rsidRDefault="00177B62">
                <w:pPr>
                  <w:rPr>
                    <w:szCs w:val="21"/>
                  </w:rPr>
                </w:pPr>
                <w:r>
                  <w:rPr>
                    <w:rFonts w:hint="eastAsia"/>
                    <w:szCs w:val="21"/>
                  </w:rPr>
                  <w:t>5</w:t>
                </w:r>
                <w:r>
                  <w:rPr>
                    <w:szCs w:val="21"/>
                  </w:rPr>
                  <w:t>年以上</w:t>
                </w:r>
              </w:p>
            </w:tc>
            <w:sdt>
              <w:sdtPr>
                <w:rPr>
                  <w:szCs w:val="21"/>
                </w:rPr>
                <w:alias w:val="应收账款五年以上账面余额"/>
                <w:tag w:val="_GBC_1f60117d29f2496ebdb5f1b7cbd1663b"/>
                <w:id w:val="-449089110"/>
                <w:lock w:val="sdtLocked"/>
              </w:sdtPr>
              <w:sdtContent>
                <w:tc>
                  <w:tcPr>
                    <w:tcW w:w="1196" w:type="pct"/>
                    <w:shd w:val="clear" w:color="auto" w:fill="auto"/>
                  </w:tcPr>
                  <w:p w:rsidR="00177B62" w:rsidRDefault="00177B62">
                    <w:pPr>
                      <w:jc w:val="right"/>
                      <w:rPr>
                        <w:szCs w:val="21"/>
                      </w:rPr>
                    </w:pPr>
                    <w:r>
                      <w:rPr>
                        <w:szCs w:val="21"/>
                      </w:rPr>
                      <w:t>920,647.89</w:t>
                    </w:r>
                  </w:p>
                </w:tc>
              </w:sdtContent>
            </w:sdt>
            <w:sdt>
              <w:sdtPr>
                <w:rPr>
                  <w:szCs w:val="21"/>
                </w:rPr>
                <w:alias w:val="应收账款五年以上坏账准备"/>
                <w:tag w:val="_GBC_d5071e4ea8414330a54e8b27885bd88b"/>
                <w:id w:val="-815026462"/>
                <w:lock w:val="sdtLocked"/>
              </w:sdtPr>
              <w:sdtContent>
                <w:tc>
                  <w:tcPr>
                    <w:tcW w:w="1168" w:type="pct"/>
                    <w:shd w:val="clear" w:color="auto" w:fill="auto"/>
                  </w:tcPr>
                  <w:p w:rsidR="00177B62" w:rsidRDefault="00177B62">
                    <w:pPr>
                      <w:jc w:val="right"/>
                      <w:rPr>
                        <w:szCs w:val="21"/>
                      </w:rPr>
                    </w:pPr>
                    <w:r>
                      <w:rPr>
                        <w:szCs w:val="21"/>
                      </w:rPr>
                      <w:t>920,647.89</w:t>
                    </w:r>
                  </w:p>
                </w:tc>
              </w:sdtContent>
            </w:sdt>
            <w:sdt>
              <w:sdtPr>
                <w:rPr>
                  <w:szCs w:val="21"/>
                </w:rPr>
                <w:alias w:val="应收账款五年以上坏账准备比例"/>
                <w:tag w:val="_GBC_11968d00c9794d40923a92c79aba3b10"/>
                <w:id w:val="2069679601"/>
                <w:lock w:val="sdtLocked"/>
              </w:sdtPr>
              <w:sdtContent>
                <w:tc>
                  <w:tcPr>
                    <w:tcW w:w="1158" w:type="pct"/>
                    <w:shd w:val="clear" w:color="auto" w:fill="auto"/>
                  </w:tcPr>
                  <w:p w:rsidR="00177B62" w:rsidRDefault="00177B62">
                    <w:pPr>
                      <w:jc w:val="right"/>
                      <w:rPr>
                        <w:szCs w:val="21"/>
                      </w:rPr>
                    </w:pPr>
                    <w:r>
                      <w:rPr>
                        <w:szCs w:val="21"/>
                      </w:rPr>
                      <w:t>100.00</w:t>
                    </w:r>
                  </w:p>
                </w:tc>
              </w:sdtContent>
            </w:sdt>
          </w:tr>
          <w:tr w:rsidR="00177B62" w:rsidTr="00747106">
            <w:trPr>
              <w:jc w:val="center"/>
            </w:trPr>
            <w:tc>
              <w:tcPr>
                <w:tcW w:w="1478" w:type="pct"/>
                <w:shd w:val="clear" w:color="auto" w:fill="auto"/>
                <w:vAlign w:val="center"/>
              </w:tcPr>
              <w:p w:rsidR="00177B62" w:rsidRDefault="00177B62">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31234669"/>
                <w:lock w:val="sdtLocked"/>
              </w:sdtPr>
              <w:sdtContent>
                <w:tc>
                  <w:tcPr>
                    <w:tcW w:w="1196" w:type="pct"/>
                    <w:shd w:val="clear" w:color="auto" w:fill="auto"/>
                  </w:tcPr>
                  <w:p w:rsidR="00177B62" w:rsidRDefault="00177B62">
                    <w:pPr>
                      <w:jc w:val="right"/>
                      <w:rPr>
                        <w:szCs w:val="21"/>
                      </w:rPr>
                    </w:pPr>
                    <w:r>
                      <w:rPr>
                        <w:szCs w:val="21"/>
                      </w:rPr>
                      <w:t>115,973,408.78</w:t>
                    </w:r>
                  </w:p>
                </w:tc>
              </w:sdtContent>
            </w:sdt>
            <w:sdt>
              <w:sdtPr>
                <w:rPr>
                  <w:szCs w:val="21"/>
                </w:rPr>
                <w:alias w:val="单项金额不重大但按信用风险特征组合后该组合的风险较大的应收账款计提的坏账准备合计"/>
                <w:tag w:val="_GBC_9e5bd55211d247fbb7931b61f5745b78"/>
                <w:id w:val="-1703085621"/>
                <w:lock w:val="sdtLocked"/>
              </w:sdtPr>
              <w:sdtContent>
                <w:tc>
                  <w:tcPr>
                    <w:tcW w:w="1168" w:type="pct"/>
                    <w:shd w:val="clear" w:color="auto" w:fill="auto"/>
                  </w:tcPr>
                  <w:p w:rsidR="00177B62" w:rsidRDefault="00177B62">
                    <w:pPr>
                      <w:jc w:val="right"/>
                      <w:rPr>
                        <w:szCs w:val="21"/>
                      </w:rPr>
                    </w:pPr>
                    <w:r>
                      <w:rPr>
                        <w:szCs w:val="21"/>
                      </w:rPr>
                      <w:t>6,700,028.95</w:t>
                    </w:r>
                  </w:p>
                </w:tc>
              </w:sdtContent>
            </w:sdt>
            <w:sdt>
              <w:sdtPr>
                <w:rPr>
                  <w:szCs w:val="21"/>
                </w:rPr>
                <w:alias w:val="应收账款坏账准备合计比例"/>
                <w:tag w:val="_GBC_f63bc458fc324d76a8abb8974d2f9c2c"/>
                <w:id w:val="1173217162"/>
                <w:lock w:val="sdtLocked"/>
              </w:sdtPr>
              <w:sdtContent>
                <w:tc>
                  <w:tcPr>
                    <w:tcW w:w="1158" w:type="pct"/>
                    <w:shd w:val="clear" w:color="auto" w:fill="auto"/>
                  </w:tcPr>
                  <w:p w:rsidR="00177B62" w:rsidRDefault="00177B62">
                    <w:pPr>
                      <w:jc w:val="right"/>
                      <w:rPr>
                        <w:szCs w:val="21"/>
                      </w:rPr>
                    </w:pPr>
                    <w:r>
                      <w:rPr>
                        <w:szCs w:val="21"/>
                      </w:rPr>
                      <w:t>5.78</w:t>
                    </w:r>
                  </w:p>
                </w:tc>
              </w:sdtContent>
            </w:sdt>
          </w:tr>
        </w:tbl>
        <w:p w:rsidR="004D6C9A" w:rsidRPr="00177B62" w:rsidRDefault="00E537BC" w:rsidP="00177B62"/>
      </w:sdtContent>
    </w:sdt>
    <w:p w:rsidR="004D6C9A" w:rsidRDefault="004D6C9A">
      <w:pPr>
        <w:snapToGrid w:val="0"/>
        <w:spacing w:line="240" w:lineRule="atLeast"/>
        <w:rPr>
          <w:szCs w:val="21"/>
        </w:rPr>
      </w:pPr>
    </w:p>
    <w:sdt>
      <w:sdtPr>
        <w:rPr>
          <w:rFonts w:hint="eastAsia"/>
          <w:szCs w:val="21"/>
        </w:rPr>
        <w:tag w:val="_GBC_58c6b137334b4fceabab328538b47f7a"/>
        <w:id w:val="-1597478950"/>
        <w:lock w:val="sdtLocked"/>
        <w:placeholder>
          <w:docPart w:val="GBC22222222222222222222222222222"/>
        </w:placeholder>
      </w:sdtPr>
      <w:sdtEndPr>
        <w:rPr>
          <w:rFonts w:hint="default"/>
          <w:szCs w:val="24"/>
        </w:rPr>
      </w:sdtEndPr>
      <w:sdtContent>
        <w:p w:rsidR="004D6C9A" w:rsidRDefault="0084367D">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
            <w:tag w:val="_GBC_4f0de04d0ae64a7da5d2e7d03c2bbbc9"/>
            <w:id w:val="1771589212"/>
            <w:lock w:val="sdtLocked"/>
            <w:placeholder>
              <w:docPart w:val="GBC22222222222222222222222222222"/>
            </w:placeholder>
          </w:sdtPr>
          <w:sdtContent>
            <w:p w:rsidR="00D2289B" w:rsidRDefault="00E537BC" w:rsidP="00D2289B">
              <w:pPr>
                <w:tabs>
                  <w:tab w:val="left" w:pos="9720"/>
                </w:tabs>
              </w:pPr>
              <w:r>
                <w:rPr>
                  <w:szCs w:val="21"/>
                </w:rPr>
                <w:fldChar w:fldCharType="begin"/>
              </w:r>
              <w:r w:rsidR="00D2289B">
                <w:rPr>
                  <w:szCs w:val="21"/>
                </w:rPr>
                <w:instrText xml:space="preserve"> MACROBUTTON  SnrToggleCheckbox □适用 </w:instrText>
              </w:r>
              <w:r>
                <w:rPr>
                  <w:szCs w:val="21"/>
                </w:rPr>
                <w:fldChar w:fldCharType="end"/>
              </w:r>
              <w:r>
                <w:rPr>
                  <w:szCs w:val="21"/>
                </w:rPr>
                <w:fldChar w:fldCharType="begin"/>
              </w:r>
              <w:r w:rsidR="00D2289B">
                <w:rPr>
                  <w:szCs w:val="21"/>
                </w:rPr>
                <w:instrText xml:space="preserve"> MACROBUTTON  SnrToggleCheckbox √不适用 </w:instrText>
              </w:r>
              <w:r>
                <w:rPr>
                  <w:szCs w:val="21"/>
                </w:rPr>
                <w:fldChar w:fldCharType="end"/>
              </w:r>
            </w:p>
          </w:sdtContent>
        </w:sdt>
        <w:p w:rsidR="004D6C9A" w:rsidRPr="00D2289B" w:rsidRDefault="00E537BC"/>
      </w:sdtContent>
    </w:sdt>
    <w:sdt>
      <w:sdtPr>
        <w:rPr>
          <w:rFonts w:ascii="宋体" w:hAnsi="宋体" w:cs="宋体" w:hint="eastAsia"/>
          <w:b w:val="0"/>
          <w:bCs w:val="0"/>
          <w:kern w:val="0"/>
          <w:szCs w:val="21"/>
        </w:rPr>
        <w:tag w:val="_GBC_8fa92faa63844ae7a3080f8591c6ff70"/>
        <w:id w:val="-1495251206"/>
        <w:lock w:val="sdtLocked"/>
        <w:placeholder>
          <w:docPart w:val="GBC22222222222222222222222222222"/>
        </w:placeholder>
      </w:sdtPr>
      <w:sdtContent>
        <w:p w:rsidR="004D6C9A" w:rsidRDefault="0084367D">
          <w:pPr>
            <w:pStyle w:val="4"/>
            <w:numPr>
              <w:ilvl w:val="0"/>
              <w:numId w:val="100"/>
            </w:numPr>
            <w:tabs>
              <w:tab w:val="left" w:pos="630"/>
            </w:tabs>
            <w:rPr>
              <w:szCs w:val="21"/>
            </w:rPr>
          </w:pPr>
          <w:r>
            <w:rPr>
              <w:rFonts w:hint="eastAsia"/>
              <w:szCs w:val="21"/>
            </w:rPr>
            <w:t>本期计提、收回或转回的坏账准备情况：</w:t>
          </w:r>
        </w:p>
        <w:p w:rsidR="004D6C9A" w:rsidRDefault="0084367D">
          <w:pPr>
            <w:rPr>
              <w:szCs w:val="21"/>
            </w:rPr>
          </w:pPr>
          <w:r>
            <w:rPr>
              <w:rFonts w:hint="eastAsia"/>
              <w:szCs w:val="21"/>
            </w:rPr>
            <w:t>本期计提坏账准备金额</w:t>
          </w:r>
          <w:sdt>
            <w:sdtPr>
              <w:rPr>
                <w:rFonts w:asciiTheme="minorEastAsia" w:eastAsiaTheme="minorEastAsia" w:hAnsiTheme="minorEastAsia" w:hint="eastAsia"/>
                <w:szCs w:val="21"/>
              </w:rPr>
              <w:alias w:val="应收账款计提坏账准备金额"/>
              <w:tag w:val="_GBC_5d66d4ead5644a0f9552ada8febbe358"/>
              <w:id w:val="1257166300"/>
              <w:lock w:val="sdtLocked"/>
              <w:placeholder>
                <w:docPart w:val="GBC22222222222222222222222222222"/>
              </w:placeholder>
            </w:sdtPr>
            <w:sdtEndPr>
              <w:rPr>
                <w:rFonts w:ascii="宋体" w:eastAsia="宋体" w:hAnsi="宋体"/>
              </w:rPr>
            </w:sdtEndPr>
            <w:sdtContent>
              <w:r w:rsidR="00D2289B" w:rsidRPr="00D2289B">
                <w:rPr>
                  <w:rFonts w:asciiTheme="minorEastAsia" w:eastAsiaTheme="minorEastAsia" w:hAnsiTheme="minorEastAsia"/>
                  <w:color w:val="000000" w:themeColor="text1"/>
                  <w:szCs w:val="21"/>
                </w:rPr>
                <w:t>924,545.08</w:t>
              </w:r>
            </w:sdtContent>
          </w:sdt>
          <w:r>
            <w:rPr>
              <w:szCs w:val="21"/>
            </w:rPr>
            <w:t>元；本期收回或转</w:t>
          </w:r>
          <w:r w:rsidRPr="002109AA">
            <w:rPr>
              <w:szCs w:val="21"/>
            </w:rPr>
            <w:t>回坏账准备金</w:t>
          </w:r>
          <w:r>
            <w:rPr>
              <w:szCs w:val="21"/>
            </w:rPr>
            <w:t>额</w:t>
          </w:r>
          <w:sdt>
            <w:sdtPr>
              <w:rPr>
                <w:szCs w:val="21"/>
              </w:rPr>
              <w:alias w:val="应收账款收回或转回坏账准备金额"/>
              <w:tag w:val="_GBC_68a875f420e244ebac4213daab60d778"/>
              <w:id w:val="-1010525749"/>
              <w:lock w:val="sdtLocked"/>
              <w:placeholder>
                <w:docPart w:val="GBC22222222222222222222222222222"/>
              </w:placeholder>
            </w:sdtPr>
            <w:sdtContent>
              <w:r w:rsidR="002109AA">
                <w:rPr>
                  <w:rFonts w:hint="eastAsia"/>
                  <w:szCs w:val="21"/>
                </w:rPr>
                <w:t>0</w:t>
              </w:r>
            </w:sdtContent>
          </w:sdt>
          <w:r>
            <w:rPr>
              <w:szCs w:val="21"/>
            </w:rPr>
            <w:t>元。</w:t>
          </w:r>
        </w:p>
      </w:sdtContent>
    </w:sdt>
    <w:p w:rsidR="004D6C9A" w:rsidRDefault="004D6C9A">
      <w:pPr>
        <w:rPr>
          <w:szCs w:val="21"/>
        </w:rPr>
      </w:pPr>
    </w:p>
    <w:sdt>
      <w:sdtPr>
        <w:rPr>
          <w:rFonts w:asciiTheme="minorHAnsi" w:hAnsiTheme="minorHAnsi"/>
          <w:b/>
          <w:bCs/>
          <w:szCs w:val="22"/>
        </w:rPr>
        <w:tag w:val="_GBC_4659654dc3bf4a4eba447daf2829f609"/>
        <w:id w:val="1429233994"/>
        <w:lock w:val="sdtLocked"/>
        <w:placeholder>
          <w:docPart w:val="GBC22222222222222222222222222222"/>
        </w:placeholder>
      </w:sdtPr>
      <w:sdtEndPr>
        <w:rPr>
          <w:rFonts w:ascii="宋体" w:hAnsi="宋体"/>
          <w:b w:val="0"/>
          <w:bCs w:val="0"/>
          <w:szCs w:val="24"/>
        </w:rPr>
      </w:sdtEndPr>
      <w:sdtContent>
        <w:p w:rsidR="004D6C9A" w:rsidRDefault="0084367D">
          <w:r>
            <w:rPr>
              <w:rFonts w:hint="eastAsia"/>
            </w:rPr>
            <w:t>其中本期坏账准备收回或转回金额重要的：</w:t>
          </w:r>
        </w:p>
        <w:sdt>
          <w:sdtPr>
            <w:alias w:val="是否适用：母公司其中本期坏账准备收回或转回金额重要的"/>
            <w:tag w:val="_GBC_5f9ff028d97f4757bc779516f257bedd"/>
            <w:id w:val="-1169172795"/>
            <w:lock w:val="sdtLocked"/>
            <w:placeholder>
              <w:docPart w:val="GBC22222222222222222222222222222"/>
            </w:placeholder>
          </w:sdtPr>
          <w:sdtContent>
            <w:p w:rsidR="00D2289B" w:rsidRDefault="00E537BC" w:rsidP="00D2289B">
              <w:r>
                <w:fldChar w:fldCharType="begin"/>
              </w:r>
              <w:r w:rsidR="00D2289B">
                <w:instrText xml:space="preserve"> MACROBUTTON  SnrToggleCheckbox □适用 </w:instrText>
              </w:r>
              <w:r>
                <w:fldChar w:fldCharType="end"/>
              </w:r>
              <w:r>
                <w:fldChar w:fldCharType="begin"/>
              </w:r>
              <w:r w:rsidR="00D2289B">
                <w:instrText xml:space="preserve"> MACROBUTTON  SnrToggleCheckbox √不适用 </w:instrText>
              </w:r>
              <w:r>
                <w:fldChar w:fldCharType="end"/>
              </w:r>
            </w:p>
          </w:sdtContent>
        </w:sdt>
        <w:p w:rsidR="004D6C9A" w:rsidRPr="00D2289B" w:rsidRDefault="00E537BC" w:rsidP="00D2289B"/>
      </w:sdtContent>
    </w:sdt>
    <w:p w:rsidR="004D6C9A" w:rsidRDefault="004D6C9A"/>
    <w:sdt>
      <w:sdtPr>
        <w:rPr>
          <w:rFonts w:ascii="Times New Roman" w:hAnsi="Times New Roman" w:cs="宋体" w:hint="eastAsia"/>
          <w:b w:val="0"/>
          <w:bCs w:val="0"/>
          <w:kern w:val="0"/>
          <w:szCs w:val="24"/>
        </w:rPr>
        <w:tag w:val="_GBC_72fe1bcd09e2470f910107f1e159af49"/>
        <w:id w:val="75478544"/>
        <w:lock w:val="sdtLocked"/>
        <w:placeholder>
          <w:docPart w:val="GBC22222222222222222222222222222"/>
        </w:placeholder>
      </w:sdtPr>
      <w:sdtEndPr>
        <w:rPr>
          <w:rFonts w:ascii="宋体" w:hAnsi="宋体" w:hint="default"/>
        </w:rPr>
      </w:sdtEndPr>
      <w:sdtContent>
        <w:p w:rsidR="004D6C9A" w:rsidRDefault="0084367D">
          <w:pPr>
            <w:pStyle w:val="4"/>
            <w:numPr>
              <w:ilvl w:val="0"/>
              <w:numId w:val="100"/>
            </w:numPr>
            <w:tabs>
              <w:tab w:val="left" w:pos="630"/>
            </w:tabs>
          </w:pPr>
          <w:r>
            <w:t>本期实际核销的应收</w:t>
          </w:r>
          <w:r>
            <w:rPr>
              <w:rFonts w:hint="eastAsia"/>
            </w:rPr>
            <w:t>账款</w:t>
          </w:r>
          <w:r>
            <w:t>情况</w:t>
          </w:r>
        </w:p>
        <w:sdt>
          <w:sdtPr>
            <w:alias w:val="是否适用：母公司本期实际核销的应收账款情况"/>
            <w:tag w:val="_GBC_a30d476ac6184bc98f9b334fa55067ac"/>
            <w:id w:val="-93092690"/>
            <w:lock w:val="sdtLocked"/>
            <w:placeholder>
              <w:docPart w:val="GBC22222222222222222222222222222"/>
            </w:placeholder>
          </w:sdtPr>
          <w:sdtContent>
            <w:p w:rsidR="00D2289B" w:rsidRDefault="00E537BC" w:rsidP="00D2289B">
              <w:r>
                <w:fldChar w:fldCharType="begin"/>
              </w:r>
              <w:r w:rsidR="00D2289B">
                <w:instrText xml:space="preserve"> MACROBUTTON  SnrToggleCheckbox □适用 </w:instrText>
              </w:r>
              <w:r>
                <w:fldChar w:fldCharType="end"/>
              </w:r>
              <w:r>
                <w:fldChar w:fldCharType="begin"/>
              </w:r>
              <w:r w:rsidR="00D2289B">
                <w:instrText xml:space="preserve"> MACROBUTTON  SnrToggleCheckbox √不适用 </w:instrText>
              </w:r>
              <w:r>
                <w:fldChar w:fldCharType="end"/>
              </w:r>
            </w:p>
            <w:p w:rsidR="004D6C9A" w:rsidRDefault="00E537BC" w:rsidP="00D2289B">
              <w:pPr>
                <w:rPr>
                  <w:szCs w:val="21"/>
                </w:rPr>
              </w:pPr>
            </w:p>
          </w:sdtContent>
        </w:sdt>
        <w:p w:rsidR="004D6C9A" w:rsidRDefault="0084367D">
          <w:pPr>
            <w:rPr>
              <w:szCs w:val="21"/>
            </w:rPr>
          </w:pPr>
          <w:r>
            <w:rPr>
              <w:rFonts w:hint="eastAsia"/>
              <w:szCs w:val="21"/>
            </w:rPr>
            <w:t>其中重要的应收账款核销情况</w:t>
          </w:r>
        </w:p>
        <w:sdt>
          <w:sdtPr>
            <w:rPr>
              <w:szCs w:val="21"/>
            </w:rPr>
            <w:alias w:val="是否适用：母公司其中重要的应收账款核销情况"/>
            <w:tag w:val="_GBC_7110dba4b9b14a6ea7177cba57fd2d03"/>
            <w:id w:val="-1077362939"/>
            <w:lock w:val="sdtLocked"/>
            <w:placeholder>
              <w:docPart w:val="GBC22222222222222222222222222222"/>
            </w:placeholder>
          </w:sdtPr>
          <w:sdtContent>
            <w:p w:rsidR="00D2289B" w:rsidRDefault="00E537BC" w:rsidP="00D2289B">
              <w:pPr>
                <w:rPr>
                  <w:szCs w:val="21"/>
                </w:rPr>
              </w:pPr>
              <w:r>
                <w:rPr>
                  <w:szCs w:val="21"/>
                </w:rPr>
                <w:fldChar w:fldCharType="begin"/>
              </w:r>
              <w:r w:rsidR="00D2289B">
                <w:rPr>
                  <w:szCs w:val="21"/>
                </w:rPr>
                <w:instrText xml:space="preserve"> MACROBUTTON  SnrToggleCheckbox □适用 </w:instrText>
              </w:r>
              <w:r>
                <w:rPr>
                  <w:szCs w:val="21"/>
                </w:rPr>
                <w:fldChar w:fldCharType="end"/>
              </w:r>
              <w:r>
                <w:rPr>
                  <w:szCs w:val="21"/>
                </w:rPr>
                <w:fldChar w:fldCharType="begin"/>
              </w:r>
              <w:r w:rsidR="00D2289B">
                <w:rPr>
                  <w:szCs w:val="21"/>
                </w:rPr>
                <w:instrText xml:space="preserve"> MACROBUTTON  SnrToggleCheckbox √不适用 </w:instrText>
              </w:r>
              <w:r>
                <w:rPr>
                  <w:szCs w:val="21"/>
                </w:rPr>
                <w:fldChar w:fldCharType="end"/>
              </w:r>
            </w:p>
          </w:sdtContent>
        </w:sdt>
        <w:p w:rsidR="004D6C9A" w:rsidRPr="00D2289B" w:rsidRDefault="00E537BC" w:rsidP="00D2289B"/>
      </w:sdtContent>
    </w:sdt>
    <w:sdt>
      <w:sdtPr>
        <w:rPr>
          <w:rFonts w:ascii="宋体" w:hAnsi="宋体" w:cs="宋体" w:hint="eastAsia"/>
          <w:b w:val="0"/>
          <w:bCs w:val="0"/>
          <w:kern w:val="0"/>
          <w:szCs w:val="24"/>
        </w:rPr>
        <w:tag w:val="_GBC_60192a235b1d4a9bb5f69fafe3ab6f87"/>
        <w:id w:val="-1634701757"/>
        <w:lock w:val="sdtLocked"/>
        <w:placeholder>
          <w:docPart w:val="GBC22222222222222222222222222222"/>
        </w:placeholder>
      </w:sdtPr>
      <w:sdtEndPr>
        <w:rPr>
          <w:rFonts w:hint="default"/>
          <w:szCs w:val="21"/>
        </w:rPr>
      </w:sdtEndPr>
      <w:sdtContent>
        <w:p w:rsidR="004D6C9A" w:rsidRDefault="0084367D">
          <w:pPr>
            <w:pStyle w:val="4"/>
            <w:numPr>
              <w:ilvl w:val="0"/>
              <w:numId w:val="100"/>
            </w:numPr>
            <w:tabs>
              <w:tab w:val="left" w:pos="630"/>
            </w:tabs>
          </w:pPr>
          <w:r>
            <w:rPr>
              <w:rFonts w:hint="eastAsia"/>
            </w:rPr>
            <w:t>按欠款方归集的期末余额前五名的应收账款情况：</w:t>
          </w:r>
        </w:p>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D2289B" w:rsidRDefault="00D2289B">
              <w:pPr>
                <w:snapToGrid w:val="0"/>
                <w:spacing w:line="240" w:lineRule="atLeast"/>
                <w:ind w:leftChars="-50" w:left="-105"/>
                <w:rPr>
                  <w:szCs w:val="21"/>
                </w:rPr>
              </w:pPr>
            </w:p>
            <w:tbl>
              <w:tblPr>
                <w:tblW w:w="5000" w:type="pct"/>
                <w:tblBorders>
                  <w:top w:val="single" w:sz="4" w:space="0" w:color="auto"/>
                  <w:bottom w:val="single" w:sz="4" w:space="0" w:color="auto"/>
                </w:tblBorders>
                <w:tblLook w:val="0000"/>
              </w:tblPr>
              <w:tblGrid>
                <w:gridCol w:w="3289"/>
                <w:gridCol w:w="1605"/>
                <w:gridCol w:w="2463"/>
                <w:gridCol w:w="1692"/>
              </w:tblGrid>
              <w:tr w:rsidR="00D2289B" w:rsidRPr="00D2289B" w:rsidTr="00D2289B">
                <w:trPr>
                  <w:trHeight w:hRule="exact" w:val="611"/>
                </w:trPr>
                <w:tc>
                  <w:tcPr>
                    <w:tcW w:w="1817" w:type="pct"/>
                    <w:tcBorders>
                      <w:top w:val="single" w:sz="8" w:space="0" w:color="auto"/>
                      <w:bottom w:val="single" w:sz="4" w:space="0" w:color="auto"/>
                    </w:tcBorders>
                    <w:vAlign w:val="center"/>
                  </w:tcPr>
                  <w:p w:rsidR="00D2289B" w:rsidRPr="00D2289B" w:rsidRDefault="00D2289B" w:rsidP="00D2289B">
                    <w:pPr>
                      <w:autoSpaceDE w:val="0"/>
                      <w:autoSpaceDN w:val="0"/>
                      <w:adjustRightInd w:val="0"/>
                      <w:snapToGrid w:val="0"/>
                      <w:ind w:leftChars="-101" w:left="-212" w:firstLineChars="88" w:firstLine="211"/>
                      <w:rPr>
                        <w:rFonts w:ascii="Arial Narrow" w:eastAsia="仿宋_GB2312" w:hAnsi="Arial Narrow"/>
                        <w:sz w:val="24"/>
                      </w:rPr>
                    </w:pPr>
                    <w:r w:rsidRPr="00D2289B">
                      <w:rPr>
                        <w:rFonts w:ascii="Arial Narrow" w:eastAsia="仿宋_GB2312" w:hAnsi="Arial Narrow" w:hint="eastAsia"/>
                        <w:sz w:val="24"/>
                      </w:rPr>
                      <w:t>单位名称</w:t>
                    </w:r>
                  </w:p>
                </w:tc>
                <w:tc>
                  <w:tcPr>
                    <w:tcW w:w="887" w:type="pct"/>
                    <w:tcBorders>
                      <w:top w:val="single" w:sz="8" w:space="0" w:color="auto"/>
                      <w:bottom w:val="single" w:sz="4" w:space="0" w:color="auto"/>
                    </w:tcBorders>
                    <w:vAlign w:val="center"/>
                  </w:tcPr>
                  <w:p w:rsidR="00D2289B" w:rsidRPr="00D2289B" w:rsidRDefault="00D2289B" w:rsidP="00D2289B">
                    <w:pPr>
                      <w:autoSpaceDE w:val="0"/>
                      <w:autoSpaceDN w:val="0"/>
                      <w:adjustRightInd w:val="0"/>
                      <w:snapToGrid w:val="0"/>
                      <w:jc w:val="right"/>
                      <w:rPr>
                        <w:rFonts w:ascii="Arial Narrow" w:eastAsia="仿宋_GB2312" w:hAnsi="Arial Narrow"/>
                        <w:sz w:val="24"/>
                      </w:rPr>
                    </w:pPr>
                    <w:r w:rsidRPr="00D2289B">
                      <w:rPr>
                        <w:rFonts w:ascii="Arial Narrow" w:eastAsia="仿宋_GB2312" w:hAnsi="Arial Narrow" w:hint="eastAsia"/>
                        <w:sz w:val="24"/>
                      </w:rPr>
                      <w:t>应收账款</w:t>
                    </w:r>
                  </w:p>
                  <w:p w:rsidR="00D2289B" w:rsidRPr="00D2289B" w:rsidRDefault="00D2289B" w:rsidP="00D2289B">
                    <w:pPr>
                      <w:autoSpaceDE w:val="0"/>
                      <w:autoSpaceDN w:val="0"/>
                      <w:adjustRightInd w:val="0"/>
                      <w:snapToGrid w:val="0"/>
                      <w:jc w:val="right"/>
                      <w:rPr>
                        <w:rFonts w:ascii="Arial Narrow" w:eastAsia="仿宋_GB2312" w:hAnsi="Arial Narrow"/>
                        <w:sz w:val="24"/>
                      </w:rPr>
                    </w:pPr>
                    <w:r w:rsidRPr="00D2289B">
                      <w:rPr>
                        <w:rFonts w:ascii="Arial Narrow" w:eastAsia="仿宋_GB2312" w:hAnsi="Arial Narrow" w:hint="eastAsia"/>
                        <w:sz w:val="24"/>
                      </w:rPr>
                      <w:t>期末余额</w:t>
                    </w:r>
                  </w:p>
                </w:tc>
                <w:tc>
                  <w:tcPr>
                    <w:tcW w:w="1361" w:type="pct"/>
                    <w:tcBorders>
                      <w:top w:val="single" w:sz="8" w:space="0" w:color="auto"/>
                      <w:bottom w:val="single" w:sz="4" w:space="0" w:color="auto"/>
                    </w:tcBorders>
                    <w:vAlign w:val="center"/>
                  </w:tcPr>
                  <w:p w:rsidR="00D2289B" w:rsidRPr="00D2289B" w:rsidRDefault="00D2289B" w:rsidP="00D2289B">
                    <w:pPr>
                      <w:autoSpaceDE w:val="0"/>
                      <w:autoSpaceDN w:val="0"/>
                      <w:adjustRightInd w:val="0"/>
                      <w:snapToGrid w:val="0"/>
                      <w:jc w:val="right"/>
                      <w:rPr>
                        <w:rFonts w:ascii="Arial Narrow" w:eastAsia="仿宋_GB2312" w:hAnsi="Arial Narrow"/>
                        <w:sz w:val="24"/>
                      </w:rPr>
                    </w:pPr>
                    <w:r w:rsidRPr="00D2289B">
                      <w:rPr>
                        <w:rFonts w:ascii="Arial Narrow" w:eastAsia="仿宋_GB2312" w:hAnsi="Arial Narrow" w:hint="eastAsia"/>
                        <w:sz w:val="24"/>
                      </w:rPr>
                      <w:t>占应收账款期末余额合计数的比例</w:t>
                    </w:r>
                    <w:r w:rsidRPr="00D2289B">
                      <w:rPr>
                        <w:rFonts w:ascii="Arial Narrow" w:eastAsia="仿宋_GB2312" w:hAnsi="Arial Narrow" w:hint="eastAsia"/>
                        <w:sz w:val="24"/>
                      </w:rPr>
                      <w:t>%</w:t>
                    </w:r>
                  </w:p>
                </w:tc>
                <w:tc>
                  <w:tcPr>
                    <w:tcW w:w="935" w:type="pct"/>
                    <w:tcBorders>
                      <w:top w:val="single" w:sz="8" w:space="0" w:color="auto"/>
                      <w:bottom w:val="single" w:sz="4" w:space="0" w:color="auto"/>
                    </w:tcBorders>
                    <w:vAlign w:val="center"/>
                  </w:tcPr>
                  <w:p w:rsidR="00D2289B" w:rsidRPr="00D2289B" w:rsidRDefault="00D2289B" w:rsidP="00D2289B">
                    <w:pPr>
                      <w:autoSpaceDE w:val="0"/>
                      <w:autoSpaceDN w:val="0"/>
                      <w:adjustRightInd w:val="0"/>
                      <w:snapToGrid w:val="0"/>
                      <w:jc w:val="right"/>
                      <w:rPr>
                        <w:rFonts w:ascii="Arial Narrow" w:eastAsia="仿宋_GB2312" w:hAnsi="Arial Narrow"/>
                        <w:sz w:val="24"/>
                      </w:rPr>
                    </w:pPr>
                    <w:r w:rsidRPr="00D2289B">
                      <w:rPr>
                        <w:rFonts w:ascii="Arial Narrow" w:eastAsia="仿宋_GB2312" w:hAnsi="Arial Narrow" w:hint="eastAsia"/>
                        <w:sz w:val="24"/>
                      </w:rPr>
                      <w:t>坏账准备</w:t>
                    </w:r>
                  </w:p>
                  <w:p w:rsidR="00D2289B" w:rsidRPr="00D2289B" w:rsidRDefault="00D2289B" w:rsidP="00D2289B">
                    <w:pPr>
                      <w:autoSpaceDE w:val="0"/>
                      <w:autoSpaceDN w:val="0"/>
                      <w:adjustRightInd w:val="0"/>
                      <w:snapToGrid w:val="0"/>
                      <w:jc w:val="right"/>
                      <w:rPr>
                        <w:rFonts w:ascii="Arial Narrow" w:eastAsia="仿宋_GB2312" w:hAnsi="Arial Narrow"/>
                        <w:sz w:val="24"/>
                      </w:rPr>
                    </w:pPr>
                    <w:r w:rsidRPr="00D2289B">
                      <w:rPr>
                        <w:rFonts w:ascii="Arial Narrow" w:eastAsia="仿宋_GB2312" w:hAnsi="Arial Narrow" w:hint="eastAsia"/>
                        <w:sz w:val="24"/>
                      </w:rPr>
                      <w:t>期末余额</w:t>
                    </w:r>
                  </w:p>
                </w:tc>
              </w:tr>
              <w:tr w:rsidR="00D2289B" w:rsidRPr="00D2289B" w:rsidTr="00D2289B">
                <w:trPr>
                  <w:trHeight w:hRule="exact" w:val="397"/>
                </w:trPr>
                <w:tc>
                  <w:tcPr>
                    <w:tcW w:w="1817" w:type="pct"/>
                    <w:tcBorders>
                      <w:top w:val="single" w:sz="4" w:space="0" w:color="auto"/>
                    </w:tcBorders>
                    <w:vAlign w:val="center"/>
                  </w:tcPr>
                  <w:p w:rsidR="00D2289B" w:rsidRPr="00D2289B" w:rsidRDefault="00D2289B" w:rsidP="00D2289B">
                    <w:pPr>
                      <w:rPr>
                        <w:rFonts w:ascii="仿宋_GB2312" w:eastAsia="仿宋_GB2312"/>
                        <w:color w:val="000000"/>
                        <w:sz w:val="24"/>
                      </w:rPr>
                    </w:pPr>
                    <w:r w:rsidRPr="00D2289B">
                      <w:rPr>
                        <w:rFonts w:ascii="仿宋_GB2312" w:eastAsia="仿宋_GB2312" w:hint="eastAsia"/>
                        <w:color w:val="000000"/>
                        <w:sz w:val="24"/>
                      </w:rPr>
                      <w:t>客户</w:t>
                    </w:r>
                    <w:r w:rsidRPr="00D2289B">
                      <w:rPr>
                        <w:rFonts w:ascii="Arial Narrow" w:eastAsia="仿宋_GB2312" w:hAnsi="Arial Narrow"/>
                        <w:color w:val="000000"/>
                        <w:sz w:val="24"/>
                      </w:rPr>
                      <w:t>B</w:t>
                    </w:r>
                  </w:p>
                </w:tc>
                <w:tc>
                  <w:tcPr>
                    <w:tcW w:w="887" w:type="pct"/>
                    <w:tcBorders>
                      <w:top w:val="single" w:sz="4"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8,081,718.82</w:t>
                    </w:r>
                  </w:p>
                </w:tc>
                <w:tc>
                  <w:tcPr>
                    <w:tcW w:w="1361" w:type="pct"/>
                    <w:tcBorders>
                      <w:top w:val="single" w:sz="4"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6.7</w:t>
                    </w:r>
                    <w:r w:rsidRPr="00D2289B">
                      <w:rPr>
                        <w:rFonts w:ascii="Arial Narrow" w:hAnsi="Arial Narrow" w:hint="eastAsia"/>
                        <w:sz w:val="24"/>
                      </w:rPr>
                      <w:t>5</w:t>
                    </w:r>
                  </w:p>
                </w:tc>
                <w:tc>
                  <w:tcPr>
                    <w:tcW w:w="935" w:type="pct"/>
                    <w:tcBorders>
                      <w:top w:val="single" w:sz="4"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404,085.94</w:t>
                    </w:r>
                  </w:p>
                </w:tc>
              </w:tr>
              <w:tr w:rsidR="00D2289B" w:rsidRPr="00D2289B" w:rsidTr="00D2289B">
                <w:trPr>
                  <w:trHeight w:hRule="exact" w:val="397"/>
                </w:trPr>
                <w:tc>
                  <w:tcPr>
                    <w:tcW w:w="1817" w:type="pct"/>
                    <w:vAlign w:val="center"/>
                  </w:tcPr>
                  <w:p w:rsidR="00D2289B" w:rsidRPr="00D2289B" w:rsidRDefault="00D2289B" w:rsidP="00D2289B">
                    <w:pPr>
                      <w:rPr>
                        <w:rFonts w:ascii="仿宋_GB2312" w:eastAsia="仿宋_GB2312"/>
                        <w:color w:val="000000"/>
                        <w:sz w:val="24"/>
                      </w:rPr>
                    </w:pPr>
                    <w:r w:rsidRPr="00D2289B">
                      <w:rPr>
                        <w:rFonts w:ascii="仿宋_GB2312" w:eastAsia="仿宋_GB2312" w:hint="eastAsia"/>
                        <w:color w:val="000000"/>
                        <w:sz w:val="24"/>
                      </w:rPr>
                      <w:t>客户</w:t>
                    </w:r>
                    <w:r w:rsidRPr="00D2289B">
                      <w:rPr>
                        <w:rFonts w:ascii="Arial Narrow" w:eastAsia="仿宋_GB2312" w:hAnsi="Arial Narrow"/>
                        <w:color w:val="000000"/>
                        <w:sz w:val="24"/>
                      </w:rPr>
                      <w:t>C</w:t>
                    </w:r>
                  </w:p>
                </w:tc>
                <w:tc>
                  <w:tcPr>
                    <w:tcW w:w="887" w:type="pct"/>
                    <w:vAlign w:val="center"/>
                  </w:tcPr>
                  <w:p w:rsidR="00D2289B" w:rsidRPr="00D2289B" w:rsidRDefault="00D2289B" w:rsidP="00D2289B">
                    <w:pPr>
                      <w:jc w:val="right"/>
                      <w:rPr>
                        <w:rFonts w:ascii="Arial Narrow" w:hAnsi="Arial Narrow"/>
                        <w:sz w:val="24"/>
                      </w:rPr>
                    </w:pPr>
                    <w:r w:rsidRPr="00D2289B">
                      <w:rPr>
                        <w:rFonts w:ascii="Arial Narrow" w:hAnsi="Arial Narrow"/>
                        <w:sz w:val="24"/>
                      </w:rPr>
                      <w:t>7,194,259.44</w:t>
                    </w:r>
                  </w:p>
                </w:tc>
                <w:tc>
                  <w:tcPr>
                    <w:tcW w:w="1361" w:type="pct"/>
                    <w:vAlign w:val="center"/>
                  </w:tcPr>
                  <w:p w:rsidR="00D2289B" w:rsidRPr="00D2289B" w:rsidRDefault="00D2289B" w:rsidP="00D2289B">
                    <w:pPr>
                      <w:jc w:val="right"/>
                      <w:rPr>
                        <w:rFonts w:ascii="Arial Narrow" w:hAnsi="Arial Narrow"/>
                        <w:sz w:val="24"/>
                      </w:rPr>
                    </w:pPr>
                    <w:r w:rsidRPr="00D2289B">
                      <w:rPr>
                        <w:rFonts w:ascii="Arial Narrow" w:hAnsi="Arial Narrow"/>
                        <w:sz w:val="24"/>
                      </w:rPr>
                      <w:t>6.01</w:t>
                    </w:r>
                  </w:p>
                </w:tc>
                <w:tc>
                  <w:tcPr>
                    <w:tcW w:w="935" w:type="pct"/>
                    <w:vAlign w:val="center"/>
                  </w:tcPr>
                  <w:p w:rsidR="00D2289B" w:rsidRPr="00D2289B" w:rsidRDefault="00D2289B" w:rsidP="00D2289B">
                    <w:pPr>
                      <w:jc w:val="right"/>
                      <w:rPr>
                        <w:rFonts w:ascii="Arial Narrow" w:hAnsi="Arial Narrow"/>
                        <w:sz w:val="24"/>
                      </w:rPr>
                    </w:pPr>
                    <w:r w:rsidRPr="00D2289B">
                      <w:rPr>
                        <w:rFonts w:ascii="Arial Narrow" w:hAnsi="Arial Narrow"/>
                        <w:sz w:val="24"/>
                      </w:rPr>
                      <w:t>359,712.97</w:t>
                    </w:r>
                  </w:p>
                </w:tc>
              </w:tr>
              <w:tr w:rsidR="00D2289B" w:rsidRPr="00D2289B" w:rsidTr="00D2289B">
                <w:trPr>
                  <w:trHeight w:hRule="exact" w:val="397"/>
                </w:trPr>
                <w:tc>
                  <w:tcPr>
                    <w:tcW w:w="1817" w:type="pct"/>
                    <w:vAlign w:val="center"/>
                  </w:tcPr>
                  <w:p w:rsidR="00D2289B" w:rsidRPr="00D2289B" w:rsidRDefault="00D2289B" w:rsidP="00D2289B">
                    <w:pPr>
                      <w:rPr>
                        <w:rFonts w:ascii="仿宋_GB2312" w:eastAsia="仿宋_GB2312"/>
                        <w:color w:val="000000"/>
                        <w:sz w:val="24"/>
                      </w:rPr>
                    </w:pPr>
                    <w:r w:rsidRPr="00D2289B">
                      <w:rPr>
                        <w:rFonts w:ascii="仿宋_GB2312" w:eastAsia="仿宋_GB2312" w:hint="eastAsia"/>
                        <w:color w:val="000000"/>
                        <w:sz w:val="24"/>
                      </w:rPr>
                      <w:t>客户</w:t>
                    </w:r>
                    <w:r w:rsidRPr="00D2289B">
                      <w:rPr>
                        <w:rFonts w:ascii="Arial Narrow" w:eastAsia="仿宋_GB2312" w:hAnsi="Arial Narrow"/>
                        <w:color w:val="000000"/>
                        <w:sz w:val="24"/>
                      </w:rPr>
                      <w:t>D</w:t>
                    </w:r>
                  </w:p>
                </w:tc>
                <w:tc>
                  <w:tcPr>
                    <w:tcW w:w="887" w:type="pct"/>
                    <w:vAlign w:val="center"/>
                  </w:tcPr>
                  <w:p w:rsidR="00D2289B" w:rsidRPr="00D2289B" w:rsidRDefault="00D2289B" w:rsidP="00D2289B">
                    <w:pPr>
                      <w:jc w:val="right"/>
                      <w:rPr>
                        <w:rFonts w:ascii="Arial Narrow" w:hAnsi="Arial Narrow"/>
                        <w:sz w:val="24"/>
                      </w:rPr>
                    </w:pPr>
                    <w:r w:rsidRPr="00D2289B">
                      <w:rPr>
                        <w:rFonts w:ascii="Arial Narrow" w:hAnsi="Arial Narrow"/>
                        <w:sz w:val="24"/>
                      </w:rPr>
                      <w:t>5,736,626.44</w:t>
                    </w:r>
                  </w:p>
                </w:tc>
                <w:tc>
                  <w:tcPr>
                    <w:tcW w:w="1361" w:type="pct"/>
                    <w:vAlign w:val="center"/>
                  </w:tcPr>
                  <w:p w:rsidR="00D2289B" w:rsidRPr="00D2289B" w:rsidRDefault="00D2289B" w:rsidP="00D2289B">
                    <w:pPr>
                      <w:jc w:val="right"/>
                      <w:rPr>
                        <w:rFonts w:ascii="Arial Narrow" w:hAnsi="Arial Narrow"/>
                        <w:sz w:val="24"/>
                      </w:rPr>
                    </w:pPr>
                    <w:r w:rsidRPr="00D2289B">
                      <w:rPr>
                        <w:rFonts w:ascii="Arial Narrow" w:hAnsi="Arial Narrow"/>
                        <w:sz w:val="24"/>
                      </w:rPr>
                      <w:t>4.80</w:t>
                    </w:r>
                  </w:p>
                </w:tc>
                <w:tc>
                  <w:tcPr>
                    <w:tcW w:w="935" w:type="pct"/>
                    <w:vAlign w:val="center"/>
                  </w:tcPr>
                  <w:p w:rsidR="00D2289B" w:rsidRPr="00D2289B" w:rsidRDefault="00D2289B" w:rsidP="00D2289B">
                    <w:pPr>
                      <w:jc w:val="right"/>
                      <w:rPr>
                        <w:rFonts w:ascii="Arial Narrow" w:hAnsi="Arial Narrow"/>
                        <w:sz w:val="24"/>
                      </w:rPr>
                    </w:pPr>
                    <w:r w:rsidRPr="00D2289B">
                      <w:rPr>
                        <w:rFonts w:ascii="Arial Narrow" w:hAnsi="Arial Narrow"/>
                        <w:sz w:val="24"/>
                      </w:rPr>
                      <w:t>286,886.46</w:t>
                    </w:r>
                  </w:p>
                </w:tc>
              </w:tr>
              <w:tr w:rsidR="00D2289B" w:rsidRPr="00D2289B" w:rsidTr="00D2289B">
                <w:trPr>
                  <w:trHeight w:hRule="exact" w:val="397"/>
                </w:trPr>
                <w:tc>
                  <w:tcPr>
                    <w:tcW w:w="1817" w:type="pct"/>
                    <w:tcBorders>
                      <w:bottom w:val="nil"/>
                    </w:tcBorders>
                    <w:vAlign w:val="center"/>
                  </w:tcPr>
                  <w:p w:rsidR="00D2289B" w:rsidRPr="00D2289B" w:rsidRDefault="00D2289B" w:rsidP="00D2289B">
                    <w:pPr>
                      <w:rPr>
                        <w:rFonts w:ascii="仿宋_GB2312" w:eastAsia="仿宋_GB2312"/>
                        <w:color w:val="000000"/>
                        <w:sz w:val="24"/>
                      </w:rPr>
                    </w:pPr>
                    <w:r w:rsidRPr="00D2289B">
                      <w:rPr>
                        <w:rFonts w:ascii="仿宋_GB2312" w:eastAsia="仿宋_GB2312" w:hint="eastAsia"/>
                        <w:color w:val="000000"/>
                        <w:sz w:val="24"/>
                      </w:rPr>
                      <w:t>客户</w:t>
                    </w:r>
                    <w:r w:rsidRPr="00D2289B">
                      <w:rPr>
                        <w:rFonts w:ascii="Arial Narrow" w:eastAsia="仿宋_GB2312" w:hAnsi="Arial Narrow" w:hint="eastAsia"/>
                        <w:color w:val="000000"/>
                        <w:sz w:val="24"/>
                      </w:rPr>
                      <w:t>E</w:t>
                    </w:r>
                  </w:p>
                </w:tc>
                <w:tc>
                  <w:tcPr>
                    <w:tcW w:w="887" w:type="pct"/>
                    <w:tcBorders>
                      <w:bottom w:val="nil"/>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5,203,353.40</w:t>
                    </w:r>
                  </w:p>
                </w:tc>
                <w:tc>
                  <w:tcPr>
                    <w:tcW w:w="1361" w:type="pct"/>
                    <w:tcBorders>
                      <w:bottom w:val="nil"/>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4.35</w:t>
                    </w:r>
                  </w:p>
                </w:tc>
                <w:tc>
                  <w:tcPr>
                    <w:tcW w:w="935" w:type="pct"/>
                    <w:tcBorders>
                      <w:bottom w:val="nil"/>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260,167.67</w:t>
                    </w:r>
                  </w:p>
                </w:tc>
              </w:tr>
              <w:tr w:rsidR="00D2289B" w:rsidRPr="00D2289B" w:rsidTr="00D2289B">
                <w:trPr>
                  <w:trHeight w:hRule="exact" w:val="346"/>
                </w:trPr>
                <w:tc>
                  <w:tcPr>
                    <w:tcW w:w="1817" w:type="pct"/>
                    <w:tcBorders>
                      <w:top w:val="nil"/>
                      <w:bottom w:val="single" w:sz="8" w:space="0" w:color="auto"/>
                    </w:tcBorders>
                    <w:vAlign w:val="center"/>
                  </w:tcPr>
                  <w:p w:rsidR="00D2289B" w:rsidRPr="00D2289B" w:rsidRDefault="00D2289B" w:rsidP="00D2289B">
                    <w:pPr>
                      <w:rPr>
                        <w:rFonts w:ascii="仿宋_GB2312" w:eastAsia="仿宋_GB2312"/>
                        <w:color w:val="000000"/>
                        <w:sz w:val="24"/>
                      </w:rPr>
                    </w:pPr>
                    <w:r w:rsidRPr="00D2289B">
                      <w:rPr>
                        <w:rFonts w:ascii="仿宋_GB2312" w:eastAsia="仿宋_GB2312" w:hint="eastAsia"/>
                        <w:color w:val="000000"/>
                        <w:sz w:val="24"/>
                      </w:rPr>
                      <w:t>客户</w:t>
                    </w:r>
                    <w:r w:rsidRPr="00D2289B">
                      <w:rPr>
                        <w:rFonts w:ascii="Arial Narrow" w:eastAsia="仿宋_GB2312" w:hAnsi="Arial Narrow" w:hint="eastAsia"/>
                        <w:color w:val="000000"/>
                        <w:sz w:val="24"/>
                      </w:rPr>
                      <w:t>F</w:t>
                    </w:r>
                  </w:p>
                </w:tc>
                <w:tc>
                  <w:tcPr>
                    <w:tcW w:w="887" w:type="pct"/>
                    <w:tcBorders>
                      <w:top w:val="nil"/>
                      <w:bottom w:val="single" w:sz="8"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5,131,518.71</w:t>
                    </w:r>
                  </w:p>
                </w:tc>
                <w:tc>
                  <w:tcPr>
                    <w:tcW w:w="1361" w:type="pct"/>
                    <w:tcBorders>
                      <w:top w:val="nil"/>
                      <w:bottom w:val="single" w:sz="8"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4.29</w:t>
                    </w:r>
                  </w:p>
                </w:tc>
                <w:tc>
                  <w:tcPr>
                    <w:tcW w:w="935" w:type="pct"/>
                    <w:tcBorders>
                      <w:top w:val="nil"/>
                      <w:bottom w:val="single" w:sz="8"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256,575.94</w:t>
                    </w:r>
                  </w:p>
                </w:tc>
              </w:tr>
              <w:tr w:rsidR="00D2289B" w:rsidRPr="00D2289B" w:rsidTr="00D2289B">
                <w:trPr>
                  <w:trHeight w:hRule="exact" w:val="397"/>
                </w:trPr>
                <w:tc>
                  <w:tcPr>
                    <w:tcW w:w="1817" w:type="pct"/>
                    <w:tcBorders>
                      <w:top w:val="single" w:sz="8" w:space="0" w:color="auto"/>
                      <w:bottom w:val="single" w:sz="8" w:space="0" w:color="auto"/>
                    </w:tcBorders>
                    <w:vAlign w:val="center"/>
                  </w:tcPr>
                  <w:p w:rsidR="00D2289B" w:rsidRPr="00D2289B" w:rsidRDefault="00D2289B" w:rsidP="00D2289B">
                    <w:pPr>
                      <w:rPr>
                        <w:rFonts w:ascii="Arial Narrow" w:eastAsia="仿宋_GB2312" w:hAnsi="Arial Narrow"/>
                        <w:bCs/>
                        <w:color w:val="000000"/>
                        <w:sz w:val="24"/>
                      </w:rPr>
                    </w:pPr>
                    <w:r w:rsidRPr="00D2289B">
                      <w:rPr>
                        <w:rFonts w:ascii="Arial Narrow" w:eastAsia="仿宋_GB2312" w:hAnsi="Arial Narrow"/>
                        <w:bCs/>
                        <w:color w:val="000000"/>
                        <w:sz w:val="24"/>
                      </w:rPr>
                      <w:t>合计</w:t>
                    </w:r>
                  </w:p>
                </w:tc>
                <w:tc>
                  <w:tcPr>
                    <w:tcW w:w="887" w:type="pct"/>
                    <w:tcBorders>
                      <w:top w:val="single" w:sz="8" w:space="0" w:color="auto"/>
                      <w:bottom w:val="single" w:sz="8"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31,347,476.81</w:t>
                    </w:r>
                  </w:p>
                </w:tc>
                <w:tc>
                  <w:tcPr>
                    <w:tcW w:w="1361" w:type="pct"/>
                    <w:tcBorders>
                      <w:top w:val="single" w:sz="8" w:space="0" w:color="auto"/>
                      <w:bottom w:val="single" w:sz="8"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26.20</w:t>
                    </w:r>
                  </w:p>
                </w:tc>
                <w:tc>
                  <w:tcPr>
                    <w:tcW w:w="935" w:type="pct"/>
                    <w:tcBorders>
                      <w:top w:val="single" w:sz="8" w:space="0" w:color="auto"/>
                      <w:bottom w:val="single" w:sz="8" w:space="0" w:color="auto"/>
                    </w:tcBorders>
                    <w:vAlign w:val="center"/>
                  </w:tcPr>
                  <w:p w:rsidR="00D2289B" w:rsidRPr="00D2289B" w:rsidRDefault="00D2289B" w:rsidP="00D2289B">
                    <w:pPr>
                      <w:jc w:val="right"/>
                      <w:rPr>
                        <w:rFonts w:ascii="Arial Narrow" w:hAnsi="Arial Narrow"/>
                        <w:sz w:val="24"/>
                      </w:rPr>
                    </w:pPr>
                    <w:r w:rsidRPr="00D2289B">
                      <w:rPr>
                        <w:rFonts w:ascii="Arial Narrow" w:hAnsi="Arial Narrow"/>
                        <w:sz w:val="24"/>
                      </w:rPr>
                      <w:t>1,567,428.98</w:t>
                    </w:r>
                  </w:p>
                </w:tc>
              </w:tr>
            </w:tbl>
            <w:p w:rsidR="004D6C9A" w:rsidRDefault="00E537BC">
              <w:pPr>
                <w:snapToGrid w:val="0"/>
                <w:spacing w:line="240" w:lineRule="atLeast"/>
                <w:ind w:leftChars="-50" w:left="-105"/>
                <w:rPr>
                  <w:szCs w:val="21"/>
                </w:rPr>
              </w:pPr>
            </w:p>
          </w:sdtContent>
        </w:sdt>
      </w:sdtContent>
    </w:sdt>
    <w:sdt>
      <w:sdtPr>
        <w:rPr>
          <w:rFonts w:ascii="Times New Roman" w:hAnsi="Times New Roman" w:cs="宋体" w:hint="eastAsia"/>
          <w:b w:val="0"/>
          <w:bCs w:val="0"/>
          <w:kern w:val="0"/>
          <w:szCs w:val="24"/>
        </w:rPr>
        <w:tag w:val="_GBC_ab73666b561d47cbb383aa21715b406f"/>
        <w:id w:val="-1083751971"/>
        <w:lock w:val="sdtLocked"/>
        <w:placeholder>
          <w:docPart w:val="GBC22222222222222222222222222222"/>
        </w:placeholder>
      </w:sdtPr>
      <w:sdtContent>
        <w:p w:rsidR="004D6C9A" w:rsidRDefault="0084367D">
          <w:pPr>
            <w:pStyle w:val="4"/>
            <w:numPr>
              <w:ilvl w:val="0"/>
              <w:numId w:val="100"/>
            </w:numPr>
            <w:tabs>
              <w:tab w:val="left" w:pos="630"/>
            </w:tabs>
            <w:rPr>
              <w:kern w:val="0"/>
            </w:rPr>
          </w:pPr>
          <w:r>
            <w:rPr>
              <w:rFonts w:hint="eastAsia"/>
              <w:kern w:val="0"/>
            </w:rPr>
            <w:t>因</w:t>
          </w:r>
          <w:r>
            <w:rPr>
              <w:rFonts w:hint="eastAsia"/>
            </w:rPr>
            <w:t>金融资产转移</w:t>
          </w:r>
          <w:r>
            <w:rPr>
              <w:rFonts w:hint="eastAsia"/>
              <w:kern w:val="0"/>
            </w:rPr>
            <w:t>而终止确认的应收账款：</w:t>
          </w:r>
        </w:p>
        <w:p w:rsidR="004D6C9A" w:rsidRDefault="00E537BC">
          <w:pPr>
            <w:snapToGrid w:val="0"/>
            <w:spacing w:line="240" w:lineRule="atLeast"/>
            <w:ind w:leftChars="-50" w:left="-105"/>
            <w:rPr>
              <w:szCs w:val="21"/>
            </w:rPr>
          </w:pPr>
          <w:sdt>
            <w:sdtPr>
              <w:rPr>
                <w:rFonts w:hint="eastAsia"/>
                <w:szCs w:val="21"/>
              </w:rPr>
              <w:alias w:val="因金融资产转移而终止确认的应收账款"/>
              <w:tag w:val="_GBC_3a25b9c657874e0ea64c0d8863d9911b"/>
              <w:id w:val="417986770"/>
              <w:lock w:val="sdtLocked"/>
              <w:placeholder>
                <w:docPart w:val="GBC22222222222222222222222222222"/>
              </w:placeholder>
            </w:sdtPr>
            <w:sdtContent>
              <w:r w:rsidR="00D2289B">
                <w:rPr>
                  <w:rFonts w:hint="eastAsia"/>
                  <w:szCs w:val="21"/>
                </w:rPr>
                <w:t>不适用</w:t>
              </w:r>
            </w:sdtContent>
          </w:sdt>
        </w:p>
        <w:p w:rsidR="004D6C9A" w:rsidRDefault="00E537BC">
          <w:pPr>
            <w:snapToGrid w:val="0"/>
            <w:spacing w:line="240" w:lineRule="atLeast"/>
            <w:ind w:leftChars="-50" w:left="-105"/>
            <w:rPr>
              <w:rFonts w:ascii="Times New Roman" w:hAnsi="Times New Roman"/>
            </w:rPr>
          </w:pPr>
        </w:p>
      </w:sdtContent>
    </w:sdt>
    <w:sdt>
      <w:sdtPr>
        <w:rPr>
          <w:rFonts w:ascii="Times New Roman" w:hAnsi="Times New Roman" w:cs="宋体" w:hint="eastAsia"/>
          <w:b w:val="0"/>
          <w:bCs w:val="0"/>
          <w:kern w:val="0"/>
          <w:szCs w:val="24"/>
        </w:rPr>
        <w:tag w:val="_GBC_0fefb2630375419f8e496c310f6ec9ee"/>
        <w:id w:val="-57864420"/>
        <w:lock w:val="sdtLocked"/>
        <w:placeholder>
          <w:docPart w:val="GBC22222222222222222222222222222"/>
        </w:placeholder>
      </w:sdtPr>
      <w:sdtContent>
        <w:p w:rsidR="004D6C9A" w:rsidRDefault="0084367D">
          <w:pPr>
            <w:pStyle w:val="4"/>
            <w:numPr>
              <w:ilvl w:val="0"/>
              <w:numId w:val="100"/>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转移应收账款且继续涉入的，分项列示继续涉入形成的资产、负债的金额"/>
            <w:tag w:val="_GBC_693a01606c464268b87037dc72f096b7"/>
            <w:id w:val="-564254678"/>
            <w:lock w:val="sdtLocked"/>
            <w:placeholder>
              <w:docPart w:val="GBC22222222222222222222222222222"/>
            </w:placeholder>
          </w:sdtPr>
          <w:sdtEndPr>
            <w:rPr>
              <w:rFonts w:ascii="Times New Roman" w:hAnsi="Times New Roman"/>
            </w:rPr>
          </w:sdtEndPr>
          <w:sdtContent>
            <w:p w:rsidR="004D6C9A" w:rsidRDefault="00D2289B">
              <w:pPr>
                <w:snapToGrid w:val="0"/>
                <w:spacing w:line="240" w:lineRule="atLeast"/>
                <w:ind w:leftChars="-50" w:left="-105"/>
                <w:rPr>
                  <w:rFonts w:ascii="Times New Roman" w:hAnsi="Times New Roman"/>
                </w:rPr>
              </w:pPr>
              <w:r>
                <w:rPr>
                  <w:rFonts w:hint="eastAsia"/>
                </w:rPr>
                <w:t>不适用</w:t>
              </w:r>
            </w:p>
          </w:sdtContent>
        </w:sdt>
      </w:sdtContent>
    </w:sdt>
    <w:p w:rsidR="004D6C9A" w:rsidRDefault="004D6C9A">
      <w:pPr>
        <w:snapToGrid w:val="0"/>
        <w:spacing w:line="240" w:lineRule="atLeast"/>
        <w:ind w:leftChars="-50" w:left="-105"/>
        <w:rPr>
          <w:rFonts w:ascii="Times New Roman" w:hAnsi="Times New Roman"/>
        </w:rPr>
      </w:pPr>
    </w:p>
    <w:p w:rsidR="004D6C9A" w:rsidRDefault="0084367D">
      <w:pPr>
        <w:pStyle w:val="3"/>
        <w:numPr>
          <w:ilvl w:val="0"/>
          <w:numId w:val="99"/>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tag w:val="_GBC_5eba58c6d1994af2bc8a413fdb6fbf2c"/>
        <w:id w:val="397565895"/>
        <w:lock w:val="sdtLocked"/>
        <w:placeholder>
          <w:docPart w:val="GBC22222222222222222222222222222"/>
        </w:placeholder>
      </w:sdtPr>
      <w:sdtContent>
        <w:p w:rsidR="00236FE0" w:rsidRDefault="0084367D">
          <w:pPr>
            <w:pStyle w:val="4"/>
            <w:numPr>
              <w:ilvl w:val="0"/>
              <w:numId w:val="101"/>
            </w:numPr>
            <w:rPr>
              <w:rFonts w:ascii="宋体" w:hAnsi="宋体"/>
              <w:szCs w:val="21"/>
            </w:rPr>
            <w:sectPr w:rsidR="00236FE0" w:rsidSect="00177B62">
              <w:pgSz w:w="11906" w:h="16838" w:code="9"/>
              <w:pgMar w:top="1525" w:right="1276" w:bottom="1440" w:left="1797" w:header="856" w:footer="992" w:gutter="0"/>
              <w:cols w:space="425"/>
              <w:docGrid w:linePitch="312"/>
            </w:sect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p>
        <w:p w:rsidR="004D6C9A" w:rsidRDefault="004D6C9A" w:rsidP="00236FE0">
          <w:pPr>
            <w:pStyle w:val="4"/>
            <w:rPr>
              <w:rFonts w:ascii="宋体" w:hAnsi="宋体"/>
              <w:szCs w:val="21"/>
            </w:rPr>
          </w:pPr>
        </w:p>
        <w:p w:rsidR="004D6C9A" w:rsidRDefault="0084367D">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29"/>
            <w:gridCol w:w="1427"/>
            <w:gridCol w:w="1108"/>
            <w:gridCol w:w="1112"/>
            <w:gridCol w:w="1092"/>
            <w:gridCol w:w="1427"/>
            <w:gridCol w:w="1427"/>
            <w:gridCol w:w="1063"/>
            <w:gridCol w:w="1112"/>
            <w:gridCol w:w="1011"/>
            <w:gridCol w:w="1427"/>
          </w:tblGrid>
          <w:tr w:rsidR="00236FE0" w:rsidTr="004E675E">
            <w:trPr>
              <w:cantSplit/>
              <w:trHeight w:val="283"/>
            </w:trPr>
            <w:tc>
              <w:tcPr>
                <w:tcW w:w="671" w:type="pct"/>
                <w:vMerge w:val="restart"/>
                <w:tcBorders>
                  <w:top w:val="single" w:sz="4" w:space="0" w:color="auto"/>
                  <w:left w:val="single" w:sz="4" w:space="0" w:color="auto"/>
                  <w:right w:val="single" w:sz="4" w:space="0" w:color="auto"/>
                </w:tcBorders>
                <w:vAlign w:val="center"/>
              </w:tcPr>
              <w:p w:rsidR="00236FE0" w:rsidRDefault="00236FE0" w:rsidP="004E675E">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rsidR="00236FE0" w:rsidRDefault="00236FE0" w:rsidP="004E675E">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rsidR="00236FE0" w:rsidRDefault="00236FE0" w:rsidP="004E675E">
                <w:pPr>
                  <w:jc w:val="center"/>
                  <w:rPr>
                    <w:szCs w:val="21"/>
                  </w:rPr>
                </w:pPr>
                <w:r>
                  <w:rPr>
                    <w:rFonts w:hint="eastAsia"/>
                    <w:szCs w:val="21"/>
                  </w:rPr>
                  <w:t>期初余额</w:t>
                </w:r>
              </w:p>
            </w:tc>
          </w:tr>
          <w:tr w:rsidR="00236FE0" w:rsidTr="004E675E">
            <w:trPr>
              <w:cantSplit/>
              <w:trHeight w:val="150"/>
            </w:trPr>
            <w:tc>
              <w:tcPr>
                <w:tcW w:w="671" w:type="pct"/>
                <w:vMerge/>
                <w:tcBorders>
                  <w:left w:val="single" w:sz="4" w:space="0" w:color="auto"/>
                  <w:right w:val="single" w:sz="4" w:space="0" w:color="auto"/>
                </w:tcBorders>
                <w:vAlign w:val="center"/>
              </w:tcPr>
              <w:p w:rsidR="00236FE0" w:rsidRDefault="00236FE0" w:rsidP="004E675E">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rsidR="00236FE0" w:rsidRDefault="00236FE0" w:rsidP="004E675E">
                <w:pPr>
                  <w:jc w:val="center"/>
                  <w:rPr>
                    <w:szCs w:val="21"/>
                  </w:rPr>
                </w:pPr>
                <w:r>
                  <w:rPr>
                    <w:rFonts w:hint="eastAsia"/>
                    <w:szCs w:val="21"/>
                  </w:rPr>
                  <w:t>账面</w:t>
                </w:r>
              </w:p>
              <w:p w:rsidR="00236FE0" w:rsidRDefault="00236FE0" w:rsidP="004E675E">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rsidR="00236FE0" w:rsidRDefault="00236FE0" w:rsidP="004E675E">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rsidR="00236FE0" w:rsidRDefault="00236FE0" w:rsidP="004E675E">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rsidR="00236FE0" w:rsidRDefault="00236FE0" w:rsidP="004E675E">
                <w:pPr>
                  <w:jc w:val="center"/>
                  <w:rPr>
                    <w:szCs w:val="21"/>
                  </w:rPr>
                </w:pPr>
                <w:r>
                  <w:rPr>
                    <w:rFonts w:hint="eastAsia"/>
                    <w:szCs w:val="21"/>
                  </w:rPr>
                  <w:t>账面</w:t>
                </w:r>
              </w:p>
              <w:p w:rsidR="00236FE0" w:rsidRDefault="00236FE0" w:rsidP="004E675E">
                <w:pPr>
                  <w:jc w:val="center"/>
                  <w:rPr>
                    <w:szCs w:val="21"/>
                  </w:rPr>
                </w:pPr>
                <w:r>
                  <w:rPr>
                    <w:rFonts w:hint="eastAsia"/>
                    <w:szCs w:val="21"/>
                  </w:rPr>
                  <w:t>价值</w:t>
                </w:r>
              </w:p>
            </w:tc>
          </w:tr>
          <w:tr w:rsidR="00236FE0" w:rsidTr="004E675E">
            <w:trPr>
              <w:cantSplit/>
              <w:trHeight w:val="135"/>
            </w:trPr>
            <w:tc>
              <w:tcPr>
                <w:tcW w:w="671" w:type="pct"/>
                <w:vMerge/>
                <w:tcBorders>
                  <w:left w:val="single" w:sz="4" w:space="0" w:color="auto"/>
                  <w:bottom w:val="single" w:sz="4" w:space="0" w:color="auto"/>
                  <w:right w:val="single" w:sz="4" w:space="0" w:color="auto"/>
                </w:tcBorders>
                <w:vAlign w:val="center"/>
              </w:tcPr>
              <w:p w:rsidR="00236FE0" w:rsidRDefault="00236FE0" w:rsidP="004E675E">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rsidR="00236FE0" w:rsidRDefault="00236FE0" w:rsidP="004E675E">
                <w:pPr>
                  <w:jc w:val="center"/>
                  <w:rPr>
                    <w:szCs w:val="21"/>
                  </w:rPr>
                </w:pPr>
              </w:p>
            </w:tc>
            <w:tc>
              <w:tcPr>
                <w:tcW w:w="436" w:type="pct"/>
                <w:tcBorders>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236FE0" w:rsidRDefault="00236FE0" w:rsidP="004E675E">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rsidR="00236FE0" w:rsidRDefault="00236FE0" w:rsidP="004E675E">
                <w:pPr>
                  <w:jc w:val="center"/>
                  <w:rPr>
                    <w:szCs w:val="21"/>
                  </w:rPr>
                </w:pPr>
              </w:p>
            </w:tc>
          </w:tr>
          <w:tr w:rsidR="00236FE0" w:rsidTr="004E675E">
            <w:trPr>
              <w:cantSplit/>
            </w:trPr>
            <w:tc>
              <w:tcPr>
                <w:tcW w:w="671" w:type="pct"/>
                <w:tcBorders>
                  <w:top w:val="single" w:sz="4" w:space="0" w:color="auto"/>
                  <w:left w:val="single" w:sz="4" w:space="0" w:color="auto"/>
                  <w:bottom w:val="single" w:sz="4" w:space="0" w:color="auto"/>
                  <w:right w:val="single" w:sz="4" w:space="0" w:color="auto"/>
                </w:tcBorders>
              </w:tcPr>
              <w:p w:rsidR="00236FE0" w:rsidRDefault="00236FE0" w:rsidP="004E675E">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13838046da6e47bb9728f4be8ad3c0c6"/>
                <w:id w:val="2886213"/>
                <w:lock w:val="sdtLocked"/>
              </w:sdtPr>
              <w:sdtContent>
                <w:tc>
                  <w:tcPr>
                    <w:tcW w:w="449"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的其他应收款项比例"/>
                <w:tag w:val="_GBC_a9f2e8450872424a9642aff2a5ee972e"/>
                <w:id w:val="2886214"/>
                <w:lock w:val="sdtLocked"/>
              </w:sdtPr>
              <w:sdtContent>
                <w:tc>
                  <w:tcPr>
                    <w:tcW w:w="448"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的其他应收款项坏账准备金额"/>
                <w:tag w:val="_GBC_e94ea4a9e2d348c1925e3cdecc3b0f75"/>
                <w:id w:val="2886215"/>
                <w:lock w:val="sdtLocked"/>
              </w:sdtPr>
              <w:sdtContent>
                <w:tc>
                  <w:tcPr>
                    <w:tcW w:w="44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的其他应收款项坏账准备比例"/>
                <w:tag w:val="_GBC_13cd911e1f1b4cc4beccfe859fd3b23b"/>
                <w:id w:val="2886216"/>
                <w:lock w:val="sdtLocked"/>
              </w:sdtPr>
              <w:sdtContent>
                <w:tc>
                  <w:tcPr>
                    <w:tcW w:w="45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并单独计提坏账准备的其他应收款账面价值"/>
                <w:tag w:val="_GBC_91732d5d1ee8456db3523f284ee6cfbe"/>
                <w:id w:val="2886217"/>
                <w:lock w:val="sdtLocked"/>
              </w:sdtPr>
              <w:sdtContent>
                <w:tc>
                  <w:tcPr>
                    <w:tcW w:w="405"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的其他应收款项金额合计"/>
                <w:tag w:val="_GBC_79ed2a2c660c488eb2ede10c1b11b18f"/>
                <w:id w:val="2886218"/>
                <w:lock w:val="sdtLocked"/>
              </w:sdtPr>
              <w:sdtContent>
                <w:tc>
                  <w:tcPr>
                    <w:tcW w:w="436"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的其他应收款项比例"/>
                <w:tag w:val="_GBC_ebff10e85d13424db4d1e455236b2b43"/>
                <w:id w:val="2886219"/>
                <w:lock w:val="sdtLocked"/>
              </w:sdtPr>
              <w:sdtContent>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的其他应收款项坏账准备金额"/>
                <w:tag w:val="_GBC_e25b3e864a0c452b8a9d6901cd018f78"/>
                <w:id w:val="2886220"/>
                <w:lock w:val="sdtLocked"/>
              </w:sdtPr>
              <w:sdtContent>
                <w:tc>
                  <w:tcPr>
                    <w:tcW w:w="43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的其他应收款项坏账准备比例"/>
                <w:tag w:val="_GBC_6c21852c5ee64b0c858ab0b4e641355f"/>
                <w:id w:val="2886221"/>
                <w:lock w:val="sdtLocked"/>
              </w:sdtPr>
              <w:sdtContent>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重大并单独计提坏账准备的其他应收款账面价值"/>
                <w:tag w:val="_GBC_d1f3fc4695f54fb49677b39d92e5634a"/>
                <w:id w:val="2886222"/>
                <w:lock w:val="sdtLocked"/>
              </w:sdtPr>
              <w:sdtContent>
                <w:tc>
                  <w:tcPr>
                    <w:tcW w:w="404"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tr>
          <w:tr w:rsidR="00236FE0" w:rsidTr="004E675E">
            <w:trPr>
              <w:cantSplit/>
            </w:trPr>
            <w:tc>
              <w:tcPr>
                <w:tcW w:w="671" w:type="pct"/>
                <w:tcBorders>
                  <w:top w:val="single" w:sz="4" w:space="0" w:color="auto"/>
                  <w:left w:val="single" w:sz="4" w:space="0" w:color="auto"/>
                  <w:bottom w:val="single" w:sz="4" w:space="0" w:color="auto"/>
                  <w:right w:val="single" w:sz="4" w:space="0" w:color="auto"/>
                </w:tcBorders>
              </w:tcPr>
              <w:p w:rsidR="00236FE0" w:rsidRDefault="00236FE0" w:rsidP="004E675E">
                <w:pPr>
                  <w:autoSpaceDE w:val="0"/>
                  <w:autoSpaceDN w:val="0"/>
                  <w:adjustRightInd w:val="0"/>
                  <w:rPr>
                    <w:szCs w:val="21"/>
                  </w:rPr>
                </w:pPr>
                <w:r>
                  <w:rPr>
                    <w:rFonts w:hint="eastAsia"/>
                    <w:szCs w:val="21"/>
                  </w:rPr>
                  <w:t>按组合计提坏账准备的其他应收款</w:t>
                </w:r>
              </w:p>
            </w:tc>
            <w:sdt>
              <w:sdtPr>
                <w:rPr>
                  <w:szCs w:val="21"/>
                </w:rPr>
                <w:alias w:val="按信用风险特征组合计提坏账准备的其他应收款项"/>
                <w:tag w:val="_GBC_4fceb29d8ca74dbf887b712dcc7f9396"/>
                <w:id w:val="2886223"/>
                <w:lock w:val="sdtLocked"/>
              </w:sdtPr>
              <w:sdtContent>
                <w:tc>
                  <w:tcPr>
                    <w:tcW w:w="449"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90,685,799.10</w:t>
                    </w:r>
                  </w:p>
                </w:tc>
              </w:sdtContent>
            </w:sdt>
            <w:sdt>
              <w:sdtPr>
                <w:rPr>
                  <w:szCs w:val="21"/>
                </w:rPr>
                <w:alias w:val="按信用风险特征组合计提坏账准备的其他应收款项比例"/>
                <w:tag w:val="_GBC_7b1f725322d4421f9b9bfb7c80f1b167"/>
                <w:id w:val="2886224"/>
                <w:lock w:val="sdtLocked"/>
              </w:sdtPr>
              <w:sdtContent>
                <w:tc>
                  <w:tcPr>
                    <w:tcW w:w="448"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100.00</w:t>
                    </w:r>
                  </w:p>
                </w:tc>
              </w:sdtContent>
            </w:sdt>
            <w:sdt>
              <w:sdtPr>
                <w:rPr>
                  <w:szCs w:val="21"/>
                </w:rPr>
                <w:alias w:val="按信用风险特征组合计提坏账准备的其他应收款项坏账准备金额"/>
                <w:tag w:val="_GBC_8a7f3240acf144b0bba77045ed7debf0"/>
                <w:id w:val="2886225"/>
                <w:lock w:val="sdtLocked"/>
              </w:sdtPr>
              <w:sdtContent>
                <w:tc>
                  <w:tcPr>
                    <w:tcW w:w="44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318,230.05</w:t>
                    </w:r>
                  </w:p>
                </w:tc>
              </w:sdtContent>
            </w:sdt>
            <w:sdt>
              <w:sdtPr>
                <w:rPr>
                  <w:szCs w:val="21"/>
                </w:rPr>
                <w:alias w:val="按信用风险特征组合计提坏账准备的其他应收款项坏账准备比例"/>
                <w:tag w:val="_GBC_66a1668f3b5b4e369e20b97197b7c4d6"/>
                <w:id w:val="2886226"/>
                <w:lock w:val="sdtLocked"/>
              </w:sdtPr>
              <w:sdtContent>
                <w:tc>
                  <w:tcPr>
                    <w:tcW w:w="45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20.31</w:t>
                    </w:r>
                  </w:p>
                </w:tc>
              </w:sdtContent>
            </w:sdt>
            <w:sdt>
              <w:sdtPr>
                <w:rPr>
                  <w:szCs w:val="21"/>
                </w:rPr>
                <w:alias w:val="按信用风险特征组合计提坏账准备的其他应收款账面价值"/>
                <w:tag w:val="_GBC_b71f3dba5e6446028d5cfdd0440d1d6e"/>
                <w:id w:val="2886227"/>
                <w:lock w:val="sdtLocked"/>
              </w:sdtPr>
              <w:sdtContent>
                <w:tc>
                  <w:tcPr>
                    <w:tcW w:w="405"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90,367,569.05</w:t>
                    </w:r>
                  </w:p>
                </w:tc>
              </w:sdtContent>
            </w:sdt>
            <w:sdt>
              <w:sdtPr>
                <w:rPr>
                  <w:szCs w:val="21"/>
                </w:rPr>
                <w:alias w:val="按信用风险特征组合计提坏账准备的其他应收款项"/>
                <w:tag w:val="_GBC_caef307b6f704968839b0a5b2203e567"/>
                <w:id w:val="2886228"/>
                <w:lock w:val="sdtLocked"/>
              </w:sdtPr>
              <w:sdtContent>
                <w:tc>
                  <w:tcPr>
                    <w:tcW w:w="436"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29,863,383.27</w:t>
                    </w:r>
                  </w:p>
                </w:tc>
              </w:sdtContent>
            </w:sdt>
            <w:sdt>
              <w:sdtPr>
                <w:rPr>
                  <w:szCs w:val="21"/>
                </w:rPr>
                <w:alias w:val="按信用风险特征组合计提坏账准备的其他应收款项比例"/>
                <w:tag w:val="_GBC_6a04bf1107bc437581de107a699eed56"/>
                <w:id w:val="2886229"/>
                <w:lock w:val="sdtLocked"/>
              </w:sdtPr>
              <w:sdtContent>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100.00</w:t>
                    </w:r>
                  </w:p>
                </w:tc>
              </w:sdtContent>
            </w:sdt>
            <w:sdt>
              <w:sdtPr>
                <w:rPr>
                  <w:szCs w:val="21"/>
                </w:rPr>
                <w:alias w:val="按信用风险特征组合计提坏账准备的其他应收款项坏账准备金额"/>
                <w:tag w:val="_GBC_fcde2f8970a34e86ba1e2be1aea6b9ac"/>
                <w:id w:val="2886230"/>
                <w:lock w:val="sdtLocked"/>
              </w:sdtPr>
              <w:sdtContent>
                <w:tc>
                  <w:tcPr>
                    <w:tcW w:w="43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528,394.40</w:t>
                    </w:r>
                  </w:p>
                </w:tc>
              </w:sdtContent>
            </w:sdt>
            <w:sdt>
              <w:sdtPr>
                <w:rPr>
                  <w:szCs w:val="21"/>
                </w:rPr>
                <w:alias w:val="按信用风险特征组合计提坏账准备的其他应收款项坏账准备比例"/>
                <w:tag w:val="_GBC_d701fd93527845c98cdc578a7ff7c662"/>
                <w:id w:val="2886231"/>
                <w:lock w:val="sdtLocked"/>
              </w:sdtPr>
              <w:sdtContent>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1.77</w:t>
                    </w:r>
                  </w:p>
                </w:tc>
              </w:sdtContent>
            </w:sdt>
            <w:sdt>
              <w:sdtPr>
                <w:rPr>
                  <w:szCs w:val="21"/>
                </w:rPr>
                <w:alias w:val="按信用风险特征组合计提坏账准备的其他应收款账面价值"/>
                <w:tag w:val="_GBC_84bdccb688c44f829d1bf110af6fa1d6"/>
                <w:id w:val="2886232"/>
                <w:lock w:val="sdtLocked"/>
              </w:sdtPr>
              <w:sdtContent>
                <w:tc>
                  <w:tcPr>
                    <w:tcW w:w="404"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29,334,988.87</w:t>
                    </w:r>
                  </w:p>
                </w:tc>
              </w:sdtContent>
            </w:sdt>
          </w:tr>
          <w:tr w:rsidR="00236FE0" w:rsidTr="004E675E">
            <w:trPr>
              <w:cantSplit/>
            </w:trPr>
            <w:tc>
              <w:tcPr>
                <w:tcW w:w="671" w:type="pct"/>
                <w:tcBorders>
                  <w:top w:val="single" w:sz="4" w:space="0" w:color="auto"/>
                  <w:left w:val="single" w:sz="4" w:space="0" w:color="auto"/>
                  <w:bottom w:val="single" w:sz="4" w:space="0" w:color="auto"/>
                  <w:right w:val="single" w:sz="4" w:space="0" w:color="auto"/>
                </w:tcBorders>
              </w:tcPr>
              <w:p w:rsidR="00236FE0" w:rsidRDefault="00236FE0" w:rsidP="004E675E">
                <w:pPr>
                  <w:autoSpaceDE w:val="0"/>
                  <w:autoSpaceDN w:val="0"/>
                  <w:adjustRightInd w:val="0"/>
                  <w:rPr>
                    <w:szCs w:val="21"/>
                  </w:rPr>
                </w:pPr>
                <w:r w:rsidRPr="00236FE0">
                  <w:rPr>
                    <w:rFonts w:hint="eastAsia"/>
                    <w:szCs w:val="21"/>
                  </w:rPr>
                  <w:t>其中：账龄组合</w:t>
                </w:r>
              </w:p>
            </w:tc>
            <w:tc>
              <w:tcPr>
                <w:tcW w:w="449"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sidRPr="00236FE0">
                  <w:rPr>
                    <w:szCs w:val="21"/>
                  </w:rPr>
                  <w:t>1,566,537.99</w:t>
                </w:r>
              </w:p>
            </w:tc>
            <w:tc>
              <w:tcPr>
                <w:tcW w:w="448"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1.73</w:t>
                </w:r>
              </w:p>
            </w:tc>
            <w:tc>
              <w:tcPr>
                <w:tcW w:w="44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318,230.05</w:t>
                </w:r>
              </w:p>
            </w:tc>
            <w:tc>
              <w:tcPr>
                <w:tcW w:w="45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20.31</w:t>
                </w:r>
              </w:p>
            </w:tc>
            <w:tc>
              <w:tcPr>
                <w:tcW w:w="405"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1,248,307.94</w:t>
                </w:r>
              </w:p>
            </w:tc>
            <w:tc>
              <w:tcPr>
                <w:tcW w:w="436"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sidRPr="00236FE0">
                  <w:rPr>
                    <w:szCs w:val="21"/>
                  </w:rPr>
                  <w:t>1,355,498.09</w:t>
                </w:r>
              </w:p>
            </w:tc>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4.54</w:t>
                </w:r>
              </w:p>
            </w:tc>
            <w:tc>
              <w:tcPr>
                <w:tcW w:w="43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528,394.40</w:t>
                </w:r>
              </w:p>
            </w:tc>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38.98</w:t>
                </w:r>
              </w:p>
            </w:tc>
            <w:tc>
              <w:tcPr>
                <w:tcW w:w="404"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827,103.69</w:t>
                </w:r>
              </w:p>
            </w:tc>
          </w:tr>
          <w:tr w:rsidR="00236FE0" w:rsidTr="004E675E">
            <w:trPr>
              <w:cantSplit/>
            </w:trPr>
            <w:tc>
              <w:tcPr>
                <w:tcW w:w="671" w:type="pct"/>
                <w:tcBorders>
                  <w:top w:val="single" w:sz="4" w:space="0" w:color="auto"/>
                  <w:left w:val="single" w:sz="4" w:space="0" w:color="auto"/>
                  <w:bottom w:val="single" w:sz="4" w:space="0" w:color="auto"/>
                  <w:right w:val="single" w:sz="4" w:space="0" w:color="auto"/>
                </w:tcBorders>
              </w:tcPr>
              <w:p w:rsidR="00236FE0" w:rsidRPr="00236FE0" w:rsidRDefault="00236FE0" w:rsidP="004E675E">
                <w:pPr>
                  <w:autoSpaceDE w:val="0"/>
                  <w:autoSpaceDN w:val="0"/>
                  <w:adjustRightInd w:val="0"/>
                  <w:rPr>
                    <w:rFonts w:asciiTheme="minorEastAsia" w:hAnsiTheme="minorEastAsia"/>
                    <w:szCs w:val="21"/>
                  </w:rPr>
                </w:pPr>
                <w:r>
                  <w:rPr>
                    <w:rFonts w:hint="eastAsia"/>
                    <w:szCs w:val="21"/>
                  </w:rPr>
                  <w:t xml:space="preserve">    </w:t>
                </w:r>
                <w:r w:rsidRPr="00236FE0">
                  <w:rPr>
                    <w:rFonts w:asciiTheme="minorEastAsia" w:hAnsiTheme="minorEastAsia" w:hint="eastAsia"/>
                    <w:szCs w:val="21"/>
                  </w:rPr>
                  <w:t xml:space="preserve"> </w:t>
                </w:r>
                <w:r w:rsidRPr="00236FE0">
                  <w:rPr>
                    <w:rFonts w:asciiTheme="minorEastAsia" w:hAnsiTheme="minorEastAsia" w:hint="eastAsia"/>
                    <w:color w:val="000000"/>
                    <w:szCs w:val="21"/>
                  </w:rPr>
                  <w:t>合并范围内关联方应收款项组合</w:t>
                </w:r>
              </w:p>
            </w:tc>
            <w:tc>
              <w:tcPr>
                <w:tcW w:w="449" w:type="pct"/>
                <w:tcBorders>
                  <w:top w:val="single" w:sz="4" w:space="0" w:color="auto"/>
                  <w:left w:val="single" w:sz="4" w:space="0" w:color="auto"/>
                  <w:bottom w:val="single" w:sz="4" w:space="0" w:color="auto"/>
                  <w:right w:val="single" w:sz="4" w:space="0" w:color="auto"/>
                </w:tcBorders>
              </w:tcPr>
              <w:p w:rsidR="00236FE0" w:rsidRPr="00236FE0" w:rsidRDefault="00236FE0" w:rsidP="004E675E">
                <w:pPr>
                  <w:jc w:val="right"/>
                  <w:rPr>
                    <w:rFonts w:asciiTheme="minorEastAsia" w:hAnsiTheme="minorEastAsia"/>
                    <w:szCs w:val="21"/>
                  </w:rPr>
                </w:pPr>
                <w:r w:rsidRPr="00236FE0">
                  <w:rPr>
                    <w:rFonts w:asciiTheme="minorEastAsia" w:hAnsiTheme="minorEastAsia"/>
                    <w:szCs w:val="21"/>
                  </w:rPr>
                  <w:t>89,119,261.11</w:t>
                </w:r>
              </w:p>
            </w:tc>
            <w:tc>
              <w:tcPr>
                <w:tcW w:w="448" w:type="pct"/>
                <w:tcBorders>
                  <w:top w:val="single" w:sz="4" w:space="0" w:color="auto"/>
                  <w:left w:val="single" w:sz="4" w:space="0" w:color="auto"/>
                  <w:bottom w:val="single" w:sz="4" w:space="0" w:color="auto"/>
                  <w:right w:val="single" w:sz="4" w:space="0" w:color="auto"/>
                </w:tcBorders>
              </w:tcPr>
              <w:p w:rsidR="00236FE0" w:rsidRPr="00236FE0" w:rsidRDefault="00236FE0" w:rsidP="004E675E">
                <w:pPr>
                  <w:jc w:val="right"/>
                  <w:rPr>
                    <w:rFonts w:asciiTheme="minorEastAsia" w:hAnsiTheme="minorEastAsia"/>
                    <w:szCs w:val="21"/>
                  </w:rPr>
                </w:pPr>
                <w:r>
                  <w:rPr>
                    <w:rFonts w:asciiTheme="minorEastAsia" w:hAnsiTheme="minorEastAsia" w:hint="eastAsia"/>
                    <w:szCs w:val="21"/>
                  </w:rPr>
                  <w:t>98.27</w:t>
                </w:r>
              </w:p>
            </w:tc>
            <w:tc>
              <w:tcPr>
                <w:tcW w:w="44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w:t>
                </w:r>
              </w:p>
            </w:tc>
            <w:tc>
              <w:tcPr>
                <w:tcW w:w="45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w:t>
                </w:r>
              </w:p>
            </w:tc>
            <w:tc>
              <w:tcPr>
                <w:tcW w:w="405"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89,119,261.11</w:t>
                </w:r>
              </w:p>
            </w:tc>
            <w:tc>
              <w:tcPr>
                <w:tcW w:w="436"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28,507,885.18</w:t>
                </w:r>
              </w:p>
            </w:tc>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95.46</w:t>
                </w:r>
              </w:p>
            </w:tc>
            <w:tc>
              <w:tcPr>
                <w:tcW w:w="43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w:t>
                </w:r>
              </w:p>
            </w:tc>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w:t>
                </w:r>
              </w:p>
            </w:tc>
            <w:tc>
              <w:tcPr>
                <w:tcW w:w="404"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rFonts w:hint="eastAsia"/>
                    <w:szCs w:val="21"/>
                  </w:rPr>
                  <w:t>28,507,885.18</w:t>
                </w:r>
              </w:p>
            </w:tc>
          </w:tr>
          <w:tr w:rsidR="00236FE0" w:rsidTr="004E675E">
            <w:trPr>
              <w:cantSplit/>
            </w:trPr>
            <w:tc>
              <w:tcPr>
                <w:tcW w:w="671" w:type="pct"/>
                <w:tcBorders>
                  <w:top w:val="single" w:sz="4" w:space="0" w:color="auto"/>
                  <w:left w:val="single" w:sz="4" w:space="0" w:color="auto"/>
                  <w:bottom w:val="single" w:sz="4" w:space="0" w:color="auto"/>
                  <w:right w:val="single" w:sz="4" w:space="0" w:color="auto"/>
                </w:tcBorders>
              </w:tcPr>
              <w:p w:rsidR="00236FE0" w:rsidRDefault="00236FE0" w:rsidP="004E675E">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b7617b74323b4e56a577458932b675db"/>
                <w:id w:val="2886233"/>
                <w:lock w:val="sdtLocked"/>
              </w:sdtPr>
              <w:sdtContent>
                <w:tc>
                  <w:tcPr>
                    <w:tcW w:w="449"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按信用风险特征组合后该组合的风险较大的其他应收款项比例"/>
                <w:tag w:val="_GBC_4d02499b5ac247efb5553612cc628c1d"/>
                <w:id w:val="2886234"/>
                <w:lock w:val="sdtLocked"/>
              </w:sdtPr>
              <w:sdtContent>
                <w:tc>
                  <w:tcPr>
                    <w:tcW w:w="448"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按信用风险特征组合后该组合的风险较大的其他应收款项坏账准备金额"/>
                <w:tag w:val="_GBC_a01ac19e5f5c4d5f8bb976bcce864d82"/>
                <w:id w:val="2886235"/>
                <w:lock w:val="sdtLocked"/>
              </w:sdtPr>
              <w:sdtContent>
                <w:tc>
                  <w:tcPr>
                    <w:tcW w:w="44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按信用风险特征组合后该组合的风险较大的其他应收款项坏账准备比例"/>
                <w:tag w:val="_GBC_ca1a38b85b554e6b8a3c579b281671f2"/>
                <w:id w:val="2886236"/>
                <w:lock w:val="sdtLocked"/>
              </w:sdtPr>
              <w:sdtContent>
                <w:tc>
                  <w:tcPr>
                    <w:tcW w:w="45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单独计提坏账准备的其他应收款账面价值"/>
                <w:tag w:val="_GBC_938428b7877a4c2fb245a631ea89a931"/>
                <w:id w:val="2886237"/>
                <w:lock w:val="sdtLocked"/>
              </w:sdtPr>
              <w:sdtContent>
                <w:tc>
                  <w:tcPr>
                    <w:tcW w:w="405"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按信用风险特征组合后该组合的风险较大的其他应收款项金额合计"/>
                <w:tag w:val="_GBC_5ed3ea8f26e3443f9d8e82fd29e2f27c"/>
                <w:id w:val="2886238"/>
                <w:lock w:val="sdtLocked"/>
              </w:sdtPr>
              <w:sdtContent>
                <w:tc>
                  <w:tcPr>
                    <w:tcW w:w="436"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按信用风险特征组合后该组合的风险较大的其他应收款项比例"/>
                <w:tag w:val="_GBC_b4ea264a37a54839b8e1b527995315f8"/>
                <w:id w:val="2886239"/>
                <w:lock w:val="sdtLocked"/>
              </w:sdtPr>
              <w:sdtContent>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按信用风险特征组合后该组合的风险较大的其他应收款项坏账准备金额"/>
                <w:tag w:val="_GBC_3b30237af9304f4584ec399ab4e76359"/>
                <w:id w:val="2886240"/>
                <w:lock w:val="sdtLocked"/>
              </w:sdtPr>
              <w:sdtContent>
                <w:tc>
                  <w:tcPr>
                    <w:tcW w:w="43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按信用风险特征组合后该组合的风险较大的其他应收款项坏账准备比例"/>
                <w:tag w:val="_GBC_8f71855763d944059564a67db56cf5dc"/>
                <w:id w:val="2886241"/>
                <w:lock w:val="sdtLocked"/>
              </w:sdtPr>
              <w:sdtContent>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sdt>
              <w:sdtPr>
                <w:rPr>
                  <w:szCs w:val="21"/>
                </w:rPr>
                <w:alias w:val="单项金额不重大但单独计提坏账准备的其他应收款账面价值"/>
                <w:tag w:val="_GBC_d9f283eefadb4187bde88e571c0ec995"/>
                <w:id w:val="2886242"/>
                <w:lock w:val="sdtLocked"/>
              </w:sdtPr>
              <w:sdtContent>
                <w:tc>
                  <w:tcPr>
                    <w:tcW w:w="404"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w:t>
                    </w:r>
                  </w:p>
                </w:tc>
              </w:sdtContent>
            </w:sdt>
          </w:tr>
          <w:tr w:rsidR="00236FE0" w:rsidTr="004E675E">
            <w:trPr>
              <w:cantSplit/>
            </w:trPr>
            <w:tc>
              <w:tcPr>
                <w:tcW w:w="671" w:type="pct"/>
                <w:tcBorders>
                  <w:top w:val="single" w:sz="4" w:space="0" w:color="auto"/>
                  <w:left w:val="single" w:sz="4" w:space="0" w:color="auto"/>
                  <w:bottom w:val="single" w:sz="4" w:space="0" w:color="auto"/>
                  <w:right w:val="single" w:sz="4" w:space="0" w:color="auto"/>
                </w:tcBorders>
                <w:vAlign w:val="center"/>
              </w:tcPr>
              <w:p w:rsidR="00236FE0" w:rsidRDefault="00236FE0" w:rsidP="004E675E">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2886243"/>
                <w:lock w:val="sdtLocked"/>
              </w:sdtPr>
              <w:sdtContent>
                <w:tc>
                  <w:tcPr>
                    <w:tcW w:w="449"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90,685,799.10</w:t>
                    </w:r>
                  </w:p>
                </w:tc>
              </w:sdtContent>
            </w:sdt>
            <w:tc>
              <w:tcPr>
                <w:tcW w:w="448" w:type="pct"/>
                <w:tcBorders>
                  <w:top w:val="single" w:sz="4" w:space="0" w:color="auto"/>
                  <w:left w:val="single" w:sz="4" w:space="0" w:color="auto"/>
                  <w:bottom w:val="single" w:sz="4" w:space="0" w:color="auto"/>
                  <w:right w:val="single" w:sz="4" w:space="0" w:color="auto"/>
                </w:tcBorders>
              </w:tcPr>
              <w:p w:rsidR="00236FE0" w:rsidRDefault="00236FE0" w:rsidP="004E675E">
                <w:pPr>
                  <w:jc w:val="center"/>
                  <w:rPr>
                    <w:szCs w:val="21"/>
                  </w:rPr>
                </w:pPr>
                <w:r>
                  <w:rPr>
                    <w:rFonts w:hint="eastAsia"/>
                    <w:szCs w:val="21"/>
                  </w:rPr>
                  <w:t>/</w:t>
                </w:r>
              </w:p>
            </w:tc>
            <w:sdt>
              <w:sdtPr>
                <w:rPr>
                  <w:szCs w:val="21"/>
                </w:rPr>
                <w:alias w:val="其他应收款计提的坏账准备余额"/>
                <w:tag w:val="_GBC_5d66c94f5c4d4a7bb058f5ce1a1740dd"/>
                <w:id w:val="2886244"/>
                <w:lock w:val="sdtLocked"/>
              </w:sdtPr>
              <w:sdtContent>
                <w:tc>
                  <w:tcPr>
                    <w:tcW w:w="44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318,230.05</w:t>
                    </w:r>
                  </w:p>
                </w:tc>
              </w:sdtContent>
            </w:sdt>
            <w:tc>
              <w:tcPr>
                <w:tcW w:w="451" w:type="pct"/>
                <w:tcBorders>
                  <w:top w:val="single" w:sz="4" w:space="0" w:color="auto"/>
                  <w:left w:val="single" w:sz="4" w:space="0" w:color="auto"/>
                  <w:bottom w:val="single" w:sz="4" w:space="0" w:color="auto"/>
                  <w:right w:val="single" w:sz="4" w:space="0" w:color="auto"/>
                </w:tcBorders>
              </w:tcPr>
              <w:p w:rsidR="00236FE0" w:rsidRDefault="00236FE0" w:rsidP="004E675E">
                <w:pPr>
                  <w:jc w:val="center"/>
                  <w:rPr>
                    <w:szCs w:val="21"/>
                  </w:rPr>
                </w:pPr>
                <w:r>
                  <w:rPr>
                    <w:rFonts w:hint="eastAsia"/>
                    <w:szCs w:val="21"/>
                  </w:rPr>
                  <w:t>/</w:t>
                </w:r>
              </w:p>
            </w:tc>
            <w:sdt>
              <w:sdtPr>
                <w:rPr>
                  <w:szCs w:val="21"/>
                </w:rPr>
                <w:alias w:val="其他应收款账面价值合计"/>
                <w:tag w:val="_GBC_e3312934a6ba4b33a584899d071d9bcd"/>
                <w:id w:val="2886245"/>
                <w:lock w:val="sdtLocked"/>
              </w:sdtPr>
              <w:sdtContent>
                <w:tc>
                  <w:tcPr>
                    <w:tcW w:w="405"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90,367,569.05</w:t>
                    </w:r>
                  </w:p>
                </w:tc>
              </w:sdtContent>
            </w:sdt>
            <w:sdt>
              <w:sdtPr>
                <w:rPr>
                  <w:szCs w:val="21"/>
                </w:rPr>
                <w:alias w:val="其他应收款合计"/>
                <w:tag w:val="_GBC_3440219a1a32452da25405380e0cefca"/>
                <w:id w:val="2886246"/>
                <w:lock w:val="sdtLocked"/>
              </w:sdtPr>
              <w:sdtContent>
                <w:tc>
                  <w:tcPr>
                    <w:tcW w:w="436"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29,863,383.27</w:t>
                    </w:r>
                  </w:p>
                </w:tc>
              </w:sdtContent>
            </w:sdt>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center"/>
                  <w:rPr>
                    <w:szCs w:val="21"/>
                  </w:rPr>
                </w:pPr>
                <w:r>
                  <w:rPr>
                    <w:rFonts w:hint="eastAsia"/>
                    <w:szCs w:val="21"/>
                  </w:rPr>
                  <w:t>/</w:t>
                </w:r>
              </w:p>
            </w:tc>
            <w:sdt>
              <w:sdtPr>
                <w:rPr>
                  <w:szCs w:val="21"/>
                </w:rPr>
                <w:alias w:val="其他应收款计提的坏账准备余额"/>
                <w:tag w:val="_GBC_0a7b8001bac8411f8228c9961ddc2c79"/>
                <w:id w:val="2886247"/>
                <w:lock w:val="sdtLocked"/>
              </w:sdtPr>
              <w:sdtContent>
                <w:tc>
                  <w:tcPr>
                    <w:tcW w:w="431" w:type="pct"/>
                    <w:tcBorders>
                      <w:top w:val="single" w:sz="4" w:space="0" w:color="auto"/>
                      <w:left w:val="single" w:sz="4" w:space="0" w:color="auto"/>
                      <w:bottom w:val="single" w:sz="4" w:space="0" w:color="auto"/>
                      <w:right w:val="single" w:sz="4" w:space="0" w:color="auto"/>
                    </w:tcBorders>
                  </w:tcPr>
                  <w:p w:rsidR="00236FE0" w:rsidRDefault="00236FE0" w:rsidP="004E675E">
                    <w:pPr>
                      <w:jc w:val="right"/>
                      <w:rPr>
                        <w:szCs w:val="21"/>
                      </w:rPr>
                    </w:pPr>
                    <w:r>
                      <w:rPr>
                        <w:szCs w:val="21"/>
                      </w:rPr>
                      <w:t>528,394.40</w:t>
                    </w:r>
                  </w:p>
                </w:tc>
              </w:sdtContent>
            </w:sdt>
            <w:tc>
              <w:tcPr>
                <w:tcW w:w="432" w:type="pct"/>
                <w:tcBorders>
                  <w:top w:val="single" w:sz="4" w:space="0" w:color="auto"/>
                  <w:left w:val="single" w:sz="4" w:space="0" w:color="auto"/>
                  <w:bottom w:val="single" w:sz="4" w:space="0" w:color="auto"/>
                  <w:right w:val="single" w:sz="4" w:space="0" w:color="auto"/>
                </w:tcBorders>
              </w:tcPr>
              <w:p w:rsidR="00236FE0" w:rsidRDefault="00236FE0" w:rsidP="004E675E">
                <w:pPr>
                  <w:jc w:val="center"/>
                  <w:rPr>
                    <w:szCs w:val="21"/>
                  </w:rPr>
                </w:pPr>
                <w:r>
                  <w:rPr>
                    <w:rFonts w:hint="eastAsia"/>
                    <w:szCs w:val="21"/>
                  </w:rPr>
                  <w:t>/</w:t>
                </w:r>
              </w:p>
            </w:tc>
            <w:tc>
              <w:tcPr>
                <w:tcW w:w="404" w:type="pct"/>
                <w:tcBorders>
                  <w:top w:val="single" w:sz="4" w:space="0" w:color="auto"/>
                  <w:left w:val="single" w:sz="4" w:space="0" w:color="auto"/>
                  <w:bottom w:val="single" w:sz="4" w:space="0" w:color="auto"/>
                  <w:right w:val="single" w:sz="4" w:space="0" w:color="auto"/>
                </w:tcBorders>
              </w:tcPr>
              <w:p w:rsidR="00236FE0" w:rsidRDefault="00E537BC" w:rsidP="004E675E">
                <w:pPr>
                  <w:jc w:val="right"/>
                  <w:rPr>
                    <w:szCs w:val="21"/>
                  </w:rPr>
                </w:pPr>
                <w:sdt>
                  <w:sdtPr>
                    <w:rPr>
                      <w:szCs w:val="21"/>
                    </w:rPr>
                    <w:alias w:val="其他应收款账面价值合计"/>
                    <w:tag w:val="_GBC_00178dc93add42acad87302b05aee1f7"/>
                    <w:id w:val="2886248"/>
                    <w:lock w:val="sdtLocked"/>
                  </w:sdtPr>
                  <w:sdtContent>
                    <w:r w:rsidR="00236FE0">
                      <w:rPr>
                        <w:szCs w:val="21"/>
                      </w:rPr>
                      <w:t>29,334,988.87</w:t>
                    </w:r>
                  </w:sdtContent>
                </w:sdt>
              </w:p>
            </w:tc>
          </w:tr>
        </w:tbl>
        <w:p w:rsidR="00236FE0" w:rsidRDefault="00236FE0"/>
        <w:p w:rsidR="004D6C9A" w:rsidRDefault="00E537BC">
          <w:pPr>
            <w:rPr>
              <w:szCs w:val="21"/>
            </w:rPr>
          </w:pPr>
        </w:p>
      </w:sdtContent>
    </w:sdt>
    <w:sdt>
      <w:sdtPr>
        <w:rPr>
          <w:szCs w:val="21"/>
        </w:rPr>
        <w:tag w:val="_GBC_caea0b13e636429d96ab6e2bffd5aeb0"/>
        <w:id w:val="462315113"/>
        <w:lock w:val="sdtLocked"/>
        <w:placeholder>
          <w:docPart w:val="GBC22222222222222222222222222222"/>
        </w:placeholder>
      </w:sdtPr>
      <w:sdtContent>
        <w:p w:rsidR="004D6C9A" w:rsidRDefault="0084367D">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
            <w:tag w:val="_GBC_0dc191e0f6174f54b58977bc6f619bdf"/>
            <w:id w:val="-1631545144"/>
            <w:lock w:val="sdtLocked"/>
            <w:placeholder>
              <w:docPart w:val="GBC22222222222222222222222222222"/>
            </w:placeholder>
          </w:sdtPr>
          <w:sdtContent>
            <w:p w:rsidR="00236FE0" w:rsidRDefault="00E537BC" w:rsidP="00236FE0">
              <w:pPr>
                <w:rPr>
                  <w:szCs w:val="21"/>
                </w:rPr>
              </w:pPr>
              <w:r>
                <w:rPr>
                  <w:szCs w:val="21"/>
                </w:rPr>
                <w:fldChar w:fldCharType="begin"/>
              </w:r>
              <w:r w:rsidR="00236FE0">
                <w:rPr>
                  <w:szCs w:val="21"/>
                </w:rPr>
                <w:instrText>MACROBUTTON  SnrToggleCheckbox □适用</w:instrText>
              </w:r>
              <w:r>
                <w:rPr>
                  <w:szCs w:val="21"/>
                </w:rPr>
                <w:fldChar w:fldCharType="end"/>
              </w:r>
              <w:r>
                <w:rPr>
                  <w:szCs w:val="21"/>
                </w:rPr>
                <w:fldChar w:fldCharType="begin"/>
              </w:r>
              <w:r w:rsidR="00236FE0">
                <w:rPr>
                  <w:szCs w:val="21"/>
                </w:rPr>
                <w:instrText xml:space="preserve"> MACROBUTTON  SnrToggleCheckbox √不适用 </w:instrText>
              </w:r>
              <w:r>
                <w:rPr>
                  <w:szCs w:val="21"/>
                </w:rPr>
                <w:fldChar w:fldCharType="end"/>
              </w:r>
            </w:p>
            <w:p w:rsidR="004D6C9A" w:rsidRDefault="00E537BC" w:rsidP="00236FE0">
              <w:pPr>
                <w:rPr>
                  <w:szCs w:val="21"/>
                </w:rPr>
              </w:pPr>
            </w:p>
          </w:sdtContent>
        </w:sdt>
      </w:sdtContent>
    </w:sdt>
    <w:sdt>
      <w:sdtPr>
        <w:rPr>
          <w:szCs w:val="21"/>
        </w:rPr>
        <w:alias w:val="组合中，按账龄分析法计提坏账准备的其他应收款"/>
        <w:tag w:val="_GBC_7633445fb4f445e9a99e716971900a22"/>
        <w:id w:val="1731722210"/>
        <w:lock w:val="sdtLocked"/>
        <w:placeholder>
          <w:docPart w:val="GBC22222222222222222222222222222"/>
        </w:placeholder>
      </w:sdtPr>
      <w:sdtEndPr>
        <w:rPr>
          <w:szCs w:val="24"/>
        </w:rPr>
      </w:sdtEndPr>
      <w:sdtContent>
        <w:p w:rsidR="000827BE" w:rsidRDefault="000827BE">
          <w:pPr>
            <w:spacing w:before="60" w:after="60"/>
            <w:rPr>
              <w:szCs w:val="21"/>
            </w:rPr>
          </w:pPr>
          <w:r>
            <w:rPr>
              <w:rFonts w:hint="eastAsia"/>
              <w:szCs w:val="21"/>
            </w:rPr>
            <w:t>组合中，按账龄分析法计提坏账准备的其他应收款：</w:t>
          </w:r>
        </w:p>
        <w:sdt>
          <w:sdtPr>
            <w:rPr>
              <w:rFonts w:hint="eastAsia"/>
              <w:szCs w:val="21"/>
            </w:rPr>
            <w:alias w:val="是否适用：母公司组合中，按账龄分析法计提坏账准备的其他应收账款"/>
            <w:tag w:val="_GBC_b8ebebf3180a48e4b61282a3ad0f26ab"/>
            <w:id w:val="802276413"/>
            <w:lock w:val="sdtLocked"/>
          </w:sdtPr>
          <w:sdtContent>
            <w:p w:rsidR="000827BE" w:rsidRDefault="00E537BC">
              <w:pPr>
                <w:tabs>
                  <w:tab w:val="left" w:pos="9720"/>
                </w:tabs>
                <w:ind w:rightChars="-673" w:right="-1413"/>
                <w:rPr>
                  <w:szCs w:val="21"/>
                </w:rPr>
                <w:sectPr w:rsidR="000827BE" w:rsidSect="000827BE">
                  <w:pgSz w:w="16838" w:h="11906" w:orient="landscape" w:code="9"/>
                  <w:pgMar w:top="1797" w:right="1525" w:bottom="1276" w:left="1440" w:header="856" w:footer="992" w:gutter="0"/>
                  <w:cols w:space="425"/>
                  <w:docGrid w:linePitch="312"/>
                </w:sectPr>
              </w:pPr>
              <w:r>
                <w:rPr>
                  <w:rFonts w:hint="eastAsia"/>
                  <w:szCs w:val="21"/>
                </w:rPr>
                <w:fldChar w:fldCharType="begin"/>
              </w:r>
              <w:r w:rsidR="000827BE">
                <w:rPr>
                  <w:rFonts w:hint="eastAsia"/>
                  <w:szCs w:val="21"/>
                </w:rPr>
                <w:instrText>MACROBUTTON  SnrToggleCheckbox √适用</w:instrText>
              </w:r>
              <w:r>
                <w:rPr>
                  <w:rFonts w:hint="eastAsia"/>
                  <w:szCs w:val="21"/>
                </w:rPr>
                <w:fldChar w:fldCharType="end"/>
              </w:r>
              <w:r>
                <w:rPr>
                  <w:rFonts w:hint="eastAsia"/>
                  <w:szCs w:val="21"/>
                </w:rPr>
                <w:fldChar w:fldCharType="begin"/>
              </w:r>
              <w:r w:rsidR="000827BE">
                <w:rPr>
                  <w:rFonts w:hint="eastAsia"/>
                  <w:szCs w:val="21"/>
                </w:rPr>
                <w:instrText xml:space="preserve"> MACROBUTTON  SnrToggleCheckbox □不适用 </w:instrText>
              </w:r>
              <w:r>
                <w:rPr>
                  <w:rFonts w:hint="eastAsia"/>
                  <w:szCs w:val="21"/>
                </w:rPr>
                <w:fldChar w:fldCharType="end"/>
              </w:r>
            </w:p>
            <w:p w:rsidR="000827BE" w:rsidRDefault="00E537BC">
              <w:pPr>
                <w:tabs>
                  <w:tab w:val="left" w:pos="9720"/>
                </w:tabs>
                <w:ind w:rightChars="-673" w:right="-1413"/>
                <w:rPr>
                  <w:b/>
                  <w:szCs w:val="21"/>
                </w:rPr>
              </w:pPr>
            </w:p>
          </w:sdtContent>
        </w:sdt>
        <w:p w:rsidR="000827BE" w:rsidRDefault="000827BE">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0827BE" w:rsidTr="00747106">
            <w:trPr>
              <w:trHeight w:val="273"/>
              <w:jc w:val="center"/>
            </w:trPr>
            <w:tc>
              <w:tcPr>
                <w:tcW w:w="1974" w:type="pct"/>
                <w:vMerge w:val="restart"/>
                <w:tcBorders>
                  <w:bottom w:val="single" w:sz="4" w:space="0" w:color="auto"/>
                </w:tcBorders>
                <w:shd w:val="clear" w:color="auto" w:fill="auto"/>
                <w:vAlign w:val="center"/>
              </w:tcPr>
              <w:p w:rsidR="000827BE" w:rsidRDefault="000827BE">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0827BE" w:rsidRDefault="000827BE">
                <w:pPr>
                  <w:jc w:val="center"/>
                  <w:rPr>
                    <w:szCs w:val="21"/>
                  </w:rPr>
                </w:pPr>
                <w:r>
                  <w:rPr>
                    <w:szCs w:val="21"/>
                  </w:rPr>
                  <w:t>期末余额</w:t>
                </w:r>
              </w:p>
            </w:tc>
          </w:tr>
          <w:tr w:rsidR="000827BE" w:rsidTr="000827BE">
            <w:trPr>
              <w:jc w:val="center"/>
            </w:trPr>
            <w:tc>
              <w:tcPr>
                <w:tcW w:w="1974" w:type="pct"/>
                <w:vMerge/>
                <w:shd w:val="clear" w:color="auto" w:fill="auto"/>
                <w:vAlign w:val="center"/>
              </w:tcPr>
              <w:p w:rsidR="000827BE" w:rsidRDefault="000827BE">
                <w:pPr>
                  <w:jc w:val="center"/>
                  <w:rPr>
                    <w:szCs w:val="21"/>
                  </w:rPr>
                </w:pPr>
              </w:p>
            </w:tc>
            <w:tc>
              <w:tcPr>
                <w:tcW w:w="1007" w:type="pct"/>
                <w:shd w:val="clear" w:color="auto" w:fill="auto"/>
                <w:vAlign w:val="center"/>
              </w:tcPr>
              <w:p w:rsidR="000827BE" w:rsidRDefault="000827BE">
                <w:pPr>
                  <w:jc w:val="center"/>
                  <w:rPr>
                    <w:szCs w:val="21"/>
                  </w:rPr>
                </w:pPr>
                <w:r>
                  <w:rPr>
                    <w:rFonts w:hint="eastAsia"/>
                    <w:szCs w:val="21"/>
                  </w:rPr>
                  <w:t>其他应收款</w:t>
                </w:r>
              </w:p>
            </w:tc>
            <w:tc>
              <w:tcPr>
                <w:tcW w:w="1007" w:type="pct"/>
                <w:shd w:val="clear" w:color="auto" w:fill="auto"/>
                <w:vAlign w:val="center"/>
              </w:tcPr>
              <w:p w:rsidR="000827BE" w:rsidRDefault="000827BE">
                <w:pPr>
                  <w:jc w:val="center"/>
                  <w:rPr>
                    <w:szCs w:val="21"/>
                  </w:rPr>
                </w:pPr>
                <w:r>
                  <w:rPr>
                    <w:rFonts w:hint="eastAsia"/>
                    <w:szCs w:val="21"/>
                  </w:rPr>
                  <w:t>坏账</w:t>
                </w:r>
                <w:r>
                  <w:rPr>
                    <w:szCs w:val="21"/>
                  </w:rPr>
                  <w:t>准备</w:t>
                </w:r>
              </w:p>
            </w:tc>
            <w:tc>
              <w:tcPr>
                <w:tcW w:w="1012" w:type="pct"/>
                <w:shd w:val="clear" w:color="auto" w:fill="auto"/>
                <w:vAlign w:val="center"/>
              </w:tcPr>
              <w:p w:rsidR="000827BE" w:rsidRDefault="000827BE">
                <w:pPr>
                  <w:jc w:val="center"/>
                  <w:rPr>
                    <w:szCs w:val="21"/>
                  </w:rPr>
                </w:pPr>
                <w:r>
                  <w:rPr>
                    <w:rFonts w:hint="eastAsia"/>
                    <w:szCs w:val="21"/>
                  </w:rPr>
                  <w:t>计提比例</w:t>
                </w:r>
              </w:p>
            </w:tc>
          </w:tr>
          <w:tr w:rsidR="000827BE" w:rsidTr="000827BE">
            <w:trPr>
              <w:jc w:val="center"/>
            </w:trPr>
            <w:tc>
              <w:tcPr>
                <w:tcW w:w="1974" w:type="pct"/>
                <w:shd w:val="clear" w:color="auto" w:fill="auto"/>
              </w:tcPr>
              <w:p w:rsidR="000827BE" w:rsidRDefault="000827BE">
                <w:pPr>
                  <w:rPr>
                    <w:szCs w:val="21"/>
                  </w:rPr>
                </w:pPr>
                <w:r>
                  <w:rPr>
                    <w:rFonts w:hint="eastAsia"/>
                    <w:szCs w:val="21"/>
                  </w:rPr>
                  <w:t>1</w:t>
                </w:r>
                <w:r>
                  <w:rPr>
                    <w:szCs w:val="21"/>
                  </w:rPr>
                  <w:t>年以内</w:t>
                </w:r>
              </w:p>
            </w:tc>
            <w:tc>
              <w:tcPr>
                <w:tcW w:w="1007" w:type="pct"/>
                <w:shd w:val="clear" w:color="auto" w:fill="auto"/>
              </w:tcPr>
              <w:p w:rsidR="000827BE" w:rsidRDefault="000827BE">
                <w:pPr>
                  <w:jc w:val="right"/>
                  <w:rPr>
                    <w:szCs w:val="21"/>
                  </w:rPr>
                </w:pPr>
              </w:p>
            </w:tc>
            <w:tc>
              <w:tcPr>
                <w:tcW w:w="1007" w:type="pct"/>
              </w:tcPr>
              <w:p w:rsidR="000827BE" w:rsidRDefault="000827BE">
                <w:pPr>
                  <w:jc w:val="right"/>
                  <w:rPr>
                    <w:szCs w:val="21"/>
                  </w:rPr>
                </w:pPr>
              </w:p>
            </w:tc>
            <w:tc>
              <w:tcPr>
                <w:tcW w:w="1012" w:type="pct"/>
              </w:tcPr>
              <w:p w:rsidR="000827BE" w:rsidRDefault="000827BE">
                <w:pPr>
                  <w:jc w:val="right"/>
                  <w:rPr>
                    <w:szCs w:val="21"/>
                  </w:rPr>
                </w:pPr>
              </w:p>
            </w:tc>
          </w:tr>
          <w:tr w:rsidR="000827BE" w:rsidTr="000827BE">
            <w:trPr>
              <w:jc w:val="center"/>
            </w:trPr>
            <w:tc>
              <w:tcPr>
                <w:tcW w:w="1974" w:type="pct"/>
                <w:shd w:val="clear" w:color="auto" w:fill="auto"/>
              </w:tcPr>
              <w:p w:rsidR="000827BE" w:rsidRDefault="000827BE">
                <w:pPr>
                  <w:rPr>
                    <w:szCs w:val="21"/>
                  </w:rPr>
                </w:pPr>
                <w:r>
                  <w:rPr>
                    <w:rFonts w:hint="eastAsia"/>
                    <w:szCs w:val="21"/>
                  </w:rPr>
                  <w:t>其中：</w:t>
                </w:r>
                <w:r>
                  <w:rPr>
                    <w:szCs w:val="21"/>
                  </w:rPr>
                  <w:t>1年以内分项</w:t>
                </w:r>
              </w:p>
            </w:tc>
            <w:tc>
              <w:tcPr>
                <w:tcW w:w="1007" w:type="pct"/>
                <w:shd w:val="clear" w:color="auto" w:fill="auto"/>
              </w:tcPr>
              <w:p w:rsidR="000827BE" w:rsidRDefault="000827BE">
                <w:pPr>
                  <w:jc w:val="right"/>
                  <w:rPr>
                    <w:szCs w:val="21"/>
                  </w:rPr>
                </w:pPr>
              </w:p>
            </w:tc>
            <w:tc>
              <w:tcPr>
                <w:tcW w:w="1007" w:type="pct"/>
              </w:tcPr>
              <w:p w:rsidR="000827BE" w:rsidRDefault="000827BE">
                <w:pPr>
                  <w:jc w:val="right"/>
                  <w:rPr>
                    <w:szCs w:val="21"/>
                  </w:rPr>
                </w:pPr>
              </w:p>
            </w:tc>
            <w:tc>
              <w:tcPr>
                <w:tcW w:w="1012" w:type="pct"/>
              </w:tcPr>
              <w:p w:rsidR="000827BE" w:rsidRDefault="000827BE">
                <w:pPr>
                  <w:jc w:val="right"/>
                  <w:rPr>
                    <w:szCs w:val="21"/>
                  </w:rPr>
                </w:pPr>
              </w:p>
            </w:tc>
          </w:tr>
          <w:tr w:rsidR="000827BE" w:rsidTr="000827BE">
            <w:trPr>
              <w:jc w:val="center"/>
            </w:trPr>
            <w:tc>
              <w:tcPr>
                <w:tcW w:w="1974" w:type="pct"/>
                <w:shd w:val="clear" w:color="auto" w:fill="auto"/>
              </w:tcPr>
              <w:p w:rsidR="000827BE" w:rsidRDefault="000827BE">
                <w:pPr>
                  <w:rPr>
                    <w:szCs w:val="21"/>
                  </w:rPr>
                </w:pPr>
                <w:r>
                  <w:rPr>
                    <w:rFonts w:hint="eastAsia"/>
                    <w:szCs w:val="21"/>
                  </w:rPr>
                  <w:t>1年以内小计</w:t>
                </w:r>
              </w:p>
            </w:tc>
            <w:sdt>
              <w:sdtPr>
                <w:rPr>
                  <w:szCs w:val="21"/>
                </w:rPr>
                <w:alias w:val="其他应收款一年以内合计"/>
                <w:tag w:val="_GBC_4207c1063cdb4ac195800efa46a396f8"/>
                <w:id w:val="-1537963291"/>
                <w:lock w:val="sdtLocked"/>
              </w:sdtPr>
              <w:sdtContent>
                <w:tc>
                  <w:tcPr>
                    <w:tcW w:w="1007" w:type="pct"/>
                    <w:shd w:val="clear" w:color="auto" w:fill="auto"/>
                  </w:tcPr>
                  <w:p w:rsidR="000827BE" w:rsidRDefault="000827BE">
                    <w:pPr>
                      <w:jc w:val="right"/>
                      <w:rPr>
                        <w:szCs w:val="21"/>
                      </w:rPr>
                    </w:pPr>
                    <w:r>
                      <w:rPr>
                        <w:szCs w:val="21"/>
                      </w:rPr>
                      <w:t>1,170,938.50</w:t>
                    </w:r>
                  </w:p>
                </w:tc>
              </w:sdtContent>
            </w:sdt>
            <w:sdt>
              <w:sdtPr>
                <w:rPr>
                  <w:szCs w:val="21"/>
                </w:rPr>
                <w:alias w:val="其他应收款一年以内坏账准备合计"/>
                <w:tag w:val="_GBC_14c18f052edf4cdda0c61777a6b7eff0"/>
                <w:id w:val="-937518089"/>
                <w:lock w:val="sdtLocked"/>
              </w:sdtPr>
              <w:sdtContent>
                <w:tc>
                  <w:tcPr>
                    <w:tcW w:w="1007" w:type="pct"/>
                  </w:tcPr>
                  <w:p w:rsidR="000827BE" w:rsidRDefault="000827BE">
                    <w:pPr>
                      <w:jc w:val="right"/>
                      <w:rPr>
                        <w:szCs w:val="21"/>
                      </w:rPr>
                    </w:pPr>
                    <w:r>
                      <w:rPr>
                        <w:szCs w:val="21"/>
                      </w:rPr>
                      <w:t>58,546.92</w:t>
                    </w:r>
                  </w:p>
                </w:tc>
              </w:sdtContent>
            </w:sdt>
            <w:sdt>
              <w:sdtPr>
                <w:rPr>
                  <w:szCs w:val="21"/>
                </w:rPr>
                <w:alias w:val="其他应收款一年以内坏账准备比例"/>
                <w:tag w:val="_GBC_f27f6601993a4dc982a9cd8d3ad6644e"/>
                <w:id w:val="-1314713646"/>
                <w:lock w:val="sdtLocked"/>
              </w:sdtPr>
              <w:sdtContent>
                <w:tc>
                  <w:tcPr>
                    <w:tcW w:w="1012" w:type="pct"/>
                  </w:tcPr>
                  <w:p w:rsidR="000827BE" w:rsidRDefault="000827BE" w:rsidP="000827BE">
                    <w:pPr>
                      <w:jc w:val="right"/>
                      <w:rPr>
                        <w:szCs w:val="21"/>
                      </w:rPr>
                    </w:pPr>
                    <w:r>
                      <w:rPr>
                        <w:rFonts w:hint="eastAsia"/>
                        <w:szCs w:val="21"/>
                      </w:rPr>
                      <w:t>5.00</w:t>
                    </w:r>
                  </w:p>
                </w:tc>
              </w:sdtContent>
            </w:sdt>
          </w:tr>
          <w:tr w:rsidR="000827BE" w:rsidTr="000827BE">
            <w:trPr>
              <w:jc w:val="center"/>
            </w:trPr>
            <w:tc>
              <w:tcPr>
                <w:tcW w:w="1974" w:type="pct"/>
                <w:shd w:val="clear" w:color="auto" w:fill="auto"/>
              </w:tcPr>
              <w:p w:rsidR="000827BE" w:rsidRDefault="000827BE">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243212302"/>
                <w:lock w:val="sdtLocked"/>
              </w:sdtPr>
              <w:sdtContent>
                <w:tc>
                  <w:tcPr>
                    <w:tcW w:w="1007" w:type="pct"/>
                    <w:shd w:val="clear" w:color="auto" w:fill="auto"/>
                  </w:tcPr>
                  <w:p w:rsidR="000827BE" w:rsidRDefault="000827BE">
                    <w:pPr>
                      <w:jc w:val="right"/>
                      <w:rPr>
                        <w:szCs w:val="21"/>
                      </w:rPr>
                    </w:pPr>
                    <w:r>
                      <w:rPr>
                        <w:szCs w:val="21"/>
                      </w:rPr>
                      <w:t>4,084.60</w:t>
                    </w:r>
                  </w:p>
                </w:tc>
              </w:sdtContent>
            </w:sdt>
            <w:sdt>
              <w:sdtPr>
                <w:rPr>
                  <w:szCs w:val="21"/>
                </w:rPr>
                <w:alias w:val="其他应收款一至二年坏账准备合计"/>
                <w:tag w:val="_GBC_a0c52b512ddb4a6e9c8a2301fa6ce2f1"/>
                <w:id w:val="-2109492383"/>
                <w:lock w:val="sdtLocked"/>
              </w:sdtPr>
              <w:sdtContent>
                <w:tc>
                  <w:tcPr>
                    <w:tcW w:w="1007" w:type="pct"/>
                  </w:tcPr>
                  <w:p w:rsidR="000827BE" w:rsidRDefault="000827BE">
                    <w:pPr>
                      <w:jc w:val="right"/>
                      <w:rPr>
                        <w:szCs w:val="21"/>
                      </w:rPr>
                    </w:pPr>
                    <w:r>
                      <w:rPr>
                        <w:szCs w:val="21"/>
                      </w:rPr>
                      <w:t>408.46</w:t>
                    </w:r>
                  </w:p>
                </w:tc>
              </w:sdtContent>
            </w:sdt>
            <w:sdt>
              <w:sdtPr>
                <w:rPr>
                  <w:szCs w:val="21"/>
                </w:rPr>
                <w:alias w:val="其他应收款一至二年坏账准备比例"/>
                <w:tag w:val="_GBC_9fe5d8618be34f62be3449eb2e4496b6"/>
                <w:id w:val="-333224145"/>
                <w:lock w:val="sdtLocked"/>
              </w:sdtPr>
              <w:sdtContent>
                <w:tc>
                  <w:tcPr>
                    <w:tcW w:w="1012" w:type="pct"/>
                  </w:tcPr>
                  <w:p w:rsidR="000827BE" w:rsidRDefault="000827BE">
                    <w:pPr>
                      <w:jc w:val="right"/>
                      <w:rPr>
                        <w:szCs w:val="21"/>
                      </w:rPr>
                    </w:pPr>
                    <w:r>
                      <w:rPr>
                        <w:szCs w:val="21"/>
                      </w:rPr>
                      <w:t>10.00</w:t>
                    </w:r>
                  </w:p>
                </w:tc>
              </w:sdtContent>
            </w:sdt>
          </w:tr>
          <w:tr w:rsidR="000827BE" w:rsidTr="000827BE">
            <w:trPr>
              <w:jc w:val="center"/>
            </w:trPr>
            <w:tc>
              <w:tcPr>
                <w:tcW w:w="1974" w:type="pct"/>
                <w:shd w:val="clear" w:color="auto" w:fill="auto"/>
              </w:tcPr>
              <w:p w:rsidR="000827BE" w:rsidRDefault="000827BE">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570423911"/>
                <w:lock w:val="sdtLocked"/>
              </w:sdtPr>
              <w:sdtContent>
                <w:tc>
                  <w:tcPr>
                    <w:tcW w:w="1007" w:type="pct"/>
                    <w:shd w:val="clear" w:color="auto" w:fill="auto"/>
                  </w:tcPr>
                  <w:p w:rsidR="000827BE" w:rsidRDefault="000827BE">
                    <w:pPr>
                      <w:jc w:val="right"/>
                      <w:rPr>
                        <w:szCs w:val="21"/>
                      </w:rPr>
                    </w:pPr>
                    <w:r>
                      <w:rPr>
                        <w:szCs w:val="21"/>
                      </w:rPr>
                      <w:t>104,541.60</w:t>
                    </w:r>
                  </w:p>
                </w:tc>
              </w:sdtContent>
            </w:sdt>
            <w:sdt>
              <w:sdtPr>
                <w:rPr>
                  <w:szCs w:val="21"/>
                </w:rPr>
                <w:alias w:val="其他应收款二至三年坏账准备合计"/>
                <w:tag w:val="_GBC_eecda96adce344b6a69df124f0ef38f7"/>
                <w:id w:val="317618336"/>
                <w:lock w:val="sdtLocked"/>
              </w:sdtPr>
              <w:sdtContent>
                <w:tc>
                  <w:tcPr>
                    <w:tcW w:w="1007" w:type="pct"/>
                  </w:tcPr>
                  <w:p w:rsidR="000827BE" w:rsidRDefault="000827BE">
                    <w:pPr>
                      <w:jc w:val="right"/>
                      <w:rPr>
                        <w:szCs w:val="21"/>
                      </w:rPr>
                    </w:pPr>
                    <w:r>
                      <w:rPr>
                        <w:szCs w:val="21"/>
                      </w:rPr>
                      <w:t>31,362.48</w:t>
                    </w:r>
                  </w:p>
                </w:tc>
              </w:sdtContent>
            </w:sdt>
            <w:sdt>
              <w:sdtPr>
                <w:rPr>
                  <w:szCs w:val="21"/>
                </w:rPr>
                <w:alias w:val="其他应收款二至三年坏账准备比例"/>
                <w:tag w:val="_GBC_561469a5d78c4cf097c102f90b0ae5a5"/>
                <w:id w:val="-156231244"/>
                <w:lock w:val="sdtLocked"/>
              </w:sdtPr>
              <w:sdtContent>
                <w:tc>
                  <w:tcPr>
                    <w:tcW w:w="1012" w:type="pct"/>
                  </w:tcPr>
                  <w:p w:rsidR="000827BE" w:rsidRDefault="000827BE">
                    <w:pPr>
                      <w:jc w:val="right"/>
                      <w:rPr>
                        <w:szCs w:val="21"/>
                      </w:rPr>
                    </w:pPr>
                    <w:r>
                      <w:rPr>
                        <w:szCs w:val="21"/>
                      </w:rPr>
                      <w:t>30.00</w:t>
                    </w:r>
                  </w:p>
                </w:tc>
              </w:sdtContent>
            </w:sdt>
          </w:tr>
          <w:tr w:rsidR="000827BE" w:rsidTr="000827BE">
            <w:trPr>
              <w:jc w:val="center"/>
            </w:trPr>
            <w:tc>
              <w:tcPr>
                <w:tcW w:w="1974" w:type="pct"/>
                <w:shd w:val="clear" w:color="auto" w:fill="auto"/>
              </w:tcPr>
              <w:p w:rsidR="000827BE" w:rsidRDefault="000827BE">
                <w:pPr>
                  <w:rPr>
                    <w:szCs w:val="21"/>
                  </w:rPr>
                </w:pPr>
                <w:r>
                  <w:rPr>
                    <w:rFonts w:hint="eastAsia"/>
                    <w:szCs w:val="21"/>
                  </w:rPr>
                  <w:t>3</w:t>
                </w:r>
                <w:r>
                  <w:rPr>
                    <w:szCs w:val="21"/>
                  </w:rPr>
                  <w:t>年以上</w:t>
                </w:r>
              </w:p>
            </w:tc>
            <w:sdt>
              <w:sdtPr>
                <w:rPr>
                  <w:szCs w:val="21"/>
                </w:rPr>
                <w:alias w:val="其他应收款三年以上合计"/>
                <w:tag w:val="_GBC_d5ec8065b39e49c0a7f331d769f66d99"/>
                <w:id w:val="1518430867"/>
                <w:lock w:val="sdtLocked"/>
                <w:showingPlcHdr/>
              </w:sdtPr>
              <w:sdtContent>
                <w:tc>
                  <w:tcPr>
                    <w:tcW w:w="1007" w:type="pct"/>
                    <w:shd w:val="clear" w:color="auto" w:fill="auto"/>
                  </w:tcPr>
                  <w:p w:rsidR="000827BE" w:rsidRDefault="000827BE">
                    <w:pPr>
                      <w:jc w:val="right"/>
                      <w:rPr>
                        <w:szCs w:val="21"/>
                      </w:rPr>
                    </w:pPr>
                    <w:r>
                      <w:rPr>
                        <w:rFonts w:hint="eastAsia"/>
                        <w:color w:val="0000FF"/>
                        <w:szCs w:val="21"/>
                      </w:rPr>
                      <w:t xml:space="preserve">　</w:t>
                    </w:r>
                  </w:p>
                </w:tc>
              </w:sdtContent>
            </w:sdt>
            <w:sdt>
              <w:sdtPr>
                <w:rPr>
                  <w:szCs w:val="21"/>
                </w:rPr>
                <w:alias w:val="其他应收款三年以上坏账准备合计"/>
                <w:tag w:val="_GBC_3708d2df26e3476ab5363f2e80022cb5"/>
                <w:id w:val="-316259803"/>
                <w:lock w:val="sdtLocked"/>
                <w:showingPlcHdr/>
              </w:sdtPr>
              <w:sdtContent>
                <w:tc>
                  <w:tcPr>
                    <w:tcW w:w="1007" w:type="pct"/>
                  </w:tcPr>
                  <w:p w:rsidR="000827BE" w:rsidRDefault="000827BE">
                    <w:pPr>
                      <w:jc w:val="right"/>
                      <w:rPr>
                        <w:szCs w:val="21"/>
                      </w:rPr>
                    </w:pPr>
                    <w:r>
                      <w:rPr>
                        <w:rFonts w:hint="eastAsia"/>
                        <w:color w:val="0000FF"/>
                        <w:szCs w:val="21"/>
                      </w:rPr>
                      <w:t xml:space="preserve">　</w:t>
                    </w:r>
                  </w:p>
                </w:tc>
              </w:sdtContent>
            </w:sdt>
            <w:sdt>
              <w:sdtPr>
                <w:rPr>
                  <w:szCs w:val="21"/>
                </w:rPr>
                <w:alias w:val="其他应收款三年以上坏账准备比例"/>
                <w:tag w:val="_GBC_b945617aab5743299c653a9d13d37292"/>
                <w:id w:val="-804008655"/>
                <w:lock w:val="sdtLocked"/>
                <w:showingPlcHdr/>
              </w:sdtPr>
              <w:sdtContent>
                <w:tc>
                  <w:tcPr>
                    <w:tcW w:w="1012" w:type="pct"/>
                  </w:tcPr>
                  <w:p w:rsidR="000827BE" w:rsidRDefault="000827BE">
                    <w:pPr>
                      <w:jc w:val="right"/>
                      <w:rPr>
                        <w:szCs w:val="21"/>
                      </w:rPr>
                    </w:pPr>
                    <w:r>
                      <w:rPr>
                        <w:rFonts w:hint="eastAsia"/>
                        <w:color w:val="0000FF"/>
                        <w:szCs w:val="21"/>
                      </w:rPr>
                      <w:t xml:space="preserve">　</w:t>
                    </w:r>
                  </w:p>
                </w:tc>
              </w:sdtContent>
            </w:sdt>
          </w:tr>
          <w:tr w:rsidR="000827BE" w:rsidTr="000827BE">
            <w:trPr>
              <w:jc w:val="center"/>
            </w:trPr>
            <w:tc>
              <w:tcPr>
                <w:tcW w:w="1974" w:type="pct"/>
                <w:shd w:val="clear" w:color="auto" w:fill="auto"/>
              </w:tcPr>
              <w:p w:rsidR="000827BE" w:rsidRDefault="000827BE">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962858791"/>
                <w:lock w:val="sdtLocked"/>
              </w:sdtPr>
              <w:sdtContent>
                <w:tc>
                  <w:tcPr>
                    <w:tcW w:w="1007" w:type="pct"/>
                    <w:shd w:val="clear" w:color="auto" w:fill="auto"/>
                  </w:tcPr>
                  <w:p w:rsidR="000827BE" w:rsidRDefault="000827BE">
                    <w:pPr>
                      <w:jc w:val="right"/>
                      <w:rPr>
                        <w:szCs w:val="21"/>
                      </w:rPr>
                    </w:pPr>
                    <w:r>
                      <w:rPr>
                        <w:szCs w:val="21"/>
                      </w:rPr>
                      <w:t>35,115.79</w:t>
                    </w:r>
                  </w:p>
                </w:tc>
              </w:sdtContent>
            </w:sdt>
            <w:sdt>
              <w:sdtPr>
                <w:rPr>
                  <w:szCs w:val="21"/>
                </w:rPr>
                <w:alias w:val="其他应收款三至四年坏账准备"/>
                <w:tag w:val="_GBC_b3a80e95895f4cbbb6f1813682eec344"/>
                <w:id w:val="-1837212288"/>
                <w:lock w:val="sdtLocked"/>
              </w:sdtPr>
              <w:sdtContent>
                <w:tc>
                  <w:tcPr>
                    <w:tcW w:w="1007" w:type="pct"/>
                  </w:tcPr>
                  <w:p w:rsidR="000827BE" w:rsidRDefault="000827BE">
                    <w:pPr>
                      <w:jc w:val="right"/>
                      <w:rPr>
                        <w:szCs w:val="21"/>
                      </w:rPr>
                    </w:pPr>
                    <w:r>
                      <w:rPr>
                        <w:szCs w:val="21"/>
                      </w:rPr>
                      <w:t>17,557.90</w:t>
                    </w:r>
                  </w:p>
                </w:tc>
              </w:sdtContent>
            </w:sdt>
            <w:sdt>
              <w:sdtPr>
                <w:rPr>
                  <w:szCs w:val="21"/>
                </w:rPr>
                <w:alias w:val="其他应收款三至四年坏账准备比例"/>
                <w:tag w:val="_GBC_548ba6c8a3ed4ce3b2bac63d352d91d9"/>
                <w:id w:val="1170372640"/>
                <w:lock w:val="sdtLocked"/>
              </w:sdtPr>
              <w:sdtContent>
                <w:tc>
                  <w:tcPr>
                    <w:tcW w:w="1012" w:type="pct"/>
                  </w:tcPr>
                  <w:p w:rsidR="000827BE" w:rsidRDefault="000827BE">
                    <w:pPr>
                      <w:jc w:val="right"/>
                      <w:rPr>
                        <w:szCs w:val="21"/>
                      </w:rPr>
                    </w:pPr>
                    <w:r>
                      <w:rPr>
                        <w:szCs w:val="21"/>
                      </w:rPr>
                      <w:t>50.00</w:t>
                    </w:r>
                  </w:p>
                </w:tc>
              </w:sdtContent>
            </w:sdt>
          </w:tr>
          <w:tr w:rsidR="000827BE" w:rsidTr="000827BE">
            <w:trPr>
              <w:jc w:val="center"/>
            </w:trPr>
            <w:tc>
              <w:tcPr>
                <w:tcW w:w="1974" w:type="pct"/>
                <w:shd w:val="clear" w:color="auto" w:fill="auto"/>
              </w:tcPr>
              <w:p w:rsidR="000827BE" w:rsidRDefault="000827BE">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1203398726"/>
                <w:lock w:val="sdtLocked"/>
              </w:sdtPr>
              <w:sdtContent>
                <w:tc>
                  <w:tcPr>
                    <w:tcW w:w="1007" w:type="pct"/>
                    <w:shd w:val="clear" w:color="auto" w:fill="auto"/>
                  </w:tcPr>
                  <w:p w:rsidR="000827BE" w:rsidRDefault="000827BE">
                    <w:pPr>
                      <w:jc w:val="right"/>
                      <w:rPr>
                        <w:szCs w:val="21"/>
                      </w:rPr>
                    </w:pPr>
                    <w:r>
                      <w:rPr>
                        <w:szCs w:val="21"/>
                      </w:rPr>
                      <w:t>207,516.05</w:t>
                    </w:r>
                  </w:p>
                </w:tc>
              </w:sdtContent>
            </w:sdt>
            <w:sdt>
              <w:sdtPr>
                <w:rPr>
                  <w:szCs w:val="21"/>
                </w:rPr>
                <w:alias w:val="其他应收款四至五年坏账准备"/>
                <w:tag w:val="_GBC_96c363cdf0904af68da91157c82b8de3"/>
                <w:id w:val="639699399"/>
                <w:lock w:val="sdtLocked"/>
              </w:sdtPr>
              <w:sdtContent>
                <w:tc>
                  <w:tcPr>
                    <w:tcW w:w="1007" w:type="pct"/>
                  </w:tcPr>
                  <w:p w:rsidR="000827BE" w:rsidRDefault="000827BE">
                    <w:pPr>
                      <w:jc w:val="right"/>
                      <w:rPr>
                        <w:szCs w:val="21"/>
                      </w:rPr>
                    </w:pPr>
                    <w:r>
                      <w:rPr>
                        <w:szCs w:val="21"/>
                      </w:rPr>
                      <w:t>166,012.84</w:t>
                    </w:r>
                  </w:p>
                </w:tc>
              </w:sdtContent>
            </w:sdt>
            <w:sdt>
              <w:sdtPr>
                <w:rPr>
                  <w:szCs w:val="21"/>
                </w:rPr>
                <w:alias w:val="其他应收款四至五年坏账准备比例"/>
                <w:tag w:val="_GBC_433f5993457d439f81c5900373191996"/>
                <w:id w:val="1680773797"/>
                <w:lock w:val="sdtLocked"/>
              </w:sdtPr>
              <w:sdtContent>
                <w:tc>
                  <w:tcPr>
                    <w:tcW w:w="1012" w:type="pct"/>
                  </w:tcPr>
                  <w:p w:rsidR="000827BE" w:rsidRDefault="000827BE">
                    <w:pPr>
                      <w:jc w:val="right"/>
                      <w:rPr>
                        <w:szCs w:val="21"/>
                      </w:rPr>
                    </w:pPr>
                    <w:r>
                      <w:rPr>
                        <w:szCs w:val="21"/>
                      </w:rPr>
                      <w:t>80.00</w:t>
                    </w:r>
                  </w:p>
                </w:tc>
              </w:sdtContent>
            </w:sdt>
          </w:tr>
          <w:tr w:rsidR="000827BE" w:rsidTr="000827BE">
            <w:trPr>
              <w:jc w:val="center"/>
            </w:trPr>
            <w:tc>
              <w:tcPr>
                <w:tcW w:w="1974" w:type="pct"/>
                <w:shd w:val="clear" w:color="auto" w:fill="auto"/>
              </w:tcPr>
              <w:p w:rsidR="000827BE" w:rsidRDefault="000827BE">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468319992"/>
                <w:lock w:val="sdtLocked"/>
              </w:sdtPr>
              <w:sdtContent>
                <w:tc>
                  <w:tcPr>
                    <w:tcW w:w="1007" w:type="pct"/>
                    <w:shd w:val="clear" w:color="auto" w:fill="auto"/>
                  </w:tcPr>
                  <w:p w:rsidR="000827BE" w:rsidRDefault="000827BE">
                    <w:pPr>
                      <w:jc w:val="right"/>
                      <w:rPr>
                        <w:szCs w:val="21"/>
                      </w:rPr>
                    </w:pPr>
                    <w:r>
                      <w:rPr>
                        <w:szCs w:val="21"/>
                      </w:rPr>
                      <w:t>44,341.45</w:t>
                    </w:r>
                  </w:p>
                </w:tc>
              </w:sdtContent>
            </w:sdt>
            <w:sdt>
              <w:sdtPr>
                <w:rPr>
                  <w:szCs w:val="21"/>
                </w:rPr>
                <w:alias w:val="其他应收款五年以上坏账准备"/>
                <w:tag w:val="_GBC_634ed5c37497416ea77041a4666f2ab0"/>
                <w:id w:val="-437459062"/>
                <w:lock w:val="sdtLocked"/>
              </w:sdtPr>
              <w:sdtContent>
                <w:tc>
                  <w:tcPr>
                    <w:tcW w:w="1007" w:type="pct"/>
                  </w:tcPr>
                  <w:p w:rsidR="000827BE" w:rsidRDefault="000827BE">
                    <w:pPr>
                      <w:jc w:val="right"/>
                      <w:rPr>
                        <w:szCs w:val="21"/>
                      </w:rPr>
                    </w:pPr>
                    <w:r>
                      <w:rPr>
                        <w:szCs w:val="21"/>
                      </w:rPr>
                      <w:t>44,341.45</w:t>
                    </w:r>
                  </w:p>
                </w:tc>
              </w:sdtContent>
            </w:sdt>
            <w:sdt>
              <w:sdtPr>
                <w:rPr>
                  <w:szCs w:val="21"/>
                </w:rPr>
                <w:alias w:val="其他应收款五年以上坏账准备比例"/>
                <w:tag w:val="_GBC_0162c5ffeac4411b85b26ae41c6a8c35"/>
                <w:id w:val="325708089"/>
                <w:lock w:val="sdtLocked"/>
              </w:sdtPr>
              <w:sdtContent>
                <w:tc>
                  <w:tcPr>
                    <w:tcW w:w="1012" w:type="pct"/>
                  </w:tcPr>
                  <w:p w:rsidR="000827BE" w:rsidRDefault="000827BE">
                    <w:pPr>
                      <w:jc w:val="right"/>
                      <w:rPr>
                        <w:szCs w:val="21"/>
                      </w:rPr>
                    </w:pPr>
                    <w:r>
                      <w:rPr>
                        <w:szCs w:val="21"/>
                      </w:rPr>
                      <w:t>100.00</w:t>
                    </w:r>
                  </w:p>
                </w:tc>
              </w:sdtContent>
            </w:sdt>
          </w:tr>
          <w:tr w:rsidR="000827BE" w:rsidTr="000827BE">
            <w:trPr>
              <w:jc w:val="center"/>
            </w:trPr>
            <w:tc>
              <w:tcPr>
                <w:tcW w:w="1974" w:type="pct"/>
                <w:shd w:val="clear" w:color="auto" w:fill="auto"/>
                <w:vAlign w:val="center"/>
              </w:tcPr>
              <w:p w:rsidR="000827BE" w:rsidRDefault="000827BE">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1485694202"/>
                <w:lock w:val="sdtLocked"/>
              </w:sdtPr>
              <w:sdtContent>
                <w:tc>
                  <w:tcPr>
                    <w:tcW w:w="1007" w:type="pct"/>
                    <w:shd w:val="clear" w:color="auto" w:fill="auto"/>
                  </w:tcPr>
                  <w:p w:rsidR="000827BE" w:rsidRDefault="000827BE">
                    <w:pPr>
                      <w:jc w:val="right"/>
                      <w:rPr>
                        <w:szCs w:val="21"/>
                      </w:rPr>
                    </w:pPr>
                    <w:r>
                      <w:rPr>
                        <w:szCs w:val="21"/>
                      </w:rPr>
                      <w:t>1,566,537.99</w:t>
                    </w:r>
                  </w:p>
                </w:tc>
              </w:sdtContent>
            </w:sdt>
            <w:sdt>
              <w:sdtPr>
                <w:rPr>
                  <w:szCs w:val="21"/>
                </w:rPr>
                <w:alias w:val="单项金额不重大但按信用风险特征组合后该组合的风险较大的其他应收账款计提的坏账准备合计"/>
                <w:tag w:val="_GBC_ed4f3bb8cb004a9db215367546069ce4"/>
                <w:id w:val="253408113"/>
                <w:lock w:val="sdtLocked"/>
              </w:sdtPr>
              <w:sdtContent>
                <w:tc>
                  <w:tcPr>
                    <w:tcW w:w="1007" w:type="pct"/>
                  </w:tcPr>
                  <w:p w:rsidR="000827BE" w:rsidRDefault="000827BE">
                    <w:pPr>
                      <w:jc w:val="right"/>
                      <w:rPr>
                        <w:szCs w:val="21"/>
                      </w:rPr>
                    </w:pPr>
                    <w:r>
                      <w:rPr>
                        <w:szCs w:val="21"/>
                      </w:rPr>
                      <w:t>318,230.05</w:t>
                    </w:r>
                  </w:p>
                </w:tc>
              </w:sdtContent>
            </w:sdt>
            <w:sdt>
              <w:sdtPr>
                <w:rPr>
                  <w:szCs w:val="21"/>
                </w:rPr>
                <w:alias w:val="其他应收款坏账准备合计比例"/>
                <w:tag w:val="_GBC_ac6fae4c87804af39d4e114ba238488b"/>
                <w:id w:val="-1409603055"/>
                <w:lock w:val="sdtLocked"/>
              </w:sdtPr>
              <w:sdtContent>
                <w:tc>
                  <w:tcPr>
                    <w:tcW w:w="1012" w:type="pct"/>
                  </w:tcPr>
                  <w:p w:rsidR="000827BE" w:rsidRDefault="000827BE">
                    <w:pPr>
                      <w:jc w:val="right"/>
                      <w:rPr>
                        <w:szCs w:val="21"/>
                      </w:rPr>
                    </w:pPr>
                    <w:r>
                      <w:rPr>
                        <w:szCs w:val="21"/>
                      </w:rPr>
                      <w:t>20.31</w:t>
                    </w:r>
                  </w:p>
                </w:tc>
              </w:sdtContent>
            </w:sdt>
          </w:tr>
        </w:tbl>
        <w:p w:rsidR="004D6C9A" w:rsidRPr="000827BE" w:rsidRDefault="00E537BC" w:rsidP="000827BE"/>
      </w:sdtContent>
    </w:sdt>
    <w:sdt>
      <w:sdtPr>
        <w:rPr>
          <w:szCs w:val="21"/>
        </w:rPr>
        <w:tag w:val="_GBC_05f8c9f11b8c4595a6380f2f337f34c8"/>
        <w:id w:val="-79290431"/>
        <w:lock w:val="sdtLocked"/>
        <w:placeholder>
          <w:docPart w:val="GBC22222222222222222222222222222"/>
        </w:placeholder>
      </w:sdtPr>
      <w:sdtEndPr>
        <w:rPr>
          <w:szCs w:val="24"/>
        </w:rPr>
      </w:sdtEndPr>
      <w:sdtContent>
        <w:p w:rsidR="004D6C9A" w:rsidRDefault="0084367D">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
            <w:tag w:val="_GBC_fd6f8dd8b0db499f829b29e121a6fd95"/>
            <w:id w:val="2003618565"/>
            <w:lock w:val="sdtLocked"/>
            <w:placeholder>
              <w:docPart w:val="GBC22222222222222222222222222222"/>
            </w:placeholder>
          </w:sdtPr>
          <w:sdtContent>
            <w:p w:rsidR="00236FE0" w:rsidRDefault="00E537BC" w:rsidP="00236FE0">
              <w:pPr>
                <w:tabs>
                  <w:tab w:val="left" w:pos="9720"/>
                </w:tabs>
                <w:ind w:rightChars="-673" w:right="-1413"/>
                <w:rPr>
                  <w:szCs w:val="21"/>
                </w:rPr>
              </w:pPr>
              <w:r>
                <w:rPr>
                  <w:szCs w:val="21"/>
                </w:rPr>
                <w:fldChar w:fldCharType="begin"/>
              </w:r>
              <w:r w:rsidR="00236FE0">
                <w:rPr>
                  <w:szCs w:val="21"/>
                </w:rPr>
                <w:instrText xml:space="preserve"> MACROBUTTON  SnrToggleCheckbox □适用 </w:instrText>
              </w:r>
              <w:r>
                <w:rPr>
                  <w:szCs w:val="21"/>
                </w:rPr>
                <w:fldChar w:fldCharType="end"/>
              </w:r>
              <w:r>
                <w:rPr>
                  <w:szCs w:val="21"/>
                </w:rPr>
                <w:fldChar w:fldCharType="begin"/>
              </w:r>
              <w:r w:rsidR="00236FE0">
                <w:rPr>
                  <w:szCs w:val="21"/>
                </w:rPr>
                <w:instrText xml:space="preserve"> MACROBUTTON  SnrToggleCheckbox √不适用 </w:instrText>
              </w:r>
              <w:r>
                <w:rPr>
                  <w:szCs w:val="21"/>
                </w:rPr>
                <w:fldChar w:fldCharType="end"/>
              </w:r>
            </w:p>
          </w:sdtContent>
        </w:sdt>
        <w:p w:rsidR="004D6C9A" w:rsidRPr="00236FE0" w:rsidRDefault="00E537BC" w:rsidP="00236FE0"/>
      </w:sdtContent>
    </w:sdt>
    <w:sdt>
      <w:sdtPr>
        <w:rPr>
          <w:szCs w:val="21"/>
        </w:rPr>
        <w:tag w:val="_GBC_a5e67ce8345a4a69b6cd65bd1a534d71"/>
        <w:id w:val="1855460880"/>
        <w:lock w:val="sdtLocked"/>
        <w:placeholder>
          <w:docPart w:val="GBC22222222222222222222222222222"/>
        </w:placeholder>
      </w:sdtPr>
      <w:sdtContent>
        <w:p w:rsidR="004D6C9A" w:rsidRDefault="0084367D">
          <w:pPr>
            <w:spacing w:before="60" w:after="60"/>
            <w:rPr>
              <w:szCs w:val="21"/>
            </w:rPr>
          </w:pPr>
          <w:r>
            <w:rPr>
              <w:rFonts w:hint="eastAsia"/>
              <w:szCs w:val="21"/>
            </w:rPr>
            <w:t>组合中，采用其他方法计提坏账准备的其他应收款：</w:t>
          </w:r>
        </w:p>
        <w:sdt>
          <w:sdtPr>
            <w:rPr>
              <w:szCs w:val="21"/>
            </w:rPr>
            <w:alias w:val="采用其他方法计提坏账准备的其他应收款的说明"/>
            <w:tag w:val="_GBC_63ef30d3d3cd4468ad84da1c59e949b1"/>
            <w:id w:val="-552382284"/>
            <w:lock w:val="sdtLocked"/>
            <w:placeholder>
              <w:docPart w:val="GBC22222222222222222222222222222"/>
            </w:placeholder>
          </w:sdtPr>
          <w:sdtContent>
            <w:p w:rsidR="004D6C9A" w:rsidRDefault="00236FE0">
              <w:pPr>
                <w:rPr>
                  <w:szCs w:val="21"/>
                </w:rPr>
              </w:pPr>
              <w:r>
                <w:rPr>
                  <w:rFonts w:hint="eastAsia"/>
                  <w:szCs w:val="21"/>
                </w:rPr>
                <w:t>不适用</w:t>
              </w:r>
            </w:p>
          </w:sdtContent>
        </w:sdt>
      </w:sdtContent>
    </w:sdt>
    <w:p w:rsidR="004D6C9A" w:rsidRDefault="004D6C9A">
      <w:pPr>
        <w:rPr>
          <w:szCs w:val="21"/>
        </w:rPr>
      </w:pPr>
    </w:p>
    <w:sdt>
      <w:sdtPr>
        <w:rPr>
          <w:rFonts w:ascii="宋体" w:hAnsi="宋体" w:cs="宋体"/>
          <w:b w:val="0"/>
          <w:bCs w:val="0"/>
          <w:kern w:val="0"/>
          <w:szCs w:val="24"/>
        </w:rPr>
        <w:tag w:val="_GBC_84be6eef0da64b17b21c4f88ae994780"/>
        <w:id w:val="1431620777"/>
        <w:lock w:val="sdtLocked"/>
        <w:placeholder>
          <w:docPart w:val="GBC22222222222222222222222222222"/>
        </w:placeholder>
      </w:sdtPr>
      <w:sdtEndPr>
        <w:rPr>
          <w:rFonts w:hint="eastAsia"/>
        </w:rPr>
      </w:sdtEndPr>
      <w:sdtContent>
        <w:p w:rsidR="004D6C9A" w:rsidRDefault="0084367D">
          <w:pPr>
            <w:pStyle w:val="4"/>
            <w:numPr>
              <w:ilvl w:val="0"/>
              <w:numId w:val="101"/>
            </w:numPr>
          </w:pPr>
          <w:r>
            <w:rPr>
              <w:rFonts w:hint="eastAsia"/>
            </w:rPr>
            <w:t>本期</w:t>
          </w:r>
          <w:r>
            <w:rPr>
              <w:rFonts w:ascii="宋体" w:hAnsi="宋体" w:hint="eastAsia"/>
              <w:szCs w:val="21"/>
            </w:rPr>
            <w:t>计提</w:t>
          </w:r>
          <w:r>
            <w:rPr>
              <w:rFonts w:hint="eastAsia"/>
            </w:rPr>
            <w:t>、收回或转回的坏账准备情况：</w:t>
          </w:r>
        </w:p>
        <w:p w:rsidR="004D6C9A" w:rsidRDefault="0084367D">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rPr>
                <w:rFonts w:asciiTheme="minorEastAsia" w:eastAsiaTheme="minorEastAsia" w:hAnsiTheme="minorEastAsia"/>
                <w:szCs w:val="21"/>
              </w:rPr>
            </w:sdtEndPr>
            <w:sdtContent>
              <w:r w:rsidR="00236FE0" w:rsidRPr="00236FE0">
                <w:rPr>
                  <w:rFonts w:asciiTheme="minorEastAsia" w:eastAsiaTheme="minorEastAsia" w:hAnsiTheme="minorEastAsia"/>
                  <w:color w:val="000000" w:themeColor="text1"/>
                  <w:szCs w:val="21"/>
                </w:rPr>
                <w:t>210,164.35</w:t>
              </w:r>
            </w:sdtContent>
          </w:sdt>
          <w:r>
            <w:t>元；本期收回</w:t>
          </w:r>
          <w:r w:rsidRPr="002109AA">
            <w:t>或转回坏账</w:t>
          </w:r>
          <w:r>
            <w:t>准备金额</w:t>
          </w:r>
          <w:sdt>
            <w:sdtPr>
              <w:alias w:val="其他应收款收回或转回坏账准备金额"/>
              <w:tag w:val="_GBC_fef53e5b79bf43f9878633e38b272fd0"/>
              <w:id w:val="-801776481"/>
              <w:lock w:val="sdtLocked"/>
              <w:placeholder>
                <w:docPart w:val="GBC22222222222222222222222222222"/>
              </w:placeholder>
            </w:sdtPr>
            <w:sdtContent>
              <w:r w:rsidR="002109AA">
                <w:rPr>
                  <w:rFonts w:hint="eastAsia"/>
                </w:rPr>
                <w:t>0</w:t>
              </w:r>
            </w:sdtContent>
          </w:sdt>
          <w:r>
            <w:t>元。</w:t>
          </w:r>
        </w:p>
        <w:p w:rsidR="00236FE0" w:rsidRDefault="00236FE0"/>
        <w:p w:rsidR="004D6C9A" w:rsidRDefault="0084367D">
          <w:r>
            <w:rPr>
              <w:rFonts w:hint="eastAsia"/>
            </w:rPr>
            <w:t>其中本期坏账准备转回或收回金额重要的：</w:t>
          </w:r>
        </w:p>
        <w:sdt>
          <w:sdtPr>
            <w:alias w:val="是否适用：母公司其中本期其他应收账款坏账准备收回或转回金额重要的"/>
            <w:tag w:val="_GBC_2d22f42bd839451e88fd3fd9a64a8536"/>
            <w:id w:val="1731651231"/>
            <w:lock w:val="sdtLocked"/>
            <w:placeholder>
              <w:docPart w:val="GBC22222222222222222222222222222"/>
            </w:placeholder>
          </w:sdtPr>
          <w:sdtContent>
            <w:p w:rsidR="00236FE0" w:rsidRDefault="00E537BC" w:rsidP="00236FE0">
              <w:r>
                <w:fldChar w:fldCharType="begin"/>
              </w:r>
              <w:r w:rsidR="00236FE0">
                <w:instrText xml:space="preserve"> MACROBUTTON  SnrToggleCheckbox □适用 </w:instrText>
              </w:r>
              <w:r>
                <w:fldChar w:fldCharType="end"/>
              </w:r>
              <w:r>
                <w:fldChar w:fldCharType="begin"/>
              </w:r>
              <w:r w:rsidR="00236FE0">
                <w:instrText xml:space="preserve"> MACROBUTTON  SnrToggleCheckbox √不适用 </w:instrText>
              </w:r>
              <w:r>
                <w:fldChar w:fldCharType="end"/>
              </w:r>
            </w:p>
          </w:sdtContent>
        </w:sdt>
        <w:p w:rsidR="004D6C9A" w:rsidRPr="00236FE0" w:rsidRDefault="00E537BC" w:rsidP="00236FE0"/>
      </w:sdtContent>
    </w:sdt>
    <w:p w:rsidR="004D6C9A" w:rsidRDefault="004D6C9A">
      <w:pPr>
        <w:ind w:rightChars="-759" w:right="-1594"/>
        <w:rPr>
          <w:szCs w:val="21"/>
        </w:rPr>
      </w:pPr>
    </w:p>
    <w:sdt>
      <w:sdtPr>
        <w:rPr>
          <w:rFonts w:asciiTheme="minorHAnsi" w:hAnsiTheme="minorHAnsi" w:cs="宋体" w:hint="eastAsia"/>
          <w:b w:val="0"/>
          <w:bCs w:val="0"/>
          <w:kern w:val="0"/>
          <w:szCs w:val="22"/>
        </w:rPr>
        <w:tag w:val="_SEC_95497f8a3ba04097840502fb3e809791"/>
        <w:id w:val="740842068"/>
        <w:lock w:val="sdtLocked"/>
        <w:placeholder>
          <w:docPart w:val="GBC22222222222222222222222222222"/>
        </w:placeholder>
      </w:sdtPr>
      <w:sdtEndPr>
        <w:rPr>
          <w:rFonts w:ascii="宋体" w:hAnsi="宋体"/>
          <w:szCs w:val="24"/>
        </w:rPr>
      </w:sdtEndPr>
      <w:sdtContent>
        <w:p w:rsidR="004D6C9A" w:rsidRDefault="0084367D">
          <w:pPr>
            <w:pStyle w:val="4"/>
            <w:numPr>
              <w:ilvl w:val="0"/>
              <w:numId w:val="101"/>
            </w:numPr>
          </w:pPr>
          <w:r>
            <w:rPr>
              <w:rFonts w:hint="eastAsia"/>
            </w:rPr>
            <w:t>本期实际核销的其他应收款情况</w:t>
          </w:r>
        </w:p>
        <w:sdt>
          <w:sdtPr>
            <w:alias w:val="是否适用：母公司本期实际核销的其他应收款情况"/>
            <w:tag w:val="_GBC_1513ed448adb4dda8e855e090428591f"/>
            <w:id w:val="-440074624"/>
            <w:lock w:val="sdtLocked"/>
            <w:placeholder>
              <w:docPart w:val="GBC22222222222222222222222222222"/>
            </w:placeholder>
          </w:sdtPr>
          <w:sdtContent>
            <w:p w:rsidR="00236FE0" w:rsidRDefault="00E537BC" w:rsidP="00236FE0">
              <w:pPr>
                <w:rPr>
                  <w:szCs w:val="21"/>
                </w:rPr>
              </w:pPr>
              <w:r>
                <w:fldChar w:fldCharType="begin"/>
              </w:r>
              <w:r w:rsidR="00236FE0">
                <w:instrText xml:space="preserve"> MACROBUTTON  SnrToggleCheckbox □适用 </w:instrText>
              </w:r>
              <w:r>
                <w:fldChar w:fldCharType="end"/>
              </w:r>
              <w:r>
                <w:fldChar w:fldCharType="begin"/>
              </w:r>
              <w:r w:rsidR="00236FE0">
                <w:instrText xml:space="preserve"> MACROBUTTON  SnrToggleCheckbox √不适用 </w:instrText>
              </w:r>
              <w:r>
                <w:fldChar w:fldCharType="end"/>
              </w:r>
            </w:p>
          </w:sdtContent>
        </w:sdt>
        <w:p w:rsidR="004D6C9A" w:rsidRPr="00236FE0" w:rsidRDefault="00E537BC" w:rsidP="00236FE0"/>
      </w:sdtContent>
    </w:sdt>
    <w:sdt>
      <w:sdtPr>
        <w:rPr>
          <w:rFonts w:ascii="宋体" w:hAnsi="宋体" w:cs="宋体" w:hint="eastAsia"/>
          <w:b w:val="0"/>
          <w:bCs w:val="0"/>
          <w:kern w:val="0"/>
          <w:szCs w:val="24"/>
        </w:rPr>
        <w:tag w:val="_SEC_71c0adb787a04266be2102ec385a07d9"/>
        <w:id w:val="799797853"/>
        <w:lock w:val="sdtLocked"/>
        <w:placeholder>
          <w:docPart w:val="GBC22222222222222222222222222222"/>
        </w:placeholder>
      </w:sdtPr>
      <w:sdtContent>
        <w:p w:rsidR="004D6C9A" w:rsidRDefault="0084367D">
          <w:pPr>
            <w:pStyle w:val="4"/>
            <w:numPr>
              <w:ilvl w:val="0"/>
              <w:numId w:val="101"/>
            </w:numPr>
          </w:pPr>
          <w:r>
            <w:rPr>
              <w:rFonts w:hint="eastAsia"/>
            </w:rPr>
            <w:t>其他应收款按款项性质分类情况</w:t>
          </w:r>
        </w:p>
        <w:p w:rsidR="004D6C9A" w:rsidRDefault="00E537BC">
          <w:sdt>
            <w:sdtPr>
              <w:alias w:val="是否适用：母公司其他应收款按款项性质分类情况"/>
              <w:tag w:val="_GBC_a5e5418d19394a1c8f8093184d9b360a"/>
              <w:id w:val="-465122121"/>
              <w:lock w:val="sdtContentLocked"/>
              <w:placeholder>
                <w:docPart w:val="GBC22222222222222222222222222222"/>
              </w:placeholder>
            </w:sdtPr>
            <w:sdtContent>
              <w:r>
                <w:fldChar w:fldCharType="begin"/>
              </w:r>
              <w:r w:rsidR="00236FE0">
                <w:instrText xml:space="preserve"> MACROBUTTON  SnrToggleCheckbox √适用 </w:instrText>
              </w:r>
              <w:r>
                <w:fldChar w:fldCharType="end"/>
              </w:r>
              <w:r>
                <w:fldChar w:fldCharType="begin"/>
              </w:r>
              <w:r w:rsidR="00236FE0">
                <w:instrText xml:space="preserve"> MACROBUTTON  SnrToggleCheckbox □不适用 </w:instrText>
              </w:r>
              <w:r>
                <w:fldChar w:fldCharType="end"/>
              </w:r>
            </w:sdtContent>
          </w:sdt>
        </w:p>
        <w:p w:rsidR="004D6C9A" w:rsidRDefault="0084367D">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37614F" w:rsidTr="004E675E">
            <w:tc>
              <w:tcPr>
                <w:tcW w:w="1700" w:type="pct"/>
                <w:shd w:val="clear" w:color="auto" w:fill="auto"/>
                <w:vAlign w:val="center"/>
              </w:tcPr>
              <w:p w:rsidR="0037614F" w:rsidRDefault="0037614F" w:rsidP="004E675E">
                <w:pPr>
                  <w:jc w:val="center"/>
                </w:pPr>
                <w:r>
                  <w:rPr>
                    <w:rFonts w:hint="eastAsia"/>
                  </w:rPr>
                  <w:t>款项性质</w:t>
                </w:r>
              </w:p>
            </w:tc>
            <w:tc>
              <w:tcPr>
                <w:tcW w:w="1647" w:type="pct"/>
                <w:shd w:val="clear" w:color="auto" w:fill="auto"/>
                <w:vAlign w:val="center"/>
              </w:tcPr>
              <w:p w:rsidR="0037614F" w:rsidRDefault="0037614F" w:rsidP="004E675E">
                <w:pPr>
                  <w:jc w:val="center"/>
                </w:pPr>
                <w:r>
                  <w:rPr>
                    <w:rFonts w:hint="eastAsia"/>
                  </w:rPr>
                  <w:t>期末账面余额</w:t>
                </w:r>
              </w:p>
            </w:tc>
            <w:tc>
              <w:tcPr>
                <w:tcW w:w="1653" w:type="pct"/>
                <w:shd w:val="clear" w:color="auto" w:fill="auto"/>
                <w:vAlign w:val="center"/>
              </w:tcPr>
              <w:p w:rsidR="0037614F" w:rsidRDefault="0037614F" w:rsidP="004E675E">
                <w:pPr>
                  <w:jc w:val="center"/>
                </w:pPr>
                <w:r>
                  <w:rPr>
                    <w:rFonts w:hint="eastAsia"/>
                  </w:rPr>
                  <w:t>期初账面余额</w:t>
                </w:r>
              </w:p>
            </w:tc>
          </w:tr>
          <w:sdt>
            <w:sdtPr>
              <w:rPr>
                <w:rFonts w:hint="eastAsia"/>
              </w:rPr>
              <w:alias w:val="其他应收款按款项性质分类情况明细"/>
              <w:tag w:val="_TUP_48f6c039e4a84e3fbd2e75f4cdeeeb67"/>
              <w:id w:val="2889254"/>
              <w:lock w:val="sdtLocked"/>
            </w:sdtPr>
            <w:sdtContent>
              <w:tr w:rsidR="0037614F" w:rsidTr="004E675E">
                <w:sdt>
                  <w:sdtPr>
                    <w:rPr>
                      <w:rFonts w:hint="eastAsia"/>
                    </w:rPr>
                    <w:alias w:val="其他应收款按款项性质分类情况明细-款项性质"/>
                    <w:tag w:val="_GBC_ee2383809e2c46568b8304934d2803de"/>
                    <w:id w:val="2889251"/>
                    <w:lock w:val="sdtLocked"/>
                  </w:sdtPr>
                  <w:sdtContent>
                    <w:tc>
                      <w:tcPr>
                        <w:tcW w:w="1700" w:type="pct"/>
                        <w:shd w:val="clear" w:color="auto" w:fill="auto"/>
                      </w:tcPr>
                      <w:p w:rsidR="0037614F" w:rsidRDefault="0037614F" w:rsidP="004E675E">
                        <w:pPr>
                          <w:rPr>
                            <w:highlight w:val="yellow"/>
                          </w:rPr>
                        </w:pPr>
                        <w:r>
                          <w:rPr>
                            <w:rFonts w:hint="eastAsia"/>
                          </w:rPr>
                          <w:t>往来款</w:t>
                        </w:r>
                      </w:p>
                    </w:tc>
                  </w:sdtContent>
                </w:sdt>
                <w:sdt>
                  <w:sdtPr>
                    <w:rPr>
                      <w:rFonts w:hint="eastAsia"/>
                    </w:rPr>
                    <w:alias w:val="其他应收款按款项性质分类情况明细-金额"/>
                    <w:tag w:val="_GBC_bd1129cc847c423cac558f4d23d72b4f"/>
                    <w:id w:val="2889252"/>
                    <w:lock w:val="sdtLocked"/>
                  </w:sdtPr>
                  <w:sdtContent>
                    <w:tc>
                      <w:tcPr>
                        <w:tcW w:w="1647" w:type="pct"/>
                        <w:shd w:val="clear" w:color="auto" w:fill="auto"/>
                      </w:tcPr>
                      <w:p w:rsidR="0037614F" w:rsidRDefault="0037614F" w:rsidP="004E675E">
                        <w:pPr>
                          <w:jc w:val="right"/>
                          <w:rPr>
                            <w:highlight w:val="yellow"/>
                          </w:rPr>
                        </w:pPr>
                        <w:r>
                          <w:rPr>
                            <w:rFonts w:hint="eastAsia"/>
                          </w:rPr>
                          <w:t>89,119,261.11</w:t>
                        </w:r>
                      </w:p>
                    </w:tc>
                  </w:sdtContent>
                </w:sdt>
                <w:tc>
                  <w:tcPr>
                    <w:tcW w:w="1653" w:type="pct"/>
                    <w:shd w:val="clear" w:color="auto" w:fill="auto"/>
                  </w:tcPr>
                  <w:p w:rsidR="0037614F" w:rsidRDefault="00E537BC" w:rsidP="004E675E">
                    <w:pPr>
                      <w:jc w:val="right"/>
                      <w:rPr>
                        <w:highlight w:val="yellow"/>
                      </w:rPr>
                    </w:pPr>
                    <w:sdt>
                      <w:sdtPr>
                        <w:rPr>
                          <w:rFonts w:hint="eastAsia"/>
                        </w:rPr>
                        <w:alias w:val="其他应收款按款项性质分类情况明细-金额"/>
                        <w:tag w:val="_GBC_ddb2c50f19ff426fb4a568e62d0a383c"/>
                        <w:id w:val="2889253"/>
                        <w:lock w:val="sdtLocked"/>
                      </w:sdtPr>
                      <w:sdtContent>
                        <w:r w:rsidR="0037614F">
                          <w:rPr>
                            <w:rFonts w:hint="eastAsia"/>
                          </w:rPr>
                          <w:t>28,507,885.18</w:t>
                        </w:r>
                      </w:sdtContent>
                    </w:sdt>
                  </w:p>
                </w:tc>
              </w:tr>
            </w:sdtContent>
          </w:sdt>
          <w:sdt>
            <w:sdtPr>
              <w:rPr>
                <w:rFonts w:hint="eastAsia"/>
              </w:rPr>
              <w:alias w:val="其他应收款按款项性质分类情况明细"/>
              <w:tag w:val="_TUP_48f6c039e4a84e3fbd2e75f4cdeeeb67"/>
              <w:id w:val="2889258"/>
              <w:lock w:val="sdtLocked"/>
            </w:sdtPr>
            <w:sdtContent>
              <w:tr w:rsidR="0037614F" w:rsidTr="004E675E">
                <w:sdt>
                  <w:sdtPr>
                    <w:rPr>
                      <w:rFonts w:hint="eastAsia"/>
                    </w:rPr>
                    <w:alias w:val="其他应收款按款项性质分类情况明细-款项性质"/>
                    <w:tag w:val="_GBC_ee2383809e2c46568b8304934d2803de"/>
                    <w:id w:val="2889255"/>
                    <w:lock w:val="sdtLocked"/>
                  </w:sdtPr>
                  <w:sdtContent>
                    <w:tc>
                      <w:tcPr>
                        <w:tcW w:w="1700" w:type="pct"/>
                        <w:shd w:val="clear" w:color="auto" w:fill="auto"/>
                      </w:tcPr>
                      <w:p w:rsidR="0037614F" w:rsidRDefault="0037614F" w:rsidP="004E675E">
                        <w:pPr>
                          <w:rPr>
                            <w:highlight w:val="yellow"/>
                          </w:rPr>
                        </w:pPr>
                        <w:r>
                          <w:rPr>
                            <w:rFonts w:hint="eastAsia"/>
                          </w:rPr>
                          <w:t>保障金</w:t>
                        </w:r>
                      </w:p>
                    </w:tc>
                  </w:sdtContent>
                </w:sdt>
                <w:sdt>
                  <w:sdtPr>
                    <w:rPr>
                      <w:rFonts w:hint="eastAsia"/>
                    </w:rPr>
                    <w:alias w:val="其他应收款按款项性质分类情况明细-金额"/>
                    <w:tag w:val="_GBC_bd1129cc847c423cac558f4d23d72b4f"/>
                    <w:id w:val="2889256"/>
                    <w:lock w:val="sdtLocked"/>
                  </w:sdtPr>
                  <w:sdtContent>
                    <w:tc>
                      <w:tcPr>
                        <w:tcW w:w="1647" w:type="pct"/>
                        <w:shd w:val="clear" w:color="auto" w:fill="auto"/>
                      </w:tcPr>
                      <w:p w:rsidR="0037614F" w:rsidRDefault="0037614F" w:rsidP="004E675E">
                        <w:pPr>
                          <w:jc w:val="right"/>
                          <w:rPr>
                            <w:highlight w:val="yellow"/>
                          </w:rPr>
                        </w:pPr>
                        <w:r>
                          <w:rPr>
                            <w:rFonts w:hint="eastAsia"/>
                          </w:rPr>
                          <w:t>721,940.00</w:t>
                        </w:r>
                      </w:p>
                    </w:tc>
                  </w:sdtContent>
                </w:sdt>
                <w:tc>
                  <w:tcPr>
                    <w:tcW w:w="1653" w:type="pct"/>
                    <w:shd w:val="clear" w:color="auto" w:fill="auto"/>
                  </w:tcPr>
                  <w:p w:rsidR="0037614F" w:rsidRDefault="00E537BC" w:rsidP="004E675E">
                    <w:pPr>
                      <w:jc w:val="right"/>
                      <w:rPr>
                        <w:highlight w:val="yellow"/>
                      </w:rPr>
                    </w:pPr>
                    <w:sdt>
                      <w:sdtPr>
                        <w:rPr>
                          <w:rFonts w:hint="eastAsia"/>
                        </w:rPr>
                        <w:alias w:val="其他应收款按款项性质分类情况明细-金额"/>
                        <w:tag w:val="_GBC_ddb2c50f19ff426fb4a568e62d0a383c"/>
                        <w:id w:val="2889257"/>
                        <w:lock w:val="sdtLocked"/>
                      </w:sdtPr>
                      <w:sdtContent>
                        <w:r w:rsidR="0037614F">
                          <w:rPr>
                            <w:rFonts w:hint="eastAsia"/>
                          </w:rPr>
                          <w:t>731,636.00</w:t>
                        </w:r>
                      </w:sdtContent>
                    </w:sdt>
                  </w:p>
                </w:tc>
              </w:tr>
            </w:sdtContent>
          </w:sdt>
          <w:sdt>
            <w:sdtPr>
              <w:rPr>
                <w:rFonts w:hint="eastAsia"/>
              </w:rPr>
              <w:alias w:val="其他应收款按款项性质分类情况明细"/>
              <w:tag w:val="_TUP_48f6c039e4a84e3fbd2e75f4cdeeeb67"/>
              <w:id w:val="2889262"/>
              <w:lock w:val="sdtLocked"/>
            </w:sdtPr>
            <w:sdtContent>
              <w:tr w:rsidR="0037614F" w:rsidTr="004E675E">
                <w:sdt>
                  <w:sdtPr>
                    <w:rPr>
                      <w:rFonts w:hint="eastAsia"/>
                    </w:rPr>
                    <w:alias w:val="其他应收款按款项性质分类情况明细-款项性质"/>
                    <w:tag w:val="_GBC_ee2383809e2c46568b8304934d2803de"/>
                    <w:id w:val="2889259"/>
                    <w:lock w:val="sdtLocked"/>
                  </w:sdtPr>
                  <w:sdtContent>
                    <w:tc>
                      <w:tcPr>
                        <w:tcW w:w="1700" w:type="pct"/>
                        <w:shd w:val="clear" w:color="auto" w:fill="auto"/>
                      </w:tcPr>
                      <w:p w:rsidR="0037614F" w:rsidRDefault="0037614F" w:rsidP="004E675E">
                        <w:pPr>
                          <w:rPr>
                            <w:highlight w:val="yellow"/>
                          </w:rPr>
                        </w:pPr>
                        <w:r>
                          <w:rPr>
                            <w:rFonts w:hint="eastAsia"/>
                          </w:rPr>
                          <w:t>备用金暂借款</w:t>
                        </w:r>
                      </w:p>
                    </w:tc>
                  </w:sdtContent>
                </w:sdt>
                <w:sdt>
                  <w:sdtPr>
                    <w:rPr>
                      <w:rFonts w:hint="eastAsia"/>
                    </w:rPr>
                    <w:alias w:val="其他应收款按款项性质分类情况明细-金额"/>
                    <w:tag w:val="_GBC_bd1129cc847c423cac558f4d23d72b4f"/>
                    <w:id w:val="2889260"/>
                    <w:lock w:val="sdtLocked"/>
                  </w:sdtPr>
                  <w:sdtContent>
                    <w:tc>
                      <w:tcPr>
                        <w:tcW w:w="1647" w:type="pct"/>
                        <w:shd w:val="clear" w:color="auto" w:fill="auto"/>
                      </w:tcPr>
                      <w:p w:rsidR="0037614F" w:rsidRDefault="0037614F" w:rsidP="004E675E">
                        <w:pPr>
                          <w:jc w:val="right"/>
                          <w:rPr>
                            <w:highlight w:val="yellow"/>
                          </w:rPr>
                        </w:pPr>
                        <w:r>
                          <w:rPr>
                            <w:rFonts w:hint="eastAsia"/>
                          </w:rPr>
                          <w:t>581,048.90</w:t>
                        </w:r>
                      </w:p>
                    </w:tc>
                  </w:sdtContent>
                </w:sdt>
                <w:tc>
                  <w:tcPr>
                    <w:tcW w:w="1653" w:type="pct"/>
                    <w:shd w:val="clear" w:color="auto" w:fill="auto"/>
                  </w:tcPr>
                  <w:p w:rsidR="0037614F" w:rsidRDefault="00E537BC" w:rsidP="004E675E">
                    <w:pPr>
                      <w:jc w:val="right"/>
                      <w:rPr>
                        <w:highlight w:val="yellow"/>
                      </w:rPr>
                    </w:pPr>
                    <w:sdt>
                      <w:sdtPr>
                        <w:rPr>
                          <w:rFonts w:hint="eastAsia"/>
                        </w:rPr>
                        <w:alias w:val="其他应收款按款项性质分类情况明细-金额"/>
                        <w:tag w:val="_GBC_ddb2c50f19ff426fb4a568e62d0a383c"/>
                        <w:id w:val="2889261"/>
                        <w:lock w:val="sdtLocked"/>
                      </w:sdtPr>
                      <w:sdtContent>
                        <w:r w:rsidR="0037614F">
                          <w:rPr>
                            <w:rFonts w:hint="eastAsia"/>
                          </w:rPr>
                          <w:t>242,262.60</w:t>
                        </w:r>
                      </w:sdtContent>
                    </w:sdt>
                  </w:p>
                </w:tc>
              </w:tr>
            </w:sdtContent>
          </w:sdt>
          <w:sdt>
            <w:sdtPr>
              <w:rPr>
                <w:rFonts w:hint="eastAsia"/>
              </w:rPr>
              <w:alias w:val="其他应收款按款项性质分类情况明细"/>
              <w:tag w:val="_TUP_48f6c039e4a84e3fbd2e75f4cdeeeb67"/>
              <w:id w:val="2889266"/>
              <w:lock w:val="sdtLocked"/>
            </w:sdtPr>
            <w:sdtContent>
              <w:tr w:rsidR="0037614F" w:rsidTr="004E675E">
                <w:sdt>
                  <w:sdtPr>
                    <w:rPr>
                      <w:rFonts w:hint="eastAsia"/>
                    </w:rPr>
                    <w:alias w:val="其他应收款按款项性质分类情况明细-款项性质"/>
                    <w:tag w:val="_GBC_ee2383809e2c46568b8304934d2803de"/>
                    <w:id w:val="2889263"/>
                    <w:lock w:val="sdtLocked"/>
                  </w:sdtPr>
                  <w:sdtContent>
                    <w:tc>
                      <w:tcPr>
                        <w:tcW w:w="1700" w:type="pct"/>
                        <w:shd w:val="clear" w:color="auto" w:fill="auto"/>
                      </w:tcPr>
                      <w:p w:rsidR="0037614F" w:rsidRDefault="0037614F" w:rsidP="004E675E">
                        <w:pPr>
                          <w:rPr>
                            <w:highlight w:val="yellow"/>
                          </w:rPr>
                        </w:pPr>
                        <w:r>
                          <w:rPr>
                            <w:rFonts w:hint="eastAsia"/>
                          </w:rPr>
                          <w:t>保证金、押金</w:t>
                        </w:r>
                      </w:p>
                    </w:tc>
                  </w:sdtContent>
                </w:sdt>
                <w:sdt>
                  <w:sdtPr>
                    <w:rPr>
                      <w:rFonts w:hint="eastAsia"/>
                    </w:rPr>
                    <w:alias w:val="其他应收款按款项性质分类情况明细-金额"/>
                    <w:tag w:val="_GBC_bd1129cc847c423cac558f4d23d72b4f"/>
                    <w:id w:val="2889264"/>
                    <w:lock w:val="sdtLocked"/>
                  </w:sdtPr>
                  <w:sdtContent>
                    <w:tc>
                      <w:tcPr>
                        <w:tcW w:w="1647" w:type="pct"/>
                        <w:shd w:val="clear" w:color="auto" w:fill="auto"/>
                      </w:tcPr>
                      <w:p w:rsidR="0037614F" w:rsidRDefault="0037614F" w:rsidP="004E675E">
                        <w:pPr>
                          <w:jc w:val="right"/>
                          <w:rPr>
                            <w:highlight w:val="yellow"/>
                          </w:rPr>
                        </w:pPr>
                        <w:r>
                          <w:rPr>
                            <w:rFonts w:hint="eastAsia"/>
                          </w:rPr>
                          <w:t>122,000.00</w:t>
                        </w:r>
                      </w:p>
                    </w:tc>
                  </w:sdtContent>
                </w:sdt>
                <w:tc>
                  <w:tcPr>
                    <w:tcW w:w="1653" w:type="pct"/>
                    <w:shd w:val="clear" w:color="auto" w:fill="auto"/>
                  </w:tcPr>
                  <w:p w:rsidR="0037614F" w:rsidRDefault="00E537BC" w:rsidP="004E675E">
                    <w:pPr>
                      <w:jc w:val="right"/>
                      <w:rPr>
                        <w:highlight w:val="yellow"/>
                      </w:rPr>
                    </w:pPr>
                    <w:sdt>
                      <w:sdtPr>
                        <w:rPr>
                          <w:rFonts w:hint="eastAsia"/>
                        </w:rPr>
                        <w:alias w:val="其他应收款按款项性质分类情况明细-金额"/>
                        <w:tag w:val="_GBC_ddb2c50f19ff426fb4a568e62d0a383c"/>
                        <w:id w:val="2889265"/>
                        <w:lock w:val="sdtLocked"/>
                      </w:sdtPr>
                      <w:sdtContent>
                        <w:r w:rsidR="0037614F">
                          <w:rPr>
                            <w:rFonts w:hint="eastAsia"/>
                          </w:rPr>
                          <w:t>145,000.00</w:t>
                        </w:r>
                      </w:sdtContent>
                    </w:sdt>
                  </w:p>
                </w:tc>
              </w:tr>
            </w:sdtContent>
          </w:sdt>
          <w:sdt>
            <w:sdtPr>
              <w:rPr>
                <w:rFonts w:hint="eastAsia"/>
              </w:rPr>
              <w:alias w:val="其他应收款按款项性质分类情况明细"/>
              <w:tag w:val="_TUP_48f6c039e4a84e3fbd2e75f4cdeeeb67"/>
              <w:id w:val="2889270"/>
              <w:lock w:val="sdtLocked"/>
            </w:sdtPr>
            <w:sdtContent>
              <w:tr w:rsidR="0037614F" w:rsidTr="004E675E">
                <w:sdt>
                  <w:sdtPr>
                    <w:rPr>
                      <w:rFonts w:hint="eastAsia"/>
                    </w:rPr>
                    <w:alias w:val="其他应收款按款项性质分类情况明细-款项性质"/>
                    <w:tag w:val="_GBC_ee2383809e2c46568b8304934d2803de"/>
                    <w:id w:val="2889267"/>
                    <w:lock w:val="sdtLocked"/>
                  </w:sdtPr>
                  <w:sdtContent>
                    <w:tc>
                      <w:tcPr>
                        <w:tcW w:w="1700" w:type="pct"/>
                        <w:shd w:val="clear" w:color="auto" w:fill="auto"/>
                      </w:tcPr>
                      <w:p w:rsidR="0037614F" w:rsidRDefault="0037614F" w:rsidP="004E675E">
                        <w:pPr>
                          <w:rPr>
                            <w:highlight w:val="yellow"/>
                          </w:rPr>
                        </w:pPr>
                        <w:r>
                          <w:rPr>
                            <w:rFonts w:hint="eastAsia"/>
                          </w:rPr>
                          <w:t>其他</w:t>
                        </w:r>
                      </w:p>
                    </w:tc>
                  </w:sdtContent>
                </w:sdt>
                <w:sdt>
                  <w:sdtPr>
                    <w:rPr>
                      <w:rFonts w:hint="eastAsia"/>
                    </w:rPr>
                    <w:alias w:val="其他应收款按款项性质分类情况明细-金额"/>
                    <w:tag w:val="_GBC_bd1129cc847c423cac558f4d23d72b4f"/>
                    <w:id w:val="2889268"/>
                    <w:lock w:val="sdtLocked"/>
                  </w:sdtPr>
                  <w:sdtContent>
                    <w:tc>
                      <w:tcPr>
                        <w:tcW w:w="1647" w:type="pct"/>
                        <w:shd w:val="clear" w:color="auto" w:fill="auto"/>
                      </w:tcPr>
                      <w:p w:rsidR="0037614F" w:rsidRDefault="0037614F" w:rsidP="004E675E">
                        <w:pPr>
                          <w:jc w:val="right"/>
                          <w:rPr>
                            <w:highlight w:val="yellow"/>
                          </w:rPr>
                        </w:pPr>
                        <w:r>
                          <w:rPr>
                            <w:rFonts w:hint="eastAsia"/>
                          </w:rPr>
                          <w:t>141,549.09</w:t>
                        </w:r>
                      </w:p>
                    </w:tc>
                  </w:sdtContent>
                </w:sdt>
                <w:tc>
                  <w:tcPr>
                    <w:tcW w:w="1653" w:type="pct"/>
                    <w:shd w:val="clear" w:color="auto" w:fill="auto"/>
                  </w:tcPr>
                  <w:p w:rsidR="0037614F" w:rsidRDefault="00E537BC" w:rsidP="004E675E">
                    <w:pPr>
                      <w:jc w:val="right"/>
                      <w:rPr>
                        <w:highlight w:val="yellow"/>
                      </w:rPr>
                    </w:pPr>
                    <w:sdt>
                      <w:sdtPr>
                        <w:rPr>
                          <w:rFonts w:hint="eastAsia"/>
                        </w:rPr>
                        <w:alias w:val="其他应收款按款项性质分类情况明细-金额"/>
                        <w:tag w:val="_GBC_ddb2c50f19ff426fb4a568e62d0a383c"/>
                        <w:id w:val="2889269"/>
                        <w:lock w:val="sdtLocked"/>
                      </w:sdtPr>
                      <w:sdtContent>
                        <w:r w:rsidR="0037614F">
                          <w:rPr>
                            <w:rFonts w:hint="eastAsia"/>
                          </w:rPr>
                          <w:t>236,599.49</w:t>
                        </w:r>
                      </w:sdtContent>
                    </w:sdt>
                  </w:p>
                </w:tc>
              </w:tr>
            </w:sdtContent>
          </w:sdt>
          <w:tr w:rsidR="0037614F" w:rsidRPr="00236FE0" w:rsidTr="004E675E">
            <w:tc>
              <w:tcPr>
                <w:tcW w:w="1700" w:type="pct"/>
                <w:shd w:val="clear" w:color="auto" w:fill="auto"/>
              </w:tcPr>
              <w:p w:rsidR="0037614F" w:rsidRDefault="0037614F" w:rsidP="004E675E">
                <w:pPr>
                  <w:jc w:val="center"/>
                </w:pPr>
                <w:r>
                  <w:t>合计</w:t>
                </w:r>
              </w:p>
            </w:tc>
            <w:tc>
              <w:tcPr>
                <w:tcW w:w="1647" w:type="pct"/>
                <w:shd w:val="clear" w:color="auto" w:fill="auto"/>
              </w:tcPr>
              <w:p w:rsidR="0037614F" w:rsidRDefault="00E537BC" w:rsidP="004E675E">
                <w:pPr>
                  <w:jc w:val="right"/>
                </w:pPr>
                <w:sdt>
                  <w:sdtPr>
                    <w:alias w:val="其他应收款按款项性质分类情况金额合计"/>
                    <w:tag w:val="_GBC_3634455ef2804d7ca7082cf902e5412e"/>
                    <w:id w:val="2889271"/>
                    <w:lock w:val="sdtLocked"/>
                  </w:sdtPr>
                  <w:sdtContent>
                    <w:r w:rsidR="0037614F">
                      <w:t>90,685,799.10</w:t>
                    </w:r>
                  </w:sdtContent>
                </w:sdt>
              </w:p>
            </w:tc>
            <w:tc>
              <w:tcPr>
                <w:tcW w:w="1653" w:type="pct"/>
                <w:shd w:val="clear" w:color="auto" w:fill="auto"/>
              </w:tcPr>
              <w:p w:rsidR="0037614F" w:rsidRDefault="00E537BC" w:rsidP="004E675E">
                <w:pPr>
                  <w:jc w:val="right"/>
                </w:pPr>
                <w:sdt>
                  <w:sdtPr>
                    <w:alias w:val="其他应收款按款项性质分类情况金额合计"/>
                    <w:tag w:val="_GBC_e79d6149a709491292163cade7a5b28e"/>
                    <w:id w:val="2889272"/>
                    <w:lock w:val="sdtLocked"/>
                  </w:sdtPr>
                  <w:sdtContent>
                    <w:r w:rsidR="0037614F">
                      <w:t>29,863,383.27</w:t>
                    </w:r>
                  </w:sdtContent>
                </w:sdt>
              </w:p>
            </w:tc>
          </w:tr>
        </w:tbl>
        <w:p w:rsidR="004D6C9A" w:rsidRPr="00236FE0" w:rsidRDefault="00E537BC" w:rsidP="00236FE0"/>
      </w:sdtContent>
    </w:sdt>
    <w:sdt>
      <w:sdtPr>
        <w:rPr>
          <w:rFonts w:ascii="宋体" w:hAnsi="宋体" w:cs="宋体" w:hint="eastAsia"/>
          <w:b w:val="0"/>
          <w:bCs w:val="0"/>
          <w:kern w:val="0"/>
          <w:szCs w:val="24"/>
        </w:rPr>
        <w:tag w:val="_SEC_6f759e5be9a9426cadf575a65a7d3434"/>
        <w:id w:val="-1871603012"/>
        <w:lock w:val="sdtLocked"/>
        <w:placeholder>
          <w:docPart w:val="GBC22222222222222222222222222222"/>
        </w:placeholder>
      </w:sdtPr>
      <w:sdtContent>
        <w:p w:rsidR="004D6C9A" w:rsidRDefault="0084367D">
          <w:pPr>
            <w:pStyle w:val="4"/>
            <w:numPr>
              <w:ilvl w:val="0"/>
              <w:numId w:val="101"/>
            </w:numPr>
          </w:pPr>
          <w:r>
            <w:rPr>
              <w:rFonts w:hint="eastAsia"/>
            </w:rPr>
            <w:t>按欠款方归集的期末余额前五名的其他应收款情况：</w:t>
          </w:r>
        </w:p>
        <w:sdt>
          <w:sdtPr>
            <w:alias w:val="是否适用：母公司按欠款方归集的期末余额前五名的其他应收款情况"/>
            <w:tag w:val="_GBC_40b667221c1442478b0cdaa57feca3d8"/>
            <w:id w:val="1506857089"/>
            <w:lock w:val="sdtContentLocked"/>
            <w:placeholder>
              <w:docPart w:val="GBC22222222222222222222222222222"/>
            </w:placeholder>
          </w:sdtPr>
          <w:sdtContent>
            <w:p w:rsidR="004D6C9A" w:rsidRDefault="00E537BC">
              <w:r>
                <w:fldChar w:fldCharType="begin"/>
              </w:r>
              <w:r w:rsidR="0037614F">
                <w:instrText xml:space="preserve"> MACROBUTTON  SnrToggleCheckbox √适用 </w:instrText>
              </w:r>
              <w:r>
                <w:fldChar w:fldCharType="end"/>
              </w:r>
              <w:r>
                <w:fldChar w:fldCharType="begin"/>
              </w:r>
              <w:r w:rsidR="0037614F">
                <w:instrText xml:space="preserve"> MACROBUTTON  SnrToggleCheckbox □不适用 </w:instrText>
              </w:r>
              <w:r>
                <w:fldChar w:fldCharType="end"/>
              </w:r>
            </w:p>
          </w:sdtContent>
        </w:sdt>
        <w:p w:rsidR="0037614F" w:rsidRDefault="0084367D">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99"/>
            <w:gridCol w:w="852"/>
            <w:gridCol w:w="1558"/>
            <w:gridCol w:w="1133"/>
            <w:gridCol w:w="1429"/>
            <w:gridCol w:w="1624"/>
          </w:tblGrid>
          <w:tr w:rsidR="0037614F" w:rsidTr="0037614F">
            <w:trPr>
              <w:cantSplit/>
            </w:trPr>
            <w:tc>
              <w:tcPr>
                <w:tcW w:w="1292" w:type="pct"/>
                <w:tcBorders>
                  <w:top w:val="single" w:sz="6" w:space="0" w:color="auto"/>
                  <w:left w:val="single" w:sz="6" w:space="0" w:color="auto"/>
                  <w:bottom w:val="single" w:sz="6" w:space="0" w:color="auto"/>
                  <w:right w:val="single" w:sz="6" w:space="0" w:color="auto"/>
                </w:tcBorders>
                <w:vAlign w:val="center"/>
              </w:tcPr>
              <w:p w:rsidR="0037614F" w:rsidRDefault="0037614F" w:rsidP="004E675E">
                <w:pPr>
                  <w:ind w:right="105"/>
                  <w:jc w:val="center"/>
                  <w:rPr>
                    <w:szCs w:val="21"/>
                  </w:rPr>
                </w:pPr>
                <w:r>
                  <w:rPr>
                    <w:rFonts w:hint="eastAsia"/>
                    <w:szCs w:val="21"/>
                  </w:rPr>
                  <w:lastRenderedPageBreak/>
                  <w:t>单位名称</w:t>
                </w:r>
              </w:p>
            </w:tc>
            <w:tc>
              <w:tcPr>
                <w:tcW w:w="479" w:type="pct"/>
                <w:tcBorders>
                  <w:top w:val="single" w:sz="6" w:space="0" w:color="auto"/>
                  <w:left w:val="single" w:sz="6" w:space="0" w:color="auto"/>
                  <w:bottom w:val="single" w:sz="6" w:space="0" w:color="auto"/>
                  <w:right w:val="single" w:sz="6" w:space="0" w:color="auto"/>
                </w:tcBorders>
                <w:vAlign w:val="center"/>
              </w:tcPr>
              <w:p w:rsidR="0037614F" w:rsidRDefault="0037614F" w:rsidP="004E675E">
                <w:pPr>
                  <w:ind w:right="73"/>
                  <w:jc w:val="center"/>
                  <w:rPr>
                    <w:szCs w:val="21"/>
                  </w:rPr>
                </w:pPr>
                <w:r>
                  <w:rPr>
                    <w:rFonts w:hint="eastAsia"/>
                    <w:szCs w:val="21"/>
                  </w:rPr>
                  <w:t>款项的性质</w:t>
                </w:r>
              </w:p>
            </w:tc>
            <w:tc>
              <w:tcPr>
                <w:tcW w:w="876" w:type="pct"/>
                <w:tcBorders>
                  <w:top w:val="single" w:sz="6" w:space="0" w:color="auto"/>
                  <w:left w:val="single" w:sz="6" w:space="0" w:color="auto"/>
                  <w:bottom w:val="single" w:sz="6" w:space="0" w:color="auto"/>
                  <w:right w:val="single" w:sz="6" w:space="0" w:color="auto"/>
                </w:tcBorders>
                <w:vAlign w:val="center"/>
              </w:tcPr>
              <w:p w:rsidR="0037614F" w:rsidRDefault="0037614F" w:rsidP="004E675E">
                <w:pPr>
                  <w:ind w:right="73"/>
                  <w:jc w:val="center"/>
                  <w:rPr>
                    <w:szCs w:val="21"/>
                  </w:rPr>
                </w:pPr>
                <w:r>
                  <w:rPr>
                    <w:rFonts w:hint="eastAsia"/>
                    <w:szCs w:val="21"/>
                  </w:rPr>
                  <w:t>期末余额</w:t>
                </w:r>
              </w:p>
            </w:tc>
            <w:tc>
              <w:tcPr>
                <w:tcW w:w="637" w:type="pct"/>
                <w:tcBorders>
                  <w:top w:val="single" w:sz="6" w:space="0" w:color="auto"/>
                  <w:left w:val="single" w:sz="6" w:space="0" w:color="auto"/>
                  <w:bottom w:val="single" w:sz="6" w:space="0" w:color="auto"/>
                  <w:right w:val="single" w:sz="6" w:space="0" w:color="auto"/>
                </w:tcBorders>
                <w:vAlign w:val="center"/>
              </w:tcPr>
              <w:p w:rsidR="0037614F" w:rsidRDefault="0037614F" w:rsidP="004E675E">
                <w:pPr>
                  <w:ind w:right="73"/>
                  <w:jc w:val="center"/>
                  <w:rPr>
                    <w:szCs w:val="21"/>
                  </w:rPr>
                </w:pPr>
                <w:r>
                  <w:rPr>
                    <w:rFonts w:hint="eastAsia"/>
                    <w:szCs w:val="21"/>
                  </w:rPr>
                  <w:t>账龄</w:t>
                </w:r>
              </w:p>
            </w:tc>
            <w:tc>
              <w:tcPr>
                <w:tcW w:w="803" w:type="pct"/>
                <w:tcBorders>
                  <w:top w:val="single" w:sz="6" w:space="0" w:color="auto"/>
                  <w:left w:val="single" w:sz="6" w:space="0" w:color="auto"/>
                  <w:bottom w:val="single" w:sz="6" w:space="0" w:color="auto"/>
                  <w:right w:val="single" w:sz="6" w:space="0" w:color="auto"/>
                </w:tcBorders>
                <w:vAlign w:val="center"/>
              </w:tcPr>
              <w:p w:rsidR="0037614F" w:rsidRDefault="0037614F" w:rsidP="004E675E">
                <w:pPr>
                  <w:jc w:val="center"/>
                  <w:rPr>
                    <w:szCs w:val="21"/>
                  </w:rPr>
                </w:pPr>
                <w:r>
                  <w:rPr>
                    <w:rFonts w:hint="eastAsia"/>
                    <w:szCs w:val="21"/>
                  </w:rPr>
                  <w:t>占其他应收款期末余额合计数的比例(</w:t>
                </w:r>
                <w:r>
                  <w:rPr>
                    <w:szCs w:val="21"/>
                  </w:rPr>
                  <w:t>%)</w:t>
                </w:r>
              </w:p>
            </w:tc>
            <w:tc>
              <w:tcPr>
                <w:tcW w:w="913" w:type="pct"/>
                <w:tcBorders>
                  <w:top w:val="single" w:sz="6" w:space="0" w:color="auto"/>
                  <w:left w:val="single" w:sz="6" w:space="0" w:color="auto"/>
                  <w:bottom w:val="single" w:sz="6" w:space="0" w:color="auto"/>
                  <w:right w:val="single" w:sz="6" w:space="0" w:color="auto"/>
                </w:tcBorders>
                <w:vAlign w:val="center"/>
              </w:tcPr>
              <w:p w:rsidR="0037614F" w:rsidRDefault="0037614F" w:rsidP="004E675E">
                <w:pPr>
                  <w:jc w:val="center"/>
                  <w:rPr>
                    <w:szCs w:val="21"/>
                  </w:rPr>
                </w:pPr>
                <w:r>
                  <w:rPr>
                    <w:rFonts w:hint="eastAsia"/>
                    <w:szCs w:val="21"/>
                  </w:rPr>
                  <w:t>坏账准备</w:t>
                </w:r>
              </w:p>
              <w:p w:rsidR="0037614F" w:rsidRDefault="0037614F" w:rsidP="004E675E">
                <w:pPr>
                  <w:jc w:val="center"/>
                  <w:rPr>
                    <w:szCs w:val="21"/>
                  </w:rPr>
                </w:pPr>
                <w:r>
                  <w:rPr>
                    <w:rFonts w:hint="eastAsia"/>
                    <w:szCs w:val="21"/>
                  </w:rPr>
                  <w:t>期末余额</w:t>
                </w:r>
              </w:p>
            </w:tc>
          </w:tr>
          <w:sdt>
            <w:sdtPr>
              <w:rPr>
                <w:rFonts w:hint="eastAsia"/>
                <w:szCs w:val="21"/>
              </w:rPr>
              <w:alias w:val="其他应收款欠款户"/>
              <w:tag w:val="_TUP_0146960361f9400f96cf10884e0c6b7e"/>
              <w:id w:val="2889411"/>
              <w:lock w:val="sdtLocked"/>
            </w:sdtPr>
            <w:sdtContent>
              <w:tr w:rsidR="0037614F" w:rsidTr="0037614F">
                <w:trPr>
                  <w:cantSplit/>
                </w:trPr>
                <w:sdt>
                  <w:sdtPr>
                    <w:rPr>
                      <w:rFonts w:hint="eastAsia"/>
                      <w:szCs w:val="21"/>
                    </w:rPr>
                    <w:alias w:val="其他应收款欠款户名称"/>
                    <w:tag w:val="_GBC_aed74cee7ab942c8b3000bdf40f0a9b3"/>
                    <w:id w:val="2889405"/>
                    <w:lock w:val="sdtLocked"/>
                  </w:sdtPr>
                  <w:sdtContent>
                    <w:tc>
                      <w:tcPr>
                        <w:tcW w:w="1292" w:type="pct"/>
                        <w:tcBorders>
                          <w:top w:val="single" w:sz="6" w:space="0" w:color="auto"/>
                          <w:left w:val="single" w:sz="6" w:space="0" w:color="auto"/>
                          <w:bottom w:val="single" w:sz="6" w:space="0" w:color="auto"/>
                          <w:right w:val="single" w:sz="6" w:space="0" w:color="auto"/>
                        </w:tcBorders>
                      </w:tcPr>
                      <w:p w:rsidR="0037614F" w:rsidRDefault="0037614F" w:rsidP="004E675E">
                        <w:pPr>
                          <w:ind w:right="105"/>
                          <w:rPr>
                            <w:szCs w:val="21"/>
                          </w:rPr>
                        </w:pPr>
                        <w:r>
                          <w:rPr>
                            <w:rFonts w:hint="eastAsia"/>
                            <w:szCs w:val="21"/>
                          </w:rPr>
                          <w:t>南通立洋化学有限公司</w:t>
                        </w:r>
                      </w:p>
                    </w:tc>
                  </w:sdtContent>
                </w:sdt>
                <w:sdt>
                  <w:sdtPr>
                    <w:rPr>
                      <w:szCs w:val="21"/>
                    </w:rPr>
                    <w:alias w:val="其他应收款欠款户款项的性质"/>
                    <w:tag w:val="_GBC_1637e8977c6c4a76bf0a32d1205c820e"/>
                    <w:id w:val="2889406"/>
                    <w:lock w:val="sdtLocked"/>
                  </w:sdtPr>
                  <w:sdtContent>
                    <w:tc>
                      <w:tcPr>
                        <w:tcW w:w="479"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往来款</w:t>
                        </w:r>
                      </w:p>
                    </w:tc>
                  </w:sdtContent>
                </w:sdt>
                <w:sdt>
                  <w:sdtPr>
                    <w:rPr>
                      <w:szCs w:val="21"/>
                    </w:rPr>
                    <w:alias w:val="其他应收款欠款户欠款金额"/>
                    <w:tag w:val="_GBC_e6feb047d52a40a8b31fd8576266ba34"/>
                    <w:id w:val="2889407"/>
                    <w:lock w:val="sdtLocked"/>
                  </w:sdtPr>
                  <w:sdtContent>
                    <w:tc>
                      <w:tcPr>
                        <w:tcW w:w="876" w:type="pct"/>
                        <w:tcBorders>
                          <w:top w:val="single" w:sz="6" w:space="0" w:color="auto"/>
                          <w:left w:val="single" w:sz="6" w:space="0" w:color="auto"/>
                          <w:bottom w:val="single" w:sz="6" w:space="0" w:color="auto"/>
                          <w:right w:val="single" w:sz="6" w:space="0" w:color="auto"/>
                        </w:tcBorders>
                      </w:tcPr>
                      <w:p w:rsidR="0037614F" w:rsidRDefault="0037614F" w:rsidP="004E675E">
                        <w:pPr>
                          <w:ind w:right="73"/>
                          <w:jc w:val="right"/>
                          <w:rPr>
                            <w:szCs w:val="21"/>
                          </w:rPr>
                        </w:pPr>
                        <w:r>
                          <w:rPr>
                            <w:szCs w:val="21"/>
                          </w:rPr>
                          <w:t>89,119,261.11</w:t>
                        </w:r>
                      </w:p>
                    </w:tc>
                  </w:sdtContent>
                </w:sdt>
                <w:sdt>
                  <w:sdtPr>
                    <w:rPr>
                      <w:szCs w:val="21"/>
                    </w:rPr>
                    <w:alias w:val="其他应收款欠款户欠款时间"/>
                    <w:tag w:val="_GBC_9236b5596b8f4030a953e4902a262330"/>
                    <w:id w:val="2889408"/>
                    <w:lock w:val="sdtLocked"/>
                  </w:sdtPr>
                  <w:sdtContent>
                    <w:tc>
                      <w:tcPr>
                        <w:tcW w:w="637"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2889409"/>
                    <w:lock w:val="sdtLocked"/>
                  </w:sdtPr>
                  <w:sdtContent>
                    <w:tc>
                      <w:tcPr>
                        <w:tcW w:w="80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98.27</w:t>
                        </w:r>
                      </w:p>
                    </w:tc>
                  </w:sdtContent>
                </w:sdt>
                <w:sdt>
                  <w:sdtPr>
                    <w:rPr>
                      <w:szCs w:val="21"/>
                    </w:rPr>
                    <w:alias w:val="其他应收款欠款户坏账准备期末余额"/>
                    <w:tag w:val="_GBC_a820c0777c3a43ed8b6dff4449f4f4dc"/>
                    <w:id w:val="2889410"/>
                    <w:lock w:val="sdtLocked"/>
                  </w:sdtPr>
                  <w:sdtContent>
                    <w:tc>
                      <w:tcPr>
                        <w:tcW w:w="91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w:t>
                        </w:r>
                      </w:p>
                    </w:tc>
                  </w:sdtContent>
                </w:sdt>
              </w:tr>
            </w:sdtContent>
          </w:sdt>
          <w:sdt>
            <w:sdtPr>
              <w:rPr>
                <w:rFonts w:hint="eastAsia"/>
                <w:szCs w:val="21"/>
              </w:rPr>
              <w:alias w:val="其他应收款欠款户"/>
              <w:tag w:val="_TUP_0146960361f9400f96cf10884e0c6b7e"/>
              <w:id w:val="2889418"/>
              <w:lock w:val="sdtLocked"/>
            </w:sdtPr>
            <w:sdtContent>
              <w:tr w:rsidR="0037614F" w:rsidTr="0037614F">
                <w:trPr>
                  <w:cantSplit/>
                </w:trPr>
                <w:sdt>
                  <w:sdtPr>
                    <w:rPr>
                      <w:rFonts w:hint="eastAsia"/>
                      <w:szCs w:val="21"/>
                    </w:rPr>
                    <w:alias w:val="其他应收款欠款户名称"/>
                    <w:tag w:val="_GBC_aed74cee7ab942c8b3000bdf40f0a9b3"/>
                    <w:id w:val="2889412"/>
                    <w:lock w:val="sdtLocked"/>
                  </w:sdtPr>
                  <w:sdtContent>
                    <w:tc>
                      <w:tcPr>
                        <w:tcW w:w="1292" w:type="pct"/>
                        <w:tcBorders>
                          <w:top w:val="single" w:sz="6" w:space="0" w:color="auto"/>
                          <w:left w:val="single" w:sz="6" w:space="0" w:color="auto"/>
                          <w:bottom w:val="single" w:sz="6" w:space="0" w:color="auto"/>
                          <w:right w:val="single" w:sz="6" w:space="0" w:color="auto"/>
                        </w:tcBorders>
                      </w:tcPr>
                      <w:p w:rsidR="0037614F" w:rsidRDefault="0037614F" w:rsidP="004E675E">
                        <w:pPr>
                          <w:ind w:right="105"/>
                          <w:rPr>
                            <w:szCs w:val="21"/>
                          </w:rPr>
                        </w:pPr>
                        <w:r>
                          <w:rPr>
                            <w:rFonts w:hint="eastAsia"/>
                            <w:szCs w:val="21"/>
                          </w:rPr>
                          <w:t>南通市经济技术开发区财政局</w:t>
                        </w:r>
                      </w:p>
                    </w:tc>
                  </w:sdtContent>
                </w:sdt>
                <w:sdt>
                  <w:sdtPr>
                    <w:rPr>
                      <w:szCs w:val="21"/>
                    </w:rPr>
                    <w:alias w:val="其他应收款欠款户款项的性质"/>
                    <w:tag w:val="_GBC_1637e8977c6c4a76bf0a32d1205c820e"/>
                    <w:id w:val="2889413"/>
                    <w:lock w:val="sdtLocked"/>
                  </w:sdtPr>
                  <w:sdtContent>
                    <w:tc>
                      <w:tcPr>
                        <w:tcW w:w="479"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保障金</w:t>
                        </w:r>
                      </w:p>
                    </w:tc>
                  </w:sdtContent>
                </w:sdt>
                <w:sdt>
                  <w:sdtPr>
                    <w:rPr>
                      <w:szCs w:val="21"/>
                    </w:rPr>
                    <w:alias w:val="其他应收款欠款户欠款金额"/>
                    <w:tag w:val="_GBC_e6feb047d52a40a8b31fd8576266ba34"/>
                    <w:id w:val="2889414"/>
                    <w:lock w:val="sdtLocked"/>
                  </w:sdtPr>
                  <w:sdtContent>
                    <w:tc>
                      <w:tcPr>
                        <w:tcW w:w="876" w:type="pct"/>
                        <w:tcBorders>
                          <w:top w:val="single" w:sz="6" w:space="0" w:color="auto"/>
                          <w:left w:val="single" w:sz="6" w:space="0" w:color="auto"/>
                          <w:bottom w:val="single" w:sz="6" w:space="0" w:color="auto"/>
                          <w:right w:val="single" w:sz="6" w:space="0" w:color="auto"/>
                        </w:tcBorders>
                      </w:tcPr>
                      <w:p w:rsidR="0037614F" w:rsidRDefault="0037614F" w:rsidP="004E675E">
                        <w:pPr>
                          <w:ind w:right="73"/>
                          <w:jc w:val="right"/>
                          <w:rPr>
                            <w:szCs w:val="21"/>
                          </w:rPr>
                        </w:pPr>
                        <w:r>
                          <w:rPr>
                            <w:szCs w:val="21"/>
                          </w:rPr>
                          <w:t>587,940.00</w:t>
                        </w:r>
                      </w:p>
                    </w:tc>
                  </w:sdtContent>
                </w:sdt>
                <w:sdt>
                  <w:sdtPr>
                    <w:rPr>
                      <w:szCs w:val="21"/>
                    </w:rPr>
                    <w:alias w:val="其他应收款欠款户欠款时间"/>
                    <w:tag w:val="_GBC_9236b5596b8f4030a953e4902a262330"/>
                    <w:id w:val="2889415"/>
                    <w:lock w:val="sdtLocked"/>
                  </w:sdtPr>
                  <w:sdtContent>
                    <w:tc>
                      <w:tcPr>
                        <w:tcW w:w="637"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2889416"/>
                    <w:lock w:val="sdtLocked"/>
                  </w:sdtPr>
                  <w:sdtContent>
                    <w:tc>
                      <w:tcPr>
                        <w:tcW w:w="80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0.65</w:t>
                        </w:r>
                      </w:p>
                    </w:tc>
                  </w:sdtContent>
                </w:sdt>
                <w:sdt>
                  <w:sdtPr>
                    <w:rPr>
                      <w:szCs w:val="21"/>
                    </w:rPr>
                    <w:alias w:val="其他应收款欠款户坏账准备期末余额"/>
                    <w:tag w:val="_GBC_a820c0777c3a43ed8b6dff4449f4f4dc"/>
                    <w:id w:val="2889417"/>
                    <w:lock w:val="sdtLocked"/>
                  </w:sdtPr>
                  <w:sdtContent>
                    <w:tc>
                      <w:tcPr>
                        <w:tcW w:w="91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29,397.00</w:t>
                        </w:r>
                      </w:p>
                    </w:tc>
                  </w:sdtContent>
                </w:sdt>
              </w:tr>
            </w:sdtContent>
          </w:sdt>
          <w:sdt>
            <w:sdtPr>
              <w:rPr>
                <w:rFonts w:hint="eastAsia"/>
                <w:szCs w:val="21"/>
              </w:rPr>
              <w:alias w:val="其他应收款欠款户"/>
              <w:tag w:val="_TUP_0146960361f9400f96cf10884e0c6b7e"/>
              <w:id w:val="2889425"/>
              <w:lock w:val="sdtLocked"/>
            </w:sdtPr>
            <w:sdtContent>
              <w:tr w:rsidR="0037614F" w:rsidTr="0037614F">
                <w:trPr>
                  <w:cantSplit/>
                </w:trPr>
                <w:sdt>
                  <w:sdtPr>
                    <w:rPr>
                      <w:rFonts w:hint="eastAsia"/>
                      <w:szCs w:val="21"/>
                    </w:rPr>
                    <w:alias w:val="其他应收款欠款户名称"/>
                    <w:tag w:val="_GBC_aed74cee7ab942c8b3000bdf40f0a9b3"/>
                    <w:id w:val="2889419"/>
                    <w:lock w:val="sdtLocked"/>
                  </w:sdtPr>
                  <w:sdtContent>
                    <w:tc>
                      <w:tcPr>
                        <w:tcW w:w="1292" w:type="pct"/>
                        <w:tcBorders>
                          <w:top w:val="single" w:sz="6" w:space="0" w:color="auto"/>
                          <w:left w:val="single" w:sz="6" w:space="0" w:color="auto"/>
                          <w:bottom w:val="single" w:sz="6" w:space="0" w:color="auto"/>
                          <w:right w:val="single" w:sz="6" w:space="0" w:color="auto"/>
                        </w:tcBorders>
                      </w:tcPr>
                      <w:p w:rsidR="0037614F" w:rsidRDefault="0037614F" w:rsidP="004E675E">
                        <w:pPr>
                          <w:ind w:right="105"/>
                          <w:rPr>
                            <w:szCs w:val="21"/>
                          </w:rPr>
                        </w:pPr>
                        <w:r>
                          <w:rPr>
                            <w:rFonts w:hint="eastAsia"/>
                            <w:szCs w:val="21"/>
                          </w:rPr>
                          <w:t>南通市如东县财政局</w:t>
                        </w:r>
                      </w:p>
                    </w:tc>
                  </w:sdtContent>
                </w:sdt>
                <w:sdt>
                  <w:sdtPr>
                    <w:rPr>
                      <w:szCs w:val="21"/>
                    </w:rPr>
                    <w:alias w:val="其他应收款欠款户款项的性质"/>
                    <w:tag w:val="_GBC_1637e8977c6c4a76bf0a32d1205c820e"/>
                    <w:id w:val="2889420"/>
                    <w:lock w:val="sdtLocked"/>
                  </w:sdtPr>
                  <w:sdtContent>
                    <w:tc>
                      <w:tcPr>
                        <w:tcW w:w="479"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保障金</w:t>
                        </w:r>
                      </w:p>
                    </w:tc>
                  </w:sdtContent>
                </w:sdt>
                <w:sdt>
                  <w:sdtPr>
                    <w:rPr>
                      <w:szCs w:val="21"/>
                    </w:rPr>
                    <w:alias w:val="其他应收款欠款户欠款金额"/>
                    <w:tag w:val="_GBC_e6feb047d52a40a8b31fd8576266ba34"/>
                    <w:id w:val="2889421"/>
                    <w:lock w:val="sdtLocked"/>
                  </w:sdtPr>
                  <w:sdtContent>
                    <w:tc>
                      <w:tcPr>
                        <w:tcW w:w="876" w:type="pct"/>
                        <w:tcBorders>
                          <w:top w:val="single" w:sz="6" w:space="0" w:color="auto"/>
                          <w:left w:val="single" w:sz="6" w:space="0" w:color="auto"/>
                          <w:bottom w:val="single" w:sz="6" w:space="0" w:color="auto"/>
                          <w:right w:val="single" w:sz="6" w:space="0" w:color="auto"/>
                        </w:tcBorders>
                      </w:tcPr>
                      <w:p w:rsidR="0037614F" w:rsidRDefault="0037614F" w:rsidP="004E675E">
                        <w:pPr>
                          <w:ind w:right="73"/>
                          <w:jc w:val="right"/>
                          <w:rPr>
                            <w:szCs w:val="21"/>
                          </w:rPr>
                        </w:pPr>
                        <w:r>
                          <w:rPr>
                            <w:szCs w:val="21"/>
                          </w:rPr>
                          <w:t>134,000.00</w:t>
                        </w:r>
                      </w:p>
                    </w:tc>
                  </w:sdtContent>
                </w:sdt>
                <w:sdt>
                  <w:sdtPr>
                    <w:rPr>
                      <w:szCs w:val="21"/>
                    </w:rPr>
                    <w:alias w:val="其他应收款欠款户欠款时间"/>
                    <w:tag w:val="_GBC_9236b5596b8f4030a953e4902a262330"/>
                    <w:id w:val="2889422"/>
                    <w:lock w:val="sdtLocked"/>
                  </w:sdtPr>
                  <w:sdtContent>
                    <w:tc>
                      <w:tcPr>
                        <w:tcW w:w="637"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4-5年</w:t>
                        </w:r>
                      </w:p>
                    </w:tc>
                  </w:sdtContent>
                </w:sdt>
                <w:sdt>
                  <w:sdtPr>
                    <w:rPr>
                      <w:szCs w:val="21"/>
                    </w:rPr>
                    <w:alias w:val="其他应收帐款欠款户占其他应收账款总额的比例"/>
                    <w:tag w:val="_GBC_c38ca10240354c4e956980197b4a2867"/>
                    <w:id w:val="2889423"/>
                    <w:lock w:val="sdtLocked"/>
                  </w:sdtPr>
                  <w:sdtContent>
                    <w:tc>
                      <w:tcPr>
                        <w:tcW w:w="80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0.15</w:t>
                        </w:r>
                      </w:p>
                    </w:tc>
                  </w:sdtContent>
                </w:sdt>
                <w:sdt>
                  <w:sdtPr>
                    <w:rPr>
                      <w:szCs w:val="21"/>
                    </w:rPr>
                    <w:alias w:val="其他应收款欠款户坏账准备期末余额"/>
                    <w:tag w:val="_GBC_a820c0777c3a43ed8b6dff4449f4f4dc"/>
                    <w:id w:val="2889424"/>
                    <w:lock w:val="sdtLocked"/>
                  </w:sdtPr>
                  <w:sdtContent>
                    <w:tc>
                      <w:tcPr>
                        <w:tcW w:w="91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107,200.00</w:t>
                        </w:r>
                      </w:p>
                    </w:tc>
                  </w:sdtContent>
                </w:sdt>
              </w:tr>
            </w:sdtContent>
          </w:sdt>
          <w:sdt>
            <w:sdtPr>
              <w:rPr>
                <w:rFonts w:hint="eastAsia"/>
                <w:szCs w:val="21"/>
              </w:rPr>
              <w:alias w:val="其他应收款欠款户"/>
              <w:tag w:val="_TUP_0146960361f9400f96cf10884e0c6b7e"/>
              <w:id w:val="2889432"/>
              <w:lock w:val="sdtLocked"/>
            </w:sdtPr>
            <w:sdtContent>
              <w:tr w:rsidR="0037614F" w:rsidTr="0037614F">
                <w:trPr>
                  <w:cantSplit/>
                </w:trPr>
                <w:sdt>
                  <w:sdtPr>
                    <w:rPr>
                      <w:rFonts w:hint="eastAsia"/>
                      <w:szCs w:val="21"/>
                    </w:rPr>
                    <w:alias w:val="其他应收款欠款户名称"/>
                    <w:tag w:val="_GBC_aed74cee7ab942c8b3000bdf40f0a9b3"/>
                    <w:id w:val="2889426"/>
                    <w:lock w:val="sdtLocked"/>
                  </w:sdtPr>
                  <w:sdtContent>
                    <w:tc>
                      <w:tcPr>
                        <w:tcW w:w="1292" w:type="pct"/>
                        <w:tcBorders>
                          <w:top w:val="single" w:sz="6" w:space="0" w:color="auto"/>
                          <w:left w:val="single" w:sz="6" w:space="0" w:color="auto"/>
                          <w:bottom w:val="single" w:sz="6" w:space="0" w:color="auto"/>
                          <w:right w:val="single" w:sz="6" w:space="0" w:color="auto"/>
                        </w:tcBorders>
                      </w:tcPr>
                      <w:p w:rsidR="0037614F" w:rsidRDefault="0037614F" w:rsidP="004E675E">
                        <w:pPr>
                          <w:ind w:right="105"/>
                          <w:rPr>
                            <w:szCs w:val="21"/>
                          </w:rPr>
                        </w:pPr>
                        <w:r>
                          <w:rPr>
                            <w:rFonts w:hint="eastAsia"/>
                            <w:szCs w:val="21"/>
                          </w:rPr>
                          <w:t>员工A</w:t>
                        </w:r>
                      </w:p>
                    </w:tc>
                  </w:sdtContent>
                </w:sdt>
                <w:sdt>
                  <w:sdtPr>
                    <w:rPr>
                      <w:szCs w:val="21"/>
                    </w:rPr>
                    <w:alias w:val="其他应收款欠款户款项的性质"/>
                    <w:tag w:val="_GBC_1637e8977c6c4a76bf0a32d1205c820e"/>
                    <w:id w:val="2889427"/>
                    <w:lock w:val="sdtLocked"/>
                  </w:sdtPr>
                  <w:sdtContent>
                    <w:tc>
                      <w:tcPr>
                        <w:tcW w:w="479"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备用金</w:t>
                        </w:r>
                      </w:p>
                    </w:tc>
                  </w:sdtContent>
                </w:sdt>
                <w:sdt>
                  <w:sdtPr>
                    <w:rPr>
                      <w:szCs w:val="21"/>
                    </w:rPr>
                    <w:alias w:val="其他应收款欠款户欠款金额"/>
                    <w:tag w:val="_GBC_e6feb047d52a40a8b31fd8576266ba34"/>
                    <w:id w:val="2889428"/>
                    <w:lock w:val="sdtLocked"/>
                  </w:sdtPr>
                  <w:sdtContent>
                    <w:tc>
                      <w:tcPr>
                        <w:tcW w:w="876" w:type="pct"/>
                        <w:tcBorders>
                          <w:top w:val="single" w:sz="6" w:space="0" w:color="auto"/>
                          <w:left w:val="single" w:sz="6" w:space="0" w:color="auto"/>
                          <w:bottom w:val="single" w:sz="6" w:space="0" w:color="auto"/>
                          <w:right w:val="single" w:sz="6" w:space="0" w:color="auto"/>
                        </w:tcBorders>
                      </w:tcPr>
                      <w:p w:rsidR="0037614F" w:rsidRDefault="0037614F" w:rsidP="004E675E">
                        <w:pPr>
                          <w:ind w:right="73"/>
                          <w:jc w:val="right"/>
                          <w:rPr>
                            <w:szCs w:val="21"/>
                          </w:rPr>
                        </w:pPr>
                        <w:r>
                          <w:rPr>
                            <w:szCs w:val="21"/>
                          </w:rPr>
                          <w:t>168,509.16</w:t>
                        </w:r>
                      </w:p>
                    </w:tc>
                  </w:sdtContent>
                </w:sdt>
                <w:sdt>
                  <w:sdtPr>
                    <w:rPr>
                      <w:szCs w:val="21"/>
                    </w:rPr>
                    <w:alias w:val="其他应收款欠款户欠款时间"/>
                    <w:tag w:val="_GBC_9236b5596b8f4030a953e4902a262330"/>
                    <w:id w:val="2889429"/>
                    <w:lock w:val="sdtLocked"/>
                  </w:sdtPr>
                  <w:sdtContent>
                    <w:tc>
                      <w:tcPr>
                        <w:tcW w:w="637"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2889430"/>
                    <w:lock w:val="sdtLocked"/>
                  </w:sdtPr>
                  <w:sdtContent>
                    <w:tc>
                      <w:tcPr>
                        <w:tcW w:w="80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0.19</w:t>
                        </w:r>
                      </w:p>
                    </w:tc>
                  </w:sdtContent>
                </w:sdt>
                <w:sdt>
                  <w:sdtPr>
                    <w:rPr>
                      <w:szCs w:val="21"/>
                    </w:rPr>
                    <w:alias w:val="其他应收款欠款户坏账准备期末余额"/>
                    <w:tag w:val="_GBC_a820c0777c3a43ed8b6dff4449f4f4dc"/>
                    <w:id w:val="2889431"/>
                    <w:lock w:val="sdtLocked"/>
                  </w:sdtPr>
                  <w:sdtContent>
                    <w:tc>
                      <w:tcPr>
                        <w:tcW w:w="91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8,425.46</w:t>
                        </w:r>
                      </w:p>
                    </w:tc>
                  </w:sdtContent>
                </w:sdt>
              </w:tr>
            </w:sdtContent>
          </w:sdt>
          <w:sdt>
            <w:sdtPr>
              <w:rPr>
                <w:rFonts w:hint="eastAsia"/>
                <w:szCs w:val="21"/>
              </w:rPr>
              <w:alias w:val="其他应收款欠款户"/>
              <w:tag w:val="_TUP_0146960361f9400f96cf10884e0c6b7e"/>
              <w:id w:val="2889439"/>
              <w:lock w:val="sdtLocked"/>
            </w:sdtPr>
            <w:sdtContent>
              <w:tr w:rsidR="0037614F" w:rsidTr="0037614F">
                <w:trPr>
                  <w:cantSplit/>
                </w:trPr>
                <w:sdt>
                  <w:sdtPr>
                    <w:rPr>
                      <w:rFonts w:hint="eastAsia"/>
                      <w:szCs w:val="21"/>
                    </w:rPr>
                    <w:alias w:val="其他应收款欠款户名称"/>
                    <w:tag w:val="_GBC_aed74cee7ab942c8b3000bdf40f0a9b3"/>
                    <w:id w:val="2889433"/>
                    <w:lock w:val="sdtLocked"/>
                  </w:sdtPr>
                  <w:sdtContent>
                    <w:tc>
                      <w:tcPr>
                        <w:tcW w:w="1292" w:type="pct"/>
                        <w:tcBorders>
                          <w:top w:val="single" w:sz="6" w:space="0" w:color="auto"/>
                          <w:left w:val="single" w:sz="6" w:space="0" w:color="auto"/>
                          <w:bottom w:val="single" w:sz="6" w:space="0" w:color="auto"/>
                          <w:right w:val="single" w:sz="6" w:space="0" w:color="auto"/>
                        </w:tcBorders>
                      </w:tcPr>
                      <w:p w:rsidR="0037614F" w:rsidRDefault="0037614F" w:rsidP="004E675E">
                        <w:pPr>
                          <w:ind w:right="105"/>
                          <w:rPr>
                            <w:szCs w:val="21"/>
                          </w:rPr>
                        </w:pPr>
                        <w:r>
                          <w:rPr>
                            <w:rFonts w:hint="eastAsia"/>
                            <w:szCs w:val="21"/>
                          </w:rPr>
                          <w:t>河南双汇投资发展股份有限公司</w:t>
                        </w:r>
                      </w:p>
                    </w:tc>
                  </w:sdtContent>
                </w:sdt>
                <w:sdt>
                  <w:sdtPr>
                    <w:rPr>
                      <w:szCs w:val="21"/>
                    </w:rPr>
                    <w:alias w:val="其他应收款欠款户款项的性质"/>
                    <w:tag w:val="_GBC_1637e8977c6c4a76bf0a32d1205c820e"/>
                    <w:id w:val="2889434"/>
                    <w:lock w:val="sdtLocked"/>
                  </w:sdtPr>
                  <w:sdtContent>
                    <w:tc>
                      <w:tcPr>
                        <w:tcW w:w="479"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保证金</w:t>
                        </w:r>
                      </w:p>
                    </w:tc>
                  </w:sdtContent>
                </w:sdt>
                <w:sdt>
                  <w:sdtPr>
                    <w:rPr>
                      <w:szCs w:val="21"/>
                    </w:rPr>
                    <w:alias w:val="其他应收款欠款户欠款金额"/>
                    <w:tag w:val="_GBC_e6feb047d52a40a8b31fd8576266ba34"/>
                    <w:id w:val="2889435"/>
                    <w:lock w:val="sdtLocked"/>
                  </w:sdtPr>
                  <w:sdtContent>
                    <w:tc>
                      <w:tcPr>
                        <w:tcW w:w="876" w:type="pct"/>
                        <w:tcBorders>
                          <w:top w:val="single" w:sz="6" w:space="0" w:color="auto"/>
                          <w:left w:val="single" w:sz="6" w:space="0" w:color="auto"/>
                          <w:bottom w:val="single" w:sz="6" w:space="0" w:color="auto"/>
                          <w:right w:val="single" w:sz="6" w:space="0" w:color="auto"/>
                        </w:tcBorders>
                      </w:tcPr>
                      <w:p w:rsidR="0037614F" w:rsidRDefault="0037614F" w:rsidP="004E675E">
                        <w:pPr>
                          <w:ind w:right="73"/>
                          <w:jc w:val="right"/>
                          <w:rPr>
                            <w:szCs w:val="21"/>
                          </w:rPr>
                        </w:pPr>
                        <w:r>
                          <w:rPr>
                            <w:szCs w:val="21"/>
                          </w:rPr>
                          <w:t>100,000.00</w:t>
                        </w:r>
                      </w:p>
                    </w:tc>
                  </w:sdtContent>
                </w:sdt>
                <w:sdt>
                  <w:sdtPr>
                    <w:rPr>
                      <w:szCs w:val="21"/>
                    </w:rPr>
                    <w:alias w:val="其他应收款欠款户欠款时间"/>
                    <w:tag w:val="_GBC_9236b5596b8f4030a953e4902a262330"/>
                    <w:id w:val="2889436"/>
                    <w:lock w:val="sdtLocked"/>
                  </w:sdtPr>
                  <w:sdtContent>
                    <w:tc>
                      <w:tcPr>
                        <w:tcW w:w="637" w:type="pct"/>
                        <w:tcBorders>
                          <w:top w:val="single" w:sz="6" w:space="0" w:color="auto"/>
                          <w:left w:val="single" w:sz="6" w:space="0" w:color="auto"/>
                          <w:bottom w:val="single" w:sz="6" w:space="0" w:color="auto"/>
                          <w:right w:val="single" w:sz="6" w:space="0" w:color="auto"/>
                        </w:tcBorders>
                      </w:tcPr>
                      <w:p w:rsidR="0037614F" w:rsidRDefault="0037614F" w:rsidP="004E675E">
                        <w:pPr>
                          <w:ind w:right="73"/>
                          <w:rPr>
                            <w:szCs w:val="21"/>
                          </w:rPr>
                        </w:pPr>
                        <w:r>
                          <w:rPr>
                            <w:szCs w:val="21"/>
                          </w:rPr>
                          <w:t>2-4年</w:t>
                        </w:r>
                      </w:p>
                    </w:tc>
                  </w:sdtContent>
                </w:sdt>
                <w:sdt>
                  <w:sdtPr>
                    <w:rPr>
                      <w:szCs w:val="21"/>
                    </w:rPr>
                    <w:alias w:val="其他应收帐款欠款户占其他应收账款总额的比例"/>
                    <w:tag w:val="_GBC_c38ca10240354c4e956980197b4a2867"/>
                    <w:id w:val="2889437"/>
                    <w:lock w:val="sdtLocked"/>
                  </w:sdtPr>
                  <w:sdtContent>
                    <w:tc>
                      <w:tcPr>
                        <w:tcW w:w="80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0.11</w:t>
                        </w:r>
                      </w:p>
                    </w:tc>
                  </w:sdtContent>
                </w:sdt>
                <w:sdt>
                  <w:sdtPr>
                    <w:rPr>
                      <w:szCs w:val="21"/>
                    </w:rPr>
                    <w:alias w:val="其他应收款欠款户坏账准备期末余额"/>
                    <w:tag w:val="_GBC_a820c0777c3a43ed8b6dff4449f4f4dc"/>
                    <w:id w:val="2889438"/>
                    <w:lock w:val="sdtLocked"/>
                  </w:sdtPr>
                  <w:sdtContent>
                    <w:tc>
                      <w:tcPr>
                        <w:tcW w:w="91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34,000.00</w:t>
                        </w:r>
                      </w:p>
                    </w:tc>
                  </w:sdtContent>
                </w:sdt>
              </w:tr>
            </w:sdtContent>
          </w:sdt>
          <w:tr w:rsidR="0037614F" w:rsidRPr="0037614F" w:rsidTr="0037614F">
            <w:trPr>
              <w:cantSplit/>
            </w:trPr>
            <w:tc>
              <w:tcPr>
                <w:tcW w:w="1292" w:type="pct"/>
                <w:tcBorders>
                  <w:top w:val="single" w:sz="6" w:space="0" w:color="auto"/>
                  <w:left w:val="single" w:sz="6" w:space="0" w:color="auto"/>
                  <w:bottom w:val="single" w:sz="6" w:space="0" w:color="auto"/>
                  <w:right w:val="single" w:sz="6" w:space="0" w:color="auto"/>
                </w:tcBorders>
              </w:tcPr>
              <w:p w:rsidR="0037614F" w:rsidRDefault="0037614F" w:rsidP="004E675E">
                <w:pPr>
                  <w:ind w:right="105"/>
                  <w:jc w:val="center"/>
                  <w:rPr>
                    <w:szCs w:val="21"/>
                  </w:rPr>
                </w:pPr>
                <w:r>
                  <w:rPr>
                    <w:rFonts w:hint="eastAsia"/>
                    <w:szCs w:val="21"/>
                  </w:rPr>
                  <w:t>合计</w:t>
                </w:r>
              </w:p>
            </w:tc>
            <w:tc>
              <w:tcPr>
                <w:tcW w:w="479" w:type="pct"/>
                <w:tcBorders>
                  <w:top w:val="single" w:sz="6" w:space="0" w:color="auto"/>
                  <w:left w:val="single" w:sz="6" w:space="0" w:color="auto"/>
                  <w:bottom w:val="single" w:sz="6" w:space="0" w:color="auto"/>
                  <w:right w:val="single" w:sz="6" w:space="0" w:color="auto"/>
                </w:tcBorders>
              </w:tcPr>
              <w:p w:rsidR="0037614F" w:rsidRDefault="0037614F" w:rsidP="004E675E">
                <w:pPr>
                  <w:ind w:right="73"/>
                  <w:jc w:val="center"/>
                  <w:rPr>
                    <w:szCs w:val="21"/>
                  </w:rPr>
                </w:pPr>
                <w:r>
                  <w:rPr>
                    <w:szCs w:val="21"/>
                  </w:rPr>
                  <w:t>/</w:t>
                </w:r>
              </w:p>
            </w:tc>
            <w:sdt>
              <w:sdtPr>
                <w:rPr>
                  <w:szCs w:val="21"/>
                </w:rPr>
                <w:alias w:val="其他应收款欠款户欠款金额合计"/>
                <w:tag w:val="_GBC_998cbf131e0c4b76ad6b6bbb86a63f5f"/>
                <w:id w:val="2889440"/>
                <w:lock w:val="sdtLocked"/>
              </w:sdtPr>
              <w:sdtContent>
                <w:tc>
                  <w:tcPr>
                    <w:tcW w:w="876" w:type="pct"/>
                    <w:tcBorders>
                      <w:top w:val="single" w:sz="6" w:space="0" w:color="auto"/>
                      <w:left w:val="single" w:sz="6" w:space="0" w:color="auto"/>
                      <w:bottom w:val="single" w:sz="6" w:space="0" w:color="auto"/>
                      <w:right w:val="single" w:sz="6" w:space="0" w:color="auto"/>
                    </w:tcBorders>
                  </w:tcPr>
                  <w:p w:rsidR="0037614F" w:rsidRDefault="0037614F" w:rsidP="004E675E">
                    <w:pPr>
                      <w:ind w:right="73"/>
                      <w:jc w:val="right"/>
                      <w:rPr>
                        <w:szCs w:val="21"/>
                      </w:rPr>
                    </w:pPr>
                    <w:r>
                      <w:rPr>
                        <w:szCs w:val="21"/>
                      </w:rPr>
                      <w:t>90,109,710.27</w:t>
                    </w:r>
                  </w:p>
                </w:tc>
              </w:sdtContent>
            </w:sdt>
            <w:tc>
              <w:tcPr>
                <w:tcW w:w="637" w:type="pct"/>
                <w:tcBorders>
                  <w:top w:val="single" w:sz="6" w:space="0" w:color="auto"/>
                  <w:left w:val="single" w:sz="6" w:space="0" w:color="auto"/>
                  <w:bottom w:val="single" w:sz="6" w:space="0" w:color="auto"/>
                  <w:right w:val="single" w:sz="6" w:space="0" w:color="auto"/>
                </w:tcBorders>
              </w:tcPr>
              <w:p w:rsidR="0037614F" w:rsidRDefault="0037614F" w:rsidP="004E675E">
                <w:pPr>
                  <w:ind w:right="73"/>
                  <w:jc w:val="center"/>
                  <w:rPr>
                    <w:szCs w:val="21"/>
                  </w:rPr>
                </w:pPr>
                <w:r>
                  <w:rPr>
                    <w:szCs w:val="21"/>
                  </w:rPr>
                  <w:t>/</w:t>
                </w:r>
              </w:p>
            </w:tc>
            <w:sdt>
              <w:sdtPr>
                <w:rPr>
                  <w:szCs w:val="21"/>
                </w:rPr>
                <w:alias w:val="其他应收帐款欠款户占其他应收账款总额的比例合计"/>
                <w:tag w:val="_GBC_debdba39adbe4c598ddff9b430f7fde1"/>
                <w:id w:val="2889441"/>
                <w:lock w:val="sdtLocked"/>
              </w:sdtPr>
              <w:sdtContent>
                <w:tc>
                  <w:tcPr>
                    <w:tcW w:w="80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99.37</w:t>
                    </w:r>
                  </w:p>
                </w:tc>
              </w:sdtContent>
            </w:sdt>
            <w:sdt>
              <w:sdtPr>
                <w:rPr>
                  <w:szCs w:val="21"/>
                </w:rPr>
                <w:alias w:val="其他应收款欠款户坏账准备期末余额合计"/>
                <w:tag w:val="_GBC_5f84c52c682945d6ba8ef1ef51391d9b"/>
                <w:id w:val="2889442"/>
                <w:lock w:val="sdtLocked"/>
              </w:sdtPr>
              <w:sdtContent>
                <w:tc>
                  <w:tcPr>
                    <w:tcW w:w="913" w:type="pct"/>
                    <w:tcBorders>
                      <w:top w:val="single" w:sz="6" w:space="0" w:color="auto"/>
                      <w:left w:val="single" w:sz="6" w:space="0" w:color="auto"/>
                      <w:bottom w:val="single" w:sz="6" w:space="0" w:color="auto"/>
                      <w:right w:val="single" w:sz="6" w:space="0" w:color="auto"/>
                    </w:tcBorders>
                  </w:tcPr>
                  <w:p w:rsidR="0037614F" w:rsidRDefault="0037614F" w:rsidP="004E675E">
                    <w:pPr>
                      <w:jc w:val="right"/>
                      <w:rPr>
                        <w:szCs w:val="21"/>
                      </w:rPr>
                    </w:pPr>
                    <w:r>
                      <w:rPr>
                        <w:szCs w:val="21"/>
                      </w:rPr>
                      <w:t>179,022.46</w:t>
                    </w:r>
                  </w:p>
                </w:tc>
              </w:sdtContent>
            </w:sdt>
          </w:tr>
        </w:tbl>
        <w:p w:rsidR="004D6C9A" w:rsidRPr="0037614F" w:rsidRDefault="00E537BC" w:rsidP="0037614F"/>
      </w:sdtContent>
    </w:sdt>
    <w:p w:rsidR="004D6C9A" w:rsidRDefault="004D6C9A">
      <w:pPr>
        <w:snapToGrid w:val="0"/>
        <w:spacing w:line="240" w:lineRule="atLeast"/>
      </w:pPr>
    </w:p>
    <w:sdt>
      <w:sdtPr>
        <w:rPr>
          <w:rFonts w:ascii="Times New Roman" w:hAnsi="Times New Roman" w:cs="宋体" w:hint="eastAsia"/>
          <w:b w:val="0"/>
          <w:bCs w:val="0"/>
          <w:kern w:val="0"/>
          <w:szCs w:val="24"/>
        </w:rPr>
        <w:tag w:val="_SEC_c503ea1b9c7e4198b86f2abbf23b2ab9"/>
        <w:id w:val="-1804534439"/>
        <w:lock w:val="sdtLocked"/>
        <w:placeholder>
          <w:docPart w:val="GBC22222222222222222222222222222"/>
        </w:placeholder>
      </w:sdtPr>
      <w:sdtEndPr>
        <w:rPr>
          <w:rFonts w:ascii="宋体" w:hAnsi="宋体"/>
        </w:rPr>
      </w:sdtEndPr>
      <w:sdtContent>
        <w:p w:rsidR="004D6C9A" w:rsidRDefault="0084367D">
          <w:pPr>
            <w:pStyle w:val="4"/>
            <w:numPr>
              <w:ilvl w:val="0"/>
              <w:numId w:val="101"/>
            </w:numPr>
          </w:pPr>
          <w:r>
            <w:rPr>
              <w:rFonts w:hint="eastAsia"/>
            </w:rPr>
            <w:t>涉及政府补助的应收款项</w:t>
          </w:r>
        </w:p>
        <w:sdt>
          <w:sdtPr>
            <w:alias w:val="是否适用：母公司涉及政府补助的应收款项"/>
            <w:tag w:val="_GBC_5e2cfb8b8db54872b314bf1b01b59f87"/>
            <w:id w:val="-2023465871"/>
            <w:lock w:val="sdtLocked"/>
            <w:placeholder>
              <w:docPart w:val="GBC22222222222222222222222222222"/>
            </w:placeholder>
          </w:sdtPr>
          <w:sdtContent>
            <w:p w:rsidR="0037614F" w:rsidRDefault="00E537BC" w:rsidP="0037614F">
              <w:r>
                <w:fldChar w:fldCharType="begin"/>
              </w:r>
              <w:r w:rsidR="0037614F">
                <w:instrText xml:space="preserve"> MACROBUTTON  SnrToggleCheckbox □适用 </w:instrText>
              </w:r>
              <w:r>
                <w:fldChar w:fldCharType="end"/>
              </w:r>
              <w:r>
                <w:fldChar w:fldCharType="begin"/>
              </w:r>
              <w:r w:rsidR="0037614F">
                <w:instrText xml:space="preserve"> MACROBUTTON  SnrToggleCheckbox √不适用 </w:instrText>
              </w:r>
              <w:r>
                <w:fldChar w:fldCharType="end"/>
              </w:r>
            </w:p>
          </w:sdtContent>
        </w:sdt>
        <w:p w:rsidR="004D6C9A" w:rsidRPr="0037614F" w:rsidRDefault="00E537BC" w:rsidP="0037614F"/>
      </w:sdtContent>
    </w:sdt>
    <w:sdt>
      <w:sdtPr>
        <w:rPr>
          <w:rFonts w:ascii="Times New Roman" w:hAnsi="Times New Roman" w:cs="宋体"/>
          <w:b w:val="0"/>
          <w:bCs w:val="0"/>
          <w:kern w:val="0"/>
          <w:szCs w:val="24"/>
        </w:rPr>
        <w:tag w:val="_SEC_7f211e4933374e0fb33af86ebc3ae729"/>
        <w:id w:val="42721351"/>
        <w:lock w:val="sdtLocked"/>
        <w:placeholder>
          <w:docPart w:val="GBC22222222222222222222222222222"/>
        </w:placeholder>
      </w:sdtPr>
      <w:sdtContent>
        <w:p w:rsidR="004D6C9A" w:rsidRDefault="0084367D">
          <w:pPr>
            <w:pStyle w:val="4"/>
            <w:numPr>
              <w:ilvl w:val="0"/>
              <w:numId w:val="101"/>
            </w:numPr>
            <w:rPr>
              <w:kern w:val="0"/>
            </w:rPr>
          </w:pPr>
          <w:r>
            <w:rPr>
              <w:rFonts w:hint="eastAsia"/>
              <w:kern w:val="0"/>
            </w:rPr>
            <w:t>因金融资产</w:t>
          </w:r>
          <w:r>
            <w:rPr>
              <w:rFonts w:hint="eastAsia"/>
            </w:rPr>
            <w:t>转移</w:t>
          </w:r>
          <w:r>
            <w:rPr>
              <w:rFonts w:hint="eastAsia"/>
              <w:kern w:val="0"/>
            </w:rPr>
            <w:t>而终止确认的其他应收款：</w:t>
          </w:r>
        </w:p>
        <w:sdt>
          <w:sdtPr>
            <w:rPr>
              <w:szCs w:val="21"/>
            </w:rPr>
            <w:alias w:val="因金融资产转移而终止确认的其他应收款"/>
            <w:tag w:val="_GBC_60867d44a96141d19c40f675e69cd6ff"/>
            <w:id w:val="1541170457"/>
            <w:lock w:val="sdtLocked"/>
            <w:placeholder>
              <w:docPart w:val="GBC22222222222222222222222222222"/>
            </w:placeholder>
          </w:sdtPr>
          <w:sdtContent>
            <w:p w:rsidR="004D6C9A" w:rsidRDefault="0037614F">
              <w:pPr>
                <w:ind w:right="57"/>
                <w:rPr>
                  <w:szCs w:val="21"/>
                </w:rPr>
              </w:pPr>
              <w:r>
                <w:rPr>
                  <w:rFonts w:hint="eastAsia"/>
                  <w:szCs w:val="21"/>
                </w:rPr>
                <w:t>不适用</w:t>
              </w:r>
            </w:p>
          </w:sdtContent>
        </w:sdt>
      </w:sdtContent>
    </w:sdt>
    <w:p w:rsidR="004D6C9A" w:rsidRDefault="004D6C9A">
      <w:pPr>
        <w:rPr>
          <w:szCs w:val="21"/>
        </w:rPr>
      </w:pPr>
    </w:p>
    <w:sdt>
      <w:sdtPr>
        <w:rPr>
          <w:rFonts w:ascii="Times New Roman" w:hAnsi="Times New Roman" w:cs="宋体" w:hint="eastAsia"/>
          <w:b w:val="0"/>
          <w:bCs w:val="0"/>
          <w:kern w:val="0"/>
          <w:szCs w:val="24"/>
        </w:rPr>
        <w:tag w:val="_SEC_f556994e476e4a6caca86b06f3c7242b"/>
        <w:id w:val="-874302267"/>
        <w:lock w:val="sdtLocked"/>
        <w:placeholder>
          <w:docPart w:val="GBC22222222222222222222222222222"/>
        </w:placeholder>
      </w:sdtPr>
      <w:sdtContent>
        <w:p w:rsidR="004D6C9A" w:rsidRDefault="0084367D">
          <w:pPr>
            <w:pStyle w:val="4"/>
            <w:numPr>
              <w:ilvl w:val="0"/>
              <w:numId w:val="101"/>
            </w:numPr>
            <w:rPr>
              <w:kern w:val="0"/>
            </w:rPr>
          </w:pPr>
          <w:r>
            <w:rPr>
              <w:rFonts w:hint="eastAsia"/>
              <w:kern w:val="0"/>
            </w:rPr>
            <w:t>转移其他应收款且继续涉入形成的资产、负债金额：</w:t>
          </w:r>
        </w:p>
        <w:sdt>
          <w:sdtPr>
            <w:rPr>
              <w:szCs w:val="21"/>
            </w:rPr>
            <w:alias w:val="转移其他应收款且继续涉入形成的资产、负债金额的说明"/>
            <w:tag w:val="_GBC_96ace2d2b55542cfa027840880e5194a"/>
            <w:id w:val="-1291040391"/>
            <w:lock w:val="sdtLocked"/>
            <w:placeholder>
              <w:docPart w:val="GBC22222222222222222222222222222"/>
            </w:placeholder>
          </w:sdtPr>
          <w:sdtContent>
            <w:p w:rsidR="004D6C9A" w:rsidRDefault="0037614F">
              <w:pPr>
                <w:rPr>
                  <w:szCs w:val="21"/>
                </w:rPr>
              </w:pPr>
              <w:r>
                <w:rPr>
                  <w:rFonts w:hint="eastAsia"/>
                  <w:szCs w:val="21"/>
                </w:rPr>
                <w:t>不适用</w:t>
              </w:r>
            </w:p>
          </w:sdtContent>
        </w:sdt>
      </w:sdtContent>
    </w:sdt>
    <w:p w:rsidR="004D6C9A" w:rsidRDefault="004D6C9A">
      <w:pPr>
        <w:rPr>
          <w:szCs w:val="21"/>
        </w:rPr>
      </w:pPr>
    </w:p>
    <w:p w:rsidR="004D6C9A" w:rsidRDefault="0084367D">
      <w:pPr>
        <w:pStyle w:val="3"/>
        <w:numPr>
          <w:ilvl w:val="0"/>
          <w:numId w:val="99"/>
        </w:numPr>
        <w:rPr>
          <w:rFonts w:ascii="宋体" w:hAnsi="宋体"/>
          <w:szCs w:val="21"/>
        </w:rPr>
      </w:pPr>
      <w:r>
        <w:rPr>
          <w:rFonts w:ascii="宋体" w:hAnsi="宋体" w:hint="eastAsia"/>
          <w:szCs w:val="21"/>
        </w:rPr>
        <w:t>长期股权投资</w:t>
      </w:r>
    </w:p>
    <w:sdt>
      <w:sdtPr>
        <w:alias w:val="是否适用：母公司长期股权投资"/>
        <w:tag w:val="_GBC_57a2f87498c64eab83308bdf3afc6268"/>
        <w:id w:val="-173720596"/>
        <w:lock w:val="sdtContentLocked"/>
        <w:placeholder>
          <w:docPart w:val="GBC22222222222222222222222222222"/>
        </w:placeholder>
      </w:sdtPr>
      <w:sdtContent>
        <w:p w:rsidR="004D6C9A" w:rsidRDefault="00E537BC">
          <w:r>
            <w:fldChar w:fldCharType="begin"/>
          </w:r>
          <w:r w:rsidR="0037614F">
            <w:instrText xml:space="preserve"> MACROBUTTON  SnrToggleCheckbox √适用 </w:instrText>
          </w:r>
          <w:r>
            <w:fldChar w:fldCharType="end"/>
          </w:r>
          <w:r>
            <w:fldChar w:fldCharType="begin"/>
          </w:r>
          <w:r w:rsidR="0037614F">
            <w:instrText xml:space="preserve"> MACROBUTTON  SnrToggleCheckbox □不适用 </w:instrText>
          </w:r>
          <w:r>
            <w:fldChar w:fldCharType="end"/>
          </w:r>
        </w:p>
      </w:sdtContent>
    </w:sdt>
    <w:sdt>
      <w:sdtPr>
        <w:rPr>
          <w:rFonts w:hint="eastAsia"/>
          <w:b/>
          <w:bCs/>
          <w:szCs w:val="21"/>
        </w:rPr>
        <w:tag w:val="_SEC_315fa330edb445329400b10ee17c89ff"/>
        <w:id w:val="1189808005"/>
        <w:lock w:val="sdtLocked"/>
        <w:placeholder>
          <w:docPart w:val="GBC22222222222222222222222222222"/>
        </w:placeholder>
      </w:sdtPr>
      <w:sdtEndPr>
        <w:rPr>
          <w:b w:val="0"/>
          <w:bCs w:val="0"/>
        </w:rPr>
      </w:sdtEndPr>
      <w:sdtContent>
        <w:p w:rsidR="004D6C9A" w:rsidRDefault="0084367D">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846"/>
            <w:gridCol w:w="1427"/>
            <w:gridCol w:w="664"/>
            <w:gridCol w:w="1427"/>
            <w:gridCol w:w="1427"/>
            <w:gridCol w:w="677"/>
            <w:gridCol w:w="1427"/>
          </w:tblGrid>
          <w:tr w:rsidR="004D6C9A" w:rsidTr="00FC3DF5">
            <w:trPr>
              <w:cantSplit/>
            </w:trPr>
            <w:tc>
              <w:tcPr>
                <w:tcW w:w="1279" w:type="pct"/>
                <w:vMerge w:val="restart"/>
                <w:shd w:val="clear" w:color="auto" w:fill="auto"/>
                <w:vAlign w:val="center"/>
              </w:tcPr>
              <w:p w:rsidR="004D6C9A" w:rsidRDefault="0084367D">
                <w:pPr>
                  <w:jc w:val="center"/>
                </w:pPr>
                <w:r>
                  <w:rPr>
                    <w:rFonts w:hint="eastAsia"/>
                  </w:rPr>
                  <w:t>项目</w:t>
                </w:r>
              </w:p>
            </w:tc>
            <w:tc>
              <w:tcPr>
                <w:tcW w:w="1856" w:type="pct"/>
                <w:gridSpan w:val="3"/>
                <w:shd w:val="clear" w:color="auto" w:fill="auto"/>
                <w:vAlign w:val="center"/>
              </w:tcPr>
              <w:p w:rsidR="004D6C9A" w:rsidRDefault="0084367D">
                <w:pPr>
                  <w:jc w:val="center"/>
                </w:pPr>
                <w:r>
                  <w:rPr>
                    <w:rFonts w:hint="eastAsia"/>
                  </w:rPr>
                  <w:t>期末余额</w:t>
                </w:r>
              </w:p>
            </w:tc>
            <w:tc>
              <w:tcPr>
                <w:tcW w:w="1865" w:type="pct"/>
                <w:gridSpan w:val="3"/>
                <w:shd w:val="clear" w:color="auto" w:fill="auto"/>
                <w:vAlign w:val="center"/>
              </w:tcPr>
              <w:p w:rsidR="004D6C9A" w:rsidRDefault="0084367D">
                <w:pPr>
                  <w:jc w:val="center"/>
                </w:pPr>
                <w:r>
                  <w:rPr>
                    <w:rFonts w:hint="eastAsia"/>
                  </w:rPr>
                  <w:t>期初余额</w:t>
                </w:r>
              </w:p>
            </w:tc>
          </w:tr>
          <w:tr w:rsidR="004D6C9A" w:rsidTr="00FC3DF5">
            <w:trPr>
              <w:cantSplit/>
            </w:trPr>
            <w:tc>
              <w:tcPr>
                <w:tcW w:w="1279" w:type="pct"/>
                <w:vMerge/>
                <w:tcBorders>
                  <w:bottom w:val="single" w:sz="6" w:space="0" w:color="auto"/>
                </w:tcBorders>
                <w:shd w:val="clear" w:color="auto" w:fill="auto"/>
                <w:vAlign w:val="center"/>
              </w:tcPr>
              <w:p w:rsidR="004D6C9A" w:rsidRDefault="004D6C9A">
                <w:pPr>
                  <w:jc w:val="center"/>
                </w:pPr>
              </w:p>
            </w:tc>
            <w:tc>
              <w:tcPr>
                <w:tcW w:w="628" w:type="pct"/>
                <w:tcBorders>
                  <w:bottom w:val="single" w:sz="6" w:space="0" w:color="auto"/>
                </w:tcBorders>
                <w:shd w:val="clear" w:color="auto" w:fill="auto"/>
                <w:vAlign w:val="center"/>
              </w:tcPr>
              <w:p w:rsidR="004D6C9A" w:rsidRDefault="0084367D">
                <w:pPr>
                  <w:jc w:val="center"/>
                </w:pPr>
                <w:r>
                  <w:rPr>
                    <w:rFonts w:hint="eastAsia"/>
                  </w:rPr>
                  <w:t>账面余额</w:t>
                </w:r>
              </w:p>
            </w:tc>
            <w:tc>
              <w:tcPr>
                <w:tcW w:w="614" w:type="pct"/>
                <w:tcBorders>
                  <w:bottom w:val="single" w:sz="6" w:space="0" w:color="auto"/>
                </w:tcBorders>
                <w:shd w:val="clear" w:color="auto" w:fill="auto"/>
                <w:vAlign w:val="center"/>
              </w:tcPr>
              <w:p w:rsidR="004D6C9A" w:rsidRDefault="0084367D">
                <w:pPr>
                  <w:jc w:val="center"/>
                </w:pPr>
                <w:r>
                  <w:rPr>
                    <w:rFonts w:hint="eastAsia"/>
                  </w:rPr>
                  <w:t>减值准备</w:t>
                </w:r>
              </w:p>
            </w:tc>
            <w:tc>
              <w:tcPr>
                <w:tcW w:w="614" w:type="pct"/>
                <w:tcBorders>
                  <w:bottom w:val="single" w:sz="6" w:space="0" w:color="auto"/>
                </w:tcBorders>
                <w:shd w:val="clear" w:color="auto" w:fill="auto"/>
                <w:vAlign w:val="center"/>
              </w:tcPr>
              <w:p w:rsidR="004D6C9A" w:rsidRDefault="0084367D">
                <w:pPr>
                  <w:jc w:val="center"/>
                </w:pPr>
                <w:r>
                  <w:rPr>
                    <w:rFonts w:hint="eastAsia"/>
                  </w:rPr>
                  <w:t>账面价值</w:t>
                </w:r>
              </w:p>
            </w:tc>
            <w:tc>
              <w:tcPr>
                <w:tcW w:w="629" w:type="pct"/>
                <w:tcBorders>
                  <w:bottom w:val="single" w:sz="6" w:space="0" w:color="auto"/>
                </w:tcBorders>
                <w:shd w:val="clear" w:color="auto" w:fill="auto"/>
                <w:vAlign w:val="center"/>
              </w:tcPr>
              <w:p w:rsidR="004D6C9A" w:rsidRDefault="0084367D">
                <w:pPr>
                  <w:jc w:val="center"/>
                </w:pPr>
                <w:r>
                  <w:rPr>
                    <w:rFonts w:hint="eastAsia"/>
                  </w:rPr>
                  <w:t>账面余额</w:t>
                </w:r>
              </w:p>
            </w:tc>
            <w:tc>
              <w:tcPr>
                <w:tcW w:w="621" w:type="pct"/>
                <w:tcBorders>
                  <w:bottom w:val="single" w:sz="6" w:space="0" w:color="auto"/>
                </w:tcBorders>
                <w:shd w:val="clear" w:color="auto" w:fill="auto"/>
                <w:vAlign w:val="center"/>
              </w:tcPr>
              <w:p w:rsidR="004D6C9A" w:rsidRDefault="0084367D">
                <w:pPr>
                  <w:jc w:val="center"/>
                </w:pPr>
                <w:r>
                  <w:rPr>
                    <w:rFonts w:hint="eastAsia"/>
                  </w:rPr>
                  <w:t>减值准备</w:t>
                </w:r>
              </w:p>
            </w:tc>
            <w:tc>
              <w:tcPr>
                <w:tcW w:w="616" w:type="pct"/>
                <w:tcBorders>
                  <w:bottom w:val="single" w:sz="6" w:space="0" w:color="auto"/>
                </w:tcBorders>
                <w:shd w:val="clear" w:color="auto" w:fill="auto"/>
                <w:vAlign w:val="center"/>
              </w:tcPr>
              <w:p w:rsidR="004D6C9A" w:rsidRDefault="0084367D">
                <w:pPr>
                  <w:jc w:val="center"/>
                </w:pPr>
                <w:r>
                  <w:rPr>
                    <w:rFonts w:hint="eastAsia"/>
                  </w:rPr>
                  <w:t>账面价值</w:t>
                </w:r>
              </w:p>
            </w:tc>
          </w:tr>
          <w:tr w:rsidR="004D6C9A" w:rsidTr="00FC3DF5">
            <w:trPr>
              <w:cantSplit/>
            </w:trPr>
            <w:tc>
              <w:tcPr>
                <w:tcW w:w="1279" w:type="pct"/>
                <w:shd w:val="clear" w:color="auto" w:fill="auto"/>
              </w:tcPr>
              <w:p w:rsidR="004D6C9A" w:rsidRDefault="0084367D">
                <w:r>
                  <w:rPr>
                    <w:rFonts w:hint="eastAsia"/>
                  </w:rPr>
                  <w:t>对子公司投资</w:t>
                </w:r>
              </w:p>
            </w:tc>
            <w:sdt>
              <w:sdtPr>
                <w:alias w:val="对子公司投资账面余额"/>
                <w:tag w:val="_GBC_7b0abf1f4eba41669b58377dc4f220fb"/>
                <w:id w:val="-1528087671"/>
                <w:lock w:val="sdtLocked"/>
              </w:sdtPr>
              <w:sdtEndPr>
                <w:rPr>
                  <w:rFonts w:hint="eastAsia"/>
                </w:rPr>
              </w:sdtEndPr>
              <w:sdtContent>
                <w:tc>
                  <w:tcPr>
                    <w:tcW w:w="628" w:type="pct"/>
                    <w:shd w:val="clear" w:color="auto" w:fill="auto"/>
                  </w:tcPr>
                  <w:p w:rsidR="004D6C9A" w:rsidRDefault="0037614F">
                    <w:pPr>
                      <w:jc w:val="right"/>
                    </w:pPr>
                    <w:r>
                      <w:t>81,800,000.00</w:t>
                    </w:r>
                  </w:p>
                </w:tc>
              </w:sdtContent>
            </w:sdt>
            <w:sdt>
              <w:sdtPr>
                <w:alias w:val="对子公司投资减值准备"/>
                <w:tag w:val="_GBC_06bd40455065490884bc37d4e6049894"/>
                <w:id w:val="985207031"/>
                <w:lock w:val="sdtLocked"/>
              </w:sdtPr>
              <w:sdtEndPr>
                <w:rPr>
                  <w:rFonts w:hint="eastAsia"/>
                </w:rPr>
              </w:sdtEndPr>
              <w:sdtContent>
                <w:tc>
                  <w:tcPr>
                    <w:tcW w:w="614" w:type="pct"/>
                    <w:shd w:val="clear" w:color="auto" w:fill="auto"/>
                  </w:tcPr>
                  <w:p w:rsidR="004D6C9A" w:rsidRDefault="0037614F">
                    <w:pPr>
                      <w:jc w:val="right"/>
                    </w:pPr>
                    <w:r>
                      <w:t>-</w:t>
                    </w:r>
                  </w:p>
                </w:tc>
              </w:sdtContent>
            </w:sdt>
            <w:sdt>
              <w:sdtPr>
                <w:alias w:val="对子公司投资账面价值"/>
                <w:tag w:val="_GBC_9473d515c9ac4101b61c5f1389514813"/>
                <w:id w:val="417217721"/>
                <w:lock w:val="sdtLocked"/>
              </w:sdtPr>
              <w:sdtEndPr>
                <w:rPr>
                  <w:rFonts w:hint="eastAsia"/>
                </w:rPr>
              </w:sdtEndPr>
              <w:sdtContent>
                <w:tc>
                  <w:tcPr>
                    <w:tcW w:w="614" w:type="pct"/>
                    <w:shd w:val="clear" w:color="auto" w:fill="auto"/>
                  </w:tcPr>
                  <w:p w:rsidR="004D6C9A" w:rsidRDefault="0037614F">
                    <w:pPr>
                      <w:jc w:val="right"/>
                    </w:pPr>
                    <w:r>
                      <w:t>81,800,000.00</w:t>
                    </w:r>
                  </w:p>
                </w:tc>
              </w:sdtContent>
            </w:sdt>
            <w:sdt>
              <w:sdtPr>
                <w:alias w:val="对子公司投资账面余额"/>
                <w:tag w:val="_GBC_aa0aca7d6f5a4814b221e8fbdd897dae"/>
                <w:id w:val="-398898302"/>
                <w:lock w:val="sdtLocked"/>
              </w:sdtPr>
              <w:sdtContent>
                <w:tc>
                  <w:tcPr>
                    <w:tcW w:w="629" w:type="pct"/>
                    <w:shd w:val="clear" w:color="auto" w:fill="auto"/>
                  </w:tcPr>
                  <w:p w:rsidR="004D6C9A" w:rsidRDefault="0037614F">
                    <w:pPr>
                      <w:jc w:val="right"/>
                    </w:pPr>
                    <w:r>
                      <w:t>81,800,000.00</w:t>
                    </w:r>
                  </w:p>
                </w:tc>
              </w:sdtContent>
            </w:sdt>
            <w:sdt>
              <w:sdtPr>
                <w:alias w:val="对子公司投资减值准备"/>
                <w:tag w:val="_GBC_18cbd846d5e246de98e38dfb2cd1ec2a"/>
                <w:id w:val="368194683"/>
                <w:lock w:val="sdtLocked"/>
              </w:sdtPr>
              <w:sdtContent>
                <w:tc>
                  <w:tcPr>
                    <w:tcW w:w="621" w:type="pct"/>
                    <w:shd w:val="clear" w:color="auto" w:fill="auto"/>
                  </w:tcPr>
                  <w:p w:rsidR="004D6C9A" w:rsidRDefault="0037614F">
                    <w:pPr>
                      <w:jc w:val="right"/>
                    </w:pPr>
                    <w:r>
                      <w:t>-</w:t>
                    </w:r>
                  </w:p>
                </w:tc>
              </w:sdtContent>
            </w:sdt>
            <w:sdt>
              <w:sdtPr>
                <w:alias w:val="对子公司投资账面价值"/>
                <w:tag w:val="_GBC_8dfdc2a295ac474ba8eeab27b31ea243"/>
                <w:id w:val="-1842311217"/>
                <w:lock w:val="sdtLocked"/>
              </w:sdtPr>
              <w:sdtContent>
                <w:tc>
                  <w:tcPr>
                    <w:tcW w:w="616" w:type="pct"/>
                    <w:shd w:val="clear" w:color="auto" w:fill="auto"/>
                  </w:tcPr>
                  <w:p w:rsidR="004D6C9A" w:rsidRDefault="0037614F">
                    <w:pPr>
                      <w:jc w:val="right"/>
                    </w:pPr>
                    <w:r>
                      <w:t>81,800,000.00</w:t>
                    </w:r>
                  </w:p>
                </w:tc>
              </w:sdtContent>
            </w:sdt>
          </w:tr>
          <w:tr w:rsidR="004D6C9A" w:rsidTr="00FC3DF5">
            <w:trPr>
              <w:cantSplit/>
            </w:trPr>
            <w:tc>
              <w:tcPr>
                <w:tcW w:w="1279" w:type="pct"/>
                <w:shd w:val="clear" w:color="auto" w:fill="auto"/>
              </w:tcPr>
              <w:p w:rsidR="004D6C9A" w:rsidRDefault="0084367D">
                <w:r>
                  <w:rPr>
                    <w:rFonts w:hint="eastAsia"/>
                  </w:rPr>
                  <w:t>对联营、合营企业投资</w:t>
                </w:r>
              </w:p>
            </w:tc>
            <w:sdt>
              <w:sdtPr>
                <w:alias w:val="对联营、合营企业投资账面余额"/>
                <w:tag w:val="_GBC_04229e1099994d0bb338865eb85a539f"/>
                <w:id w:val="1673301136"/>
                <w:lock w:val="sdtLocked"/>
                <w:showingPlcHdr/>
              </w:sdtPr>
              <w:sdtEndPr>
                <w:rPr>
                  <w:rFonts w:hint="eastAsia"/>
                </w:rPr>
              </w:sdtEndPr>
              <w:sdtContent>
                <w:tc>
                  <w:tcPr>
                    <w:tcW w:w="628" w:type="pct"/>
                    <w:shd w:val="clear" w:color="auto" w:fill="auto"/>
                  </w:tcPr>
                  <w:p w:rsidR="004D6C9A" w:rsidRDefault="0084367D">
                    <w:pPr>
                      <w:jc w:val="right"/>
                    </w:pPr>
                    <w:r>
                      <w:rPr>
                        <w:rFonts w:hint="eastAsia"/>
                        <w:color w:val="333399"/>
                      </w:rPr>
                      <w:t xml:space="preserve">　</w:t>
                    </w:r>
                  </w:p>
                </w:tc>
              </w:sdtContent>
            </w:sdt>
            <w:sdt>
              <w:sdtPr>
                <w:alias w:val="对联营、合营企业投资减值准备"/>
                <w:tag w:val="_GBC_a51fded8657848908783f07b69759353"/>
                <w:id w:val="-515927134"/>
                <w:lock w:val="sdtLocked"/>
                <w:showingPlcHdr/>
              </w:sdtPr>
              <w:sdtEndPr>
                <w:rPr>
                  <w:rFonts w:hint="eastAsia"/>
                </w:rPr>
              </w:sdtEndPr>
              <w:sdtContent>
                <w:tc>
                  <w:tcPr>
                    <w:tcW w:w="614" w:type="pct"/>
                    <w:shd w:val="clear" w:color="auto" w:fill="auto"/>
                  </w:tcPr>
                  <w:p w:rsidR="004D6C9A" w:rsidRDefault="0084367D">
                    <w:pPr>
                      <w:jc w:val="right"/>
                    </w:pPr>
                    <w:r>
                      <w:rPr>
                        <w:rFonts w:hint="eastAsia"/>
                        <w:color w:val="333399"/>
                      </w:rPr>
                      <w:t xml:space="preserve">　</w:t>
                    </w:r>
                  </w:p>
                </w:tc>
              </w:sdtContent>
            </w:sdt>
            <w:sdt>
              <w:sdtPr>
                <w:alias w:val="对联营、合营企业投资账面价值"/>
                <w:tag w:val="_GBC_575a1bb9fbc543328a67a35ee7747d39"/>
                <w:id w:val="87206965"/>
                <w:lock w:val="sdtLocked"/>
                <w:showingPlcHdr/>
              </w:sdtPr>
              <w:sdtEndPr>
                <w:rPr>
                  <w:rFonts w:hint="eastAsia"/>
                </w:rPr>
              </w:sdtEndPr>
              <w:sdtContent>
                <w:tc>
                  <w:tcPr>
                    <w:tcW w:w="614" w:type="pct"/>
                    <w:shd w:val="clear" w:color="auto" w:fill="auto"/>
                  </w:tcPr>
                  <w:p w:rsidR="004D6C9A" w:rsidRDefault="0084367D">
                    <w:pPr>
                      <w:jc w:val="right"/>
                    </w:pPr>
                    <w:r>
                      <w:rPr>
                        <w:rFonts w:hint="eastAsia"/>
                        <w:color w:val="333399"/>
                      </w:rPr>
                      <w:t xml:space="preserve">　</w:t>
                    </w:r>
                  </w:p>
                </w:tc>
              </w:sdtContent>
            </w:sdt>
            <w:sdt>
              <w:sdtPr>
                <w:alias w:val="对联营、合营企业投资账面余额"/>
                <w:tag w:val="_GBC_3ca0de905a2449349e87a080abd42140"/>
                <w:id w:val="-1069414097"/>
                <w:lock w:val="sdtLocked"/>
                <w:showingPlcHdr/>
              </w:sdtPr>
              <w:sdtContent>
                <w:tc>
                  <w:tcPr>
                    <w:tcW w:w="629" w:type="pct"/>
                    <w:shd w:val="clear" w:color="auto" w:fill="auto"/>
                  </w:tcPr>
                  <w:p w:rsidR="004D6C9A" w:rsidRDefault="0084367D">
                    <w:pPr>
                      <w:jc w:val="right"/>
                    </w:pPr>
                    <w:r>
                      <w:rPr>
                        <w:rFonts w:hint="eastAsia"/>
                        <w:color w:val="333399"/>
                      </w:rPr>
                      <w:t xml:space="preserve">　</w:t>
                    </w:r>
                  </w:p>
                </w:tc>
              </w:sdtContent>
            </w:sdt>
            <w:sdt>
              <w:sdtPr>
                <w:alias w:val="对联营、合营企业投资减值准备"/>
                <w:tag w:val="_GBC_e8875bf9170f4cb6909f62ee950c767e"/>
                <w:id w:val="-1627619440"/>
                <w:lock w:val="sdtLocked"/>
                <w:showingPlcHdr/>
              </w:sdtPr>
              <w:sdtContent>
                <w:tc>
                  <w:tcPr>
                    <w:tcW w:w="621" w:type="pct"/>
                    <w:shd w:val="clear" w:color="auto" w:fill="auto"/>
                  </w:tcPr>
                  <w:p w:rsidR="004D6C9A" w:rsidRDefault="0084367D">
                    <w:pPr>
                      <w:jc w:val="right"/>
                    </w:pPr>
                    <w:r>
                      <w:rPr>
                        <w:rFonts w:hint="eastAsia"/>
                        <w:color w:val="333399"/>
                      </w:rPr>
                      <w:t xml:space="preserve">　</w:t>
                    </w:r>
                  </w:p>
                </w:tc>
              </w:sdtContent>
            </w:sdt>
            <w:sdt>
              <w:sdtPr>
                <w:alias w:val="对联营、合营企业投资账面价值"/>
                <w:tag w:val="_GBC_2948dfb3a93348dca1bfd8f349615477"/>
                <w:id w:val="166758347"/>
                <w:lock w:val="sdtLocked"/>
                <w:showingPlcHdr/>
              </w:sdtPr>
              <w:sdtContent>
                <w:tc>
                  <w:tcPr>
                    <w:tcW w:w="616" w:type="pct"/>
                    <w:shd w:val="clear" w:color="auto" w:fill="auto"/>
                  </w:tcPr>
                  <w:p w:rsidR="004D6C9A" w:rsidRDefault="0084367D">
                    <w:pPr>
                      <w:jc w:val="right"/>
                    </w:pPr>
                    <w:r>
                      <w:rPr>
                        <w:rFonts w:hint="eastAsia"/>
                        <w:color w:val="333399"/>
                      </w:rPr>
                      <w:t xml:space="preserve">　</w:t>
                    </w:r>
                  </w:p>
                </w:tc>
              </w:sdtContent>
            </w:sdt>
          </w:tr>
          <w:tr w:rsidR="004D6C9A" w:rsidTr="00FC3DF5">
            <w:trPr>
              <w:cantSplit/>
            </w:trPr>
            <w:tc>
              <w:tcPr>
                <w:tcW w:w="1279" w:type="pct"/>
                <w:shd w:val="clear" w:color="auto" w:fill="auto"/>
                <w:vAlign w:val="center"/>
              </w:tcPr>
              <w:p w:rsidR="004D6C9A" w:rsidRDefault="0084367D">
                <w:pPr>
                  <w:jc w:val="center"/>
                </w:pPr>
                <w:r>
                  <w:rPr>
                    <w:rFonts w:hint="eastAsia"/>
                  </w:rPr>
                  <w:t>合计</w:t>
                </w:r>
              </w:p>
            </w:tc>
            <w:tc>
              <w:tcPr>
                <w:tcW w:w="628" w:type="pct"/>
                <w:shd w:val="clear" w:color="auto" w:fill="auto"/>
              </w:tcPr>
              <w:p w:rsidR="004D6C9A" w:rsidRDefault="00E537BC">
                <w:pPr>
                  <w:jc w:val="right"/>
                </w:pPr>
                <w:sdt>
                  <w:sdtPr>
                    <w:alias w:val="长期股权投资账面余额"/>
                    <w:tag w:val="_GBC_f03da6f350404acc8f089556c2394116"/>
                    <w:id w:val="-564646301"/>
                    <w:lock w:val="sdtLocked"/>
                  </w:sdtPr>
                  <w:sdtContent>
                    <w:r w:rsidR="0037614F">
                      <w:t>81,800,000.00</w:t>
                    </w:r>
                  </w:sdtContent>
                </w:sdt>
              </w:p>
            </w:tc>
            <w:tc>
              <w:tcPr>
                <w:tcW w:w="614" w:type="pct"/>
                <w:shd w:val="clear" w:color="auto" w:fill="auto"/>
              </w:tcPr>
              <w:p w:rsidR="004D6C9A" w:rsidRDefault="00E537BC">
                <w:pPr>
                  <w:jc w:val="right"/>
                </w:pPr>
                <w:sdt>
                  <w:sdtPr>
                    <w:alias w:val="长期股权投资减值准备余额"/>
                    <w:tag w:val="_GBC_8fd2ad6e16084e27a8976ea326c537a2"/>
                    <w:id w:val="-817023319"/>
                    <w:lock w:val="sdtLocked"/>
                  </w:sdtPr>
                  <w:sdtContent>
                    <w:r w:rsidR="0037614F">
                      <w:t>-</w:t>
                    </w:r>
                  </w:sdtContent>
                </w:sdt>
              </w:p>
            </w:tc>
            <w:tc>
              <w:tcPr>
                <w:tcW w:w="614" w:type="pct"/>
                <w:shd w:val="clear" w:color="auto" w:fill="auto"/>
              </w:tcPr>
              <w:p w:rsidR="004D6C9A" w:rsidRDefault="00E537BC">
                <w:pPr>
                  <w:jc w:val="right"/>
                </w:pPr>
                <w:sdt>
                  <w:sdtPr>
                    <w:alias w:val="长期股权投资"/>
                    <w:tag w:val="_GBC_889ac21bdd6942e6bb7664bd5a857fa7"/>
                    <w:id w:val="992683730"/>
                    <w:lock w:val="sdtLocked"/>
                  </w:sdtPr>
                  <w:sdtContent>
                    <w:r w:rsidR="0037614F">
                      <w:t>81,800,000.00</w:t>
                    </w:r>
                  </w:sdtContent>
                </w:sdt>
              </w:p>
            </w:tc>
            <w:tc>
              <w:tcPr>
                <w:tcW w:w="629" w:type="pct"/>
                <w:shd w:val="clear" w:color="auto" w:fill="auto"/>
              </w:tcPr>
              <w:p w:rsidR="004D6C9A" w:rsidRDefault="00E537BC">
                <w:pPr>
                  <w:jc w:val="right"/>
                </w:pPr>
                <w:sdt>
                  <w:sdtPr>
                    <w:alias w:val="长期股权投资账面余额"/>
                    <w:tag w:val="_GBC_b06986264cba4fb38deffee9d6027ea9"/>
                    <w:id w:val="-1635936908"/>
                    <w:lock w:val="sdtLocked"/>
                  </w:sdtPr>
                  <w:sdtContent>
                    <w:r w:rsidR="0037614F">
                      <w:t>81,800,000.00</w:t>
                    </w:r>
                  </w:sdtContent>
                </w:sdt>
              </w:p>
            </w:tc>
            <w:tc>
              <w:tcPr>
                <w:tcW w:w="621" w:type="pct"/>
                <w:shd w:val="clear" w:color="auto" w:fill="auto"/>
              </w:tcPr>
              <w:p w:rsidR="004D6C9A" w:rsidRDefault="00E537BC">
                <w:pPr>
                  <w:jc w:val="right"/>
                </w:pPr>
                <w:sdt>
                  <w:sdtPr>
                    <w:alias w:val="长期股权投资减值准备余额"/>
                    <w:tag w:val="_GBC_99e2d57621024b67af84a8ae0748522d"/>
                    <w:id w:val="-398290400"/>
                    <w:lock w:val="sdtLocked"/>
                  </w:sdtPr>
                  <w:sdtContent>
                    <w:r w:rsidR="0037614F">
                      <w:t>-</w:t>
                    </w:r>
                  </w:sdtContent>
                </w:sdt>
              </w:p>
            </w:tc>
            <w:tc>
              <w:tcPr>
                <w:tcW w:w="616" w:type="pct"/>
                <w:shd w:val="clear" w:color="auto" w:fill="auto"/>
              </w:tcPr>
              <w:p w:rsidR="004D6C9A" w:rsidRDefault="00E537BC">
                <w:pPr>
                  <w:jc w:val="right"/>
                </w:pPr>
                <w:sdt>
                  <w:sdtPr>
                    <w:alias w:val="长期股权投资"/>
                    <w:tag w:val="_GBC_39f1def55e354a759dd02b9341b0a606"/>
                    <w:id w:val="1152023967"/>
                    <w:lock w:val="sdtLocked"/>
                  </w:sdtPr>
                  <w:sdtContent>
                    <w:r w:rsidR="0037614F">
                      <w:t>81,800,000.00</w:t>
                    </w:r>
                  </w:sdtContent>
                </w:sdt>
              </w:p>
            </w:tc>
          </w:tr>
        </w:tbl>
        <w:p w:rsidR="004D6C9A" w:rsidRDefault="00E537BC">
          <w:pPr>
            <w:rPr>
              <w:szCs w:val="21"/>
            </w:rPr>
          </w:pPr>
        </w:p>
      </w:sdtContent>
    </w:sdt>
    <w:sdt>
      <w:sdtPr>
        <w:rPr>
          <w:rFonts w:ascii="宋体" w:hAnsi="宋体" w:cs="宋体" w:hint="eastAsia"/>
          <w:b w:val="0"/>
          <w:bCs w:val="0"/>
          <w:kern w:val="0"/>
          <w:szCs w:val="24"/>
        </w:rPr>
        <w:tag w:val="_SEC_f8a5b8b7954e47eb81f4b0c9ee167266"/>
        <w:id w:val="-1750733603"/>
        <w:lock w:val="sdtLocked"/>
        <w:placeholder>
          <w:docPart w:val="GBC22222222222222222222222222222"/>
        </w:placeholder>
      </w:sdtPr>
      <w:sdtContent>
        <w:p w:rsidR="004D6C9A" w:rsidRDefault="0084367D">
          <w:pPr>
            <w:pStyle w:val="4"/>
            <w:numPr>
              <w:ilvl w:val="0"/>
              <w:numId w:val="110"/>
            </w:numPr>
          </w:pPr>
          <w:r>
            <w:rPr>
              <w:rFonts w:hint="eastAsia"/>
            </w:rPr>
            <w:t>对子公司投资</w:t>
          </w:r>
        </w:p>
        <w:sdt>
          <w:sdtPr>
            <w:alias w:val="是否适用：母公司对子公司投资"/>
            <w:tag w:val="_GBC_db6ca6099b0a42bca0cbba7ead69557f"/>
            <w:id w:val="958080113"/>
            <w:lock w:val="sdtContentLocked"/>
            <w:placeholder>
              <w:docPart w:val="GBC22222222222222222222222222222"/>
            </w:placeholder>
          </w:sdtPr>
          <w:sdtContent>
            <w:p w:rsidR="004D6C9A" w:rsidRDefault="00E537BC">
              <w:r>
                <w:fldChar w:fldCharType="begin"/>
              </w:r>
              <w:r w:rsidR="0037614F">
                <w:instrText xml:space="preserve"> MACROBUTTON  SnrToggleCheckbox √适用 </w:instrText>
              </w:r>
              <w:r>
                <w:fldChar w:fldCharType="end"/>
              </w:r>
              <w:r>
                <w:fldChar w:fldCharType="begin"/>
              </w:r>
              <w:r w:rsidR="0037614F">
                <w:instrText xml:space="preserve"> MACROBUTTON  SnrToggleCheckbox □不适用 </w:instrText>
              </w:r>
              <w:r>
                <w:fldChar w:fldCharType="end"/>
              </w:r>
            </w:p>
          </w:sdtContent>
        </w:sdt>
        <w:p w:rsidR="004D6C9A" w:rsidRDefault="0084367D">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1"/>
            <w:gridCol w:w="1581"/>
            <w:gridCol w:w="1058"/>
            <w:gridCol w:w="1056"/>
            <w:gridCol w:w="1581"/>
            <w:gridCol w:w="1056"/>
            <w:gridCol w:w="1056"/>
          </w:tblGrid>
          <w:tr w:rsidR="0037614F" w:rsidTr="004E675E">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7614F" w:rsidRDefault="0037614F" w:rsidP="004E675E">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7614F" w:rsidRDefault="0037614F" w:rsidP="004E675E">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37614F" w:rsidRDefault="0037614F" w:rsidP="004E675E">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7614F" w:rsidRDefault="0037614F" w:rsidP="004E675E">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37614F" w:rsidRDefault="0037614F" w:rsidP="004E675E">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7614F" w:rsidRDefault="0037614F" w:rsidP="004E675E">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7614F" w:rsidRDefault="0037614F" w:rsidP="004E675E">
                <w:pPr>
                  <w:jc w:val="center"/>
                </w:pPr>
                <w:r>
                  <w:rPr>
                    <w:rFonts w:hint="eastAsia"/>
                  </w:rPr>
                  <w:t>减值准备期末余额</w:t>
                </w:r>
              </w:p>
            </w:tc>
          </w:tr>
          <w:sdt>
            <w:sdtPr>
              <w:alias w:val="长期股权投资明细"/>
              <w:tag w:val="_TUP_ffd53d91c32d4e5ea37a6c2ca799f0e2"/>
              <w:id w:val="2890322"/>
              <w:lock w:val="sdtLocked"/>
            </w:sdtPr>
            <w:sdtContent>
              <w:tr w:rsidR="0037614F" w:rsidTr="004E675E">
                <w:sdt>
                  <w:sdtPr>
                    <w:alias w:val="长期股权投资明细－被投资单位"/>
                    <w:tag w:val="_GBC_998dca7f1ca6423e877b175fce9ff5b3"/>
                    <w:id w:val="289031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37614F" w:rsidRDefault="0037614F" w:rsidP="004E675E">
                        <w:r>
                          <w:t>立洋化学</w:t>
                        </w:r>
                      </w:p>
                    </w:tc>
                  </w:sdtContent>
                </w:sdt>
                <w:sdt>
                  <w:sdtPr>
                    <w:alias w:val="长期股权投资明细－账面余额"/>
                    <w:tag w:val="_GBC_660c577a97fe4149a76130ba9267dcd7"/>
                    <w:id w:val="2890316"/>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80,800,000.00</w:t>
                        </w:r>
                      </w:p>
                    </w:tc>
                  </w:sdtContent>
                </w:sdt>
                <w:sdt>
                  <w:sdtPr>
                    <w:alias w:val="长期股权投资明细-本期增加"/>
                    <w:tag w:val="_GBC_01f08339215948f7b556e8a06c6724e8"/>
                    <w:id w:val="2890317"/>
                    <w:lock w:val="sdtLocked"/>
                  </w:sdtPr>
                  <w:sdtContent>
                    <w:tc>
                      <w:tcPr>
                        <w:tcW w:w="667"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sdt>
                  <w:sdtPr>
                    <w:alias w:val="长期股权投资明细-本期减少"/>
                    <w:tag w:val="_GBC_ce70969ab1c940978dbb11f208608092"/>
                    <w:id w:val="2890318"/>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sdt>
                  <w:sdtPr>
                    <w:alias w:val="长期股权投资明细－账面余额"/>
                    <w:tag w:val="_GBC_1b743999607d490ba9a727235663e209"/>
                    <w:id w:val="2890319"/>
                    <w:lock w:val="sdtLocked"/>
                  </w:sdtPr>
                  <w:sdtContent>
                    <w:tc>
                      <w:tcPr>
                        <w:tcW w:w="667"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80,800,000.00</w:t>
                        </w:r>
                      </w:p>
                    </w:tc>
                  </w:sdtContent>
                </w:sdt>
                <w:sdt>
                  <w:sdtPr>
                    <w:alias w:val="长期股权投资明细－本期计提减值准备"/>
                    <w:tag w:val="_GBC_6cf5a89fbe6a407f913c69434c92b4b4"/>
                    <w:id w:val="2890320"/>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sdt>
                  <w:sdtPr>
                    <w:alias w:val="长期股权投资明细－减值准备"/>
                    <w:tag w:val="_GBC_a86485924d92439e866a1f492df283eb"/>
                    <w:id w:val="2890321"/>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tr>
            </w:sdtContent>
          </w:sdt>
          <w:sdt>
            <w:sdtPr>
              <w:alias w:val="长期股权投资明细"/>
              <w:tag w:val="_TUP_ffd53d91c32d4e5ea37a6c2ca799f0e2"/>
              <w:id w:val="2890330"/>
              <w:lock w:val="sdtLocked"/>
            </w:sdtPr>
            <w:sdtContent>
              <w:tr w:rsidR="0037614F" w:rsidTr="004E675E">
                <w:sdt>
                  <w:sdtPr>
                    <w:alias w:val="长期股权投资明细－被投资单位"/>
                    <w:tag w:val="_GBC_998dca7f1ca6423e877b175fce9ff5b3"/>
                    <w:id w:val="289032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37614F" w:rsidRDefault="0037614F" w:rsidP="004E675E">
                        <w:r>
                          <w:t>天泓国贸</w:t>
                        </w:r>
                      </w:p>
                    </w:tc>
                  </w:sdtContent>
                </w:sdt>
                <w:sdt>
                  <w:sdtPr>
                    <w:alias w:val="长期股权投资明细－账面余额"/>
                    <w:tag w:val="_GBC_660c577a97fe4149a76130ba9267dcd7"/>
                    <w:id w:val="2890324"/>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1,000,000.00</w:t>
                        </w:r>
                      </w:p>
                    </w:tc>
                  </w:sdtContent>
                </w:sdt>
                <w:sdt>
                  <w:sdtPr>
                    <w:alias w:val="长期股权投资明细-本期增加"/>
                    <w:tag w:val="_GBC_01f08339215948f7b556e8a06c6724e8"/>
                    <w:id w:val="2890325"/>
                    <w:lock w:val="sdtLocked"/>
                  </w:sdtPr>
                  <w:sdtContent>
                    <w:tc>
                      <w:tcPr>
                        <w:tcW w:w="667"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sdt>
                  <w:sdtPr>
                    <w:alias w:val="长期股权投资明细-本期减少"/>
                    <w:tag w:val="_GBC_ce70969ab1c940978dbb11f208608092"/>
                    <w:id w:val="2890326"/>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sdt>
                  <w:sdtPr>
                    <w:alias w:val="长期股权投资明细－账面余额"/>
                    <w:tag w:val="_GBC_1b743999607d490ba9a727235663e209"/>
                    <w:id w:val="2890327"/>
                    <w:lock w:val="sdtLocked"/>
                  </w:sdtPr>
                  <w:sdtContent>
                    <w:tc>
                      <w:tcPr>
                        <w:tcW w:w="667"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1,000,000.00</w:t>
                        </w:r>
                      </w:p>
                    </w:tc>
                  </w:sdtContent>
                </w:sdt>
                <w:sdt>
                  <w:sdtPr>
                    <w:alias w:val="长期股权投资明细－本期计提减值准备"/>
                    <w:tag w:val="_GBC_6cf5a89fbe6a407f913c69434c92b4b4"/>
                    <w:id w:val="2890328"/>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sdt>
                  <w:sdtPr>
                    <w:alias w:val="长期股权投资明细－减值准备"/>
                    <w:tag w:val="_GBC_a86485924d92439e866a1f492df283eb"/>
                    <w:id w:val="2890329"/>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tr>
            </w:sdtContent>
          </w:sdt>
          <w:tr w:rsidR="0037614F" w:rsidRPr="0037614F" w:rsidTr="004E675E">
            <w:tc>
              <w:tcPr>
                <w:tcW w:w="1000" w:type="pct"/>
                <w:tcBorders>
                  <w:top w:val="single" w:sz="4" w:space="0" w:color="auto"/>
                  <w:left w:val="single" w:sz="4" w:space="0" w:color="auto"/>
                  <w:bottom w:val="single" w:sz="4" w:space="0" w:color="auto"/>
                  <w:right w:val="single" w:sz="4" w:space="0" w:color="auto"/>
                </w:tcBorders>
                <w:vAlign w:val="center"/>
              </w:tcPr>
              <w:p w:rsidR="0037614F" w:rsidRDefault="0037614F" w:rsidP="004E675E">
                <w:pPr>
                  <w:jc w:val="center"/>
                </w:pPr>
                <w:r>
                  <w:rPr>
                    <w:rFonts w:hint="eastAsia"/>
                  </w:rPr>
                  <w:t>合计</w:t>
                </w:r>
              </w:p>
            </w:tc>
            <w:sdt>
              <w:sdtPr>
                <w:alias w:val="长期股权投资对子公司投资合计"/>
                <w:tag w:val="_GBC_6e68da47b2b8478f871cddff7d9ce783"/>
                <w:id w:val="2890331"/>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81,800,000.00</w:t>
                    </w:r>
                  </w:p>
                </w:tc>
              </w:sdtContent>
            </w:sdt>
            <w:sdt>
              <w:sdtPr>
                <w:rPr>
                  <w:rFonts w:hint="eastAsia"/>
                </w:rPr>
                <w:alias w:val="长期股权投资本期增加合计"/>
                <w:tag w:val="_GBC_799b5991922449869311540af4c7d605"/>
                <w:id w:val="2890332"/>
                <w:lock w:val="sdtLocked"/>
              </w:sdtPr>
              <w:sdtContent>
                <w:tc>
                  <w:tcPr>
                    <w:tcW w:w="667"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rPr>
                        <w:rFonts w:hint="eastAsia"/>
                      </w:rPr>
                      <w:t>-</w:t>
                    </w:r>
                  </w:p>
                </w:tc>
              </w:sdtContent>
            </w:sdt>
            <w:sdt>
              <w:sdtPr>
                <w:rPr>
                  <w:rFonts w:hint="eastAsia"/>
                </w:rPr>
                <w:alias w:val="长期股权投资本期减少合计"/>
                <w:tag w:val="_GBC_f2726b2e14f644fc97238867e44a289e"/>
                <w:id w:val="2890333"/>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rPr>
                        <w:rFonts w:hint="eastAsia"/>
                      </w:rPr>
                      <w:t>-</w:t>
                    </w:r>
                  </w:p>
                </w:tc>
              </w:sdtContent>
            </w:sdt>
            <w:sdt>
              <w:sdtPr>
                <w:alias w:val="长期股权投资对子公司投资合计"/>
                <w:tag w:val="_GBC_a79457009c7144189d3988073dc36be0"/>
                <w:id w:val="2890334"/>
                <w:lock w:val="sdtLocked"/>
              </w:sdtPr>
              <w:sdtContent>
                <w:tc>
                  <w:tcPr>
                    <w:tcW w:w="667"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81,800,000.00</w:t>
                    </w:r>
                  </w:p>
                </w:tc>
              </w:sdtContent>
            </w:sdt>
            <w:sdt>
              <w:sdtPr>
                <w:alias w:val="长期股权投资对子公司投资_本期计提减值准备"/>
                <w:tag w:val="_GBC_3326f88591da48b581faef02b8264c1e"/>
                <w:id w:val="2890335"/>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sdt>
              <w:sdtPr>
                <w:alias w:val="对子公司投资减值准备余额的合计"/>
                <w:tag w:val="_GBC_46f4a07fd0a149a6b7eabc74fd057bcd"/>
                <w:id w:val="2890336"/>
                <w:lock w:val="sdtLocked"/>
              </w:sdtPr>
              <w:sdtContent>
                <w:tc>
                  <w:tcPr>
                    <w:tcW w:w="666" w:type="pct"/>
                    <w:tcBorders>
                      <w:top w:val="single" w:sz="4" w:space="0" w:color="auto"/>
                      <w:left w:val="single" w:sz="4" w:space="0" w:color="auto"/>
                      <w:bottom w:val="single" w:sz="4" w:space="0" w:color="auto"/>
                      <w:right w:val="single" w:sz="4" w:space="0" w:color="auto"/>
                    </w:tcBorders>
                  </w:tcPr>
                  <w:p w:rsidR="0037614F" w:rsidRDefault="0037614F" w:rsidP="004E675E">
                    <w:pPr>
                      <w:jc w:val="right"/>
                    </w:pPr>
                    <w:r>
                      <w:t>-</w:t>
                    </w:r>
                  </w:p>
                </w:tc>
              </w:sdtContent>
            </w:sdt>
          </w:tr>
        </w:tbl>
        <w:p w:rsidR="0037614F" w:rsidRDefault="0037614F"/>
        <w:p w:rsidR="004D6C9A" w:rsidRPr="0037614F" w:rsidRDefault="00E537BC" w:rsidP="0037614F"/>
      </w:sdtContent>
    </w:sdt>
    <w:sdt>
      <w:sdtPr>
        <w:rPr>
          <w:rFonts w:ascii="宋体" w:hAnsi="宋体" w:cs="宋体" w:hint="eastAsia"/>
          <w:b w:val="0"/>
          <w:bCs w:val="0"/>
          <w:kern w:val="0"/>
          <w:szCs w:val="21"/>
        </w:rPr>
        <w:tag w:val="_SEC_4a653049f75d481585b4f9d9da6a8d0e"/>
        <w:id w:val="1918905847"/>
        <w:lock w:val="sdtLocked"/>
        <w:placeholder>
          <w:docPart w:val="GBC22222222222222222222222222222"/>
        </w:placeholder>
      </w:sdtPr>
      <w:sdtContent>
        <w:p w:rsidR="004D6C9A" w:rsidRDefault="0084367D">
          <w:pPr>
            <w:pStyle w:val="4"/>
            <w:numPr>
              <w:ilvl w:val="0"/>
              <w:numId w:val="110"/>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
            <w:tag w:val="_GBC_2e4760cb979247e69579530b3868e897"/>
            <w:id w:val="-2080443941"/>
            <w:lock w:val="sdtLocked"/>
            <w:placeholder>
              <w:docPart w:val="GBC22222222222222222222222222222"/>
            </w:placeholder>
          </w:sdtPr>
          <w:sdtContent>
            <w:p w:rsidR="004D6C9A" w:rsidRDefault="00E537BC" w:rsidP="0037614F">
              <w:pPr>
                <w:rPr>
                  <w:szCs w:val="21"/>
                </w:rPr>
              </w:pPr>
              <w:r>
                <w:fldChar w:fldCharType="begin"/>
              </w:r>
              <w:r w:rsidR="0037614F">
                <w:instrText xml:space="preserve"> MACROBUTTON  SnrToggleCheckbox □适用 </w:instrText>
              </w:r>
              <w:r>
                <w:fldChar w:fldCharType="end"/>
              </w:r>
              <w:r>
                <w:fldChar w:fldCharType="begin"/>
              </w:r>
              <w:r w:rsidR="0037614F">
                <w:instrText xml:space="preserve"> MACROBUTTON  SnrToggleCheckbox √不适用 </w:instrText>
              </w:r>
              <w:r>
                <w:fldChar w:fldCharType="end"/>
              </w:r>
            </w:p>
          </w:sdtContent>
        </w:sdt>
      </w:sdtContent>
    </w:sdt>
    <w:p w:rsidR="004D6C9A" w:rsidRDefault="004D6C9A">
      <w:pPr>
        <w:rPr>
          <w:szCs w:val="21"/>
        </w:rPr>
      </w:pPr>
    </w:p>
    <w:sdt>
      <w:sdtPr>
        <w:rPr>
          <w:rFonts w:ascii="宋体" w:hAnsi="宋体" w:cs="宋体" w:hint="eastAsia"/>
          <w:b w:val="0"/>
          <w:bCs w:val="0"/>
          <w:kern w:val="0"/>
          <w:szCs w:val="24"/>
        </w:rPr>
        <w:tag w:val="_SEC_167f1b451fcb4d4d88898ec4d506ea2d"/>
        <w:id w:val="2128430583"/>
        <w:lock w:val="sdtLocked"/>
        <w:placeholder>
          <w:docPart w:val="GBC22222222222222222222222222222"/>
        </w:placeholder>
      </w:sdtPr>
      <w:sdtEndPr>
        <w:rPr>
          <w:szCs w:val="21"/>
        </w:rPr>
      </w:sdtEndPr>
      <w:sdtContent>
        <w:p w:rsidR="004D6C9A" w:rsidRDefault="0084367D">
          <w:pPr>
            <w:pStyle w:val="3"/>
            <w:numPr>
              <w:ilvl w:val="0"/>
              <w:numId w:val="99"/>
            </w:numPr>
          </w:pPr>
          <w:r>
            <w:rPr>
              <w:rFonts w:hint="eastAsia"/>
            </w:rPr>
            <w:t>营业收入和营业成本：</w:t>
          </w:r>
        </w:p>
        <w:p w:rsidR="004D6C9A" w:rsidRDefault="0084367D">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96"/>
            <w:gridCol w:w="1686"/>
            <w:gridCol w:w="1896"/>
            <w:gridCol w:w="1686"/>
          </w:tblGrid>
          <w:tr w:rsidR="004D6C9A"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上期发生额</w:t>
                </w:r>
              </w:p>
            </w:tc>
          </w:tr>
          <w:tr w:rsidR="004D6C9A" w:rsidTr="00FC3DF5">
            <w:tc>
              <w:tcPr>
                <w:tcW w:w="1570" w:type="pct"/>
                <w:vMerge/>
                <w:tcBorders>
                  <w:left w:val="single" w:sz="4" w:space="0" w:color="auto"/>
                  <w:bottom w:val="single" w:sz="4" w:space="0" w:color="auto"/>
                  <w:right w:val="single" w:sz="4" w:space="0" w:color="auto"/>
                </w:tcBorders>
                <w:shd w:val="clear" w:color="auto" w:fill="auto"/>
                <w:vAlign w:val="center"/>
              </w:tcPr>
              <w:p w:rsidR="004D6C9A" w:rsidRDefault="004D6C9A">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成本</w:t>
                </w:r>
              </w:p>
            </w:tc>
          </w:tr>
          <w:tr w:rsidR="004D6C9A"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主营业务</w:t>
                </w:r>
              </w:p>
            </w:tc>
            <w:sdt>
              <w:sdtPr>
                <w:rPr>
                  <w:szCs w:val="21"/>
                </w:rPr>
                <w:alias w:val="主营业务收入"/>
                <w:tag w:val="_GBC_dd28a64fdcd4446f86d1064ac48315ff"/>
                <w:id w:val="-19440572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D6C9A" w:rsidRDefault="0037614F">
                    <w:pPr>
                      <w:jc w:val="right"/>
                      <w:rPr>
                        <w:szCs w:val="21"/>
                      </w:rPr>
                    </w:pPr>
                    <w:r>
                      <w:rPr>
                        <w:szCs w:val="21"/>
                      </w:rPr>
                      <w:t>996,384,709.67</w:t>
                    </w:r>
                  </w:p>
                </w:tc>
              </w:sdtContent>
            </w:sdt>
            <w:sdt>
              <w:sdtPr>
                <w:rPr>
                  <w:szCs w:val="21"/>
                </w:rPr>
                <w:alias w:val="主营业务成本"/>
                <w:tag w:val="_GBC_f92c52cb7bf946838045770f3c72c51e"/>
                <w:id w:val="-84192783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D6C9A" w:rsidRDefault="001219A5" w:rsidP="001219A5">
                    <w:pPr>
                      <w:jc w:val="right"/>
                      <w:rPr>
                        <w:szCs w:val="21"/>
                      </w:rPr>
                    </w:pPr>
                    <w:r>
                      <w:rPr>
                        <w:szCs w:val="21"/>
                      </w:rPr>
                      <w:t>792,569,695.10</w:t>
                    </w:r>
                  </w:p>
                </w:tc>
              </w:sdtContent>
            </w:sdt>
            <w:sdt>
              <w:sdtPr>
                <w:rPr>
                  <w:szCs w:val="21"/>
                </w:rPr>
                <w:alias w:val="主营业务收入"/>
                <w:tag w:val="_GBC_29d084adab064a5da8df48f92ef6277d"/>
                <w:id w:val="163853254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D6C9A" w:rsidRDefault="0037614F">
                    <w:pPr>
                      <w:jc w:val="right"/>
                      <w:rPr>
                        <w:szCs w:val="21"/>
                      </w:rPr>
                    </w:pPr>
                    <w:r>
                      <w:rPr>
                        <w:szCs w:val="21"/>
                      </w:rPr>
                      <w:t>1,067,221,087.07</w:t>
                    </w:r>
                  </w:p>
                </w:tc>
              </w:sdtContent>
            </w:sdt>
            <w:sdt>
              <w:sdtPr>
                <w:rPr>
                  <w:szCs w:val="21"/>
                </w:rPr>
                <w:alias w:val="主营业务成本"/>
                <w:tag w:val="_GBC_0c21da43059348f38659392a9e50a8ba"/>
                <w:id w:val="71184625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D6C9A" w:rsidRDefault="00C07FD2">
                    <w:pPr>
                      <w:jc w:val="right"/>
                      <w:rPr>
                        <w:szCs w:val="21"/>
                      </w:rPr>
                    </w:pPr>
                    <w:r>
                      <w:rPr>
                        <w:szCs w:val="21"/>
                      </w:rPr>
                      <w:t>880,558,313.58</w:t>
                    </w:r>
                  </w:p>
                </w:tc>
              </w:sdtContent>
            </w:sdt>
          </w:tr>
          <w:tr w:rsidR="004D6C9A"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4D6C9A" w:rsidRDefault="0084367D">
                <w:pPr>
                  <w:rPr>
                    <w:szCs w:val="21"/>
                  </w:rPr>
                </w:pPr>
                <w:r>
                  <w:rPr>
                    <w:rFonts w:hint="eastAsia"/>
                    <w:szCs w:val="21"/>
                  </w:rPr>
                  <w:t>其他业务</w:t>
                </w:r>
              </w:p>
            </w:tc>
            <w:sdt>
              <w:sdtPr>
                <w:rPr>
                  <w:szCs w:val="21"/>
                </w:rPr>
                <w:alias w:val="其他业务收入"/>
                <w:tag w:val="_GBC_8db51deb6f2f4ed9b85b5d6300ff8386"/>
                <w:id w:val="151604529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D6C9A" w:rsidRDefault="0037614F">
                    <w:pPr>
                      <w:jc w:val="right"/>
                      <w:rPr>
                        <w:szCs w:val="21"/>
                      </w:rPr>
                    </w:pPr>
                    <w:r>
                      <w:rPr>
                        <w:szCs w:val="21"/>
                      </w:rPr>
                      <w:t>5,847,905.17</w:t>
                    </w:r>
                  </w:p>
                </w:tc>
              </w:sdtContent>
            </w:sdt>
            <w:sdt>
              <w:sdtPr>
                <w:rPr>
                  <w:szCs w:val="21"/>
                </w:rPr>
                <w:alias w:val="其他业务成本"/>
                <w:tag w:val="_GBC_440c81db46604d229263a26d37f487c5"/>
                <w:id w:val="-20560741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D6C9A" w:rsidRDefault="001219A5" w:rsidP="001219A5">
                    <w:pPr>
                      <w:jc w:val="right"/>
                      <w:rPr>
                        <w:szCs w:val="21"/>
                      </w:rPr>
                    </w:pPr>
                    <w:r>
                      <w:rPr>
                        <w:szCs w:val="21"/>
                      </w:rPr>
                      <w:t>3,661,906.82</w:t>
                    </w:r>
                  </w:p>
                </w:tc>
              </w:sdtContent>
            </w:sdt>
            <w:sdt>
              <w:sdtPr>
                <w:rPr>
                  <w:szCs w:val="21"/>
                </w:rPr>
                <w:alias w:val="其他业务收入"/>
                <w:tag w:val="_GBC_c2634a045d204e64862c8a0e64f620e9"/>
                <w:id w:val="-34655339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D6C9A" w:rsidRDefault="0037614F">
                    <w:pPr>
                      <w:jc w:val="right"/>
                      <w:rPr>
                        <w:szCs w:val="21"/>
                      </w:rPr>
                    </w:pPr>
                    <w:r>
                      <w:rPr>
                        <w:szCs w:val="21"/>
                      </w:rPr>
                      <w:t>16,178,204.34</w:t>
                    </w:r>
                  </w:p>
                </w:tc>
              </w:sdtContent>
            </w:sdt>
            <w:sdt>
              <w:sdtPr>
                <w:rPr>
                  <w:szCs w:val="21"/>
                </w:rPr>
                <w:alias w:val="其他业务成本"/>
                <w:tag w:val="_GBC_2b121d25eacf4c83a979b520bf331411"/>
                <w:id w:val="29742110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D6C9A" w:rsidRDefault="00C07FD2" w:rsidP="00C07FD2">
                    <w:pPr>
                      <w:jc w:val="right"/>
                      <w:rPr>
                        <w:szCs w:val="21"/>
                      </w:rPr>
                    </w:pPr>
                    <w:r>
                      <w:rPr>
                        <w:szCs w:val="21"/>
                      </w:rPr>
                      <w:t>12,171,222.76</w:t>
                    </w:r>
                  </w:p>
                </w:tc>
              </w:sdtContent>
            </w:sdt>
          </w:tr>
          <w:tr w:rsidR="004D6C9A"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4D6C9A" w:rsidRDefault="0084367D">
                <w:pPr>
                  <w:jc w:val="center"/>
                  <w:rPr>
                    <w:szCs w:val="21"/>
                  </w:rPr>
                </w:pPr>
                <w:r>
                  <w:rPr>
                    <w:rFonts w:hint="eastAsia"/>
                    <w:szCs w:val="21"/>
                  </w:rPr>
                  <w:t>合计</w:t>
                </w:r>
              </w:p>
            </w:tc>
            <w:sdt>
              <w:sdtPr>
                <w:rPr>
                  <w:szCs w:val="21"/>
                </w:rPr>
                <w:alias w:val="营业收入"/>
                <w:tag w:val="_GBC_76c647c806fa446a8d13f6f8cdef6d14"/>
                <w:id w:val="-213671165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D6C9A" w:rsidRDefault="00DB4178">
                    <w:pPr>
                      <w:jc w:val="right"/>
                      <w:rPr>
                        <w:szCs w:val="21"/>
                      </w:rPr>
                    </w:pPr>
                    <w:r>
                      <w:rPr>
                        <w:rFonts w:hint="eastAsia"/>
                        <w:szCs w:val="21"/>
                      </w:rPr>
                      <w:t>1,002,232,614.84</w:t>
                    </w:r>
                  </w:p>
                </w:tc>
              </w:sdtContent>
            </w:sdt>
            <w:sdt>
              <w:sdtPr>
                <w:rPr>
                  <w:rFonts w:asciiTheme="minorEastAsia" w:eastAsiaTheme="minorEastAsia" w:hAnsiTheme="minorEastAsia"/>
                  <w:szCs w:val="21"/>
                </w:rPr>
                <w:alias w:val="营业成本"/>
                <w:tag w:val="_GBC_c67db800240d414492ff5d2fc330c575"/>
                <w:id w:val="-118359099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D6C9A" w:rsidRPr="0037614F" w:rsidRDefault="0037614F">
                    <w:pPr>
                      <w:jc w:val="right"/>
                      <w:rPr>
                        <w:rFonts w:asciiTheme="minorEastAsia" w:eastAsiaTheme="minorEastAsia" w:hAnsiTheme="minorEastAsia"/>
                        <w:szCs w:val="21"/>
                      </w:rPr>
                    </w:pPr>
                    <w:r w:rsidRPr="0037614F">
                      <w:rPr>
                        <w:rFonts w:asciiTheme="minorEastAsia" w:eastAsiaTheme="minorEastAsia" w:hAnsiTheme="minorEastAsia"/>
                        <w:szCs w:val="21"/>
                      </w:rPr>
                      <w:t>796,231,601.92</w:t>
                    </w:r>
                  </w:p>
                </w:tc>
              </w:sdtContent>
            </w:sdt>
            <w:sdt>
              <w:sdtPr>
                <w:rPr>
                  <w:rFonts w:asciiTheme="minorEastAsia" w:eastAsiaTheme="minorEastAsia" w:hAnsiTheme="minorEastAsia"/>
                  <w:szCs w:val="21"/>
                </w:rPr>
                <w:alias w:val="营业收入"/>
                <w:tag w:val="_GBC_a40fc02dfff64a78a4e76463146c64f1"/>
                <w:id w:val="211654726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D6C9A" w:rsidRPr="0037614F" w:rsidRDefault="00DB4178">
                    <w:pPr>
                      <w:jc w:val="right"/>
                      <w:rPr>
                        <w:rFonts w:asciiTheme="minorEastAsia" w:eastAsiaTheme="minorEastAsia" w:hAnsiTheme="minorEastAsia"/>
                        <w:szCs w:val="21"/>
                      </w:rPr>
                    </w:pPr>
                    <w:r>
                      <w:rPr>
                        <w:szCs w:val="21"/>
                      </w:rPr>
                      <w:t>1,083,399,291.41</w:t>
                    </w:r>
                  </w:p>
                </w:tc>
              </w:sdtContent>
            </w:sdt>
            <w:sdt>
              <w:sdtPr>
                <w:rPr>
                  <w:rFonts w:asciiTheme="minorEastAsia" w:eastAsiaTheme="minorEastAsia" w:hAnsiTheme="minorEastAsia"/>
                  <w:szCs w:val="21"/>
                </w:rPr>
                <w:alias w:val="营业成本"/>
                <w:tag w:val="_GBC_0c48750d40754cdb845dbb30d36ae64e"/>
                <w:id w:val="207292542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D6C9A" w:rsidRPr="0037614F" w:rsidRDefault="0037614F">
                    <w:pPr>
                      <w:jc w:val="right"/>
                      <w:rPr>
                        <w:rFonts w:asciiTheme="minorEastAsia" w:eastAsiaTheme="minorEastAsia" w:hAnsiTheme="minorEastAsia"/>
                        <w:szCs w:val="21"/>
                      </w:rPr>
                    </w:pPr>
                    <w:r w:rsidRPr="0037614F">
                      <w:rPr>
                        <w:rFonts w:asciiTheme="minorEastAsia" w:eastAsiaTheme="minorEastAsia" w:hAnsiTheme="minorEastAsia"/>
                        <w:bCs/>
                        <w:color w:val="000000"/>
                        <w:szCs w:val="21"/>
                      </w:rPr>
                      <w:t>892,729,536.34</w:t>
                    </w:r>
                  </w:p>
                </w:tc>
              </w:sdtContent>
            </w:sdt>
          </w:tr>
        </w:tbl>
        <w:p w:rsidR="004D6C9A" w:rsidRDefault="00E537BC">
          <w:pPr>
            <w:rPr>
              <w:szCs w:val="21"/>
            </w:rPr>
          </w:pPr>
        </w:p>
      </w:sdtContent>
    </w:sdt>
    <w:sdt>
      <w:sdtPr>
        <w:rPr>
          <w:rFonts w:ascii="宋体" w:hAnsi="宋体" w:cs="宋体" w:hint="eastAsia"/>
          <w:b w:val="0"/>
          <w:bCs w:val="0"/>
          <w:kern w:val="0"/>
          <w:szCs w:val="21"/>
        </w:rPr>
        <w:tag w:val="_SEC_d1fb2ff7adde4d3eafeadfd71981ffdc"/>
        <w:id w:val="-205489113"/>
        <w:lock w:val="sdtLocked"/>
        <w:placeholder>
          <w:docPart w:val="GBC22222222222222222222222222222"/>
        </w:placeholder>
      </w:sdtPr>
      <w:sdtEndPr>
        <w:rPr>
          <w:rFonts w:hint="default"/>
          <w:szCs w:val="24"/>
        </w:rPr>
      </w:sdtEndPr>
      <w:sdtContent>
        <w:p w:rsidR="004D6C9A" w:rsidRDefault="0084367D">
          <w:pPr>
            <w:pStyle w:val="3"/>
            <w:numPr>
              <w:ilvl w:val="0"/>
              <w:numId w:val="99"/>
            </w:numPr>
            <w:rPr>
              <w:rFonts w:ascii="宋体" w:hAnsi="宋体"/>
              <w:szCs w:val="21"/>
            </w:rPr>
          </w:pPr>
          <w:r>
            <w:rPr>
              <w:rFonts w:ascii="宋体" w:hAnsi="宋体" w:hint="eastAsia"/>
              <w:szCs w:val="21"/>
            </w:rPr>
            <w:t>投资收益</w:t>
          </w:r>
        </w:p>
        <w:sdt>
          <w:sdtPr>
            <w:alias w:val="是否适用：母公司投资收益"/>
            <w:tag w:val="_GBC_34b423a384074fe689611ec562666721"/>
            <w:id w:val="-2082749639"/>
            <w:lock w:val="sdtContentLocked"/>
            <w:placeholder>
              <w:docPart w:val="GBC22222222222222222222222222222"/>
            </w:placeholder>
          </w:sdtPr>
          <w:sdtContent>
            <w:p w:rsidR="004D6C9A" w:rsidRDefault="00E537BC">
              <w:r>
                <w:fldChar w:fldCharType="begin"/>
              </w:r>
              <w:r w:rsidR="004E675E">
                <w:instrText xml:space="preserve"> MACROBUTTON  SnrToggleCheckbox √适用 </w:instrText>
              </w:r>
              <w:r>
                <w:fldChar w:fldCharType="end"/>
              </w:r>
              <w:r>
                <w:fldChar w:fldCharType="begin"/>
              </w:r>
              <w:r w:rsidR="004E675E">
                <w:instrText xml:space="preserve"> MACROBUTTON  SnrToggleCheckbox □不适用 </w:instrText>
              </w:r>
              <w:r>
                <w:fldChar w:fldCharType="end"/>
              </w:r>
            </w:p>
          </w:sdtContent>
        </w:sdt>
        <w:p w:rsidR="004D6C9A" w:rsidRDefault="0084367D">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4D6C9A" w:rsidTr="00FC3DF5">
            <w:tc>
              <w:tcPr>
                <w:tcW w:w="2239" w:type="pct"/>
                <w:vAlign w:val="center"/>
              </w:tcPr>
              <w:p w:rsidR="004D6C9A" w:rsidRDefault="0084367D">
                <w:pPr>
                  <w:jc w:val="center"/>
                  <w:rPr>
                    <w:szCs w:val="21"/>
                  </w:rPr>
                </w:pPr>
                <w:r>
                  <w:rPr>
                    <w:rFonts w:hint="eastAsia"/>
                    <w:szCs w:val="21"/>
                  </w:rPr>
                  <w:t>项目</w:t>
                </w:r>
              </w:p>
            </w:tc>
            <w:tc>
              <w:tcPr>
                <w:tcW w:w="1379" w:type="pct"/>
              </w:tcPr>
              <w:p w:rsidR="004D6C9A" w:rsidRDefault="0084367D">
                <w:pPr>
                  <w:jc w:val="center"/>
                  <w:rPr>
                    <w:szCs w:val="21"/>
                  </w:rPr>
                </w:pPr>
                <w:r>
                  <w:rPr>
                    <w:rFonts w:hint="eastAsia"/>
                    <w:szCs w:val="21"/>
                  </w:rPr>
                  <w:t>本期发生额</w:t>
                </w:r>
              </w:p>
            </w:tc>
            <w:tc>
              <w:tcPr>
                <w:tcW w:w="1382" w:type="pct"/>
              </w:tcPr>
              <w:p w:rsidR="004D6C9A" w:rsidRDefault="0084367D">
                <w:pPr>
                  <w:jc w:val="center"/>
                  <w:rPr>
                    <w:szCs w:val="21"/>
                  </w:rPr>
                </w:pPr>
                <w:r>
                  <w:rPr>
                    <w:rFonts w:hint="eastAsia"/>
                    <w:szCs w:val="21"/>
                  </w:rPr>
                  <w:t>上期发生额</w:t>
                </w:r>
              </w:p>
            </w:tc>
          </w:tr>
          <w:tr w:rsidR="004D6C9A" w:rsidTr="00FC3DF5">
            <w:tc>
              <w:tcPr>
                <w:tcW w:w="2239" w:type="pct"/>
              </w:tcPr>
              <w:p w:rsidR="004D6C9A" w:rsidRDefault="0084367D">
                <w:pPr>
                  <w:rPr>
                    <w:szCs w:val="21"/>
                  </w:rPr>
                </w:pPr>
                <w:r>
                  <w:rPr>
                    <w:rFonts w:hint="eastAsia"/>
                    <w:szCs w:val="21"/>
                  </w:rPr>
                  <w:t>成本法核算的长期股权投资收益</w:t>
                </w:r>
              </w:p>
            </w:tc>
            <w:sdt>
              <w:sdtPr>
                <w:rPr>
                  <w:szCs w:val="21"/>
                </w:rPr>
                <w:alias w:val="长期投资成本法合计"/>
                <w:tag w:val="_GBC_596410ab2b234cbabe3c2ea4de5a747f"/>
                <w:id w:val="-368612971"/>
                <w:lock w:val="sdtLocked"/>
                <w:showingPlcHdr/>
              </w:sdtPr>
              <w:sdtContent>
                <w:tc>
                  <w:tcPr>
                    <w:tcW w:w="1379" w:type="pct"/>
                  </w:tcPr>
                  <w:p w:rsidR="004D6C9A" w:rsidRDefault="0084367D">
                    <w:pPr>
                      <w:jc w:val="right"/>
                      <w:rPr>
                        <w:szCs w:val="21"/>
                      </w:rPr>
                    </w:pPr>
                    <w:r>
                      <w:rPr>
                        <w:rFonts w:hint="eastAsia"/>
                        <w:color w:val="0000FF"/>
                        <w:szCs w:val="21"/>
                      </w:rPr>
                      <w:t xml:space="preserve">　</w:t>
                    </w:r>
                  </w:p>
                </w:tc>
              </w:sdtContent>
            </w:sdt>
            <w:sdt>
              <w:sdtPr>
                <w:rPr>
                  <w:szCs w:val="21"/>
                </w:rPr>
                <w:alias w:val="长期投资成本法合计"/>
                <w:tag w:val="_GBC_a5ca53290e464e4da31e57621c17cc1d"/>
                <w:id w:val="-619609874"/>
                <w:lock w:val="sdtLocked"/>
                <w:showingPlcHdr/>
              </w:sdtPr>
              <w:sdtContent>
                <w:tc>
                  <w:tcPr>
                    <w:tcW w:w="1382" w:type="pct"/>
                  </w:tcPr>
                  <w:p w:rsidR="004D6C9A" w:rsidRDefault="0084367D">
                    <w:pPr>
                      <w:jc w:val="right"/>
                      <w:rPr>
                        <w:szCs w:val="21"/>
                      </w:rPr>
                    </w:pPr>
                    <w:r>
                      <w:rPr>
                        <w:rFonts w:hint="eastAsia"/>
                        <w:color w:val="0000FF"/>
                        <w:szCs w:val="21"/>
                      </w:rPr>
                      <w:t xml:space="preserve">　</w:t>
                    </w:r>
                  </w:p>
                </w:tc>
              </w:sdtContent>
            </w:sdt>
          </w:tr>
          <w:tr w:rsidR="004D6C9A" w:rsidTr="00FC3DF5">
            <w:tc>
              <w:tcPr>
                <w:tcW w:w="2239" w:type="pct"/>
              </w:tcPr>
              <w:p w:rsidR="004D6C9A" w:rsidRDefault="0084367D">
                <w:pPr>
                  <w:rPr>
                    <w:szCs w:val="21"/>
                  </w:rPr>
                </w:pPr>
                <w:r>
                  <w:rPr>
                    <w:rFonts w:hint="eastAsia"/>
                    <w:szCs w:val="21"/>
                  </w:rPr>
                  <w:t>权益法核算的长期股权投资收益</w:t>
                </w:r>
              </w:p>
            </w:tc>
            <w:sdt>
              <w:sdtPr>
                <w:rPr>
                  <w:szCs w:val="21"/>
                </w:rPr>
                <w:alias w:val="长期投资权益法合计"/>
                <w:tag w:val="_GBC_3e3e249cf99d434a96cefd8b8f18726d"/>
                <w:id w:val="-2055610704"/>
                <w:lock w:val="sdtLocked"/>
                <w:showingPlcHdr/>
              </w:sdtPr>
              <w:sdtContent>
                <w:tc>
                  <w:tcPr>
                    <w:tcW w:w="1379" w:type="pct"/>
                  </w:tcPr>
                  <w:p w:rsidR="004D6C9A" w:rsidRDefault="0084367D">
                    <w:pPr>
                      <w:jc w:val="right"/>
                      <w:rPr>
                        <w:szCs w:val="21"/>
                      </w:rPr>
                    </w:pPr>
                    <w:r>
                      <w:rPr>
                        <w:rFonts w:hint="eastAsia"/>
                        <w:color w:val="0000FF"/>
                        <w:szCs w:val="21"/>
                      </w:rPr>
                      <w:t xml:space="preserve">　</w:t>
                    </w:r>
                  </w:p>
                </w:tc>
              </w:sdtContent>
            </w:sdt>
            <w:sdt>
              <w:sdtPr>
                <w:rPr>
                  <w:szCs w:val="21"/>
                </w:rPr>
                <w:alias w:val="长期投资权益法合计"/>
                <w:tag w:val="_GBC_7c1ed6f7e6974001b52df96c2a2fbe23"/>
                <w:id w:val="1897392928"/>
                <w:lock w:val="sdtLocked"/>
                <w:showingPlcHdr/>
              </w:sdtPr>
              <w:sdtContent>
                <w:tc>
                  <w:tcPr>
                    <w:tcW w:w="1382" w:type="pct"/>
                  </w:tcPr>
                  <w:p w:rsidR="004D6C9A" w:rsidRDefault="0084367D">
                    <w:pPr>
                      <w:jc w:val="right"/>
                      <w:rPr>
                        <w:szCs w:val="21"/>
                      </w:rPr>
                    </w:pPr>
                    <w:r>
                      <w:rPr>
                        <w:rFonts w:hint="eastAsia"/>
                        <w:color w:val="0000FF"/>
                        <w:szCs w:val="21"/>
                      </w:rPr>
                      <w:t xml:space="preserve">　</w:t>
                    </w:r>
                  </w:p>
                </w:tc>
              </w:sdtContent>
            </w:sdt>
          </w:tr>
          <w:tr w:rsidR="004D6C9A" w:rsidTr="00FC3DF5">
            <w:tc>
              <w:tcPr>
                <w:tcW w:w="2239" w:type="pct"/>
              </w:tcPr>
              <w:p w:rsidR="004D6C9A" w:rsidRDefault="0084367D">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1983997997"/>
                <w:lock w:val="sdtLocked"/>
                <w:showingPlcHdr/>
              </w:sdtPr>
              <w:sdtContent>
                <w:tc>
                  <w:tcPr>
                    <w:tcW w:w="1379" w:type="pct"/>
                  </w:tcPr>
                  <w:p w:rsidR="004D6C9A" w:rsidRDefault="0084367D">
                    <w:pPr>
                      <w:jc w:val="right"/>
                      <w:rPr>
                        <w:szCs w:val="21"/>
                      </w:rPr>
                    </w:pPr>
                    <w:r>
                      <w:rPr>
                        <w:rFonts w:hint="eastAsia"/>
                        <w:color w:val="0000FF"/>
                        <w:szCs w:val="21"/>
                      </w:rPr>
                      <w:t xml:space="preserve">　</w:t>
                    </w:r>
                  </w:p>
                </w:tc>
              </w:sdtContent>
            </w:sdt>
            <w:sdt>
              <w:sdtPr>
                <w:rPr>
                  <w:szCs w:val="21"/>
                </w:rPr>
                <w:alias w:val="处置长期股权投资产生的投资收益"/>
                <w:tag w:val="_GBC_85ed7fbcebf246e3854f8a8936124fe5"/>
                <w:id w:val="-755056371"/>
                <w:lock w:val="sdtLocked"/>
                <w:showingPlcHdr/>
              </w:sdtPr>
              <w:sdtContent>
                <w:tc>
                  <w:tcPr>
                    <w:tcW w:w="1382" w:type="pct"/>
                  </w:tcPr>
                  <w:p w:rsidR="004D6C9A" w:rsidRDefault="0084367D">
                    <w:pPr>
                      <w:jc w:val="right"/>
                      <w:rPr>
                        <w:szCs w:val="21"/>
                      </w:rPr>
                    </w:pPr>
                    <w:r>
                      <w:rPr>
                        <w:rFonts w:hint="eastAsia"/>
                        <w:color w:val="0000FF"/>
                        <w:szCs w:val="21"/>
                      </w:rPr>
                      <w:t xml:space="preserve">　</w:t>
                    </w:r>
                  </w:p>
                </w:tc>
              </w:sdtContent>
            </w:sdt>
          </w:tr>
          <w:tr w:rsidR="004D6C9A" w:rsidTr="00FC3DF5">
            <w:tc>
              <w:tcPr>
                <w:tcW w:w="2239" w:type="pct"/>
              </w:tcPr>
              <w:p w:rsidR="004D6C9A" w:rsidRDefault="0084367D">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2105416126"/>
                <w:lock w:val="sdtLocked"/>
                <w:showingPlcHdr/>
              </w:sdtPr>
              <w:sdtContent>
                <w:tc>
                  <w:tcPr>
                    <w:tcW w:w="1379" w:type="pct"/>
                  </w:tcPr>
                  <w:p w:rsidR="004D6C9A" w:rsidRDefault="0084367D">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74aba717f1794a2e8fd352bc3ecb5ab1"/>
                <w:id w:val="-595704462"/>
                <w:lock w:val="sdtLocked"/>
                <w:showingPlcHdr/>
              </w:sdtPr>
              <w:sdtContent>
                <w:tc>
                  <w:tcPr>
                    <w:tcW w:w="1382" w:type="pct"/>
                  </w:tcPr>
                  <w:p w:rsidR="004D6C9A" w:rsidRDefault="0084367D">
                    <w:pPr>
                      <w:jc w:val="right"/>
                      <w:rPr>
                        <w:szCs w:val="21"/>
                      </w:rPr>
                    </w:pPr>
                    <w:r>
                      <w:rPr>
                        <w:rFonts w:hint="eastAsia"/>
                        <w:color w:val="333399"/>
                      </w:rPr>
                      <w:t xml:space="preserve">　</w:t>
                    </w:r>
                  </w:p>
                </w:tc>
              </w:sdtContent>
            </w:sdt>
          </w:tr>
          <w:tr w:rsidR="004D6C9A" w:rsidTr="00FC3DF5">
            <w:tc>
              <w:tcPr>
                <w:tcW w:w="2239" w:type="pct"/>
              </w:tcPr>
              <w:p w:rsidR="004D6C9A" w:rsidRDefault="0084367D">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1951503480"/>
                <w:lock w:val="sdtLocked"/>
                <w:showingPlcHdr/>
              </w:sdtPr>
              <w:sdtContent>
                <w:tc>
                  <w:tcPr>
                    <w:tcW w:w="1379" w:type="pct"/>
                  </w:tcPr>
                  <w:p w:rsidR="004D6C9A" w:rsidRDefault="0084367D">
                    <w:pPr>
                      <w:jc w:val="right"/>
                      <w:rPr>
                        <w:szCs w:val="21"/>
                      </w:rPr>
                    </w:pPr>
                    <w:r>
                      <w:rPr>
                        <w:rFonts w:hint="eastAsia"/>
                        <w:color w:val="0000FF"/>
                        <w:szCs w:val="21"/>
                      </w:rPr>
                      <w:t xml:space="preserve">　</w:t>
                    </w:r>
                  </w:p>
                </w:tc>
              </w:sdtContent>
            </w:sdt>
            <w:tc>
              <w:tcPr>
                <w:tcW w:w="1382" w:type="pct"/>
              </w:tcPr>
              <w:p w:rsidR="004D6C9A" w:rsidRDefault="00E537BC">
                <w:pPr>
                  <w:jc w:val="right"/>
                  <w:rPr>
                    <w:szCs w:val="21"/>
                  </w:rPr>
                </w:pPr>
                <w:sdt>
                  <w:sdtPr>
                    <w:rPr>
                      <w:szCs w:val="21"/>
                    </w:rPr>
                    <w:alias w:val="处置以公允价值计量且其变动计入当期损益的金融资产取得的投资收益"/>
                    <w:tag w:val="_GBC_6b2ea9f86f7546cba7bbf485b6a9785d"/>
                    <w:id w:val="280236619"/>
                    <w:lock w:val="sdtLocked"/>
                    <w:showingPlcHdr/>
                  </w:sdtPr>
                  <w:sdtContent>
                    <w:r w:rsidR="0084367D">
                      <w:rPr>
                        <w:rFonts w:hint="eastAsia"/>
                        <w:color w:val="0000FF"/>
                        <w:szCs w:val="21"/>
                      </w:rPr>
                      <w:t xml:space="preserve">　</w:t>
                    </w:r>
                  </w:sdtContent>
                </w:sdt>
              </w:p>
            </w:tc>
          </w:tr>
          <w:tr w:rsidR="004D6C9A" w:rsidTr="00FC3DF5">
            <w:tc>
              <w:tcPr>
                <w:tcW w:w="2239" w:type="pct"/>
              </w:tcPr>
              <w:p w:rsidR="004D6C9A" w:rsidRDefault="0084367D">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179699190"/>
                <w:lock w:val="sdtLocked"/>
                <w:showingPlcHdr/>
              </w:sdtPr>
              <w:sdtContent>
                <w:tc>
                  <w:tcPr>
                    <w:tcW w:w="1379" w:type="pct"/>
                  </w:tcPr>
                  <w:p w:rsidR="004D6C9A" w:rsidRDefault="0084367D">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614567571"/>
                <w:lock w:val="sdtLocked"/>
                <w:showingPlcHdr/>
              </w:sdtPr>
              <w:sdtContent>
                <w:tc>
                  <w:tcPr>
                    <w:tcW w:w="1382" w:type="pct"/>
                  </w:tcPr>
                  <w:p w:rsidR="004D6C9A" w:rsidRDefault="0084367D">
                    <w:pPr>
                      <w:jc w:val="right"/>
                      <w:rPr>
                        <w:szCs w:val="21"/>
                      </w:rPr>
                    </w:pPr>
                    <w:r>
                      <w:rPr>
                        <w:rFonts w:hint="eastAsia"/>
                        <w:color w:val="0000FF"/>
                        <w:szCs w:val="21"/>
                      </w:rPr>
                      <w:t xml:space="preserve">　</w:t>
                    </w:r>
                  </w:p>
                </w:tc>
              </w:sdtContent>
            </w:sdt>
          </w:tr>
          <w:tr w:rsidR="004D6C9A" w:rsidTr="00FC3DF5">
            <w:tc>
              <w:tcPr>
                <w:tcW w:w="2239" w:type="pct"/>
              </w:tcPr>
              <w:p w:rsidR="004D6C9A" w:rsidRDefault="0084367D">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6831664"/>
                <w:lock w:val="sdtLocked"/>
              </w:sdtPr>
              <w:sdtContent>
                <w:tc>
                  <w:tcPr>
                    <w:tcW w:w="1379" w:type="pct"/>
                  </w:tcPr>
                  <w:p w:rsidR="004D6C9A" w:rsidRDefault="00580C48">
                    <w:pPr>
                      <w:jc w:val="right"/>
                      <w:rPr>
                        <w:szCs w:val="21"/>
                      </w:rPr>
                    </w:pPr>
                    <w:r>
                      <w:rPr>
                        <w:szCs w:val="21"/>
                      </w:rPr>
                      <w:t>1,424,949.28</w:t>
                    </w:r>
                  </w:p>
                </w:tc>
              </w:sdtContent>
            </w:sdt>
            <w:sdt>
              <w:sdtPr>
                <w:rPr>
                  <w:szCs w:val="21"/>
                </w:rPr>
                <w:alias w:val="可供出售金融资产等取得的投资收益"/>
                <w:tag w:val="_GBC_d0eb7f2137c447ceb52e51bd90dbfe40"/>
                <w:id w:val="-1423631447"/>
                <w:lock w:val="sdtLocked"/>
              </w:sdtPr>
              <w:sdtContent>
                <w:tc>
                  <w:tcPr>
                    <w:tcW w:w="1382" w:type="pct"/>
                  </w:tcPr>
                  <w:p w:rsidR="004D6C9A" w:rsidRDefault="00580C48">
                    <w:pPr>
                      <w:jc w:val="right"/>
                      <w:rPr>
                        <w:szCs w:val="21"/>
                      </w:rPr>
                    </w:pPr>
                    <w:r>
                      <w:rPr>
                        <w:szCs w:val="21"/>
                      </w:rPr>
                      <w:t>300,000.00</w:t>
                    </w:r>
                  </w:p>
                </w:tc>
              </w:sdtContent>
            </w:sdt>
          </w:tr>
          <w:tr w:rsidR="004D6C9A" w:rsidTr="00FC3DF5">
            <w:tc>
              <w:tcPr>
                <w:tcW w:w="2239" w:type="pct"/>
              </w:tcPr>
              <w:p w:rsidR="004D6C9A" w:rsidRDefault="0084367D">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1907723810"/>
                <w:lock w:val="sdtLocked"/>
                <w:showingPlcHdr/>
              </w:sdtPr>
              <w:sdtContent>
                <w:tc>
                  <w:tcPr>
                    <w:tcW w:w="1379" w:type="pct"/>
                  </w:tcPr>
                  <w:p w:rsidR="004D6C9A" w:rsidRDefault="0084367D">
                    <w:pPr>
                      <w:jc w:val="right"/>
                      <w:rPr>
                        <w:szCs w:val="21"/>
                      </w:rPr>
                    </w:pPr>
                    <w:r>
                      <w:rPr>
                        <w:rFonts w:hint="eastAsia"/>
                        <w:color w:val="333399"/>
                      </w:rPr>
                      <w:t xml:space="preserve">　</w:t>
                    </w:r>
                  </w:p>
                </w:tc>
              </w:sdtContent>
            </w:sdt>
            <w:sdt>
              <w:sdtPr>
                <w:rPr>
                  <w:szCs w:val="21"/>
                </w:rPr>
                <w:alias w:val="处置可供出售金融资产取得的投资收益"/>
                <w:tag w:val="_GBC_505946b3de674b0996fc87f18d4af764"/>
                <w:id w:val="313227013"/>
                <w:lock w:val="sdtLocked"/>
                <w:showingPlcHdr/>
              </w:sdtPr>
              <w:sdtContent>
                <w:tc>
                  <w:tcPr>
                    <w:tcW w:w="1382" w:type="pct"/>
                  </w:tcPr>
                  <w:p w:rsidR="004D6C9A" w:rsidRDefault="0084367D">
                    <w:pPr>
                      <w:jc w:val="right"/>
                      <w:rPr>
                        <w:szCs w:val="21"/>
                      </w:rPr>
                    </w:pPr>
                    <w:r>
                      <w:rPr>
                        <w:rFonts w:hint="eastAsia"/>
                        <w:color w:val="333399"/>
                      </w:rPr>
                      <w:t xml:space="preserve">　</w:t>
                    </w:r>
                  </w:p>
                </w:tc>
              </w:sdtContent>
            </w:sdt>
          </w:tr>
          <w:tr w:rsidR="004D6C9A" w:rsidTr="00FC3DF5">
            <w:tc>
              <w:tcPr>
                <w:tcW w:w="2239" w:type="pct"/>
              </w:tcPr>
              <w:p w:rsidR="004D6C9A" w:rsidRDefault="0084367D">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1431707126"/>
                <w:lock w:val="sdtLocked"/>
                <w:showingPlcHdr/>
              </w:sdtPr>
              <w:sdtContent>
                <w:tc>
                  <w:tcPr>
                    <w:tcW w:w="1379" w:type="pct"/>
                  </w:tcPr>
                  <w:p w:rsidR="004D6C9A" w:rsidRDefault="0084367D">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1239396965"/>
                <w:lock w:val="sdtLocked"/>
                <w:showingPlcHdr/>
              </w:sdtPr>
              <w:sdtContent>
                <w:tc>
                  <w:tcPr>
                    <w:tcW w:w="1382" w:type="pct"/>
                  </w:tcPr>
                  <w:p w:rsidR="004D6C9A" w:rsidRDefault="0084367D">
                    <w:pPr>
                      <w:jc w:val="right"/>
                      <w:rPr>
                        <w:szCs w:val="21"/>
                      </w:rPr>
                    </w:pPr>
                    <w:r>
                      <w:rPr>
                        <w:rFonts w:hint="eastAsia"/>
                        <w:color w:val="0000FF"/>
                        <w:szCs w:val="21"/>
                      </w:rPr>
                      <w:t xml:space="preserve">　</w:t>
                    </w:r>
                  </w:p>
                </w:tc>
              </w:sdtContent>
            </w:sdt>
          </w:tr>
          <w:sdt>
            <w:sdtPr>
              <w:rPr>
                <w:szCs w:val="21"/>
              </w:rPr>
              <w:alias w:val="其他投资收益"/>
              <w:tag w:val="_TUP_c04630a426dd41e5bd8fd2224d2a6dce"/>
              <w:id w:val="-1996015836"/>
              <w:lock w:val="sdtLocked"/>
            </w:sdtPr>
            <w:sdtContent>
              <w:tr w:rsidR="004D6C9A" w:rsidTr="00FC3DF5">
                <w:sdt>
                  <w:sdtPr>
                    <w:rPr>
                      <w:szCs w:val="21"/>
                    </w:rPr>
                    <w:alias w:val="其他投资收益项目"/>
                    <w:tag w:val="_GBC_c1cb7dcdeb1b45fba9146ba259301215"/>
                    <w:id w:val="-1529027070"/>
                    <w:lock w:val="sdtLocked"/>
                  </w:sdtPr>
                  <w:sdtContent>
                    <w:tc>
                      <w:tcPr>
                        <w:tcW w:w="2239" w:type="pct"/>
                      </w:tcPr>
                      <w:p w:rsidR="004D6C9A" w:rsidRDefault="00580C48">
                        <w:pPr>
                          <w:rPr>
                            <w:szCs w:val="21"/>
                          </w:rPr>
                        </w:pPr>
                        <w:r>
                          <w:rPr>
                            <w:rFonts w:hint="eastAsia"/>
                            <w:szCs w:val="21"/>
                          </w:rPr>
                          <w:t>处置交易性金融资产取得的投资收益</w:t>
                        </w:r>
                      </w:p>
                    </w:tc>
                  </w:sdtContent>
                </w:sdt>
                <w:sdt>
                  <w:sdtPr>
                    <w:rPr>
                      <w:szCs w:val="21"/>
                    </w:rPr>
                    <w:alias w:val="其他投资收益明细－金额"/>
                    <w:tag w:val="_GBC_15b3fde2b1cf458689f30619a022086a"/>
                    <w:id w:val="1129505727"/>
                    <w:lock w:val="sdtLocked"/>
                  </w:sdtPr>
                  <w:sdtContent>
                    <w:tc>
                      <w:tcPr>
                        <w:tcW w:w="1379" w:type="pct"/>
                      </w:tcPr>
                      <w:p w:rsidR="004D6C9A" w:rsidRDefault="00580C48">
                        <w:pPr>
                          <w:jc w:val="right"/>
                          <w:rPr>
                            <w:szCs w:val="21"/>
                          </w:rPr>
                        </w:pPr>
                        <w:r>
                          <w:rPr>
                            <w:szCs w:val="21"/>
                          </w:rPr>
                          <w:t>-52,500.00</w:t>
                        </w:r>
                      </w:p>
                    </w:tc>
                  </w:sdtContent>
                </w:sdt>
                <w:sdt>
                  <w:sdtPr>
                    <w:rPr>
                      <w:szCs w:val="21"/>
                    </w:rPr>
                    <w:alias w:val="其他投资收益明细－金额"/>
                    <w:tag w:val="_GBC_bd02b13742dd49bbbe4a90f941d29cf9"/>
                    <w:id w:val="1883358446"/>
                    <w:lock w:val="sdtLocked"/>
                  </w:sdtPr>
                  <w:sdtContent>
                    <w:tc>
                      <w:tcPr>
                        <w:tcW w:w="1382" w:type="pct"/>
                      </w:tcPr>
                      <w:p w:rsidR="004D6C9A" w:rsidRDefault="00580C48">
                        <w:pPr>
                          <w:jc w:val="right"/>
                          <w:rPr>
                            <w:szCs w:val="21"/>
                          </w:rPr>
                        </w:pPr>
                        <w:r>
                          <w:rPr>
                            <w:szCs w:val="21"/>
                          </w:rPr>
                          <w:t>316,205.00</w:t>
                        </w:r>
                      </w:p>
                    </w:tc>
                  </w:sdtContent>
                </w:sdt>
              </w:tr>
            </w:sdtContent>
          </w:sdt>
          <w:sdt>
            <w:sdtPr>
              <w:rPr>
                <w:szCs w:val="21"/>
              </w:rPr>
              <w:alias w:val="其他投资收益"/>
              <w:tag w:val="_TUP_c04630a426dd41e5bd8fd2224d2a6dce"/>
              <w:id w:val="22109139"/>
              <w:lock w:val="sdtLocked"/>
            </w:sdtPr>
            <w:sdtContent>
              <w:tr w:rsidR="004D6C9A" w:rsidTr="00FC3DF5">
                <w:sdt>
                  <w:sdtPr>
                    <w:rPr>
                      <w:szCs w:val="21"/>
                    </w:rPr>
                    <w:alias w:val="其他投资收益项目"/>
                    <w:tag w:val="_GBC_c1cb7dcdeb1b45fba9146ba259301215"/>
                    <w:id w:val="22109136"/>
                    <w:lock w:val="sdtLocked"/>
                  </w:sdtPr>
                  <w:sdtContent>
                    <w:tc>
                      <w:tcPr>
                        <w:tcW w:w="2239" w:type="pct"/>
                      </w:tcPr>
                      <w:p w:rsidR="004D6C9A" w:rsidRDefault="00580C48">
                        <w:pPr>
                          <w:rPr>
                            <w:szCs w:val="21"/>
                          </w:rPr>
                        </w:pPr>
                        <w:r>
                          <w:rPr>
                            <w:rFonts w:hint="eastAsia"/>
                            <w:szCs w:val="21"/>
                          </w:rPr>
                          <w:t>理财产品收益</w:t>
                        </w:r>
                      </w:p>
                    </w:tc>
                  </w:sdtContent>
                </w:sdt>
                <w:sdt>
                  <w:sdtPr>
                    <w:rPr>
                      <w:szCs w:val="21"/>
                    </w:rPr>
                    <w:alias w:val="其他投资收益明细－金额"/>
                    <w:tag w:val="_GBC_15b3fde2b1cf458689f30619a022086a"/>
                    <w:id w:val="22109137"/>
                    <w:lock w:val="sdtLocked"/>
                  </w:sdtPr>
                  <w:sdtContent>
                    <w:tc>
                      <w:tcPr>
                        <w:tcW w:w="1379" w:type="pct"/>
                      </w:tcPr>
                      <w:p w:rsidR="004D6C9A" w:rsidRDefault="00580C48">
                        <w:pPr>
                          <w:jc w:val="right"/>
                          <w:rPr>
                            <w:szCs w:val="21"/>
                          </w:rPr>
                        </w:pPr>
                        <w:r>
                          <w:rPr>
                            <w:szCs w:val="21"/>
                          </w:rPr>
                          <w:t>2,545,788.23</w:t>
                        </w:r>
                      </w:p>
                    </w:tc>
                  </w:sdtContent>
                </w:sdt>
                <w:sdt>
                  <w:sdtPr>
                    <w:rPr>
                      <w:szCs w:val="21"/>
                    </w:rPr>
                    <w:alias w:val="其他投资收益明细－金额"/>
                    <w:tag w:val="_GBC_bd02b13742dd49bbbe4a90f941d29cf9"/>
                    <w:id w:val="22109138"/>
                    <w:lock w:val="sdtLocked"/>
                  </w:sdtPr>
                  <w:sdtContent>
                    <w:tc>
                      <w:tcPr>
                        <w:tcW w:w="1382" w:type="pct"/>
                      </w:tcPr>
                      <w:p w:rsidR="004D6C9A" w:rsidRDefault="00580C48">
                        <w:pPr>
                          <w:jc w:val="right"/>
                          <w:rPr>
                            <w:szCs w:val="21"/>
                          </w:rPr>
                        </w:pPr>
                        <w:r>
                          <w:rPr>
                            <w:szCs w:val="21"/>
                          </w:rPr>
                          <w:t>-</w:t>
                        </w:r>
                      </w:p>
                    </w:tc>
                  </w:sdtContent>
                </w:sdt>
              </w:tr>
            </w:sdtContent>
          </w:sdt>
          <w:tr w:rsidR="004D6C9A" w:rsidRPr="004E675E" w:rsidTr="00FC3DF5">
            <w:tc>
              <w:tcPr>
                <w:tcW w:w="2239" w:type="pct"/>
                <w:vAlign w:val="center"/>
              </w:tcPr>
              <w:p w:rsidR="004D6C9A" w:rsidRDefault="0084367D">
                <w:pPr>
                  <w:jc w:val="center"/>
                  <w:rPr>
                    <w:szCs w:val="21"/>
                  </w:rPr>
                </w:pPr>
                <w:r>
                  <w:rPr>
                    <w:rFonts w:hint="eastAsia"/>
                    <w:szCs w:val="21"/>
                  </w:rPr>
                  <w:t>合计</w:t>
                </w:r>
              </w:p>
            </w:tc>
            <w:sdt>
              <w:sdtPr>
                <w:rPr>
                  <w:szCs w:val="21"/>
                </w:rPr>
                <w:alias w:val="投资收益"/>
                <w:tag w:val="_GBC_340e5c841b80456890374774a8514d40"/>
                <w:id w:val="1161124566"/>
                <w:lock w:val="sdtLocked"/>
              </w:sdtPr>
              <w:sdtContent>
                <w:tc>
                  <w:tcPr>
                    <w:tcW w:w="1379" w:type="pct"/>
                  </w:tcPr>
                  <w:p w:rsidR="004D6C9A" w:rsidRDefault="00580C48">
                    <w:pPr>
                      <w:jc w:val="right"/>
                      <w:rPr>
                        <w:szCs w:val="21"/>
                      </w:rPr>
                    </w:pPr>
                    <w:r>
                      <w:rPr>
                        <w:szCs w:val="21"/>
                      </w:rPr>
                      <w:t>3,918,237.51</w:t>
                    </w:r>
                  </w:p>
                </w:tc>
              </w:sdtContent>
            </w:sdt>
            <w:sdt>
              <w:sdtPr>
                <w:rPr>
                  <w:szCs w:val="21"/>
                </w:rPr>
                <w:alias w:val="投资收益"/>
                <w:tag w:val="_GBC_b34675ce39f8491d91f01519b4a138c1"/>
                <w:id w:val="607698952"/>
                <w:lock w:val="sdtLocked"/>
              </w:sdtPr>
              <w:sdtContent>
                <w:tc>
                  <w:tcPr>
                    <w:tcW w:w="1382" w:type="pct"/>
                  </w:tcPr>
                  <w:p w:rsidR="004D6C9A" w:rsidRDefault="00580C48">
                    <w:pPr>
                      <w:jc w:val="right"/>
                      <w:rPr>
                        <w:szCs w:val="21"/>
                      </w:rPr>
                    </w:pPr>
                    <w:r>
                      <w:rPr>
                        <w:szCs w:val="21"/>
                      </w:rPr>
                      <w:t>616,205.00</w:t>
                    </w:r>
                  </w:p>
                </w:tc>
              </w:sdtContent>
            </w:sdt>
          </w:tr>
        </w:tbl>
        <w:p w:rsidR="004D6C9A" w:rsidRPr="004E675E" w:rsidRDefault="00E537BC" w:rsidP="004E675E"/>
      </w:sdtContent>
    </w:sdt>
    <w:p w:rsidR="004D6C9A" w:rsidRDefault="004D6C9A">
      <w:pPr>
        <w:ind w:rightChars="-759" w:right="-1594"/>
        <w:rPr>
          <w:szCs w:val="21"/>
        </w:rPr>
      </w:pPr>
    </w:p>
    <w:p w:rsidR="004D6C9A" w:rsidRDefault="0084367D">
      <w:pPr>
        <w:pStyle w:val="2"/>
        <w:numPr>
          <w:ilvl w:val="0"/>
          <w:numId w:val="48"/>
        </w:numPr>
        <w:rPr>
          <w:rFonts w:ascii="宋体" w:hAnsi="宋体"/>
        </w:rPr>
      </w:pPr>
      <w:r>
        <w:rPr>
          <w:rFonts w:ascii="宋体" w:hAnsi="宋体" w:hint="eastAsia"/>
        </w:rPr>
        <w:t>补充资料</w:t>
      </w:r>
    </w:p>
    <w:sdt>
      <w:sdtPr>
        <w:rPr>
          <w:rFonts w:ascii="宋体" w:hAnsi="宋体" w:cs="宋体" w:hint="eastAsia"/>
          <w:b w:val="0"/>
          <w:bCs w:val="0"/>
          <w:kern w:val="0"/>
          <w:szCs w:val="21"/>
        </w:rPr>
        <w:tag w:val="_GBC_08eb8d7076584daebd23121ab43f25e0"/>
        <w:id w:val="-1983295544"/>
        <w:lock w:val="sdtLocked"/>
        <w:placeholder>
          <w:docPart w:val="GBC22222222222222222222222222222"/>
        </w:placeholder>
      </w:sdtPr>
      <w:sdtEndPr>
        <w:rPr>
          <w:szCs w:val="24"/>
        </w:rPr>
      </w:sdtEndPr>
      <w:sdtContent>
        <w:p w:rsidR="004D6C9A" w:rsidRDefault="0084367D">
          <w:pPr>
            <w:pStyle w:val="3"/>
            <w:numPr>
              <w:ilvl w:val="0"/>
              <w:numId w:val="6"/>
            </w:numPr>
            <w:rPr>
              <w:rFonts w:ascii="宋体" w:hAnsi="宋体"/>
              <w:szCs w:val="21"/>
            </w:rPr>
          </w:pPr>
          <w:r>
            <w:rPr>
              <w:rFonts w:ascii="宋体" w:hAnsi="宋体" w:hint="eastAsia"/>
              <w:szCs w:val="21"/>
            </w:rPr>
            <w:t>当期非经常性损益明细表</w:t>
          </w:r>
        </w:p>
        <w:p w:rsidR="004D6C9A" w:rsidRDefault="0084367D">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3296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3296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4D6C9A" w:rsidTr="006B3CDF">
            <w:tc>
              <w:tcPr>
                <w:tcW w:w="2242" w:type="pct"/>
                <w:shd w:val="clear" w:color="auto" w:fill="auto"/>
                <w:vAlign w:val="center"/>
              </w:tcPr>
              <w:p w:rsidR="004D6C9A" w:rsidRDefault="0084367D">
                <w:pPr>
                  <w:jc w:val="center"/>
                  <w:rPr>
                    <w:szCs w:val="21"/>
                  </w:rPr>
                </w:pPr>
                <w:r>
                  <w:rPr>
                    <w:rFonts w:hint="eastAsia"/>
                    <w:szCs w:val="21"/>
                  </w:rPr>
                  <w:t>项目</w:t>
                </w:r>
              </w:p>
            </w:tc>
            <w:tc>
              <w:tcPr>
                <w:tcW w:w="1376" w:type="pct"/>
                <w:shd w:val="clear" w:color="auto" w:fill="auto"/>
              </w:tcPr>
              <w:p w:rsidR="004D6C9A" w:rsidRDefault="0084367D">
                <w:pPr>
                  <w:jc w:val="center"/>
                  <w:rPr>
                    <w:szCs w:val="21"/>
                  </w:rPr>
                </w:pPr>
                <w:r>
                  <w:rPr>
                    <w:rFonts w:hint="eastAsia"/>
                    <w:szCs w:val="21"/>
                  </w:rPr>
                  <w:t>金额</w:t>
                </w:r>
              </w:p>
            </w:tc>
            <w:tc>
              <w:tcPr>
                <w:tcW w:w="1382" w:type="pct"/>
              </w:tcPr>
              <w:p w:rsidR="004D6C9A" w:rsidRDefault="0084367D">
                <w:pPr>
                  <w:jc w:val="center"/>
                  <w:rPr>
                    <w:szCs w:val="21"/>
                  </w:rPr>
                </w:pPr>
                <w:r>
                  <w:rPr>
                    <w:rFonts w:hint="eastAsia"/>
                    <w:szCs w:val="21"/>
                  </w:rPr>
                  <w:t>说明</w:t>
                </w:r>
              </w:p>
            </w:tc>
          </w:tr>
          <w:tr w:rsidR="004D6C9A" w:rsidTr="006B3CDF">
            <w:tc>
              <w:tcPr>
                <w:tcW w:w="2242" w:type="pct"/>
                <w:shd w:val="clear" w:color="auto" w:fill="auto"/>
                <w:vAlign w:val="center"/>
              </w:tcPr>
              <w:p w:rsidR="004D6C9A" w:rsidRDefault="0084367D">
                <w:pPr>
                  <w:rPr>
                    <w:szCs w:val="21"/>
                  </w:rPr>
                </w:pPr>
                <w:r>
                  <w:rPr>
                    <w:rFonts w:hint="eastAsia"/>
                    <w:szCs w:val="21"/>
                  </w:rPr>
                  <w:t>非流动资产处置损益</w:t>
                </w:r>
              </w:p>
            </w:tc>
            <w:tc>
              <w:tcPr>
                <w:tcW w:w="1376" w:type="pct"/>
                <w:shd w:val="clear" w:color="auto" w:fill="auto"/>
              </w:tcPr>
              <w:p w:rsidR="004D6C9A" w:rsidRDefault="00E537BC">
                <w:pPr>
                  <w:jc w:val="right"/>
                  <w:rPr>
                    <w:szCs w:val="21"/>
                  </w:rPr>
                </w:pPr>
                <w:sdt>
                  <w:sdtPr>
                    <w:rPr>
                      <w:rFonts w:hint="eastAsia"/>
                      <w:szCs w:val="21"/>
                    </w:rPr>
                    <w:alias w:val="非流动性资产处置损益，包括已计提资产减值准备的冲销部分（非经常性损益项目）"/>
                    <w:tag w:val="_GBC_f045781906b04458b3ad625ee4515c61"/>
                    <w:id w:val="-389575586"/>
                    <w:lock w:val="sdtLocked"/>
                    <w:showingPlcHdr/>
                    <w:dataBinding w:prefixMappings="xmlns:clcid-pte='clcid-pte'" w:xpath="/*/clcid-pte:FeiLiuDongXingZiChanChuZhiSunYiBaoKuoYiJiTiZiChanJianZhiZhunBeiDeChongXiaoBuFenFeiJingChangXingSunYiXiangMu" w:storeItemID="{89EBAB94-44A0-46A2-B712-30D997D04A6D}"/>
                    <w:text/>
                  </w:sdtPr>
                  <w:sdtContent>
                    <w:r w:rsidR="00F17275">
                      <w:rPr>
                        <w:szCs w:val="21"/>
                      </w:rPr>
                      <w:t xml:space="preserve">     </w:t>
                    </w:r>
                  </w:sdtContent>
                </w:sdt>
              </w:p>
            </w:tc>
            <w:tc>
              <w:tcPr>
                <w:tcW w:w="1382" w:type="pct"/>
              </w:tcPr>
              <w:p w:rsidR="004D6C9A" w:rsidRDefault="00E537BC" w:rsidP="00E802BA">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E802BA">
                      <w:rPr>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越权审批或无正式批准文件的税收返还、减免</w:t>
                </w:r>
              </w:p>
            </w:tc>
            <w:tc>
              <w:tcPr>
                <w:tcW w:w="1376" w:type="pct"/>
                <w:shd w:val="clear" w:color="auto" w:fill="auto"/>
              </w:tcPr>
              <w:p w:rsidR="004D6C9A" w:rsidRDefault="00E537BC">
                <w:pPr>
                  <w:ind w:right="6"/>
                  <w:jc w:val="right"/>
                  <w:rPr>
                    <w:szCs w:val="21"/>
                  </w:rPr>
                </w:pPr>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4D6C9A" w:rsidRDefault="00E537BC">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Content>
                    <w:r w:rsidR="00A35793">
                      <w:rPr>
                        <w:rFonts w:hint="eastAsia"/>
                        <w:szCs w:val="21"/>
                      </w:rPr>
                      <w:t>15,808,608.76</w:t>
                    </w:r>
                  </w:sdtContent>
                </w:sdt>
              </w:p>
            </w:tc>
            <w:tc>
              <w:tcPr>
                <w:tcW w:w="1382" w:type="pct"/>
              </w:tcPr>
              <w:p w:rsidR="004D6C9A" w:rsidRDefault="00E537BC">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计入当期损益的对非金融企业收取的资金占用费</w:t>
                </w:r>
              </w:p>
            </w:tc>
            <w:tc>
              <w:tcPr>
                <w:tcW w:w="1376" w:type="pct"/>
                <w:shd w:val="clear" w:color="auto" w:fill="auto"/>
              </w:tcPr>
              <w:p w:rsidR="004D6C9A" w:rsidRDefault="00E537BC">
                <w:pPr>
                  <w:jc w:val="right"/>
                  <w:rPr>
                    <w:szCs w:val="21"/>
                  </w:rPr>
                </w:pPr>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4D6C9A" w:rsidRDefault="00E537BC">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非货币性资产交换损益</w:t>
                </w:r>
              </w:p>
            </w:tc>
            <w:tc>
              <w:tcPr>
                <w:tcW w:w="1376" w:type="pct"/>
                <w:shd w:val="clear" w:color="auto" w:fill="auto"/>
              </w:tcPr>
              <w:p w:rsidR="004D6C9A" w:rsidRDefault="00E537BC">
                <w:pPr>
                  <w:jc w:val="right"/>
                  <w:rPr>
                    <w:szCs w:val="21"/>
                  </w:rPr>
                </w:pPr>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委托他人投资或管理资产的损益</w:t>
                </w:r>
              </w:p>
            </w:tc>
            <w:tc>
              <w:tcPr>
                <w:tcW w:w="1376" w:type="pct"/>
                <w:shd w:val="clear" w:color="auto" w:fill="auto"/>
              </w:tcPr>
              <w:p w:rsidR="004D6C9A" w:rsidRDefault="00E537BC">
                <w:pPr>
                  <w:jc w:val="right"/>
                  <w:rPr>
                    <w:szCs w:val="21"/>
                  </w:rPr>
                </w:pPr>
                <w:sdt>
                  <w:sdtPr>
                    <w:rPr>
                      <w:rFonts w:hint="eastAsia"/>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因不可抗力因素，如遭受自然灾害而计提的各项资产减值准备</w:t>
                </w:r>
              </w:p>
            </w:tc>
            <w:tc>
              <w:tcPr>
                <w:tcW w:w="1376" w:type="pct"/>
                <w:shd w:val="clear" w:color="auto" w:fill="auto"/>
              </w:tcPr>
              <w:p w:rsidR="004D6C9A" w:rsidRDefault="00E537BC">
                <w:pPr>
                  <w:jc w:val="right"/>
                  <w:rPr>
                    <w:szCs w:val="21"/>
                  </w:rPr>
                </w:pPr>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lastRenderedPageBreak/>
                  <w:t>债务重组损益</w:t>
                </w:r>
              </w:p>
            </w:tc>
            <w:tc>
              <w:tcPr>
                <w:tcW w:w="1376" w:type="pct"/>
                <w:shd w:val="clear" w:color="auto" w:fill="auto"/>
              </w:tcPr>
              <w:p w:rsidR="004D6C9A" w:rsidRDefault="00E537BC">
                <w:pPr>
                  <w:jc w:val="right"/>
                  <w:rPr>
                    <w:szCs w:val="21"/>
                  </w:rPr>
                </w:pPr>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企业重组费用，如安置职工的支出、整合费用等</w:t>
                </w:r>
              </w:p>
            </w:tc>
            <w:tc>
              <w:tcPr>
                <w:tcW w:w="1376" w:type="pct"/>
                <w:shd w:val="clear" w:color="auto" w:fill="auto"/>
              </w:tcPr>
              <w:p w:rsidR="004D6C9A" w:rsidRDefault="00E537BC">
                <w:pPr>
                  <w:jc w:val="right"/>
                  <w:rPr>
                    <w:szCs w:val="21"/>
                  </w:rPr>
                </w:pPr>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交易价格显失公允的交易产生的超过公允价值部分的损益</w:t>
                </w:r>
              </w:p>
            </w:tc>
            <w:tc>
              <w:tcPr>
                <w:tcW w:w="1376" w:type="pct"/>
                <w:shd w:val="clear" w:color="auto" w:fill="auto"/>
              </w:tcPr>
              <w:p w:rsidR="004D6C9A" w:rsidRDefault="00E537BC">
                <w:pPr>
                  <w:jc w:val="right"/>
                  <w:rPr>
                    <w:szCs w:val="21"/>
                  </w:rPr>
                </w:pPr>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同一控制下企业合并产生的子公司期初至合并日的当期净损益</w:t>
                </w:r>
              </w:p>
            </w:tc>
            <w:tc>
              <w:tcPr>
                <w:tcW w:w="1376" w:type="pct"/>
                <w:shd w:val="clear" w:color="auto" w:fill="auto"/>
              </w:tcPr>
              <w:p w:rsidR="004D6C9A" w:rsidRDefault="00E537BC">
                <w:pPr>
                  <w:jc w:val="right"/>
                  <w:rPr>
                    <w:szCs w:val="21"/>
                  </w:rPr>
                </w:pPr>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与公司正常经营业务无关的或有事项产生的损益</w:t>
                </w:r>
              </w:p>
            </w:tc>
            <w:tc>
              <w:tcPr>
                <w:tcW w:w="1376" w:type="pct"/>
                <w:shd w:val="clear" w:color="auto" w:fill="auto"/>
              </w:tcPr>
              <w:p w:rsidR="004D6C9A" w:rsidRDefault="00E537BC">
                <w:pPr>
                  <w:jc w:val="right"/>
                  <w:rPr>
                    <w:szCs w:val="21"/>
                  </w:rPr>
                </w:pPr>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4D6C9A" w:rsidRDefault="00E537BC">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9E3E4E">
                      <w:rPr>
                        <w:rFonts w:hint="eastAsia"/>
                        <w:szCs w:val="21"/>
                      </w:rPr>
                      <w:t>682,560.00</w:t>
                    </w:r>
                  </w:sdtContent>
                </w:sdt>
              </w:p>
            </w:tc>
            <w:tc>
              <w:tcPr>
                <w:tcW w:w="1382" w:type="pct"/>
              </w:tcPr>
              <w:p w:rsidR="004D6C9A" w:rsidRDefault="00E537BC">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单独进行减值测试的应收款项减值准备转回</w:t>
                </w:r>
              </w:p>
            </w:tc>
            <w:tc>
              <w:tcPr>
                <w:tcW w:w="1376" w:type="pct"/>
                <w:shd w:val="clear" w:color="auto" w:fill="auto"/>
              </w:tcPr>
              <w:p w:rsidR="004D6C9A" w:rsidRDefault="00E537BC">
                <w:pPr>
                  <w:jc w:val="right"/>
                  <w:rPr>
                    <w:szCs w:val="21"/>
                  </w:rPr>
                </w:pPr>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对外委托贷款取得的损益</w:t>
                </w:r>
              </w:p>
            </w:tc>
            <w:tc>
              <w:tcPr>
                <w:tcW w:w="1376" w:type="pct"/>
                <w:shd w:val="clear" w:color="auto" w:fill="auto"/>
              </w:tcPr>
              <w:p w:rsidR="004D6C9A" w:rsidRDefault="00E537BC">
                <w:pPr>
                  <w:jc w:val="right"/>
                  <w:rPr>
                    <w:szCs w:val="21"/>
                  </w:rPr>
                </w:pPr>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采用公允价值模式进行后续计量的投资性房地产公允价值变动产生的损益</w:t>
                </w:r>
              </w:p>
            </w:tc>
            <w:tc>
              <w:tcPr>
                <w:tcW w:w="1376" w:type="pct"/>
                <w:shd w:val="clear" w:color="auto" w:fill="auto"/>
              </w:tcPr>
              <w:p w:rsidR="004D6C9A" w:rsidRDefault="00E537BC">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根据税收、会计等法律、法规的要求对当期损益进行一次性调整对当期损益的影响</w:t>
                </w:r>
              </w:p>
            </w:tc>
            <w:tc>
              <w:tcPr>
                <w:tcW w:w="1376" w:type="pct"/>
                <w:shd w:val="clear" w:color="auto" w:fill="auto"/>
              </w:tcPr>
              <w:p w:rsidR="004D6C9A" w:rsidRDefault="00E537BC">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受托经营取得的托管费收入</w:t>
                </w:r>
              </w:p>
            </w:tc>
            <w:tc>
              <w:tcPr>
                <w:tcW w:w="1376" w:type="pct"/>
                <w:shd w:val="clear" w:color="auto" w:fill="auto"/>
              </w:tcPr>
              <w:p w:rsidR="004D6C9A" w:rsidRDefault="00E537BC">
                <w:pPr>
                  <w:jc w:val="right"/>
                  <w:rPr>
                    <w:szCs w:val="21"/>
                  </w:rPr>
                </w:pPr>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除上述各项之外的其他营业外收入和支出</w:t>
                </w:r>
              </w:p>
            </w:tc>
            <w:tc>
              <w:tcPr>
                <w:tcW w:w="1376" w:type="pct"/>
                <w:shd w:val="clear" w:color="auto" w:fill="auto"/>
              </w:tcPr>
              <w:p w:rsidR="004D6C9A" w:rsidRDefault="00E537BC">
                <w:pPr>
                  <w:jc w:val="right"/>
                  <w:rPr>
                    <w:szCs w:val="21"/>
                  </w:rPr>
                </w:pPr>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A35793">
                      <w:rPr>
                        <w:rFonts w:hint="eastAsia"/>
                        <w:szCs w:val="21"/>
                      </w:rPr>
                      <w:t>-21,327.51</w:t>
                    </w:r>
                  </w:sdtContent>
                </w:sdt>
              </w:p>
            </w:tc>
            <w:tc>
              <w:tcPr>
                <w:tcW w:w="1382" w:type="pct"/>
              </w:tcPr>
              <w:p w:rsidR="004D6C9A" w:rsidRDefault="00E537BC">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其他符合非经常性损益定义的损益项目</w:t>
                </w:r>
              </w:p>
            </w:tc>
            <w:tc>
              <w:tcPr>
                <w:tcW w:w="1376" w:type="pct"/>
                <w:shd w:val="clear" w:color="auto" w:fill="auto"/>
              </w:tcPr>
              <w:p w:rsidR="004D6C9A" w:rsidRDefault="00E537BC">
                <w:pPr>
                  <w:jc w:val="right"/>
                  <w:rPr>
                    <w:szCs w:val="21"/>
                  </w:rPr>
                </w:pPr>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所得税影响额</w:t>
                </w:r>
              </w:p>
            </w:tc>
            <w:tc>
              <w:tcPr>
                <w:tcW w:w="1376" w:type="pct"/>
                <w:shd w:val="clear" w:color="auto" w:fill="auto"/>
              </w:tcPr>
              <w:p w:rsidR="004D6C9A" w:rsidRDefault="00E537BC">
                <w:pPr>
                  <w:jc w:val="right"/>
                  <w:rPr>
                    <w:szCs w:val="21"/>
                  </w:rPr>
                </w:pPr>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A35793">
                      <w:rPr>
                        <w:rFonts w:hint="eastAsia"/>
                        <w:szCs w:val="21"/>
                      </w:rPr>
                      <w:t>-352,266.54</w:t>
                    </w:r>
                  </w:sdtContent>
                </w:sdt>
              </w:p>
            </w:tc>
            <w:tc>
              <w:tcPr>
                <w:tcW w:w="1382" w:type="pct"/>
              </w:tcPr>
              <w:p w:rsidR="004D6C9A" w:rsidRDefault="00E537BC">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rPr>
                    <w:szCs w:val="21"/>
                  </w:rPr>
                </w:pPr>
                <w:r>
                  <w:rPr>
                    <w:rFonts w:hint="eastAsia"/>
                    <w:szCs w:val="21"/>
                  </w:rPr>
                  <w:t>少数股东权益影响额</w:t>
                </w:r>
              </w:p>
            </w:tc>
            <w:tc>
              <w:tcPr>
                <w:tcW w:w="1376" w:type="pct"/>
                <w:shd w:val="clear" w:color="auto" w:fill="auto"/>
              </w:tcPr>
              <w:p w:rsidR="004D6C9A" w:rsidRDefault="00E537BC">
                <w:pPr>
                  <w:jc w:val="right"/>
                  <w:rPr>
                    <w:szCs w:val="21"/>
                  </w:rPr>
                </w:pPr>
                <w:sdt>
                  <w:sdtPr>
                    <w:rPr>
                      <w:rFonts w:hint="eastAsia"/>
                      <w:szCs w:val="21"/>
                    </w:rPr>
                    <w:alias w:val="少数股东权益影响额（非经常性损益项目）"/>
                    <w:tag w:val="_GBC_285f00e961c943a8a9d140a4d52403f1"/>
                    <w:id w:val="1780523920"/>
                    <w:lock w:val="sdtLocked"/>
                    <w:showingPlcHdr/>
                    <w:dataBinding w:prefixMappings="xmlns:clcid-pte='clcid-pte'" w:xpath="/*/clcid-pte:FeiJingChangXingSunYiXiangMuZhongShaoShuGuDongQuanYiYingXiangE" w:storeItemID="{89EBAB94-44A0-46A2-B712-30D997D04A6D}"/>
                    <w:text/>
                  </w:sdtPr>
                  <w:sdtContent>
                    <w:r w:rsidR="0084367D">
                      <w:rPr>
                        <w:rFonts w:hint="eastAsia"/>
                        <w:color w:val="0000FF"/>
                        <w:szCs w:val="21"/>
                      </w:rPr>
                      <w:t xml:space="preserve">　</w:t>
                    </w:r>
                  </w:sdtContent>
                </w:sdt>
              </w:p>
            </w:tc>
            <w:tc>
              <w:tcPr>
                <w:tcW w:w="1382" w:type="pct"/>
              </w:tcPr>
              <w:p w:rsidR="004D6C9A" w:rsidRDefault="00E537BC">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Content>
                    <w:r w:rsidR="0084367D">
                      <w:rPr>
                        <w:rFonts w:hint="eastAsia"/>
                        <w:color w:val="0000FF"/>
                        <w:szCs w:val="21"/>
                      </w:rPr>
                      <w:t xml:space="preserve">　</w:t>
                    </w:r>
                  </w:sdtContent>
                </w:sdt>
              </w:p>
            </w:tc>
          </w:tr>
          <w:tr w:rsidR="004D6C9A" w:rsidTr="006B3CDF">
            <w:tc>
              <w:tcPr>
                <w:tcW w:w="2242" w:type="pct"/>
                <w:shd w:val="clear" w:color="auto" w:fill="auto"/>
                <w:vAlign w:val="center"/>
              </w:tcPr>
              <w:p w:rsidR="004D6C9A" w:rsidRDefault="0084367D">
                <w:pPr>
                  <w:jc w:val="center"/>
                  <w:rPr>
                    <w:szCs w:val="21"/>
                  </w:rPr>
                </w:pPr>
                <w:r>
                  <w:rPr>
                    <w:rFonts w:hint="eastAsia"/>
                    <w:szCs w:val="21"/>
                  </w:rPr>
                  <w:t>合计</w:t>
                </w:r>
              </w:p>
            </w:tc>
            <w:tc>
              <w:tcPr>
                <w:tcW w:w="1376" w:type="pct"/>
                <w:shd w:val="clear" w:color="auto" w:fill="auto"/>
              </w:tcPr>
              <w:p w:rsidR="004D6C9A" w:rsidRDefault="00E537BC">
                <w:pPr>
                  <w:jc w:val="right"/>
                  <w:rPr>
                    <w:szCs w:val="21"/>
                  </w:rPr>
                </w:pPr>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2B1273">
                      <w:rPr>
                        <w:rFonts w:hint="eastAsia"/>
                        <w:szCs w:val="21"/>
                      </w:rPr>
                      <w:t>16,117,574.71</w:t>
                    </w:r>
                  </w:sdtContent>
                </w:sdt>
              </w:p>
            </w:tc>
            <w:tc>
              <w:tcPr>
                <w:tcW w:w="1382" w:type="pct"/>
              </w:tcPr>
              <w:p w:rsidR="004D6C9A" w:rsidRDefault="00E537BC">
                <w:pPr>
                  <w:rPr>
                    <w:szCs w:val="21"/>
                  </w:rPr>
                </w:pPr>
                <w:sdt>
                  <w:sdtPr>
                    <w:rPr>
                      <w:rFonts w:hint="eastAsia"/>
                      <w:szCs w:val="21"/>
                    </w:rPr>
                    <w:alias w:val="扣除的非经常性损益合计说明"/>
                    <w:tag w:val="_GBC_fd47d890fc7a493192e451b6575f5e8a"/>
                    <w:id w:val="879282904"/>
                    <w:lock w:val="sdtLocked"/>
                    <w:dataBinding w:prefixMappings="xmlns:clcid-pte='clcid-pte'" w:xpath="/*/clcid-pte:KouChuDeFeiJingChangXingSunYiHeJiShuoMing" w:storeItemID="{89EBAB94-44A0-46A2-B712-30D997D04A6D}"/>
                    <w:text/>
                  </w:sdtPr>
                  <w:sdtContent>
                    <w:r w:rsidR="00A35793">
                      <w:rPr>
                        <w:rFonts w:hint="eastAsia"/>
                        <w:szCs w:val="21"/>
                      </w:rPr>
                      <w:t xml:space="preserve">     -    </w:t>
                    </w:r>
                  </w:sdtContent>
                </w:sdt>
              </w:p>
            </w:tc>
          </w:tr>
        </w:tbl>
        <w:p w:rsidR="004D6C9A" w:rsidRDefault="00E537BC"/>
      </w:sdtContent>
    </w:sdt>
    <w:sdt>
      <w:sdtPr>
        <w:rPr>
          <w:rFonts w:hint="eastAsia"/>
          <w:szCs w:val="21"/>
        </w:rPr>
        <w:tag w:val="_GBC_7944e47348cd4cd186b958ba1902ea3f"/>
        <w:id w:val="-1094470273"/>
        <w:lock w:val="sdtLocked"/>
        <w:placeholder>
          <w:docPart w:val="GBC22222222222222222222222222222"/>
        </w:placeholder>
      </w:sdtPr>
      <w:sdtContent>
        <w:p w:rsidR="004D6C9A" w:rsidRDefault="0084367D">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Content>
    </w:sdt>
    <w:p w:rsidR="004D6C9A" w:rsidRDefault="00E802BA">
      <w:pPr>
        <w:rPr>
          <w:szCs w:val="21"/>
        </w:rPr>
      </w:pPr>
      <w:r>
        <w:rPr>
          <w:rFonts w:hint="eastAsia"/>
          <w:szCs w:val="21"/>
        </w:rPr>
        <w:t>不适用</w:t>
      </w:r>
    </w:p>
    <w:p w:rsidR="00E802BA" w:rsidRDefault="00E802BA">
      <w:pPr>
        <w:rPr>
          <w:szCs w:val="21"/>
        </w:rPr>
      </w:pPr>
    </w:p>
    <w:sdt>
      <w:sdtPr>
        <w:rPr>
          <w:rFonts w:ascii="宋体" w:hAnsi="宋体" w:cs="宋体" w:hint="eastAsia"/>
          <w:b w:val="0"/>
          <w:bCs w:val="0"/>
          <w:kern w:val="0"/>
          <w:szCs w:val="21"/>
        </w:rPr>
        <w:tag w:val="_GBC_146d888914ac4591bea1ff0ea9e89617"/>
        <w:id w:val="-1868905101"/>
        <w:lock w:val="sdtLocked"/>
        <w:placeholder>
          <w:docPart w:val="GBC22222222222222222222222222222"/>
        </w:placeholder>
      </w:sdtPr>
      <w:sdtContent>
        <w:p w:rsidR="004D6C9A" w:rsidRDefault="0084367D">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4D6C9A"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4D6C9A" w:rsidRDefault="0084367D">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szCs w:val="21"/>
                  </w:rPr>
                  <w:t>每股收益</w:t>
                </w:r>
              </w:p>
            </w:tc>
          </w:tr>
          <w:tr w:rsidR="004D6C9A"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4D6C9A" w:rsidRDefault="004D6C9A">
                <w:pPr>
                  <w:jc w:val="center"/>
                  <w:rPr>
                    <w:szCs w:val="21"/>
                  </w:rPr>
                </w:pPr>
              </w:p>
            </w:tc>
            <w:tc>
              <w:tcPr>
                <w:tcW w:w="1017" w:type="pct"/>
                <w:vMerge/>
                <w:tcBorders>
                  <w:left w:val="single" w:sz="4" w:space="0" w:color="auto"/>
                  <w:bottom w:val="single" w:sz="4" w:space="0" w:color="auto"/>
                  <w:right w:val="single" w:sz="4" w:space="0" w:color="auto"/>
                </w:tcBorders>
                <w:vAlign w:val="center"/>
              </w:tcPr>
              <w:p w:rsidR="004D6C9A" w:rsidRDefault="004D6C9A">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4D6C9A" w:rsidRDefault="0084367D">
                <w:pPr>
                  <w:jc w:val="center"/>
                  <w:rPr>
                    <w:szCs w:val="21"/>
                  </w:rPr>
                </w:pPr>
                <w:r>
                  <w:rPr>
                    <w:szCs w:val="21"/>
                  </w:rPr>
                  <w:t>稀释每股收益</w:t>
                </w:r>
              </w:p>
            </w:tc>
          </w:tr>
          <w:tr w:rsidR="004D6C9A"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szCs w:val="21"/>
                    </w:rPr>
                    <w:alias w:val="净利润_加权平均_净资产收益率"/>
                    <w:tag w:val="_GBC_026b323a686e48499f98029382f6f764"/>
                    <w:id w:val="963393807"/>
                    <w:lock w:val="sdtLocked"/>
                  </w:sdtPr>
                  <w:sdtContent>
                    <w:r w:rsidR="00E802BA">
                      <w:rPr>
                        <w:szCs w:val="21"/>
                      </w:rPr>
                      <w:t>12.34%</w:t>
                    </w:r>
                  </w:sdtContent>
                </w:sdt>
              </w:p>
            </w:tc>
            <w:tc>
              <w:tcPr>
                <w:tcW w:w="1186"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szCs w:val="21"/>
                    </w:rPr>
                    <w:alias w:val="基本每股收益"/>
                    <w:tag w:val="_GBC_10d67acd88064ddf9123ebd6730a06b1"/>
                    <w:id w:val="1452662016"/>
                    <w:lock w:val="sdtLocked"/>
                  </w:sdtPr>
                  <w:sdtContent>
                    <w:r w:rsidR="00E802BA">
                      <w:rPr>
                        <w:szCs w:val="21"/>
                      </w:rPr>
                      <w:t>0.57</w:t>
                    </w:r>
                  </w:sdtContent>
                </w:sdt>
              </w:p>
            </w:tc>
            <w:tc>
              <w:tcPr>
                <w:tcW w:w="1187" w:type="pct"/>
                <w:tcBorders>
                  <w:top w:val="single" w:sz="4" w:space="0" w:color="auto"/>
                  <w:left w:val="single" w:sz="4" w:space="0" w:color="auto"/>
                  <w:bottom w:val="single" w:sz="4" w:space="0" w:color="auto"/>
                  <w:right w:val="single" w:sz="4" w:space="0" w:color="auto"/>
                </w:tcBorders>
              </w:tcPr>
              <w:p w:rsidR="004D6C9A" w:rsidRDefault="00E537BC" w:rsidP="00E802BA">
                <w:pPr>
                  <w:jc w:val="right"/>
                  <w:rPr>
                    <w:szCs w:val="21"/>
                  </w:rPr>
                </w:pPr>
                <w:sdt>
                  <w:sdtPr>
                    <w:rPr>
                      <w:szCs w:val="21"/>
                    </w:rPr>
                    <w:alias w:val="稀释每股收益"/>
                    <w:tag w:val="_GBC_b152853b6d3840e3b286703ab921b166"/>
                    <w:id w:val="-1279633956"/>
                    <w:lock w:val="sdtLocked"/>
                  </w:sdtPr>
                  <w:sdtContent>
                    <w:r w:rsidR="00E802BA">
                      <w:rPr>
                        <w:rFonts w:hint="eastAsia"/>
                        <w:szCs w:val="21"/>
                      </w:rPr>
                      <w:t>-</w:t>
                    </w:r>
                  </w:sdtContent>
                </w:sdt>
              </w:p>
            </w:tc>
          </w:tr>
          <w:tr w:rsidR="004D6C9A"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4D6C9A" w:rsidRDefault="0084367D">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szCs w:val="21"/>
                    </w:rPr>
                    <w:alias w:val="扣除非经常性损益的净利润的加权平均净资产收益率"/>
                    <w:tag w:val="_GBC_ff6b86130e7343048767c622ffa9771f"/>
                    <w:id w:val="924229060"/>
                    <w:lock w:val="sdtLocked"/>
                  </w:sdtPr>
                  <w:sdtContent>
                    <w:r w:rsidR="00DB4178">
                      <w:rPr>
                        <w:szCs w:val="21"/>
                      </w:rPr>
                      <w:t>10.</w:t>
                    </w:r>
                    <w:r w:rsidR="00DB4178">
                      <w:rPr>
                        <w:rFonts w:hint="eastAsia"/>
                        <w:szCs w:val="21"/>
                      </w:rPr>
                      <w:t>44</w:t>
                    </w:r>
                    <w:r w:rsidR="00DB4178">
                      <w:rPr>
                        <w:szCs w:val="21"/>
                      </w:rPr>
                      <w:t>%</w:t>
                    </w:r>
                  </w:sdtContent>
                </w:sdt>
              </w:p>
            </w:tc>
            <w:tc>
              <w:tcPr>
                <w:tcW w:w="1186" w:type="pct"/>
                <w:tcBorders>
                  <w:top w:val="single" w:sz="4" w:space="0" w:color="auto"/>
                  <w:left w:val="single" w:sz="4" w:space="0" w:color="auto"/>
                  <w:bottom w:val="single" w:sz="4" w:space="0" w:color="auto"/>
                  <w:right w:val="single" w:sz="4" w:space="0" w:color="auto"/>
                </w:tcBorders>
              </w:tcPr>
              <w:p w:rsidR="004D6C9A" w:rsidRDefault="00E537BC">
                <w:pPr>
                  <w:jc w:val="right"/>
                  <w:rPr>
                    <w:szCs w:val="21"/>
                  </w:rPr>
                </w:pPr>
                <w:sdt>
                  <w:sdtPr>
                    <w:rPr>
                      <w:szCs w:val="21"/>
                    </w:rPr>
                    <w:alias w:val="扣除非经常性损益后归属于公司普通股股东的净利润基本每股收益"/>
                    <w:tag w:val="_GBC_dea89911818e4808aeac948e3d43ced2"/>
                    <w:id w:val="-868222467"/>
                    <w:lock w:val="sdtLocked"/>
                  </w:sdtPr>
                  <w:sdtContent>
                    <w:r w:rsidR="00E802BA">
                      <w:rPr>
                        <w:szCs w:val="21"/>
                      </w:rPr>
                      <w:t>0.47</w:t>
                    </w:r>
                  </w:sdtContent>
                </w:sdt>
              </w:p>
            </w:tc>
            <w:tc>
              <w:tcPr>
                <w:tcW w:w="1187" w:type="pct"/>
                <w:tcBorders>
                  <w:top w:val="single" w:sz="4" w:space="0" w:color="auto"/>
                  <w:left w:val="single" w:sz="4" w:space="0" w:color="auto"/>
                  <w:bottom w:val="single" w:sz="4" w:space="0" w:color="auto"/>
                  <w:right w:val="single" w:sz="4" w:space="0" w:color="auto"/>
                </w:tcBorders>
              </w:tcPr>
              <w:p w:rsidR="004D6C9A" w:rsidRDefault="00E537BC" w:rsidP="00E802BA">
                <w:pPr>
                  <w:jc w:val="right"/>
                  <w:rPr>
                    <w:szCs w:val="21"/>
                  </w:rPr>
                </w:pPr>
                <w:sdt>
                  <w:sdtPr>
                    <w:rPr>
                      <w:szCs w:val="21"/>
                    </w:rPr>
                    <w:alias w:val="扣除非经常性损益后归属于公司普通股股东的净利润稀释每股收益"/>
                    <w:tag w:val="_GBC_f88322ba56fd43f08018a17c09004acb"/>
                    <w:id w:val="-1106192830"/>
                    <w:lock w:val="sdtLocked"/>
                  </w:sdtPr>
                  <w:sdtContent>
                    <w:r w:rsidR="00E802BA">
                      <w:rPr>
                        <w:rFonts w:hint="eastAsia"/>
                        <w:szCs w:val="21"/>
                      </w:rPr>
                      <w:t>-</w:t>
                    </w:r>
                  </w:sdtContent>
                </w:sdt>
              </w:p>
            </w:tc>
          </w:tr>
        </w:tbl>
        <w:p w:rsidR="004D6C9A" w:rsidRDefault="00E537BC">
          <w:pPr>
            <w:rPr>
              <w:szCs w:val="21"/>
            </w:rPr>
          </w:pPr>
        </w:p>
      </w:sdtContent>
    </w:sdt>
    <w:p w:rsidR="004D6C9A" w:rsidRDefault="0084367D">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
        <w:tag w:val="_GBC_256af937a96e4869ba07cb19341957bb"/>
        <w:id w:val="308216000"/>
        <w:lock w:val="sdtLocked"/>
        <w:placeholder>
          <w:docPart w:val="GBC22222222222222222222222222222"/>
        </w:placeholder>
      </w:sdtPr>
      <w:sdtContent>
        <w:p w:rsidR="00E802BA" w:rsidRDefault="00E537BC" w:rsidP="00E802BA">
          <w:pPr>
            <w:rPr>
              <w:rFonts w:cstheme="minorBidi"/>
              <w:kern w:val="2"/>
              <w:szCs w:val="21"/>
            </w:rPr>
          </w:pPr>
          <w:r>
            <w:fldChar w:fldCharType="begin"/>
          </w:r>
          <w:r w:rsidR="00E802BA">
            <w:instrText xml:space="preserve"> MACROBUTTON  SnrToggleCheckbox □适用 </w:instrText>
          </w:r>
          <w:r>
            <w:fldChar w:fldCharType="end"/>
          </w:r>
          <w:r>
            <w:fldChar w:fldCharType="begin"/>
          </w:r>
          <w:r w:rsidR="00E802BA">
            <w:instrText xml:space="preserve"> MACROBUTTON  SnrToggleCheckbox √不适用 </w:instrText>
          </w:r>
          <w:r>
            <w:fldChar w:fldCharType="end"/>
          </w:r>
        </w:p>
      </w:sdtContent>
    </w:sdt>
    <w:p w:rsidR="004D6C9A" w:rsidRDefault="004D6C9A">
      <w:pPr>
        <w:rPr>
          <w:rFonts w:cstheme="minorBidi"/>
          <w:kern w:val="2"/>
          <w:szCs w:val="21"/>
        </w:rPr>
      </w:pPr>
    </w:p>
    <w:p w:rsidR="004D6C9A" w:rsidRDefault="004D6C9A">
      <w:pPr>
        <w:rPr>
          <w:szCs w:val="21"/>
        </w:rPr>
      </w:pPr>
    </w:p>
    <w:p w:rsidR="004D6C9A" w:rsidRDefault="004D6C9A"/>
    <w:p w:rsidR="004D6C9A" w:rsidRDefault="004D6C9A">
      <w:pPr>
        <w:rPr>
          <w:szCs w:val="21"/>
        </w:rPr>
      </w:pPr>
    </w:p>
    <w:p w:rsidR="004D6C9A" w:rsidRDefault="004D6C9A">
      <w:pPr>
        <w:rPr>
          <w:szCs w:val="21"/>
        </w:rPr>
        <w:sectPr w:rsidR="004D6C9A" w:rsidSect="000827BE">
          <w:pgSz w:w="11906" w:h="16838" w:code="9"/>
          <w:pgMar w:top="1525" w:right="1276" w:bottom="1440" w:left="1797" w:header="856" w:footer="992" w:gutter="0"/>
          <w:cols w:space="425"/>
          <w:docGrid w:linePitch="312"/>
        </w:sectPr>
      </w:pPr>
    </w:p>
    <w:p w:rsidR="004D6C9A" w:rsidRDefault="004D6C9A">
      <w:pPr>
        <w:rPr>
          <w:szCs w:val="21"/>
        </w:rPr>
      </w:pPr>
    </w:p>
    <w:p w:rsidR="004D6C9A" w:rsidRDefault="0084367D">
      <w:pPr>
        <w:pStyle w:val="10"/>
        <w:numPr>
          <w:ilvl w:val="0"/>
          <w:numId w:val="3"/>
        </w:numPr>
        <w:rPr>
          <w:rFonts w:ascii="宋体" w:eastAsia="宋体" w:hAnsi="宋体"/>
          <w:bCs w:val="0"/>
          <w:szCs w:val="28"/>
        </w:rPr>
      </w:pPr>
      <w:bookmarkStart w:id="75" w:name="_Toc407111365"/>
      <w:bookmarkStart w:id="76" w:name="_Toc437961458"/>
      <w:r>
        <w:rPr>
          <w:rFonts w:ascii="宋体" w:eastAsia="宋体" w:hAnsi="宋体"/>
          <w:bCs w:val="0"/>
        </w:rPr>
        <w:t>备查</w:t>
      </w:r>
      <w:r>
        <w:rPr>
          <w:rFonts w:ascii="宋体" w:eastAsia="宋体" w:hAnsi="宋体"/>
          <w:bCs w:val="0"/>
          <w:szCs w:val="28"/>
        </w:rPr>
        <w:t>文件目录</w:t>
      </w:r>
      <w:bookmarkEnd w:id="75"/>
      <w:bookmarkEnd w:id="76"/>
    </w:p>
    <w:sdt>
      <w:sdtPr>
        <w:rPr>
          <w:b/>
          <w:bCs/>
          <w:sz w:val="24"/>
        </w:rPr>
        <w:tag w:val="_GBC_963a7d90a6f14cd592de64155ea294f1"/>
        <w:id w:val="9528651"/>
        <w:lock w:val="sdtLocked"/>
        <w:placeholder>
          <w:docPart w:val="GBC22222222222222222222222222222"/>
        </w:placeholder>
      </w:sdtPr>
      <w:sdtEndPr>
        <w:rPr>
          <w:b w:val="0"/>
          <w:bCs w:val="0"/>
          <w:sz w:val="21"/>
        </w:rPr>
      </w:sdtEndPr>
      <w:sdtContent>
        <w:p w:rsidR="004D6C9A" w:rsidRDefault="004D6C9A">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1892717551"/>
              <w:lock w:val="sdtLocked"/>
            </w:sdtPr>
            <w:sdtContent>
              <w:tr w:rsidR="004D6C9A"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pPr>
                    <w:r>
                      <w:t>备查文件目录</w:t>
                    </w:r>
                  </w:p>
                </w:tc>
                <w:sdt>
                  <w:sdtPr>
                    <w:alias w:val="备查文件目录"/>
                    <w:tag w:val="_GBC_b76ea437bdf44553a05f7cdddf7f7ee4"/>
                    <w:id w:val="590366162"/>
                    <w:lock w:val="sdtLocked"/>
                  </w:sdtPr>
                  <w:sdtContent>
                    <w:tc>
                      <w:tcPr>
                        <w:tcW w:w="3710" w:type="pct"/>
                        <w:tcBorders>
                          <w:top w:val="single" w:sz="4" w:space="0" w:color="auto"/>
                          <w:left w:val="single" w:sz="4" w:space="0" w:color="auto"/>
                          <w:bottom w:val="single" w:sz="4" w:space="0" w:color="auto"/>
                          <w:right w:val="single" w:sz="4" w:space="0" w:color="auto"/>
                        </w:tcBorders>
                      </w:tcPr>
                      <w:p w:rsidR="004D6C9A" w:rsidRDefault="002B2D36">
                        <w:pPr>
                          <w:autoSpaceDE w:val="0"/>
                          <w:autoSpaceDN w:val="0"/>
                          <w:adjustRightInd w:val="0"/>
                        </w:pPr>
                        <w:r>
                          <w:rPr>
                            <w:rFonts w:hint="eastAsia"/>
                          </w:rPr>
                          <w:t>载有法定代表人签名的</w:t>
                        </w:r>
                        <w:r w:rsidRPr="005B3CD7">
                          <w:rPr>
                            <w:rFonts w:hint="eastAsia"/>
                          </w:rPr>
                          <w:t>年度报告文本</w:t>
                        </w:r>
                      </w:p>
                    </w:tc>
                  </w:sdtContent>
                </w:sdt>
              </w:tr>
            </w:sdtContent>
          </w:sdt>
          <w:sdt>
            <w:sdtPr>
              <w:alias w:val="备查文件情况"/>
              <w:tag w:val="_GBC_a1af99b129a74e47a865dd7d29f8fd1f"/>
              <w:id w:val="22109161"/>
              <w:lock w:val="sdtLocked"/>
            </w:sdtPr>
            <w:sdtContent>
              <w:tr w:rsidR="004D6C9A"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pPr>
                    <w:r>
                      <w:t>备查文件目录</w:t>
                    </w:r>
                  </w:p>
                </w:tc>
                <w:sdt>
                  <w:sdtPr>
                    <w:alias w:val="备查文件目录"/>
                    <w:tag w:val="_GBC_b76ea437bdf44553a05f7cdddf7f7ee4"/>
                    <w:id w:val="22109160"/>
                    <w:lock w:val="sdtLocked"/>
                  </w:sdtPr>
                  <w:sdtContent>
                    <w:tc>
                      <w:tcPr>
                        <w:tcW w:w="3710" w:type="pct"/>
                        <w:tcBorders>
                          <w:top w:val="single" w:sz="4" w:space="0" w:color="auto"/>
                          <w:left w:val="single" w:sz="4" w:space="0" w:color="auto"/>
                          <w:bottom w:val="single" w:sz="4" w:space="0" w:color="auto"/>
                          <w:right w:val="single" w:sz="4" w:space="0" w:color="auto"/>
                        </w:tcBorders>
                      </w:tcPr>
                      <w:p w:rsidR="002B2D36" w:rsidRDefault="002B2D36" w:rsidP="002B2D36">
                        <w:pPr>
                          <w:autoSpaceDE w:val="0"/>
                          <w:autoSpaceDN w:val="0"/>
                          <w:adjustRightInd w:val="0"/>
                        </w:pPr>
                        <w:r>
                          <w:rPr>
                            <w:rFonts w:hint="eastAsia"/>
                          </w:rPr>
                          <w:t>载有法定代表人、主管会计工作负责人、会计机构负责人签名并盖章的</w:t>
                        </w:r>
                      </w:p>
                      <w:p w:rsidR="004D6C9A" w:rsidRDefault="002B2D36" w:rsidP="002B2D36">
                        <w:pPr>
                          <w:autoSpaceDE w:val="0"/>
                          <w:autoSpaceDN w:val="0"/>
                          <w:adjustRightInd w:val="0"/>
                        </w:pPr>
                        <w:r>
                          <w:rPr>
                            <w:rFonts w:hint="eastAsia"/>
                          </w:rPr>
                          <w:t>财务报告原文</w:t>
                        </w:r>
                      </w:p>
                    </w:tc>
                  </w:sdtContent>
                </w:sdt>
              </w:tr>
            </w:sdtContent>
          </w:sdt>
          <w:sdt>
            <w:sdtPr>
              <w:alias w:val="备查文件情况"/>
              <w:tag w:val="_GBC_a1af99b129a74e47a865dd7d29f8fd1f"/>
              <w:id w:val="22109163"/>
              <w:lock w:val="sdtLocked"/>
            </w:sdtPr>
            <w:sdtContent>
              <w:tr w:rsidR="004D6C9A"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pPr>
                    <w:r>
                      <w:t>备查文件目录</w:t>
                    </w:r>
                  </w:p>
                </w:tc>
                <w:sdt>
                  <w:sdtPr>
                    <w:alias w:val="备查文件目录"/>
                    <w:tag w:val="_GBC_b76ea437bdf44553a05f7cdddf7f7ee4"/>
                    <w:id w:val="22109162"/>
                    <w:lock w:val="sdtLocked"/>
                  </w:sdtPr>
                  <w:sdtContent>
                    <w:tc>
                      <w:tcPr>
                        <w:tcW w:w="3710" w:type="pct"/>
                        <w:tcBorders>
                          <w:top w:val="single" w:sz="4" w:space="0" w:color="auto"/>
                          <w:left w:val="single" w:sz="4" w:space="0" w:color="auto"/>
                          <w:bottom w:val="single" w:sz="4" w:space="0" w:color="auto"/>
                          <w:right w:val="single" w:sz="4" w:space="0" w:color="auto"/>
                        </w:tcBorders>
                      </w:tcPr>
                      <w:p w:rsidR="004D6C9A" w:rsidRDefault="002B2D36" w:rsidP="002B2D36">
                        <w:pPr>
                          <w:autoSpaceDE w:val="0"/>
                          <w:autoSpaceDN w:val="0"/>
                          <w:adjustRightInd w:val="0"/>
                        </w:pPr>
                        <w:r>
                          <w:rPr>
                            <w:rFonts w:hint="eastAsia"/>
                          </w:rPr>
                          <w:t>其他有关资料</w:t>
                        </w:r>
                      </w:p>
                    </w:tc>
                  </w:sdtContent>
                </w:sdt>
              </w:tr>
            </w:sdtContent>
          </w:sdt>
        </w:tbl>
        <w:p w:rsidR="004D6C9A" w:rsidRDefault="0084367D">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2B2D36">
                <w:rPr>
                  <w:rFonts w:hint="eastAsia"/>
                </w:rPr>
                <w:t>顾清泉</w:t>
              </w:r>
            </w:sdtContent>
          </w:sdt>
        </w:p>
        <w:p w:rsidR="004D6C9A" w:rsidRDefault="0084367D">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Content>
              <w:r w:rsidR="002B2D36">
                <w:rPr>
                  <w:rFonts w:hint="eastAsia"/>
                </w:rPr>
                <w:t>2016年2月23日</w:t>
              </w:r>
            </w:sdtContent>
          </w:sdt>
        </w:p>
      </w:sdtContent>
    </w:sdt>
    <w:p w:rsidR="004D6C9A" w:rsidRDefault="004D6C9A">
      <w:pPr>
        <w:spacing w:line="360" w:lineRule="exact"/>
        <w:ind w:right="5"/>
        <w:rPr>
          <w:u w:val="single"/>
        </w:rPr>
      </w:pPr>
    </w:p>
    <w:p w:rsidR="004D6C9A" w:rsidRPr="002B2D36" w:rsidRDefault="004D6C9A">
      <w:pPr>
        <w:spacing w:line="360" w:lineRule="exact"/>
        <w:ind w:right="5"/>
        <w:jc w:val="center"/>
        <w:rPr>
          <w:u w:val="single"/>
        </w:rPr>
      </w:pPr>
    </w:p>
    <w:sdt>
      <w:sdtPr>
        <w:rPr>
          <w:sz w:val="24"/>
        </w:rPr>
        <w:tag w:val="_GBC_e51b54728b2e4e53b95b0611d0df9b06"/>
        <w:id w:val="24350188"/>
        <w:lock w:val="sdtLocked"/>
        <w:placeholder>
          <w:docPart w:val="GBC22222222222222222222222222222"/>
        </w:placeholder>
      </w:sdtPr>
      <w:sdtEndPr>
        <w:rPr>
          <w:sz w:val="21"/>
        </w:rPr>
      </w:sdtEndPr>
      <w:sdtContent>
        <w:p w:rsidR="004D6C9A" w:rsidRDefault="0084367D">
          <w:pPr>
            <w:spacing w:line="360" w:lineRule="exact"/>
            <w:ind w:right="5"/>
            <w:rPr>
              <w:b/>
              <w:bCs/>
            </w:rPr>
          </w:pPr>
          <w:r>
            <w:rPr>
              <w:b/>
              <w:sz w:val="24"/>
            </w:rPr>
            <w:t>修订信息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963"/>
            <w:gridCol w:w="2965"/>
            <w:gridCol w:w="2965"/>
          </w:tblGrid>
          <w:tr w:rsidR="004D6C9A" w:rsidTr="00747106">
            <w:tc>
              <w:tcPr>
                <w:tcW w:w="1666"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pPr>
                <w:r>
                  <w:t>报告版本号</w:t>
                </w:r>
              </w:p>
            </w:tc>
            <w:tc>
              <w:tcPr>
                <w:tcW w:w="1667"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pPr>
                <w:r>
                  <w:t>更正、补充公告发布时间</w:t>
                </w:r>
              </w:p>
            </w:tc>
            <w:tc>
              <w:tcPr>
                <w:tcW w:w="1667" w:type="pct"/>
                <w:tcBorders>
                  <w:top w:val="single" w:sz="4" w:space="0" w:color="auto"/>
                  <w:left w:val="single" w:sz="4" w:space="0" w:color="auto"/>
                  <w:bottom w:val="single" w:sz="4" w:space="0" w:color="auto"/>
                  <w:right w:val="single" w:sz="4" w:space="0" w:color="auto"/>
                </w:tcBorders>
                <w:vAlign w:val="center"/>
              </w:tcPr>
              <w:p w:rsidR="004D6C9A" w:rsidRDefault="0084367D">
                <w:pPr>
                  <w:autoSpaceDE w:val="0"/>
                  <w:autoSpaceDN w:val="0"/>
                  <w:adjustRightInd w:val="0"/>
                  <w:jc w:val="center"/>
                </w:pPr>
                <w:r>
                  <w:t>更正、补充公告内容</w:t>
                </w:r>
              </w:p>
            </w:tc>
          </w:tr>
          <w:sdt>
            <w:sdtPr>
              <w:rPr>
                <w:rFonts w:hint="eastAsia"/>
              </w:rPr>
              <w:alias w:val="修订信息"/>
              <w:tag w:val="_GBC_54551da69d2343308a1d31e49f356b9b"/>
              <w:id w:val="24350183"/>
              <w:lock w:val="sdtLocked"/>
            </w:sdtPr>
            <w:sdtContent>
              <w:tr w:rsidR="004D6C9A" w:rsidTr="00F96290">
                <w:tc>
                  <w:tcPr>
                    <w:tcW w:w="1666"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pPr>
                    <w:sdt>
                      <w:sdtPr>
                        <w:rPr>
                          <w:rFonts w:hint="eastAsia"/>
                        </w:rPr>
                        <w:alias w:val="报告版本号"/>
                        <w:tag w:val="_GBC_6ab57e5041b143a0b2bf18b82c2fe507"/>
                        <w:id w:val="24350180"/>
                        <w:lock w:val="sdtLocked"/>
                        <w:showingPlcHdr/>
                      </w:sdtPr>
                      <w:sdtContent>
                        <w:r w:rsidR="0084367D">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pPr>
                    <w:sdt>
                      <w:sdtPr>
                        <w:rPr>
                          <w:rFonts w:hint="eastAsia"/>
                        </w:rPr>
                        <w:alias w:val="报告修订和更正、补充公告发布时间"/>
                        <w:tag w:val="_GBC_934c38d3f4b5429482e81c84b3a4d590"/>
                        <w:id w:val="24350181"/>
                        <w:lock w:val="sdtLocked"/>
                        <w:showingPlcHdr/>
                      </w:sdtPr>
                      <w:sdtContent>
                        <w:r w:rsidR="0084367D">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pPr>
                    <w:sdt>
                      <w:sdtPr>
                        <w:rPr>
                          <w:rFonts w:hint="eastAsia"/>
                        </w:rPr>
                        <w:alias w:val="更正、补充公告"/>
                        <w:tag w:val="_GBC_df2ad9b1abb94ac291d968d6014e2d66"/>
                        <w:id w:val="24350182"/>
                        <w:lock w:val="sdtLocked"/>
                        <w:showingPlcHdr/>
                      </w:sdtPr>
                      <w:sdtContent>
                        <w:r w:rsidR="0084367D">
                          <w:t xml:space="preserve">　</w:t>
                        </w:r>
                      </w:sdtContent>
                    </w:sdt>
                  </w:p>
                </w:tc>
              </w:tr>
            </w:sdtContent>
          </w:sdt>
          <w:sdt>
            <w:sdtPr>
              <w:rPr>
                <w:rFonts w:hint="eastAsia"/>
              </w:rPr>
              <w:alias w:val="修订信息"/>
              <w:tag w:val="_GBC_54551da69d2343308a1d31e49f356b9b"/>
              <w:id w:val="22109167"/>
              <w:lock w:val="sdtLocked"/>
            </w:sdtPr>
            <w:sdtContent>
              <w:tr w:rsidR="004D6C9A" w:rsidTr="00F96290">
                <w:tc>
                  <w:tcPr>
                    <w:tcW w:w="1666"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pPr>
                    <w:sdt>
                      <w:sdtPr>
                        <w:rPr>
                          <w:rFonts w:hint="eastAsia"/>
                        </w:rPr>
                        <w:alias w:val="报告版本号"/>
                        <w:tag w:val="_GBC_6ab57e5041b143a0b2bf18b82c2fe507"/>
                        <w:id w:val="22109164"/>
                        <w:lock w:val="sdtLocked"/>
                        <w:showingPlcHdr/>
                      </w:sdtPr>
                      <w:sdtContent>
                        <w:r w:rsidR="0084367D">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pPr>
                    <w:sdt>
                      <w:sdtPr>
                        <w:rPr>
                          <w:rFonts w:hint="eastAsia"/>
                        </w:rPr>
                        <w:alias w:val="报告修订和更正、补充公告发布时间"/>
                        <w:tag w:val="_GBC_934c38d3f4b5429482e81c84b3a4d590"/>
                        <w:id w:val="22109165"/>
                        <w:lock w:val="sdtLocked"/>
                        <w:showingPlcHdr/>
                      </w:sdtPr>
                      <w:sdtContent>
                        <w:r w:rsidR="0084367D">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4D6C9A" w:rsidRDefault="00E537BC">
                    <w:pPr>
                      <w:autoSpaceDE w:val="0"/>
                      <w:autoSpaceDN w:val="0"/>
                      <w:adjustRightInd w:val="0"/>
                    </w:pPr>
                    <w:sdt>
                      <w:sdtPr>
                        <w:rPr>
                          <w:rFonts w:hint="eastAsia"/>
                        </w:rPr>
                        <w:alias w:val="更正、补充公告"/>
                        <w:tag w:val="_GBC_df2ad9b1abb94ac291d968d6014e2d66"/>
                        <w:id w:val="22109166"/>
                        <w:lock w:val="sdtLocked"/>
                        <w:showingPlcHdr/>
                      </w:sdtPr>
                      <w:sdtContent>
                        <w:r w:rsidR="0084367D">
                          <w:t xml:space="preserve">　</w:t>
                        </w:r>
                      </w:sdtContent>
                    </w:sdt>
                  </w:p>
                </w:tc>
              </w:tr>
            </w:sdtContent>
          </w:sdt>
        </w:tbl>
        <w:p w:rsidR="004D6C9A" w:rsidRDefault="00E537BC">
          <w:pPr>
            <w:spacing w:line="360" w:lineRule="exact"/>
            <w:ind w:right="5"/>
          </w:pPr>
        </w:p>
      </w:sdtContent>
    </w:sdt>
    <w:sectPr w:rsidR="004D6C9A" w:rsidSect="000827BE">
      <w:pgSz w:w="11906" w:h="16838" w:code="9"/>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09FD" w:rsidRDefault="00AB09FD" w:rsidP="00365E23">
      <w:r>
        <w:separator/>
      </w:r>
    </w:p>
  </w:endnote>
  <w:endnote w:type="continuationSeparator" w:id="1">
    <w:p w:rsidR="00AB09FD" w:rsidRDefault="00AB09FD"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
    <w:altName w:val="宋体"/>
    <w:charset w:val="86"/>
    <w:family w:val="auto"/>
    <w:pitch w:val="default"/>
    <w:sig w:usb0="00000001" w:usb1="080E0000" w:usb2="00000010" w:usb3="00000000" w:csb0="0004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FC757C" w:rsidRDefault="00E537BC" w:rsidP="004860B6">
            <w:pPr>
              <w:pStyle w:val="ac"/>
              <w:jc w:val="center"/>
            </w:pPr>
            <w:r>
              <w:rPr>
                <w:b/>
                <w:bCs/>
                <w:sz w:val="24"/>
                <w:szCs w:val="24"/>
              </w:rPr>
              <w:fldChar w:fldCharType="begin"/>
            </w:r>
            <w:r w:rsidR="00FC757C">
              <w:rPr>
                <w:b/>
                <w:bCs/>
              </w:rPr>
              <w:instrText>PAGE</w:instrText>
            </w:r>
            <w:r>
              <w:rPr>
                <w:b/>
                <w:bCs/>
                <w:sz w:val="24"/>
                <w:szCs w:val="24"/>
              </w:rPr>
              <w:fldChar w:fldCharType="separate"/>
            </w:r>
            <w:r w:rsidR="006D6E05">
              <w:rPr>
                <w:b/>
                <w:bCs/>
                <w:noProof/>
              </w:rPr>
              <w:t>133</w:t>
            </w:r>
            <w:r>
              <w:rPr>
                <w:b/>
                <w:bCs/>
                <w:sz w:val="24"/>
                <w:szCs w:val="24"/>
              </w:rPr>
              <w:fldChar w:fldCharType="end"/>
            </w:r>
            <w:r w:rsidR="00FC757C">
              <w:rPr>
                <w:lang w:val="zh-CN"/>
              </w:rPr>
              <w:t xml:space="preserve"> / </w:t>
            </w:r>
            <w:r>
              <w:rPr>
                <w:b/>
                <w:bCs/>
                <w:sz w:val="24"/>
                <w:szCs w:val="24"/>
              </w:rPr>
              <w:fldChar w:fldCharType="begin"/>
            </w:r>
            <w:r w:rsidR="00FC757C">
              <w:rPr>
                <w:b/>
                <w:bCs/>
              </w:rPr>
              <w:instrText>NUMPAGES</w:instrText>
            </w:r>
            <w:r>
              <w:rPr>
                <w:b/>
                <w:bCs/>
                <w:sz w:val="24"/>
                <w:szCs w:val="24"/>
              </w:rPr>
              <w:fldChar w:fldCharType="separate"/>
            </w:r>
            <w:r w:rsidR="006D6E05">
              <w:rPr>
                <w:b/>
                <w:bCs/>
                <w:noProof/>
              </w:rPr>
              <w:t>146</w:t>
            </w:r>
            <w:r>
              <w:rPr>
                <w:b/>
                <w:bCs/>
                <w:sz w:val="24"/>
                <w:szCs w:val="24"/>
              </w:rPr>
              <w:fldChar w:fldCharType="end"/>
            </w:r>
          </w:p>
        </w:sdtContent>
      </w:sdt>
    </w:sdtContent>
  </w:sdt>
  <w:p w:rsidR="00FC757C" w:rsidRDefault="00FC757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09FD" w:rsidRDefault="00AB09FD" w:rsidP="00365E23">
      <w:r>
        <w:separator/>
      </w:r>
    </w:p>
  </w:footnote>
  <w:footnote w:type="continuationSeparator" w:id="1">
    <w:p w:rsidR="00AB09FD" w:rsidRDefault="00AB09FD"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57C" w:rsidRPr="009B70CF" w:rsidRDefault="00FC757C" w:rsidP="004B4ABF">
    <w:pPr>
      <w:pStyle w:val="ab"/>
      <w:tabs>
        <w:tab w:val="clear" w:pos="8306"/>
        <w:tab w:val="left" w:pos="8364"/>
        <w:tab w:val="left" w:pos="8505"/>
      </w:tabs>
      <w:ind w:rightChars="10" w:right="21"/>
      <w:rPr>
        <w:b/>
      </w:rPr>
    </w:pPr>
    <w:r>
      <w:rPr>
        <w:rFonts w:hint="eastAsia"/>
      </w:rPr>
      <w:t>2015</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B7060CB4"/>
    <w:lvl w:ilvl="0" w:tplc="D81C484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1816BB"/>
    <w:multiLevelType w:val="hybridMultilevel"/>
    <w:tmpl w:val="0972CD7E"/>
    <w:lvl w:ilvl="0" w:tplc="25684AF4">
      <w:start w:val="1"/>
      <w:numFmt w:val="decimal"/>
      <w:lvlText w:val="（%1）"/>
      <w:lvlJc w:val="left"/>
      <w:pPr>
        <w:ind w:left="1350" w:hanging="93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AD87BCA"/>
    <w:multiLevelType w:val="hybridMultilevel"/>
    <w:tmpl w:val="E4622D2E"/>
    <w:lvl w:ilvl="0" w:tplc="C576D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2">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A7388C"/>
    <w:multiLevelType w:val="multilevel"/>
    <w:tmpl w:val="74DED12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C822DAB"/>
    <w:multiLevelType w:val="hybridMultilevel"/>
    <w:tmpl w:val="06B6F064"/>
    <w:lvl w:ilvl="0" w:tplc="7A30110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DE55932"/>
    <w:multiLevelType w:val="hybridMultilevel"/>
    <w:tmpl w:val="0608D92C"/>
    <w:lvl w:ilvl="0" w:tplc="DA7428DA">
      <w:start w:val="1"/>
      <w:numFmt w:val="chineseCountingThousand"/>
      <w:suff w:val="nothing"/>
      <w:lvlText w:val="%1、"/>
      <w:lvlJc w:val="left"/>
      <w:pPr>
        <w:ind w:left="420" w:hanging="420"/>
      </w:pPr>
      <w:rPr>
        <w:rFonts w:hint="eastAsia"/>
        <w:b/>
        <w:color w:val="auto"/>
      </w:rPr>
    </w:lvl>
    <w:lvl w:ilvl="1" w:tplc="103623C2">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nsid w:val="338666EF"/>
    <w:multiLevelType w:val="hybridMultilevel"/>
    <w:tmpl w:val="FAE02B12"/>
    <w:lvl w:ilvl="0" w:tplc="3D5EA34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D411AC0"/>
    <w:multiLevelType w:val="multilevel"/>
    <w:tmpl w:val="37088A7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3F7E05F9"/>
    <w:multiLevelType w:val="hybridMultilevel"/>
    <w:tmpl w:val="35C8AE16"/>
    <w:lvl w:ilvl="0" w:tplc="506484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60F68C8"/>
    <w:multiLevelType w:val="multilevel"/>
    <w:tmpl w:val="5BCE65BC"/>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0F33864"/>
    <w:multiLevelType w:val="hybridMultilevel"/>
    <w:tmpl w:val="963A9A5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05C82E88">
      <w:start w:val="1"/>
      <w:numFmt w:val="chineseCountingThousand"/>
      <w:lvlText w:val="(%4)"/>
      <w:lvlJc w:val="left"/>
      <w:pPr>
        <w:ind w:left="168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3">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C673432"/>
    <w:multiLevelType w:val="multilevel"/>
    <w:tmpl w:val="66149B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5C7B1660"/>
    <w:multiLevelType w:val="hybridMultilevel"/>
    <w:tmpl w:val="32987D96"/>
    <w:lvl w:ilvl="0" w:tplc="2258D1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6CB536FA"/>
    <w:multiLevelType w:val="hybridMultilevel"/>
    <w:tmpl w:val="A5D09614"/>
    <w:lvl w:ilvl="0" w:tplc="782A790A">
      <w:start w:val="1"/>
      <w:numFmt w:val="decimal"/>
      <w:lvlText w:val="(%1)"/>
      <w:lvlJc w:val="right"/>
      <w:pPr>
        <w:ind w:left="1260" w:hanging="420"/>
      </w:pPr>
      <w:rPr>
        <w:rFonts w:hint="eastAsia"/>
      </w:rPr>
    </w:lvl>
    <w:lvl w:ilvl="1" w:tplc="04090019" w:tentative="1">
      <w:start w:val="1"/>
      <w:numFmt w:val="lowerLetter"/>
      <w:lvlText w:val="%2)"/>
      <w:lvlJc w:val="left"/>
      <w:pPr>
        <w:ind w:left="840" w:hanging="420"/>
      </w:pPr>
    </w:lvl>
    <w:lvl w:ilvl="2" w:tplc="AF98DE02">
      <w:start w:val="1"/>
      <w:numFmt w:val="chineseCountingThousand"/>
      <w:lvlText w:val="(%3)"/>
      <w:lvlJc w:val="right"/>
      <w:pPr>
        <w:ind w:left="42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nsid w:val="6FBD7C82"/>
    <w:multiLevelType w:val="hybridMultilevel"/>
    <w:tmpl w:val="501A49D8"/>
    <w:lvl w:ilvl="0" w:tplc="4606B07E">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0">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2">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4">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6">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7">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1">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3"/>
  </w:num>
  <w:num w:numId="2">
    <w:abstractNumId w:val="31"/>
  </w:num>
  <w:num w:numId="3">
    <w:abstractNumId w:val="27"/>
  </w:num>
  <w:num w:numId="4">
    <w:abstractNumId w:val="38"/>
  </w:num>
  <w:num w:numId="5">
    <w:abstractNumId w:val="107"/>
  </w:num>
  <w:num w:numId="6">
    <w:abstractNumId w:val="46"/>
  </w:num>
  <w:num w:numId="7">
    <w:abstractNumId w:val="63"/>
  </w:num>
  <w:num w:numId="8">
    <w:abstractNumId w:val="90"/>
  </w:num>
  <w:num w:numId="9">
    <w:abstractNumId w:val="65"/>
  </w:num>
  <w:num w:numId="10">
    <w:abstractNumId w:val="53"/>
  </w:num>
  <w:num w:numId="11">
    <w:abstractNumId w:val="42"/>
  </w:num>
  <w:num w:numId="12">
    <w:abstractNumId w:val="76"/>
  </w:num>
  <w:num w:numId="13">
    <w:abstractNumId w:val="121"/>
  </w:num>
  <w:num w:numId="14">
    <w:abstractNumId w:val="100"/>
  </w:num>
  <w:num w:numId="15">
    <w:abstractNumId w:val="18"/>
  </w:num>
  <w:num w:numId="16">
    <w:abstractNumId w:val="37"/>
  </w:num>
  <w:num w:numId="17">
    <w:abstractNumId w:val="30"/>
  </w:num>
  <w:num w:numId="18">
    <w:abstractNumId w:val="49"/>
  </w:num>
  <w:num w:numId="19">
    <w:abstractNumId w:val="85"/>
  </w:num>
  <w:num w:numId="20">
    <w:abstractNumId w:val="124"/>
  </w:num>
  <w:num w:numId="21">
    <w:abstractNumId w:val="130"/>
  </w:num>
  <w:num w:numId="22">
    <w:abstractNumId w:val="29"/>
  </w:num>
  <w:num w:numId="23">
    <w:abstractNumId w:val="14"/>
  </w:num>
  <w:num w:numId="24">
    <w:abstractNumId w:val="114"/>
  </w:num>
  <w:num w:numId="25">
    <w:abstractNumId w:val="5"/>
  </w:num>
  <w:num w:numId="26">
    <w:abstractNumId w:val="113"/>
  </w:num>
  <w:num w:numId="27">
    <w:abstractNumId w:val="135"/>
  </w:num>
  <w:num w:numId="28">
    <w:abstractNumId w:val="93"/>
  </w:num>
  <w:num w:numId="29">
    <w:abstractNumId w:val="67"/>
  </w:num>
  <w:num w:numId="30">
    <w:abstractNumId w:val="81"/>
  </w:num>
  <w:num w:numId="31">
    <w:abstractNumId w:val="80"/>
  </w:num>
  <w:num w:numId="32">
    <w:abstractNumId w:val="1"/>
  </w:num>
  <w:num w:numId="33">
    <w:abstractNumId w:val="94"/>
  </w:num>
  <w:num w:numId="34">
    <w:abstractNumId w:val="87"/>
  </w:num>
  <w:num w:numId="35">
    <w:abstractNumId w:val="132"/>
  </w:num>
  <w:num w:numId="36">
    <w:abstractNumId w:val="112"/>
  </w:num>
  <w:num w:numId="37">
    <w:abstractNumId w:val="88"/>
  </w:num>
  <w:num w:numId="38">
    <w:abstractNumId w:val="115"/>
  </w:num>
  <w:num w:numId="39">
    <w:abstractNumId w:val="4"/>
  </w:num>
  <w:num w:numId="40">
    <w:abstractNumId w:val="36"/>
  </w:num>
  <w:num w:numId="41">
    <w:abstractNumId w:val="127"/>
  </w:num>
  <w:num w:numId="42">
    <w:abstractNumId w:val="28"/>
  </w:num>
  <w:num w:numId="43">
    <w:abstractNumId w:val="75"/>
  </w:num>
  <w:num w:numId="44">
    <w:abstractNumId w:val="106"/>
  </w:num>
  <w:num w:numId="45">
    <w:abstractNumId w:val="26"/>
  </w:num>
  <w:num w:numId="46">
    <w:abstractNumId w:val="99"/>
  </w:num>
  <w:num w:numId="47">
    <w:abstractNumId w:val="78"/>
  </w:num>
  <w:num w:numId="48">
    <w:abstractNumId w:val="131"/>
  </w:num>
  <w:num w:numId="49">
    <w:abstractNumId w:val="69"/>
  </w:num>
  <w:num w:numId="50">
    <w:abstractNumId w:val="2"/>
  </w:num>
  <w:num w:numId="51">
    <w:abstractNumId w:val="50"/>
  </w:num>
  <w:num w:numId="52">
    <w:abstractNumId w:val="52"/>
  </w:num>
  <w:num w:numId="53">
    <w:abstractNumId w:val="33"/>
  </w:num>
  <w:num w:numId="54">
    <w:abstractNumId w:val="118"/>
  </w:num>
  <w:num w:numId="55">
    <w:abstractNumId w:val="8"/>
  </w:num>
  <w:num w:numId="56">
    <w:abstractNumId w:val="123"/>
  </w:num>
  <w:num w:numId="57">
    <w:abstractNumId w:val="21"/>
  </w:num>
  <w:num w:numId="58">
    <w:abstractNumId w:val="92"/>
  </w:num>
  <w:num w:numId="59">
    <w:abstractNumId w:val="120"/>
  </w:num>
  <w:num w:numId="60">
    <w:abstractNumId w:val="72"/>
  </w:num>
  <w:num w:numId="61">
    <w:abstractNumId w:val="125"/>
  </w:num>
  <w:num w:numId="62">
    <w:abstractNumId w:val="54"/>
  </w:num>
  <w:num w:numId="63">
    <w:abstractNumId w:val="20"/>
  </w:num>
  <w:num w:numId="64">
    <w:abstractNumId w:val="7"/>
  </w:num>
  <w:num w:numId="65">
    <w:abstractNumId w:val="117"/>
  </w:num>
  <w:num w:numId="66">
    <w:abstractNumId w:val="17"/>
  </w:num>
  <w:num w:numId="67">
    <w:abstractNumId w:val="41"/>
  </w:num>
  <w:num w:numId="68">
    <w:abstractNumId w:val="11"/>
  </w:num>
  <w:num w:numId="69">
    <w:abstractNumId w:val="136"/>
  </w:num>
  <w:num w:numId="70">
    <w:abstractNumId w:val="19"/>
  </w:num>
  <w:num w:numId="71">
    <w:abstractNumId w:val="64"/>
  </w:num>
  <w:num w:numId="72">
    <w:abstractNumId w:val="129"/>
  </w:num>
  <w:num w:numId="73">
    <w:abstractNumId w:val="61"/>
  </w:num>
  <w:num w:numId="74">
    <w:abstractNumId w:val="133"/>
  </w:num>
  <w:num w:numId="75">
    <w:abstractNumId w:val="82"/>
  </w:num>
  <w:num w:numId="76">
    <w:abstractNumId w:val="108"/>
  </w:num>
  <w:num w:numId="77">
    <w:abstractNumId w:val="44"/>
  </w:num>
  <w:num w:numId="78">
    <w:abstractNumId w:val="137"/>
  </w:num>
  <w:num w:numId="79">
    <w:abstractNumId w:val="79"/>
  </w:num>
  <w:num w:numId="80">
    <w:abstractNumId w:val="84"/>
  </w:num>
  <w:num w:numId="81">
    <w:abstractNumId w:val="104"/>
  </w:num>
  <w:num w:numId="82">
    <w:abstractNumId w:val="140"/>
  </w:num>
  <w:num w:numId="83">
    <w:abstractNumId w:val="58"/>
  </w:num>
  <w:num w:numId="84">
    <w:abstractNumId w:val="83"/>
  </w:num>
  <w:num w:numId="85">
    <w:abstractNumId w:val="89"/>
  </w:num>
  <w:num w:numId="86">
    <w:abstractNumId w:val="126"/>
  </w:num>
  <w:num w:numId="87">
    <w:abstractNumId w:val="6"/>
  </w:num>
  <w:num w:numId="88">
    <w:abstractNumId w:val="60"/>
  </w:num>
  <w:num w:numId="89">
    <w:abstractNumId w:val="12"/>
  </w:num>
  <w:num w:numId="90">
    <w:abstractNumId w:val="91"/>
  </w:num>
  <w:num w:numId="91">
    <w:abstractNumId w:val="116"/>
  </w:num>
  <w:num w:numId="92">
    <w:abstractNumId w:val="70"/>
  </w:num>
  <w:num w:numId="93">
    <w:abstractNumId w:val="96"/>
  </w:num>
  <w:num w:numId="94">
    <w:abstractNumId w:val="86"/>
  </w:num>
  <w:num w:numId="95">
    <w:abstractNumId w:val="45"/>
  </w:num>
  <w:num w:numId="96">
    <w:abstractNumId w:val="98"/>
  </w:num>
  <w:num w:numId="97">
    <w:abstractNumId w:val="62"/>
  </w:num>
  <w:num w:numId="98">
    <w:abstractNumId w:val="10"/>
  </w:num>
  <w:num w:numId="99">
    <w:abstractNumId w:val="0"/>
  </w:num>
  <w:num w:numId="100">
    <w:abstractNumId w:val="32"/>
  </w:num>
  <w:num w:numId="101">
    <w:abstractNumId w:val="138"/>
  </w:num>
  <w:num w:numId="102">
    <w:abstractNumId w:val="141"/>
  </w:num>
  <w:num w:numId="103">
    <w:abstractNumId w:val="57"/>
  </w:num>
  <w:num w:numId="104">
    <w:abstractNumId w:val="39"/>
  </w:num>
  <w:num w:numId="105">
    <w:abstractNumId w:val="139"/>
  </w:num>
  <w:num w:numId="106">
    <w:abstractNumId w:val="23"/>
  </w:num>
  <w:num w:numId="107">
    <w:abstractNumId w:val="109"/>
  </w:num>
  <w:num w:numId="108">
    <w:abstractNumId w:val="34"/>
  </w:num>
  <w:num w:numId="109">
    <w:abstractNumId w:val="97"/>
  </w:num>
  <w:num w:numId="110">
    <w:abstractNumId w:val="111"/>
  </w:num>
  <w:num w:numId="111">
    <w:abstractNumId w:val="22"/>
  </w:num>
  <w:num w:numId="112">
    <w:abstractNumId w:val="56"/>
  </w:num>
  <w:num w:numId="113">
    <w:abstractNumId w:val="101"/>
  </w:num>
  <w:num w:numId="114">
    <w:abstractNumId w:val="73"/>
  </w:num>
  <w:num w:numId="115">
    <w:abstractNumId w:val="13"/>
  </w:num>
  <w:num w:numId="116">
    <w:abstractNumId w:val="55"/>
  </w:num>
  <w:num w:numId="117">
    <w:abstractNumId w:val="77"/>
  </w:num>
  <w:num w:numId="118">
    <w:abstractNumId w:val="3"/>
  </w:num>
  <w:num w:numId="119">
    <w:abstractNumId w:val="40"/>
  </w:num>
  <w:num w:numId="120">
    <w:abstractNumId w:val="103"/>
  </w:num>
  <w:num w:numId="121">
    <w:abstractNumId w:val="74"/>
  </w:num>
  <w:num w:numId="122">
    <w:abstractNumId w:val="68"/>
  </w:num>
  <w:num w:numId="123">
    <w:abstractNumId w:val="122"/>
  </w:num>
  <w:num w:numId="124">
    <w:abstractNumId w:val="48"/>
  </w:num>
  <w:num w:numId="125">
    <w:abstractNumId w:val="16"/>
  </w:num>
  <w:num w:numId="126">
    <w:abstractNumId w:val="128"/>
  </w:num>
  <w:num w:numId="127">
    <w:abstractNumId w:val="110"/>
  </w:num>
  <w:num w:numId="128">
    <w:abstractNumId w:val="105"/>
  </w:num>
  <w:num w:numId="129">
    <w:abstractNumId w:val="15"/>
  </w:num>
  <w:num w:numId="130">
    <w:abstractNumId w:val="51"/>
  </w:num>
  <w:num w:numId="131">
    <w:abstractNumId w:val="95"/>
  </w:num>
  <w:num w:numId="132">
    <w:abstractNumId w:val="134"/>
  </w:num>
  <w:num w:numId="133">
    <w:abstractNumId w:val="102"/>
  </w:num>
  <w:num w:numId="134">
    <w:abstractNumId w:val="24"/>
  </w:num>
  <w:num w:numId="135">
    <w:abstractNumId w:val="66"/>
  </w:num>
  <w:num w:numId="136">
    <w:abstractNumId w:val="35"/>
  </w:num>
  <w:num w:numId="137">
    <w:abstractNumId w:val="25"/>
  </w:num>
  <w:num w:numId="138">
    <w:abstractNumId w:val="71"/>
  </w:num>
  <w:num w:numId="139">
    <w:abstractNumId w:val="9"/>
  </w:num>
  <w:num w:numId="140">
    <w:abstractNumId w:val="47"/>
  </w:num>
  <w:num w:numId="141">
    <w:abstractNumId w:val="119"/>
  </w:num>
  <w:num w:numId="142">
    <w:abstractNumId w:val="59"/>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375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E75"/>
    <w:rsid w:val="0000102D"/>
    <w:rsid w:val="00001469"/>
    <w:rsid w:val="000018FD"/>
    <w:rsid w:val="00001B33"/>
    <w:rsid w:val="00001E8C"/>
    <w:rsid w:val="0000230E"/>
    <w:rsid w:val="000028BC"/>
    <w:rsid w:val="00002973"/>
    <w:rsid w:val="00003035"/>
    <w:rsid w:val="000033A6"/>
    <w:rsid w:val="0000372D"/>
    <w:rsid w:val="00003C10"/>
    <w:rsid w:val="00003C39"/>
    <w:rsid w:val="000048B5"/>
    <w:rsid w:val="00004ADF"/>
    <w:rsid w:val="00004E58"/>
    <w:rsid w:val="00005071"/>
    <w:rsid w:val="0000568D"/>
    <w:rsid w:val="000061CF"/>
    <w:rsid w:val="00007207"/>
    <w:rsid w:val="00007BBD"/>
    <w:rsid w:val="000100A4"/>
    <w:rsid w:val="00010147"/>
    <w:rsid w:val="0001033D"/>
    <w:rsid w:val="0001046B"/>
    <w:rsid w:val="00010B7F"/>
    <w:rsid w:val="00010E18"/>
    <w:rsid w:val="00010EB8"/>
    <w:rsid w:val="00011988"/>
    <w:rsid w:val="000121BF"/>
    <w:rsid w:val="000122EE"/>
    <w:rsid w:val="00012AFC"/>
    <w:rsid w:val="000130AF"/>
    <w:rsid w:val="000139E7"/>
    <w:rsid w:val="00013FF0"/>
    <w:rsid w:val="000140AF"/>
    <w:rsid w:val="00014263"/>
    <w:rsid w:val="00014850"/>
    <w:rsid w:val="0001497A"/>
    <w:rsid w:val="00014DF5"/>
    <w:rsid w:val="00015210"/>
    <w:rsid w:val="000155A0"/>
    <w:rsid w:val="00015D84"/>
    <w:rsid w:val="00015DD2"/>
    <w:rsid w:val="00015DF7"/>
    <w:rsid w:val="00015EB8"/>
    <w:rsid w:val="00016321"/>
    <w:rsid w:val="00016D21"/>
    <w:rsid w:val="00016FD1"/>
    <w:rsid w:val="00017658"/>
    <w:rsid w:val="00017667"/>
    <w:rsid w:val="000176B6"/>
    <w:rsid w:val="00017D54"/>
    <w:rsid w:val="00020074"/>
    <w:rsid w:val="000203A5"/>
    <w:rsid w:val="00020728"/>
    <w:rsid w:val="00020D46"/>
    <w:rsid w:val="00020DB9"/>
    <w:rsid w:val="00020DD3"/>
    <w:rsid w:val="00020F79"/>
    <w:rsid w:val="0002110B"/>
    <w:rsid w:val="00021700"/>
    <w:rsid w:val="00021782"/>
    <w:rsid w:val="00022122"/>
    <w:rsid w:val="000224B7"/>
    <w:rsid w:val="000225C5"/>
    <w:rsid w:val="0002292A"/>
    <w:rsid w:val="00022A86"/>
    <w:rsid w:val="00022BCB"/>
    <w:rsid w:val="00022C70"/>
    <w:rsid w:val="00022EDA"/>
    <w:rsid w:val="0002301E"/>
    <w:rsid w:val="000231BD"/>
    <w:rsid w:val="000231DC"/>
    <w:rsid w:val="00023BEB"/>
    <w:rsid w:val="00023C73"/>
    <w:rsid w:val="00024311"/>
    <w:rsid w:val="00024562"/>
    <w:rsid w:val="00025255"/>
    <w:rsid w:val="000252D5"/>
    <w:rsid w:val="00025E29"/>
    <w:rsid w:val="00025EAF"/>
    <w:rsid w:val="0002612F"/>
    <w:rsid w:val="00026A17"/>
    <w:rsid w:val="00027348"/>
    <w:rsid w:val="000275C9"/>
    <w:rsid w:val="00027CD0"/>
    <w:rsid w:val="0003145B"/>
    <w:rsid w:val="00031700"/>
    <w:rsid w:val="000317CB"/>
    <w:rsid w:val="000317E9"/>
    <w:rsid w:val="00031B72"/>
    <w:rsid w:val="0003228F"/>
    <w:rsid w:val="000323B6"/>
    <w:rsid w:val="0003243D"/>
    <w:rsid w:val="00032450"/>
    <w:rsid w:val="00032BA9"/>
    <w:rsid w:val="00033956"/>
    <w:rsid w:val="00033BD9"/>
    <w:rsid w:val="00033EBB"/>
    <w:rsid w:val="0003408C"/>
    <w:rsid w:val="000343F2"/>
    <w:rsid w:val="0003468B"/>
    <w:rsid w:val="00034C0D"/>
    <w:rsid w:val="00035352"/>
    <w:rsid w:val="00035464"/>
    <w:rsid w:val="000354E3"/>
    <w:rsid w:val="0003626E"/>
    <w:rsid w:val="00036357"/>
    <w:rsid w:val="00036813"/>
    <w:rsid w:val="00037DB8"/>
    <w:rsid w:val="00040C3D"/>
    <w:rsid w:val="000411AF"/>
    <w:rsid w:val="0004143E"/>
    <w:rsid w:val="0004146D"/>
    <w:rsid w:val="00041525"/>
    <w:rsid w:val="00041800"/>
    <w:rsid w:val="00041AC3"/>
    <w:rsid w:val="00041E4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74B"/>
    <w:rsid w:val="00045CC9"/>
    <w:rsid w:val="00045DCB"/>
    <w:rsid w:val="00045E21"/>
    <w:rsid w:val="00045F39"/>
    <w:rsid w:val="000468DA"/>
    <w:rsid w:val="00046B18"/>
    <w:rsid w:val="00046BF9"/>
    <w:rsid w:val="00046C4A"/>
    <w:rsid w:val="00046DD2"/>
    <w:rsid w:val="00047621"/>
    <w:rsid w:val="00050004"/>
    <w:rsid w:val="000500E7"/>
    <w:rsid w:val="000501F1"/>
    <w:rsid w:val="00050236"/>
    <w:rsid w:val="00050420"/>
    <w:rsid w:val="0005154F"/>
    <w:rsid w:val="000517E2"/>
    <w:rsid w:val="00051B41"/>
    <w:rsid w:val="00051BE5"/>
    <w:rsid w:val="00052B89"/>
    <w:rsid w:val="00052D38"/>
    <w:rsid w:val="000539E4"/>
    <w:rsid w:val="00053E2E"/>
    <w:rsid w:val="00053F3F"/>
    <w:rsid w:val="00054612"/>
    <w:rsid w:val="0005486C"/>
    <w:rsid w:val="00054909"/>
    <w:rsid w:val="00054D34"/>
    <w:rsid w:val="00055534"/>
    <w:rsid w:val="00055816"/>
    <w:rsid w:val="00055C3F"/>
    <w:rsid w:val="000561D7"/>
    <w:rsid w:val="000562C7"/>
    <w:rsid w:val="000569CC"/>
    <w:rsid w:val="00056AA5"/>
    <w:rsid w:val="000578C2"/>
    <w:rsid w:val="000579E6"/>
    <w:rsid w:val="00057AD2"/>
    <w:rsid w:val="0006013C"/>
    <w:rsid w:val="00060342"/>
    <w:rsid w:val="000604A6"/>
    <w:rsid w:val="00060C85"/>
    <w:rsid w:val="00060E71"/>
    <w:rsid w:val="0006185A"/>
    <w:rsid w:val="00062017"/>
    <w:rsid w:val="0006271B"/>
    <w:rsid w:val="00062AA3"/>
    <w:rsid w:val="00062D8E"/>
    <w:rsid w:val="00063342"/>
    <w:rsid w:val="000636DE"/>
    <w:rsid w:val="00063893"/>
    <w:rsid w:val="000639D3"/>
    <w:rsid w:val="00063A04"/>
    <w:rsid w:val="00063BD0"/>
    <w:rsid w:val="00063EE6"/>
    <w:rsid w:val="0006463F"/>
    <w:rsid w:val="00064ADF"/>
    <w:rsid w:val="00065914"/>
    <w:rsid w:val="00065B7B"/>
    <w:rsid w:val="00065D51"/>
    <w:rsid w:val="00066209"/>
    <w:rsid w:val="00066688"/>
    <w:rsid w:val="00066B5B"/>
    <w:rsid w:val="00066C7F"/>
    <w:rsid w:val="00066F8C"/>
    <w:rsid w:val="0006751E"/>
    <w:rsid w:val="00067AEB"/>
    <w:rsid w:val="00067B74"/>
    <w:rsid w:val="00070084"/>
    <w:rsid w:val="000700F7"/>
    <w:rsid w:val="0007031A"/>
    <w:rsid w:val="00070D92"/>
    <w:rsid w:val="00070E4B"/>
    <w:rsid w:val="00071243"/>
    <w:rsid w:val="0007147E"/>
    <w:rsid w:val="00072075"/>
    <w:rsid w:val="00072361"/>
    <w:rsid w:val="0007246C"/>
    <w:rsid w:val="000725CF"/>
    <w:rsid w:val="000729B8"/>
    <w:rsid w:val="00072D7F"/>
    <w:rsid w:val="0007305C"/>
    <w:rsid w:val="000730ED"/>
    <w:rsid w:val="000732A6"/>
    <w:rsid w:val="000732D5"/>
    <w:rsid w:val="000735AF"/>
    <w:rsid w:val="00073BC2"/>
    <w:rsid w:val="000745DB"/>
    <w:rsid w:val="00074C4E"/>
    <w:rsid w:val="0007584A"/>
    <w:rsid w:val="00075C45"/>
    <w:rsid w:val="00075E3A"/>
    <w:rsid w:val="00075E54"/>
    <w:rsid w:val="00076117"/>
    <w:rsid w:val="000764FD"/>
    <w:rsid w:val="00077397"/>
    <w:rsid w:val="00077824"/>
    <w:rsid w:val="000778E2"/>
    <w:rsid w:val="00080509"/>
    <w:rsid w:val="000808F7"/>
    <w:rsid w:val="0008095D"/>
    <w:rsid w:val="00080A0F"/>
    <w:rsid w:val="00081D4A"/>
    <w:rsid w:val="00081E08"/>
    <w:rsid w:val="0008231D"/>
    <w:rsid w:val="00082700"/>
    <w:rsid w:val="000827BE"/>
    <w:rsid w:val="00082A1A"/>
    <w:rsid w:val="000830E6"/>
    <w:rsid w:val="0008328D"/>
    <w:rsid w:val="0008332B"/>
    <w:rsid w:val="000837F0"/>
    <w:rsid w:val="000839C3"/>
    <w:rsid w:val="00083C1E"/>
    <w:rsid w:val="00083E3B"/>
    <w:rsid w:val="00084008"/>
    <w:rsid w:val="000841ED"/>
    <w:rsid w:val="00084531"/>
    <w:rsid w:val="00084634"/>
    <w:rsid w:val="00084A03"/>
    <w:rsid w:val="00084D27"/>
    <w:rsid w:val="00085C6B"/>
    <w:rsid w:val="000866A2"/>
    <w:rsid w:val="000868AD"/>
    <w:rsid w:val="000872AC"/>
    <w:rsid w:val="00087321"/>
    <w:rsid w:val="000877EF"/>
    <w:rsid w:val="000878CE"/>
    <w:rsid w:val="00087B6F"/>
    <w:rsid w:val="00090454"/>
    <w:rsid w:val="00090ADC"/>
    <w:rsid w:val="00090C35"/>
    <w:rsid w:val="00090D7E"/>
    <w:rsid w:val="0009141B"/>
    <w:rsid w:val="00091702"/>
    <w:rsid w:val="00091724"/>
    <w:rsid w:val="00091743"/>
    <w:rsid w:val="000918CD"/>
    <w:rsid w:val="00091930"/>
    <w:rsid w:val="000925FF"/>
    <w:rsid w:val="0009268B"/>
    <w:rsid w:val="000927B1"/>
    <w:rsid w:val="00092823"/>
    <w:rsid w:val="00092C1E"/>
    <w:rsid w:val="00092F5A"/>
    <w:rsid w:val="00092FCE"/>
    <w:rsid w:val="000930A1"/>
    <w:rsid w:val="0009325E"/>
    <w:rsid w:val="000932D6"/>
    <w:rsid w:val="000934F7"/>
    <w:rsid w:val="000938DF"/>
    <w:rsid w:val="00094040"/>
    <w:rsid w:val="00094943"/>
    <w:rsid w:val="0009494E"/>
    <w:rsid w:val="00094A55"/>
    <w:rsid w:val="00094FB5"/>
    <w:rsid w:val="000951D6"/>
    <w:rsid w:val="00095382"/>
    <w:rsid w:val="00095388"/>
    <w:rsid w:val="000955B9"/>
    <w:rsid w:val="00095CD6"/>
    <w:rsid w:val="000960F5"/>
    <w:rsid w:val="00096746"/>
    <w:rsid w:val="00096E12"/>
    <w:rsid w:val="00097097"/>
    <w:rsid w:val="000974B2"/>
    <w:rsid w:val="000975B1"/>
    <w:rsid w:val="000975F1"/>
    <w:rsid w:val="000976C1"/>
    <w:rsid w:val="00097B67"/>
    <w:rsid w:val="00097E3C"/>
    <w:rsid w:val="000A029F"/>
    <w:rsid w:val="000A044E"/>
    <w:rsid w:val="000A04A2"/>
    <w:rsid w:val="000A0989"/>
    <w:rsid w:val="000A1026"/>
    <w:rsid w:val="000A1547"/>
    <w:rsid w:val="000A199C"/>
    <w:rsid w:val="000A1CBE"/>
    <w:rsid w:val="000A32FC"/>
    <w:rsid w:val="000A36BE"/>
    <w:rsid w:val="000A3CA2"/>
    <w:rsid w:val="000A4309"/>
    <w:rsid w:val="000A4AE5"/>
    <w:rsid w:val="000A4C9E"/>
    <w:rsid w:val="000A4CEC"/>
    <w:rsid w:val="000A5126"/>
    <w:rsid w:val="000A5A58"/>
    <w:rsid w:val="000A6410"/>
    <w:rsid w:val="000A67B6"/>
    <w:rsid w:val="000A6A70"/>
    <w:rsid w:val="000A6F48"/>
    <w:rsid w:val="000A700E"/>
    <w:rsid w:val="000A7216"/>
    <w:rsid w:val="000A74D2"/>
    <w:rsid w:val="000A78D8"/>
    <w:rsid w:val="000A79CF"/>
    <w:rsid w:val="000B0362"/>
    <w:rsid w:val="000B06FC"/>
    <w:rsid w:val="000B0EE6"/>
    <w:rsid w:val="000B1DB7"/>
    <w:rsid w:val="000B216D"/>
    <w:rsid w:val="000B2333"/>
    <w:rsid w:val="000B23C8"/>
    <w:rsid w:val="000B28AE"/>
    <w:rsid w:val="000B28F3"/>
    <w:rsid w:val="000B29AF"/>
    <w:rsid w:val="000B31E0"/>
    <w:rsid w:val="000B3557"/>
    <w:rsid w:val="000B48F7"/>
    <w:rsid w:val="000B4A82"/>
    <w:rsid w:val="000B4BDA"/>
    <w:rsid w:val="000B4FF4"/>
    <w:rsid w:val="000B5098"/>
    <w:rsid w:val="000B5590"/>
    <w:rsid w:val="000B568F"/>
    <w:rsid w:val="000B5992"/>
    <w:rsid w:val="000B6B2E"/>
    <w:rsid w:val="000B6BC7"/>
    <w:rsid w:val="000B6C66"/>
    <w:rsid w:val="000B6FF1"/>
    <w:rsid w:val="000B717E"/>
    <w:rsid w:val="000C0519"/>
    <w:rsid w:val="000C0671"/>
    <w:rsid w:val="000C0D45"/>
    <w:rsid w:val="000C1236"/>
    <w:rsid w:val="000C1CEC"/>
    <w:rsid w:val="000C2197"/>
    <w:rsid w:val="000C25F5"/>
    <w:rsid w:val="000C26F5"/>
    <w:rsid w:val="000C28F2"/>
    <w:rsid w:val="000C2A77"/>
    <w:rsid w:val="000C2C2E"/>
    <w:rsid w:val="000C3232"/>
    <w:rsid w:val="000C34C1"/>
    <w:rsid w:val="000C37A8"/>
    <w:rsid w:val="000C3A06"/>
    <w:rsid w:val="000C3D52"/>
    <w:rsid w:val="000C40B3"/>
    <w:rsid w:val="000C4201"/>
    <w:rsid w:val="000C4768"/>
    <w:rsid w:val="000C4B1F"/>
    <w:rsid w:val="000C4C03"/>
    <w:rsid w:val="000C51AC"/>
    <w:rsid w:val="000C52A2"/>
    <w:rsid w:val="000C5B58"/>
    <w:rsid w:val="000C5B78"/>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005"/>
    <w:rsid w:val="000D057C"/>
    <w:rsid w:val="000D0BE9"/>
    <w:rsid w:val="000D0E23"/>
    <w:rsid w:val="000D1028"/>
    <w:rsid w:val="000D14E3"/>
    <w:rsid w:val="000D15CB"/>
    <w:rsid w:val="000D1D41"/>
    <w:rsid w:val="000D26CD"/>
    <w:rsid w:val="000D28CF"/>
    <w:rsid w:val="000D2C5E"/>
    <w:rsid w:val="000D2F52"/>
    <w:rsid w:val="000D3B03"/>
    <w:rsid w:val="000D3B07"/>
    <w:rsid w:val="000D40B4"/>
    <w:rsid w:val="000D457E"/>
    <w:rsid w:val="000D49EB"/>
    <w:rsid w:val="000D4E12"/>
    <w:rsid w:val="000D5454"/>
    <w:rsid w:val="000D55AA"/>
    <w:rsid w:val="000D5A34"/>
    <w:rsid w:val="000D5AE4"/>
    <w:rsid w:val="000D5B6A"/>
    <w:rsid w:val="000D5CAE"/>
    <w:rsid w:val="000D5D3B"/>
    <w:rsid w:val="000D5D86"/>
    <w:rsid w:val="000D5DC0"/>
    <w:rsid w:val="000D61FD"/>
    <w:rsid w:val="000D6A12"/>
    <w:rsid w:val="000D6BCB"/>
    <w:rsid w:val="000D6D8F"/>
    <w:rsid w:val="000D7213"/>
    <w:rsid w:val="000D7307"/>
    <w:rsid w:val="000D7617"/>
    <w:rsid w:val="000D77D1"/>
    <w:rsid w:val="000D7ABF"/>
    <w:rsid w:val="000D7B5F"/>
    <w:rsid w:val="000E0052"/>
    <w:rsid w:val="000E01A1"/>
    <w:rsid w:val="000E0C83"/>
    <w:rsid w:val="000E1521"/>
    <w:rsid w:val="000E15A7"/>
    <w:rsid w:val="000E165C"/>
    <w:rsid w:val="000E17B3"/>
    <w:rsid w:val="000E18FC"/>
    <w:rsid w:val="000E1B4F"/>
    <w:rsid w:val="000E1E69"/>
    <w:rsid w:val="000E2820"/>
    <w:rsid w:val="000E2BE4"/>
    <w:rsid w:val="000E34CD"/>
    <w:rsid w:val="000E35F2"/>
    <w:rsid w:val="000E3BB8"/>
    <w:rsid w:val="000E3D2D"/>
    <w:rsid w:val="000E41A3"/>
    <w:rsid w:val="000E4352"/>
    <w:rsid w:val="000E518E"/>
    <w:rsid w:val="000E51C0"/>
    <w:rsid w:val="000E567C"/>
    <w:rsid w:val="000E56D0"/>
    <w:rsid w:val="000E5B46"/>
    <w:rsid w:val="000E6954"/>
    <w:rsid w:val="000E6C67"/>
    <w:rsid w:val="000E6CD7"/>
    <w:rsid w:val="000E6F8A"/>
    <w:rsid w:val="000E70DA"/>
    <w:rsid w:val="000E7291"/>
    <w:rsid w:val="000E783E"/>
    <w:rsid w:val="000E7A93"/>
    <w:rsid w:val="000E7F24"/>
    <w:rsid w:val="000E7FCD"/>
    <w:rsid w:val="000F031E"/>
    <w:rsid w:val="000F0456"/>
    <w:rsid w:val="000F04EC"/>
    <w:rsid w:val="000F0542"/>
    <w:rsid w:val="000F0CE3"/>
    <w:rsid w:val="000F0CF0"/>
    <w:rsid w:val="000F115C"/>
    <w:rsid w:val="000F192B"/>
    <w:rsid w:val="000F2975"/>
    <w:rsid w:val="000F2990"/>
    <w:rsid w:val="000F2A73"/>
    <w:rsid w:val="000F2EC9"/>
    <w:rsid w:val="000F3016"/>
    <w:rsid w:val="000F3044"/>
    <w:rsid w:val="000F3234"/>
    <w:rsid w:val="000F38E7"/>
    <w:rsid w:val="000F42F3"/>
    <w:rsid w:val="000F438A"/>
    <w:rsid w:val="000F43F8"/>
    <w:rsid w:val="000F460F"/>
    <w:rsid w:val="000F49E8"/>
    <w:rsid w:val="000F4C78"/>
    <w:rsid w:val="000F4CA3"/>
    <w:rsid w:val="000F509F"/>
    <w:rsid w:val="000F52DA"/>
    <w:rsid w:val="000F59FB"/>
    <w:rsid w:val="000F5E14"/>
    <w:rsid w:val="000F6058"/>
    <w:rsid w:val="000F68A0"/>
    <w:rsid w:val="000F6B1C"/>
    <w:rsid w:val="000F6E38"/>
    <w:rsid w:val="000F6EE3"/>
    <w:rsid w:val="000F7252"/>
    <w:rsid w:val="000F7633"/>
    <w:rsid w:val="000F7CB8"/>
    <w:rsid w:val="000F7D3C"/>
    <w:rsid w:val="00100112"/>
    <w:rsid w:val="0010063A"/>
    <w:rsid w:val="001007FD"/>
    <w:rsid w:val="00100B77"/>
    <w:rsid w:val="00101376"/>
    <w:rsid w:val="00101B38"/>
    <w:rsid w:val="00101C6C"/>
    <w:rsid w:val="001022D3"/>
    <w:rsid w:val="0010234E"/>
    <w:rsid w:val="001026CF"/>
    <w:rsid w:val="0010345C"/>
    <w:rsid w:val="0010369A"/>
    <w:rsid w:val="001036AD"/>
    <w:rsid w:val="001038D1"/>
    <w:rsid w:val="00103BDD"/>
    <w:rsid w:val="00104087"/>
    <w:rsid w:val="001044B7"/>
    <w:rsid w:val="001044EA"/>
    <w:rsid w:val="001048FE"/>
    <w:rsid w:val="00105921"/>
    <w:rsid w:val="001059DB"/>
    <w:rsid w:val="00105F72"/>
    <w:rsid w:val="001060C7"/>
    <w:rsid w:val="00106B06"/>
    <w:rsid w:val="00106F25"/>
    <w:rsid w:val="00107599"/>
    <w:rsid w:val="00107A8E"/>
    <w:rsid w:val="0011023E"/>
    <w:rsid w:val="00110717"/>
    <w:rsid w:val="00110D00"/>
    <w:rsid w:val="001116D4"/>
    <w:rsid w:val="00111BAC"/>
    <w:rsid w:val="00111D4E"/>
    <w:rsid w:val="00111E23"/>
    <w:rsid w:val="001126AB"/>
    <w:rsid w:val="001127CC"/>
    <w:rsid w:val="0011287C"/>
    <w:rsid w:val="001133FC"/>
    <w:rsid w:val="001137A6"/>
    <w:rsid w:val="001139E6"/>
    <w:rsid w:val="00114189"/>
    <w:rsid w:val="00114609"/>
    <w:rsid w:val="00114F3A"/>
    <w:rsid w:val="00115730"/>
    <w:rsid w:val="0011587B"/>
    <w:rsid w:val="0011594B"/>
    <w:rsid w:val="00115A46"/>
    <w:rsid w:val="00116051"/>
    <w:rsid w:val="001162F8"/>
    <w:rsid w:val="001165AE"/>
    <w:rsid w:val="001167C6"/>
    <w:rsid w:val="001167C8"/>
    <w:rsid w:val="00116B75"/>
    <w:rsid w:val="00116D81"/>
    <w:rsid w:val="001173A8"/>
    <w:rsid w:val="00117404"/>
    <w:rsid w:val="0012016D"/>
    <w:rsid w:val="001203D4"/>
    <w:rsid w:val="0012063F"/>
    <w:rsid w:val="00120A6A"/>
    <w:rsid w:val="0012158F"/>
    <w:rsid w:val="001219A5"/>
    <w:rsid w:val="00121CFD"/>
    <w:rsid w:val="00121D25"/>
    <w:rsid w:val="00121D54"/>
    <w:rsid w:val="00122BA4"/>
    <w:rsid w:val="001230F3"/>
    <w:rsid w:val="0012341F"/>
    <w:rsid w:val="001234DF"/>
    <w:rsid w:val="00123F0A"/>
    <w:rsid w:val="001252F2"/>
    <w:rsid w:val="00125437"/>
    <w:rsid w:val="00125470"/>
    <w:rsid w:val="00125EEF"/>
    <w:rsid w:val="0012608D"/>
    <w:rsid w:val="00126125"/>
    <w:rsid w:val="00126CBD"/>
    <w:rsid w:val="00126E90"/>
    <w:rsid w:val="00127157"/>
    <w:rsid w:val="001272F9"/>
    <w:rsid w:val="001273FD"/>
    <w:rsid w:val="00127E76"/>
    <w:rsid w:val="001304AD"/>
    <w:rsid w:val="00130697"/>
    <w:rsid w:val="00130D6C"/>
    <w:rsid w:val="00130DE5"/>
    <w:rsid w:val="0013119E"/>
    <w:rsid w:val="00131FCB"/>
    <w:rsid w:val="0013204C"/>
    <w:rsid w:val="0013206D"/>
    <w:rsid w:val="00132615"/>
    <w:rsid w:val="00132A09"/>
    <w:rsid w:val="00132A1B"/>
    <w:rsid w:val="00132D1C"/>
    <w:rsid w:val="0013309F"/>
    <w:rsid w:val="00133139"/>
    <w:rsid w:val="00133237"/>
    <w:rsid w:val="001332D2"/>
    <w:rsid w:val="0013379B"/>
    <w:rsid w:val="00133BDB"/>
    <w:rsid w:val="00133E33"/>
    <w:rsid w:val="001346BE"/>
    <w:rsid w:val="00134E3C"/>
    <w:rsid w:val="00135556"/>
    <w:rsid w:val="0013555C"/>
    <w:rsid w:val="0013565E"/>
    <w:rsid w:val="00135FBD"/>
    <w:rsid w:val="0013624A"/>
    <w:rsid w:val="00136715"/>
    <w:rsid w:val="00136A9A"/>
    <w:rsid w:val="001372F3"/>
    <w:rsid w:val="00137861"/>
    <w:rsid w:val="00137C75"/>
    <w:rsid w:val="00140212"/>
    <w:rsid w:val="0014064B"/>
    <w:rsid w:val="001406FF"/>
    <w:rsid w:val="0014081B"/>
    <w:rsid w:val="00140BD7"/>
    <w:rsid w:val="00140D9B"/>
    <w:rsid w:val="00140E08"/>
    <w:rsid w:val="00141331"/>
    <w:rsid w:val="00141A58"/>
    <w:rsid w:val="00141BE5"/>
    <w:rsid w:val="00142014"/>
    <w:rsid w:val="001420C3"/>
    <w:rsid w:val="0014231A"/>
    <w:rsid w:val="00142AF5"/>
    <w:rsid w:val="00142E7D"/>
    <w:rsid w:val="00143309"/>
    <w:rsid w:val="0014344C"/>
    <w:rsid w:val="00143874"/>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900"/>
    <w:rsid w:val="00147986"/>
    <w:rsid w:val="00147BFC"/>
    <w:rsid w:val="00147DB1"/>
    <w:rsid w:val="001508C9"/>
    <w:rsid w:val="00150E78"/>
    <w:rsid w:val="00150FB8"/>
    <w:rsid w:val="001511B5"/>
    <w:rsid w:val="0015156E"/>
    <w:rsid w:val="0015159B"/>
    <w:rsid w:val="00151661"/>
    <w:rsid w:val="001516EE"/>
    <w:rsid w:val="00151EEF"/>
    <w:rsid w:val="00152951"/>
    <w:rsid w:val="00152FE0"/>
    <w:rsid w:val="001536D8"/>
    <w:rsid w:val="00153F4B"/>
    <w:rsid w:val="001541EB"/>
    <w:rsid w:val="001543D4"/>
    <w:rsid w:val="0015445C"/>
    <w:rsid w:val="0015450F"/>
    <w:rsid w:val="00154B6D"/>
    <w:rsid w:val="00154E9A"/>
    <w:rsid w:val="0015523D"/>
    <w:rsid w:val="00155FB6"/>
    <w:rsid w:val="00156F5B"/>
    <w:rsid w:val="00156FCC"/>
    <w:rsid w:val="00157106"/>
    <w:rsid w:val="00157457"/>
    <w:rsid w:val="0015748D"/>
    <w:rsid w:val="001575B8"/>
    <w:rsid w:val="001575F4"/>
    <w:rsid w:val="00157CE3"/>
    <w:rsid w:val="00157DE4"/>
    <w:rsid w:val="00160787"/>
    <w:rsid w:val="00160818"/>
    <w:rsid w:val="001608C9"/>
    <w:rsid w:val="001613D8"/>
    <w:rsid w:val="001614D4"/>
    <w:rsid w:val="00161A39"/>
    <w:rsid w:val="00161B38"/>
    <w:rsid w:val="00161CAF"/>
    <w:rsid w:val="0016203F"/>
    <w:rsid w:val="0016204C"/>
    <w:rsid w:val="00162669"/>
    <w:rsid w:val="001626DD"/>
    <w:rsid w:val="0016283C"/>
    <w:rsid w:val="00162C8A"/>
    <w:rsid w:val="00163357"/>
    <w:rsid w:val="0016358E"/>
    <w:rsid w:val="0016426E"/>
    <w:rsid w:val="0016505E"/>
    <w:rsid w:val="0016582A"/>
    <w:rsid w:val="00165929"/>
    <w:rsid w:val="00165FED"/>
    <w:rsid w:val="001662C0"/>
    <w:rsid w:val="001664D3"/>
    <w:rsid w:val="00166753"/>
    <w:rsid w:val="001667A9"/>
    <w:rsid w:val="0016709D"/>
    <w:rsid w:val="00167185"/>
    <w:rsid w:val="00167739"/>
    <w:rsid w:val="00170327"/>
    <w:rsid w:val="00170450"/>
    <w:rsid w:val="00170650"/>
    <w:rsid w:val="0017134C"/>
    <w:rsid w:val="00171445"/>
    <w:rsid w:val="001715BD"/>
    <w:rsid w:val="00172B99"/>
    <w:rsid w:val="00173329"/>
    <w:rsid w:val="00173821"/>
    <w:rsid w:val="0017459C"/>
    <w:rsid w:val="001754A4"/>
    <w:rsid w:val="00175D8D"/>
    <w:rsid w:val="00176294"/>
    <w:rsid w:val="00176395"/>
    <w:rsid w:val="00176886"/>
    <w:rsid w:val="0017692B"/>
    <w:rsid w:val="00176E6E"/>
    <w:rsid w:val="00176E78"/>
    <w:rsid w:val="0017711F"/>
    <w:rsid w:val="0017757B"/>
    <w:rsid w:val="00177B62"/>
    <w:rsid w:val="00177D11"/>
    <w:rsid w:val="00180100"/>
    <w:rsid w:val="00180E29"/>
    <w:rsid w:val="0018108B"/>
    <w:rsid w:val="001815B8"/>
    <w:rsid w:val="001816A6"/>
    <w:rsid w:val="0018228D"/>
    <w:rsid w:val="00182367"/>
    <w:rsid w:val="001826DB"/>
    <w:rsid w:val="0018280C"/>
    <w:rsid w:val="00182BAC"/>
    <w:rsid w:val="0018313C"/>
    <w:rsid w:val="00183957"/>
    <w:rsid w:val="0018413C"/>
    <w:rsid w:val="001844E5"/>
    <w:rsid w:val="00184530"/>
    <w:rsid w:val="001847E6"/>
    <w:rsid w:val="00185085"/>
    <w:rsid w:val="001851BD"/>
    <w:rsid w:val="00185D0E"/>
    <w:rsid w:val="00186113"/>
    <w:rsid w:val="00186249"/>
    <w:rsid w:val="00186633"/>
    <w:rsid w:val="00186893"/>
    <w:rsid w:val="00186A2D"/>
    <w:rsid w:val="00186C23"/>
    <w:rsid w:val="00186F1C"/>
    <w:rsid w:val="001872E1"/>
    <w:rsid w:val="00187858"/>
    <w:rsid w:val="001878D9"/>
    <w:rsid w:val="00187B4D"/>
    <w:rsid w:val="0019008D"/>
    <w:rsid w:val="0019022B"/>
    <w:rsid w:val="0019037D"/>
    <w:rsid w:val="0019126B"/>
    <w:rsid w:val="00191C4F"/>
    <w:rsid w:val="001921F0"/>
    <w:rsid w:val="00192350"/>
    <w:rsid w:val="00192CCC"/>
    <w:rsid w:val="00193278"/>
    <w:rsid w:val="001934E2"/>
    <w:rsid w:val="0019388E"/>
    <w:rsid w:val="00193C5E"/>
    <w:rsid w:val="00194F95"/>
    <w:rsid w:val="00195857"/>
    <w:rsid w:val="00195A1C"/>
    <w:rsid w:val="00195DE7"/>
    <w:rsid w:val="00195DFE"/>
    <w:rsid w:val="00196123"/>
    <w:rsid w:val="00196E4C"/>
    <w:rsid w:val="00196F3D"/>
    <w:rsid w:val="0019711B"/>
    <w:rsid w:val="0019717E"/>
    <w:rsid w:val="001976BC"/>
    <w:rsid w:val="0019788A"/>
    <w:rsid w:val="0019799A"/>
    <w:rsid w:val="00197C0F"/>
    <w:rsid w:val="001A02FE"/>
    <w:rsid w:val="001A0769"/>
    <w:rsid w:val="001A0BFC"/>
    <w:rsid w:val="001A0F7A"/>
    <w:rsid w:val="001A116E"/>
    <w:rsid w:val="001A1A11"/>
    <w:rsid w:val="001A2056"/>
    <w:rsid w:val="001A2326"/>
    <w:rsid w:val="001A25C7"/>
    <w:rsid w:val="001A26F2"/>
    <w:rsid w:val="001A27A6"/>
    <w:rsid w:val="001A2AD1"/>
    <w:rsid w:val="001A2D83"/>
    <w:rsid w:val="001A3215"/>
    <w:rsid w:val="001A3375"/>
    <w:rsid w:val="001A35C2"/>
    <w:rsid w:val="001A3637"/>
    <w:rsid w:val="001A37C6"/>
    <w:rsid w:val="001A3C77"/>
    <w:rsid w:val="001A409E"/>
    <w:rsid w:val="001A4780"/>
    <w:rsid w:val="001A4B57"/>
    <w:rsid w:val="001A518D"/>
    <w:rsid w:val="001A5C8D"/>
    <w:rsid w:val="001A5D99"/>
    <w:rsid w:val="001A6136"/>
    <w:rsid w:val="001A6342"/>
    <w:rsid w:val="001A652B"/>
    <w:rsid w:val="001A657D"/>
    <w:rsid w:val="001A7F1C"/>
    <w:rsid w:val="001B0143"/>
    <w:rsid w:val="001B0472"/>
    <w:rsid w:val="001B0689"/>
    <w:rsid w:val="001B074B"/>
    <w:rsid w:val="001B0B8E"/>
    <w:rsid w:val="001B102B"/>
    <w:rsid w:val="001B11CD"/>
    <w:rsid w:val="001B172C"/>
    <w:rsid w:val="001B1B4D"/>
    <w:rsid w:val="001B1BE8"/>
    <w:rsid w:val="001B1D8E"/>
    <w:rsid w:val="001B20B4"/>
    <w:rsid w:val="001B21B7"/>
    <w:rsid w:val="001B25DC"/>
    <w:rsid w:val="001B2678"/>
    <w:rsid w:val="001B40F8"/>
    <w:rsid w:val="001B55DF"/>
    <w:rsid w:val="001B5903"/>
    <w:rsid w:val="001B5EAC"/>
    <w:rsid w:val="001B616C"/>
    <w:rsid w:val="001B627A"/>
    <w:rsid w:val="001B6C5E"/>
    <w:rsid w:val="001B75FB"/>
    <w:rsid w:val="001B76F4"/>
    <w:rsid w:val="001B77C3"/>
    <w:rsid w:val="001C0611"/>
    <w:rsid w:val="001C0741"/>
    <w:rsid w:val="001C0AEC"/>
    <w:rsid w:val="001C114E"/>
    <w:rsid w:val="001C18F7"/>
    <w:rsid w:val="001C1B9B"/>
    <w:rsid w:val="001C1E86"/>
    <w:rsid w:val="001C2900"/>
    <w:rsid w:val="001C2C05"/>
    <w:rsid w:val="001C3C8B"/>
    <w:rsid w:val="001C3F9F"/>
    <w:rsid w:val="001C4051"/>
    <w:rsid w:val="001C40C5"/>
    <w:rsid w:val="001C41F9"/>
    <w:rsid w:val="001C499B"/>
    <w:rsid w:val="001C4AC0"/>
    <w:rsid w:val="001C4B0F"/>
    <w:rsid w:val="001C5048"/>
    <w:rsid w:val="001C5504"/>
    <w:rsid w:val="001C57B1"/>
    <w:rsid w:val="001C595A"/>
    <w:rsid w:val="001C62B5"/>
    <w:rsid w:val="001C6583"/>
    <w:rsid w:val="001C685A"/>
    <w:rsid w:val="001C690D"/>
    <w:rsid w:val="001C6E80"/>
    <w:rsid w:val="001C70A1"/>
    <w:rsid w:val="001C7153"/>
    <w:rsid w:val="001C7405"/>
    <w:rsid w:val="001C77D6"/>
    <w:rsid w:val="001C78B4"/>
    <w:rsid w:val="001C7A9D"/>
    <w:rsid w:val="001C7BD4"/>
    <w:rsid w:val="001C7CA1"/>
    <w:rsid w:val="001D0532"/>
    <w:rsid w:val="001D09D0"/>
    <w:rsid w:val="001D14AC"/>
    <w:rsid w:val="001D169E"/>
    <w:rsid w:val="001D19A9"/>
    <w:rsid w:val="001D1AF1"/>
    <w:rsid w:val="001D2208"/>
    <w:rsid w:val="001D25CB"/>
    <w:rsid w:val="001D285A"/>
    <w:rsid w:val="001D2ABC"/>
    <w:rsid w:val="001D2C3C"/>
    <w:rsid w:val="001D2CD5"/>
    <w:rsid w:val="001D371D"/>
    <w:rsid w:val="001D38C2"/>
    <w:rsid w:val="001D46DF"/>
    <w:rsid w:val="001D48A4"/>
    <w:rsid w:val="001D48C9"/>
    <w:rsid w:val="001D5589"/>
    <w:rsid w:val="001D599D"/>
    <w:rsid w:val="001D6A08"/>
    <w:rsid w:val="001D70BF"/>
    <w:rsid w:val="001D7BCD"/>
    <w:rsid w:val="001E00D9"/>
    <w:rsid w:val="001E04DE"/>
    <w:rsid w:val="001E05B5"/>
    <w:rsid w:val="001E0A64"/>
    <w:rsid w:val="001E0A77"/>
    <w:rsid w:val="001E0F47"/>
    <w:rsid w:val="001E13C5"/>
    <w:rsid w:val="001E18AC"/>
    <w:rsid w:val="001E1926"/>
    <w:rsid w:val="001E27EC"/>
    <w:rsid w:val="001E2DC3"/>
    <w:rsid w:val="001E2E8E"/>
    <w:rsid w:val="001E35BF"/>
    <w:rsid w:val="001E35D2"/>
    <w:rsid w:val="001E37CF"/>
    <w:rsid w:val="001E3D9F"/>
    <w:rsid w:val="001E4B1D"/>
    <w:rsid w:val="001E4EC5"/>
    <w:rsid w:val="001E4EF3"/>
    <w:rsid w:val="001E5479"/>
    <w:rsid w:val="001E55CD"/>
    <w:rsid w:val="001E5737"/>
    <w:rsid w:val="001E5BBC"/>
    <w:rsid w:val="001E5F29"/>
    <w:rsid w:val="001E6802"/>
    <w:rsid w:val="001E691E"/>
    <w:rsid w:val="001E6B0E"/>
    <w:rsid w:val="001E6C1A"/>
    <w:rsid w:val="001E6D5D"/>
    <w:rsid w:val="001E7E60"/>
    <w:rsid w:val="001F018E"/>
    <w:rsid w:val="001F019F"/>
    <w:rsid w:val="001F07B9"/>
    <w:rsid w:val="001F0B04"/>
    <w:rsid w:val="001F0B34"/>
    <w:rsid w:val="001F0C13"/>
    <w:rsid w:val="001F126D"/>
    <w:rsid w:val="001F157A"/>
    <w:rsid w:val="001F1868"/>
    <w:rsid w:val="001F1A82"/>
    <w:rsid w:val="001F1B25"/>
    <w:rsid w:val="001F2A1C"/>
    <w:rsid w:val="001F2A57"/>
    <w:rsid w:val="001F2BB9"/>
    <w:rsid w:val="001F2DCA"/>
    <w:rsid w:val="001F30EE"/>
    <w:rsid w:val="001F3221"/>
    <w:rsid w:val="001F33A0"/>
    <w:rsid w:val="001F3AE4"/>
    <w:rsid w:val="001F3C0E"/>
    <w:rsid w:val="001F3C4B"/>
    <w:rsid w:val="001F3E2C"/>
    <w:rsid w:val="001F4B16"/>
    <w:rsid w:val="001F4C39"/>
    <w:rsid w:val="001F5A04"/>
    <w:rsid w:val="001F5C50"/>
    <w:rsid w:val="001F65A3"/>
    <w:rsid w:val="001F6856"/>
    <w:rsid w:val="001F73D9"/>
    <w:rsid w:val="001F7478"/>
    <w:rsid w:val="001F7EDD"/>
    <w:rsid w:val="001F7FCA"/>
    <w:rsid w:val="00200212"/>
    <w:rsid w:val="002008BE"/>
    <w:rsid w:val="0020111B"/>
    <w:rsid w:val="002019C7"/>
    <w:rsid w:val="00201FE8"/>
    <w:rsid w:val="00201FEF"/>
    <w:rsid w:val="002024FC"/>
    <w:rsid w:val="0020264D"/>
    <w:rsid w:val="002027BD"/>
    <w:rsid w:val="00202936"/>
    <w:rsid w:val="00202AE4"/>
    <w:rsid w:val="002031C1"/>
    <w:rsid w:val="0020378F"/>
    <w:rsid w:val="00203830"/>
    <w:rsid w:val="00203AFC"/>
    <w:rsid w:val="00203D79"/>
    <w:rsid w:val="00204411"/>
    <w:rsid w:val="002051D4"/>
    <w:rsid w:val="00205540"/>
    <w:rsid w:val="0020572E"/>
    <w:rsid w:val="00205758"/>
    <w:rsid w:val="00205B56"/>
    <w:rsid w:val="00205C40"/>
    <w:rsid w:val="00205EF7"/>
    <w:rsid w:val="0020640C"/>
    <w:rsid w:val="002069B7"/>
    <w:rsid w:val="00206B72"/>
    <w:rsid w:val="00206F81"/>
    <w:rsid w:val="00207016"/>
    <w:rsid w:val="002104A6"/>
    <w:rsid w:val="00210673"/>
    <w:rsid w:val="002109AA"/>
    <w:rsid w:val="00210D2D"/>
    <w:rsid w:val="00211634"/>
    <w:rsid w:val="0021164B"/>
    <w:rsid w:val="00211EF5"/>
    <w:rsid w:val="00211F99"/>
    <w:rsid w:val="002121E4"/>
    <w:rsid w:val="0021222A"/>
    <w:rsid w:val="002125F9"/>
    <w:rsid w:val="002125FF"/>
    <w:rsid w:val="00212C1C"/>
    <w:rsid w:val="00213330"/>
    <w:rsid w:val="002137DF"/>
    <w:rsid w:val="00213957"/>
    <w:rsid w:val="00213D3C"/>
    <w:rsid w:val="00213DCF"/>
    <w:rsid w:val="00214143"/>
    <w:rsid w:val="0021448A"/>
    <w:rsid w:val="00214773"/>
    <w:rsid w:val="00214FEB"/>
    <w:rsid w:val="0021514C"/>
    <w:rsid w:val="00215773"/>
    <w:rsid w:val="00215B62"/>
    <w:rsid w:val="00216014"/>
    <w:rsid w:val="00216207"/>
    <w:rsid w:val="002168AE"/>
    <w:rsid w:val="00216C14"/>
    <w:rsid w:val="00216E8F"/>
    <w:rsid w:val="00216FD9"/>
    <w:rsid w:val="00217811"/>
    <w:rsid w:val="00220005"/>
    <w:rsid w:val="00220E16"/>
    <w:rsid w:val="00221055"/>
    <w:rsid w:val="00221421"/>
    <w:rsid w:val="00221450"/>
    <w:rsid w:val="002214C9"/>
    <w:rsid w:val="00221D4E"/>
    <w:rsid w:val="00221EF8"/>
    <w:rsid w:val="00221F4F"/>
    <w:rsid w:val="00222296"/>
    <w:rsid w:val="002224A3"/>
    <w:rsid w:val="00222556"/>
    <w:rsid w:val="0022286B"/>
    <w:rsid w:val="0022298E"/>
    <w:rsid w:val="00223627"/>
    <w:rsid w:val="00223C32"/>
    <w:rsid w:val="00223F1A"/>
    <w:rsid w:val="00224131"/>
    <w:rsid w:val="00224DB1"/>
    <w:rsid w:val="00225079"/>
    <w:rsid w:val="002252F7"/>
    <w:rsid w:val="0022588B"/>
    <w:rsid w:val="0022618F"/>
    <w:rsid w:val="00226B61"/>
    <w:rsid w:val="00226C0B"/>
    <w:rsid w:val="00226CB0"/>
    <w:rsid w:val="00227508"/>
    <w:rsid w:val="0022766E"/>
    <w:rsid w:val="00227B03"/>
    <w:rsid w:val="00227F84"/>
    <w:rsid w:val="00230130"/>
    <w:rsid w:val="00230747"/>
    <w:rsid w:val="002308E1"/>
    <w:rsid w:val="002309E8"/>
    <w:rsid w:val="00230AC8"/>
    <w:rsid w:val="00230C63"/>
    <w:rsid w:val="002310A7"/>
    <w:rsid w:val="00231728"/>
    <w:rsid w:val="00231FDB"/>
    <w:rsid w:val="00232528"/>
    <w:rsid w:val="00232824"/>
    <w:rsid w:val="00232901"/>
    <w:rsid w:val="0023298F"/>
    <w:rsid w:val="002329B1"/>
    <w:rsid w:val="00232D34"/>
    <w:rsid w:val="00232EC1"/>
    <w:rsid w:val="002331FD"/>
    <w:rsid w:val="00233272"/>
    <w:rsid w:val="0023329F"/>
    <w:rsid w:val="0023340B"/>
    <w:rsid w:val="0023366B"/>
    <w:rsid w:val="0023372E"/>
    <w:rsid w:val="00233C8B"/>
    <w:rsid w:val="00233F8F"/>
    <w:rsid w:val="00234111"/>
    <w:rsid w:val="002344EC"/>
    <w:rsid w:val="0023468B"/>
    <w:rsid w:val="00234B4B"/>
    <w:rsid w:val="0023508C"/>
    <w:rsid w:val="00235448"/>
    <w:rsid w:val="0023599E"/>
    <w:rsid w:val="00235F58"/>
    <w:rsid w:val="002362E6"/>
    <w:rsid w:val="002366DD"/>
    <w:rsid w:val="00236FE0"/>
    <w:rsid w:val="00237BC1"/>
    <w:rsid w:val="0024010C"/>
    <w:rsid w:val="0024061C"/>
    <w:rsid w:val="00240B52"/>
    <w:rsid w:val="002411E8"/>
    <w:rsid w:val="002417AE"/>
    <w:rsid w:val="002419D0"/>
    <w:rsid w:val="00241BC8"/>
    <w:rsid w:val="00241D41"/>
    <w:rsid w:val="0024280E"/>
    <w:rsid w:val="00242F37"/>
    <w:rsid w:val="00243224"/>
    <w:rsid w:val="002432EC"/>
    <w:rsid w:val="002433DF"/>
    <w:rsid w:val="002434A7"/>
    <w:rsid w:val="00244291"/>
    <w:rsid w:val="0024469B"/>
    <w:rsid w:val="00244882"/>
    <w:rsid w:val="002453E4"/>
    <w:rsid w:val="002458E7"/>
    <w:rsid w:val="00246834"/>
    <w:rsid w:val="00246851"/>
    <w:rsid w:val="002468AE"/>
    <w:rsid w:val="00246D02"/>
    <w:rsid w:val="00246D9D"/>
    <w:rsid w:val="00247828"/>
    <w:rsid w:val="00247C1D"/>
    <w:rsid w:val="00250D47"/>
    <w:rsid w:val="00250EC9"/>
    <w:rsid w:val="00251555"/>
    <w:rsid w:val="0025183D"/>
    <w:rsid w:val="00251ACE"/>
    <w:rsid w:val="00251D59"/>
    <w:rsid w:val="00251FA9"/>
    <w:rsid w:val="00252017"/>
    <w:rsid w:val="00252036"/>
    <w:rsid w:val="00252478"/>
    <w:rsid w:val="00252ABC"/>
    <w:rsid w:val="00252B31"/>
    <w:rsid w:val="00252DC2"/>
    <w:rsid w:val="00253109"/>
    <w:rsid w:val="00253678"/>
    <w:rsid w:val="00253C48"/>
    <w:rsid w:val="002541D0"/>
    <w:rsid w:val="002548B1"/>
    <w:rsid w:val="0025561E"/>
    <w:rsid w:val="002557C7"/>
    <w:rsid w:val="00255F7C"/>
    <w:rsid w:val="00256013"/>
    <w:rsid w:val="0025618E"/>
    <w:rsid w:val="00256402"/>
    <w:rsid w:val="00256D3D"/>
    <w:rsid w:val="00256E13"/>
    <w:rsid w:val="00256E85"/>
    <w:rsid w:val="00257066"/>
    <w:rsid w:val="002578DF"/>
    <w:rsid w:val="00257C15"/>
    <w:rsid w:val="00260461"/>
    <w:rsid w:val="00260656"/>
    <w:rsid w:val="002606F8"/>
    <w:rsid w:val="00261101"/>
    <w:rsid w:val="00261743"/>
    <w:rsid w:val="00261BE2"/>
    <w:rsid w:val="00261C6D"/>
    <w:rsid w:val="00261D4C"/>
    <w:rsid w:val="00262F5B"/>
    <w:rsid w:val="00262F63"/>
    <w:rsid w:val="00263072"/>
    <w:rsid w:val="002633FC"/>
    <w:rsid w:val="0026377E"/>
    <w:rsid w:val="00263BD9"/>
    <w:rsid w:val="00264752"/>
    <w:rsid w:val="00264A38"/>
    <w:rsid w:val="002650E3"/>
    <w:rsid w:val="002651AA"/>
    <w:rsid w:val="00265B1A"/>
    <w:rsid w:val="002663A5"/>
    <w:rsid w:val="00266603"/>
    <w:rsid w:val="00266731"/>
    <w:rsid w:val="00266980"/>
    <w:rsid w:val="00266B56"/>
    <w:rsid w:val="002674BC"/>
    <w:rsid w:val="00267A8E"/>
    <w:rsid w:val="00267C19"/>
    <w:rsid w:val="00267FCC"/>
    <w:rsid w:val="0027098C"/>
    <w:rsid w:val="00270A70"/>
    <w:rsid w:val="00270C5C"/>
    <w:rsid w:val="00270F23"/>
    <w:rsid w:val="002713F9"/>
    <w:rsid w:val="00271861"/>
    <w:rsid w:val="00271934"/>
    <w:rsid w:val="002721B5"/>
    <w:rsid w:val="00272416"/>
    <w:rsid w:val="00272D29"/>
    <w:rsid w:val="002731AD"/>
    <w:rsid w:val="0027379E"/>
    <w:rsid w:val="00273C7F"/>
    <w:rsid w:val="00273DE8"/>
    <w:rsid w:val="002741A6"/>
    <w:rsid w:val="00274494"/>
    <w:rsid w:val="00274B71"/>
    <w:rsid w:val="00275A0E"/>
    <w:rsid w:val="00275E59"/>
    <w:rsid w:val="00276221"/>
    <w:rsid w:val="002765F4"/>
    <w:rsid w:val="002769EA"/>
    <w:rsid w:val="00276A31"/>
    <w:rsid w:val="00276BA1"/>
    <w:rsid w:val="002776E5"/>
    <w:rsid w:val="002777DC"/>
    <w:rsid w:val="00277B3D"/>
    <w:rsid w:val="00277DD9"/>
    <w:rsid w:val="002802DC"/>
    <w:rsid w:val="00280706"/>
    <w:rsid w:val="00280F8D"/>
    <w:rsid w:val="002815B4"/>
    <w:rsid w:val="00281606"/>
    <w:rsid w:val="00281B29"/>
    <w:rsid w:val="00281EC3"/>
    <w:rsid w:val="00282592"/>
    <w:rsid w:val="00283084"/>
    <w:rsid w:val="00283251"/>
    <w:rsid w:val="00283421"/>
    <w:rsid w:val="00283CD8"/>
    <w:rsid w:val="00283D22"/>
    <w:rsid w:val="0028412B"/>
    <w:rsid w:val="00284EBB"/>
    <w:rsid w:val="002851FB"/>
    <w:rsid w:val="0028552E"/>
    <w:rsid w:val="00285712"/>
    <w:rsid w:val="00286597"/>
    <w:rsid w:val="0028663A"/>
    <w:rsid w:val="00286B0E"/>
    <w:rsid w:val="00286B4B"/>
    <w:rsid w:val="00286BD1"/>
    <w:rsid w:val="00287088"/>
    <w:rsid w:val="0028710A"/>
    <w:rsid w:val="00287283"/>
    <w:rsid w:val="0028732F"/>
    <w:rsid w:val="00287BFE"/>
    <w:rsid w:val="00287D04"/>
    <w:rsid w:val="00287E08"/>
    <w:rsid w:val="00290222"/>
    <w:rsid w:val="002905F4"/>
    <w:rsid w:val="0029079D"/>
    <w:rsid w:val="002913B9"/>
    <w:rsid w:val="00291524"/>
    <w:rsid w:val="002917E3"/>
    <w:rsid w:val="002919AB"/>
    <w:rsid w:val="00291BF2"/>
    <w:rsid w:val="00291D71"/>
    <w:rsid w:val="00292313"/>
    <w:rsid w:val="00292614"/>
    <w:rsid w:val="00292C86"/>
    <w:rsid w:val="00292CEA"/>
    <w:rsid w:val="00292FCE"/>
    <w:rsid w:val="00293315"/>
    <w:rsid w:val="002935F9"/>
    <w:rsid w:val="00293C3E"/>
    <w:rsid w:val="00293F49"/>
    <w:rsid w:val="0029439C"/>
    <w:rsid w:val="0029493A"/>
    <w:rsid w:val="00294A4E"/>
    <w:rsid w:val="00294D6F"/>
    <w:rsid w:val="00295279"/>
    <w:rsid w:val="0029603B"/>
    <w:rsid w:val="00296737"/>
    <w:rsid w:val="00296E62"/>
    <w:rsid w:val="002972DF"/>
    <w:rsid w:val="0029749B"/>
    <w:rsid w:val="0029765E"/>
    <w:rsid w:val="00297FC2"/>
    <w:rsid w:val="002A0633"/>
    <w:rsid w:val="002A0826"/>
    <w:rsid w:val="002A0DD3"/>
    <w:rsid w:val="002A12F1"/>
    <w:rsid w:val="002A1346"/>
    <w:rsid w:val="002A1D39"/>
    <w:rsid w:val="002A1D74"/>
    <w:rsid w:val="002A1E56"/>
    <w:rsid w:val="002A1F07"/>
    <w:rsid w:val="002A2043"/>
    <w:rsid w:val="002A25CB"/>
    <w:rsid w:val="002A2C89"/>
    <w:rsid w:val="002A2CAC"/>
    <w:rsid w:val="002A2D73"/>
    <w:rsid w:val="002A3150"/>
    <w:rsid w:val="002A339F"/>
    <w:rsid w:val="002A33AF"/>
    <w:rsid w:val="002A395B"/>
    <w:rsid w:val="002A431A"/>
    <w:rsid w:val="002A432B"/>
    <w:rsid w:val="002A4B7E"/>
    <w:rsid w:val="002A4BB1"/>
    <w:rsid w:val="002A4C04"/>
    <w:rsid w:val="002A4D2A"/>
    <w:rsid w:val="002A4F95"/>
    <w:rsid w:val="002A5403"/>
    <w:rsid w:val="002A59FD"/>
    <w:rsid w:val="002A5D0F"/>
    <w:rsid w:val="002A5DA0"/>
    <w:rsid w:val="002A65FE"/>
    <w:rsid w:val="002A69BC"/>
    <w:rsid w:val="002A69C8"/>
    <w:rsid w:val="002A6B6D"/>
    <w:rsid w:val="002A6DDE"/>
    <w:rsid w:val="002A7272"/>
    <w:rsid w:val="002A7556"/>
    <w:rsid w:val="002A7E8B"/>
    <w:rsid w:val="002B06F6"/>
    <w:rsid w:val="002B0AE4"/>
    <w:rsid w:val="002B0F56"/>
    <w:rsid w:val="002B1273"/>
    <w:rsid w:val="002B16E0"/>
    <w:rsid w:val="002B1A2F"/>
    <w:rsid w:val="002B1B05"/>
    <w:rsid w:val="002B1D72"/>
    <w:rsid w:val="002B1EB2"/>
    <w:rsid w:val="002B20BF"/>
    <w:rsid w:val="002B2350"/>
    <w:rsid w:val="002B2B9D"/>
    <w:rsid w:val="002B2D36"/>
    <w:rsid w:val="002B3111"/>
    <w:rsid w:val="002B32FC"/>
    <w:rsid w:val="002B3BCE"/>
    <w:rsid w:val="002B3E02"/>
    <w:rsid w:val="002B407B"/>
    <w:rsid w:val="002B417F"/>
    <w:rsid w:val="002B468E"/>
    <w:rsid w:val="002B4DA6"/>
    <w:rsid w:val="002B4F0D"/>
    <w:rsid w:val="002B5024"/>
    <w:rsid w:val="002B525E"/>
    <w:rsid w:val="002B566A"/>
    <w:rsid w:val="002B59CA"/>
    <w:rsid w:val="002B5AE4"/>
    <w:rsid w:val="002B5BA7"/>
    <w:rsid w:val="002B5FB0"/>
    <w:rsid w:val="002B69F7"/>
    <w:rsid w:val="002B6BE2"/>
    <w:rsid w:val="002B709D"/>
    <w:rsid w:val="002B70F6"/>
    <w:rsid w:val="002B7189"/>
    <w:rsid w:val="002B7900"/>
    <w:rsid w:val="002B7948"/>
    <w:rsid w:val="002B7B58"/>
    <w:rsid w:val="002C0060"/>
    <w:rsid w:val="002C0078"/>
    <w:rsid w:val="002C10F7"/>
    <w:rsid w:val="002C1218"/>
    <w:rsid w:val="002C134A"/>
    <w:rsid w:val="002C1409"/>
    <w:rsid w:val="002C18B4"/>
    <w:rsid w:val="002C1E79"/>
    <w:rsid w:val="002C1E98"/>
    <w:rsid w:val="002C1E9C"/>
    <w:rsid w:val="002C2270"/>
    <w:rsid w:val="002C22E5"/>
    <w:rsid w:val="002C2532"/>
    <w:rsid w:val="002C2E51"/>
    <w:rsid w:val="002C2F4A"/>
    <w:rsid w:val="002C2FAB"/>
    <w:rsid w:val="002C30A7"/>
    <w:rsid w:val="002C3202"/>
    <w:rsid w:val="002C3DB9"/>
    <w:rsid w:val="002C431F"/>
    <w:rsid w:val="002C4C80"/>
    <w:rsid w:val="002C522F"/>
    <w:rsid w:val="002C57C9"/>
    <w:rsid w:val="002C5E42"/>
    <w:rsid w:val="002C6236"/>
    <w:rsid w:val="002C62A6"/>
    <w:rsid w:val="002C6444"/>
    <w:rsid w:val="002C6677"/>
    <w:rsid w:val="002C6F73"/>
    <w:rsid w:val="002C70A1"/>
    <w:rsid w:val="002C7C1A"/>
    <w:rsid w:val="002C7E63"/>
    <w:rsid w:val="002C7FAD"/>
    <w:rsid w:val="002D04A7"/>
    <w:rsid w:val="002D0E5F"/>
    <w:rsid w:val="002D11A3"/>
    <w:rsid w:val="002D1393"/>
    <w:rsid w:val="002D16DB"/>
    <w:rsid w:val="002D18FC"/>
    <w:rsid w:val="002D19B4"/>
    <w:rsid w:val="002D20A7"/>
    <w:rsid w:val="002D20EC"/>
    <w:rsid w:val="002D21E4"/>
    <w:rsid w:val="002D22A0"/>
    <w:rsid w:val="002D2B57"/>
    <w:rsid w:val="002D2F09"/>
    <w:rsid w:val="002D30DF"/>
    <w:rsid w:val="002D33D6"/>
    <w:rsid w:val="002D34BC"/>
    <w:rsid w:val="002D35D0"/>
    <w:rsid w:val="002D3F35"/>
    <w:rsid w:val="002D40E7"/>
    <w:rsid w:val="002D4703"/>
    <w:rsid w:val="002D535D"/>
    <w:rsid w:val="002D548B"/>
    <w:rsid w:val="002D58C0"/>
    <w:rsid w:val="002D58E5"/>
    <w:rsid w:val="002D60FB"/>
    <w:rsid w:val="002D6996"/>
    <w:rsid w:val="002D6AB5"/>
    <w:rsid w:val="002D7D47"/>
    <w:rsid w:val="002E0263"/>
    <w:rsid w:val="002E0B8F"/>
    <w:rsid w:val="002E0C25"/>
    <w:rsid w:val="002E116E"/>
    <w:rsid w:val="002E149C"/>
    <w:rsid w:val="002E1AA5"/>
    <w:rsid w:val="002E1E43"/>
    <w:rsid w:val="002E222E"/>
    <w:rsid w:val="002E26B3"/>
    <w:rsid w:val="002E2D95"/>
    <w:rsid w:val="002E31A4"/>
    <w:rsid w:val="002E3C2E"/>
    <w:rsid w:val="002E4528"/>
    <w:rsid w:val="002E5A30"/>
    <w:rsid w:val="002E6559"/>
    <w:rsid w:val="002E66AB"/>
    <w:rsid w:val="002E679B"/>
    <w:rsid w:val="002E685A"/>
    <w:rsid w:val="002E6ABC"/>
    <w:rsid w:val="002E6AC8"/>
    <w:rsid w:val="002E75A6"/>
    <w:rsid w:val="002E75F5"/>
    <w:rsid w:val="002E7A37"/>
    <w:rsid w:val="002E7D12"/>
    <w:rsid w:val="002F00FF"/>
    <w:rsid w:val="002F0167"/>
    <w:rsid w:val="002F11F3"/>
    <w:rsid w:val="002F148F"/>
    <w:rsid w:val="002F1911"/>
    <w:rsid w:val="002F1D8C"/>
    <w:rsid w:val="002F1EE5"/>
    <w:rsid w:val="002F2CDC"/>
    <w:rsid w:val="002F2D68"/>
    <w:rsid w:val="002F3582"/>
    <w:rsid w:val="002F3F2F"/>
    <w:rsid w:val="002F460A"/>
    <w:rsid w:val="002F46E1"/>
    <w:rsid w:val="002F52A7"/>
    <w:rsid w:val="002F59A8"/>
    <w:rsid w:val="002F5C0F"/>
    <w:rsid w:val="002F5F03"/>
    <w:rsid w:val="002F6316"/>
    <w:rsid w:val="002F660C"/>
    <w:rsid w:val="002F6A62"/>
    <w:rsid w:val="002F6C84"/>
    <w:rsid w:val="002F6FE1"/>
    <w:rsid w:val="002F7233"/>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79A"/>
    <w:rsid w:val="0030383E"/>
    <w:rsid w:val="003038AA"/>
    <w:rsid w:val="00303ADC"/>
    <w:rsid w:val="00303AFA"/>
    <w:rsid w:val="00303B82"/>
    <w:rsid w:val="00304142"/>
    <w:rsid w:val="00304161"/>
    <w:rsid w:val="00304560"/>
    <w:rsid w:val="00304678"/>
    <w:rsid w:val="00304717"/>
    <w:rsid w:val="00304D95"/>
    <w:rsid w:val="00305763"/>
    <w:rsid w:val="00305947"/>
    <w:rsid w:val="00305E0E"/>
    <w:rsid w:val="00306732"/>
    <w:rsid w:val="00306A0B"/>
    <w:rsid w:val="003070FA"/>
    <w:rsid w:val="00307186"/>
    <w:rsid w:val="003077A5"/>
    <w:rsid w:val="00307DFE"/>
    <w:rsid w:val="00307F9B"/>
    <w:rsid w:val="003103BE"/>
    <w:rsid w:val="00310F45"/>
    <w:rsid w:val="00311460"/>
    <w:rsid w:val="00311824"/>
    <w:rsid w:val="003121A6"/>
    <w:rsid w:val="00312777"/>
    <w:rsid w:val="003127D5"/>
    <w:rsid w:val="00312878"/>
    <w:rsid w:val="00312888"/>
    <w:rsid w:val="00312B67"/>
    <w:rsid w:val="00312BFE"/>
    <w:rsid w:val="003131DA"/>
    <w:rsid w:val="00313290"/>
    <w:rsid w:val="003132D1"/>
    <w:rsid w:val="00313783"/>
    <w:rsid w:val="00313C71"/>
    <w:rsid w:val="00313C7C"/>
    <w:rsid w:val="00314563"/>
    <w:rsid w:val="003148D6"/>
    <w:rsid w:val="00314BF3"/>
    <w:rsid w:val="003153EE"/>
    <w:rsid w:val="003155D2"/>
    <w:rsid w:val="003155D5"/>
    <w:rsid w:val="0031567F"/>
    <w:rsid w:val="00315A8B"/>
    <w:rsid w:val="0031643E"/>
    <w:rsid w:val="00316616"/>
    <w:rsid w:val="00316E30"/>
    <w:rsid w:val="003174A2"/>
    <w:rsid w:val="00317780"/>
    <w:rsid w:val="00317969"/>
    <w:rsid w:val="00317C18"/>
    <w:rsid w:val="00317DE3"/>
    <w:rsid w:val="00320363"/>
    <w:rsid w:val="00320566"/>
    <w:rsid w:val="00320996"/>
    <w:rsid w:val="00320DBB"/>
    <w:rsid w:val="00321887"/>
    <w:rsid w:val="003218FA"/>
    <w:rsid w:val="00321C9D"/>
    <w:rsid w:val="003223DE"/>
    <w:rsid w:val="003226F3"/>
    <w:rsid w:val="003228AC"/>
    <w:rsid w:val="003229EE"/>
    <w:rsid w:val="00322B57"/>
    <w:rsid w:val="00322C1B"/>
    <w:rsid w:val="00322FCD"/>
    <w:rsid w:val="0032310A"/>
    <w:rsid w:val="00323685"/>
    <w:rsid w:val="00323783"/>
    <w:rsid w:val="003239FE"/>
    <w:rsid w:val="00323DC0"/>
    <w:rsid w:val="00323F7B"/>
    <w:rsid w:val="00324208"/>
    <w:rsid w:val="003245AA"/>
    <w:rsid w:val="0032471F"/>
    <w:rsid w:val="00324AF7"/>
    <w:rsid w:val="003259A3"/>
    <w:rsid w:val="00325A7A"/>
    <w:rsid w:val="00325ABC"/>
    <w:rsid w:val="0032670D"/>
    <w:rsid w:val="00326A76"/>
    <w:rsid w:val="00326ED8"/>
    <w:rsid w:val="00326F1D"/>
    <w:rsid w:val="003277D3"/>
    <w:rsid w:val="00327D35"/>
    <w:rsid w:val="003308AC"/>
    <w:rsid w:val="00330B40"/>
    <w:rsid w:val="00330B78"/>
    <w:rsid w:val="003311C4"/>
    <w:rsid w:val="0033180A"/>
    <w:rsid w:val="00331FBE"/>
    <w:rsid w:val="0033253F"/>
    <w:rsid w:val="0033295D"/>
    <w:rsid w:val="0033296A"/>
    <w:rsid w:val="003329A5"/>
    <w:rsid w:val="00332DFF"/>
    <w:rsid w:val="00333128"/>
    <w:rsid w:val="00333223"/>
    <w:rsid w:val="00333331"/>
    <w:rsid w:val="00333CC1"/>
    <w:rsid w:val="003346CE"/>
    <w:rsid w:val="00334DF1"/>
    <w:rsid w:val="0033515F"/>
    <w:rsid w:val="00335467"/>
    <w:rsid w:val="00335474"/>
    <w:rsid w:val="003356C8"/>
    <w:rsid w:val="003359E6"/>
    <w:rsid w:val="00335AFA"/>
    <w:rsid w:val="003367B9"/>
    <w:rsid w:val="00337748"/>
    <w:rsid w:val="00337797"/>
    <w:rsid w:val="003377BE"/>
    <w:rsid w:val="00340652"/>
    <w:rsid w:val="003407AA"/>
    <w:rsid w:val="003407F9"/>
    <w:rsid w:val="00340821"/>
    <w:rsid w:val="00340878"/>
    <w:rsid w:val="00340A83"/>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2EC4"/>
    <w:rsid w:val="0034333F"/>
    <w:rsid w:val="00343DB9"/>
    <w:rsid w:val="00344502"/>
    <w:rsid w:val="00344C9C"/>
    <w:rsid w:val="0034538F"/>
    <w:rsid w:val="00345754"/>
    <w:rsid w:val="003459BC"/>
    <w:rsid w:val="00345B71"/>
    <w:rsid w:val="003469F1"/>
    <w:rsid w:val="00346A8C"/>
    <w:rsid w:val="00346C96"/>
    <w:rsid w:val="00346F98"/>
    <w:rsid w:val="00347009"/>
    <w:rsid w:val="00347509"/>
    <w:rsid w:val="00347992"/>
    <w:rsid w:val="00347A62"/>
    <w:rsid w:val="00347D0F"/>
    <w:rsid w:val="00347E52"/>
    <w:rsid w:val="003501F6"/>
    <w:rsid w:val="00350E74"/>
    <w:rsid w:val="00350EC0"/>
    <w:rsid w:val="00351D3A"/>
    <w:rsid w:val="00352007"/>
    <w:rsid w:val="00352053"/>
    <w:rsid w:val="00352335"/>
    <w:rsid w:val="00352505"/>
    <w:rsid w:val="003528AE"/>
    <w:rsid w:val="003528E7"/>
    <w:rsid w:val="00352904"/>
    <w:rsid w:val="00352A62"/>
    <w:rsid w:val="00352B17"/>
    <w:rsid w:val="00352CDA"/>
    <w:rsid w:val="0035309B"/>
    <w:rsid w:val="0035403B"/>
    <w:rsid w:val="00354A12"/>
    <w:rsid w:val="00354C8B"/>
    <w:rsid w:val="00355379"/>
    <w:rsid w:val="00355AC5"/>
    <w:rsid w:val="0035613B"/>
    <w:rsid w:val="003561CB"/>
    <w:rsid w:val="00356253"/>
    <w:rsid w:val="003566A3"/>
    <w:rsid w:val="00356AA4"/>
    <w:rsid w:val="003571FB"/>
    <w:rsid w:val="0035750A"/>
    <w:rsid w:val="00357680"/>
    <w:rsid w:val="00357982"/>
    <w:rsid w:val="00357D33"/>
    <w:rsid w:val="0036059C"/>
    <w:rsid w:val="003607FD"/>
    <w:rsid w:val="003608F6"/>
    <w:rsid w:val="00360AD9"/>
    <w:rsid w:val="00360CF1"/>
    <w:rsid w:val="00360DA1"/>
    <w:rsid w:val="00360DAA"/>
    <w:rsid w:val="003611C4"/>
    <w:rsid w:val="003614B0"/>
    <w:rsid w:val="003617B8"/>
    <w:rsid w:val="00362919"/>
    <w:rsid w:val="00362B31"/>
    <w:rsid w:val="00362C4B"/>
    <w:rsid w:val="003634EA"/>
    <w:rsid w:val="003636FB"/>
    <w:rsid w:val="00363A15"/>
    <w:rsid w:val="00363CDC"/>
    <w:rsid w:val="00363ECF"/>
    <w:rsid w:val="003646FB"/>
    <w:rsid w:val="00364B2A"/>
    <w:rsid w:val="00364C5E"/>
    <w:rsid w:val="00364E97"/>
    <w:rsid w:val="00365560"/>
    <w:rsid w:val="00365701"/>
    <w:rsid w:val="0036573A"/>
    <w:rsid w:val="00365974"/>
    <w:rsid w:val="00365C66"/>
    <w:rsid w:val="00365E23"/>
    <w:rsid w:val="0036635B"/>
    <w:rsid w:val="0036668C"/>
    <w:rsid w:val="003669A6"/>
    <w:rsid w:val="00366BFF"/>
    <w:rsid w:val="00366D48"/>
    <w:rsid w:val="0036747E"/>
    <w:rsid w:val="003701AC"/>
    <w:rsid w:val="00370645"/>
    <w:rsid w:val="003708D0"/>
    <w:rsid w:val="00370C3C"/>
    <w:rsid w:val="00371090"/>
    <w:rsid w:val="00371DFA"/>
    <w:rsid w:val="003725BF"/>
    <w:rsid w:val="00372773"/>
    <w:rsid w:val="003728D7"/>
    <w:rsid w:val="00372E43"/>
    <w:rsid w:val="0037312C"/>
    <w:rsid w:val="003731C3"/>
    <w:rsid w:val="00373215"/>
    <w:rsid w:val="003736B1"/>
    <w:rsid w:val="00373F5F"/>
    <w:rsid w:val="00373F94"/>
    <w:rsid w:val="00374200"/>
    <w:rsid w:val="003742E9"/>
    <w:rsid w:val="00374549"/>
    <w:rsid w:val="00374761"/>
    <w:rsid w:val="0037484D"/>
    <w:rsid w:val="00374C13"/>
    <w:rsid w:val="00374DC9"/>
    <w:rsid w:val="003756A8"/>
    <w:rsid w:val="0037614F"/>
    <w:rsid w:val="0037647F"/>
    <w:rsid w:val="0037667E"/>
    <w:rsid w:val="00376B6A"/>
    <w:rsid w:val="0037705C"/>
    <w:rsid w:val="0037727F"/>
    <w:rsid w:val="003777E2"/>
    <w:rsid w:val="00377A00"/>
    <w:rsid w:val="00377E05"/>
    <w:rsid w:val="0038054D"/>
    <w:rsid w:val="00381260"/>
    <w:rsid w:val="00381E70"/>
    <w:rsid w:val="00381F15"/>
    <w:rsid w:val="00381FA2"/>
    <w:rsid w:val="00381FB9"/>
    <w:rsid w:val="003821E7"/>
    <w:rsid w:val="00382326"/>
    <w:rsid w:val="00382506"/>
    <w:rsid w:val="0038258C"/>
    <w:rsid w:val="00382636"/>
    <w:rsid w:val="00382F70"/>
    <w:rsid w:val="00382F73"/>
    <w:rsid w:val="003831BC"/>
    <w:rsid w:val="003832AD"/>
    <w:rsid w:val="00383701"/>
    <w:rsid w:val="003837CD"/>
    <w:rsid w:val="00383846"/>
    <w:rsid w:val="00383BA8"/>
    <w:rsid w:val="0038461D"/>
    <w:rsid w:val="0038480A"/>
    <w:rsid w:val="00384AB5"/>
    <w:rsid w:val="00384C92"/>
    <w:rsid w:val="00384D9B"/>
    <w:rsid w:val="00384DD8"/>
    <w:rsid w:val="00384F61"/>
    <w:rsid w:val="00384F83"/>
    <w:rsid w:val="00385148"/>
    <w:rsid w:val="003852C5"/>
    <w:rsid w:val="0038555F"/>
    <w:rsid w:val="0038567B"/>
    <w:rsid w:val="00385912"/>
    <w:rsid w:val="00385979"/>
    <w:rsid w:val="00385A4E"/>
    <w:rsid w:val="00385D3D"/>
    <w:rsid w:val="003861D5"/>
    <w:rsid w:val="00386D50"/>
    <w:rsid w:val="00387EAE"/>
    <w:rsid w:val="00387EC3"/>
    <w:rsid w:val="003900E9"/>
    <w:rsid w:val="00390685"/>
    <w:rsid w:val="00390736"/>
    <w:rsid w:val="00390996"/>
    <w:rsid w:val="00390E5F"/>
    <w:rsid w:val="0039114E"/>
    <w:rsid w:val="00391468"/>
    <w:rsid w:val="00391591"/>
    <w:rsid w:val="00391716"/>
    <w:rsid w:val="0039191D"/>
    <w:rsid w:val="00391ABF"/>
    <w:rsid w:val="00391E30"/>
    <w:rsid w:val="00391E36"/>
    <w:rsid w:val="00392145"/>
    <w:rsid w:val="003922C1"/>
    <w:rsid w:val="003924E4"/>
    <w:rsid w:val="0039291E"/>
    <w:rsid w:val="003936DF"/>
    <w:rsid w:val="00393895"/>
    <w:rsid w:val="00393CE6"/>
    <w:rsid w:val="00393EDF"/>
    <w:rsid w:val="00394189"/>
    <w:rsid w:val="00394211"/>
    <w:rsid w:val="0039438A"/>
    <w:rsid w:val="00394791"/>
    <w:rsid w:val="003947BF"/>
    <w:rsid w:val="00395229"/>
    <w:rsid w:val="00395286"/>
    <w:rsid w:val="00395BCF"/>
    <w:rsid w:val="00395F99"/>
    <w:rsid w:val="00396437"/>
    <w:rsid w:val="0039687E"/>
    <w:rsid w:val="00396A34"/>
    <w:rsid w:val="00396DC3"/>
    <w:rsid w:val="0039769A"/>
    <w:rsid w:val="00397D0D"/>
    <w:rsid w:val="003A0277"/>
    <w:rsid w:val="003A0316"/>
    <w:rsid w:val="003A063D"/>
    <w:rsid w:val="003A090B"/>
    <w:rsid w:val="003A094A"/>
    <w:rsid w:val="003A12D7"/>
    <w:rsid w:val="003A13DE"/>
    <w:rsid w:val="003A17C3"/>
    <w:rsid w:val="003A21F8"/>
    <w:rsid w:val="003A284B"/>
    <w:rsid w:val="003A2A56"/>
    <w:rsid w:val="003A2D67"/>
    <w:rsid w:val="003A2F77"/>
    <w:rsid w:val="003A2FE7"/>
    <w:rsid w:val="003A36CE"/>
    <w:rsid w:val="003A46E9"/>
    <w:rsid w:val="003A472D"/>
    <w:rsid w:val="003A4A86"/>
    <w:rsid w:val="003A4C36"/>
    <w:rsid w:val="003A4FFA"/>
    <w:rsid w:val="003A510B"/>
    <w:rsid w:val="003A5438"/>
    <w:rsid w:val="003A550E"/>
    <w:rsid w:val="003A5C62"/>
    <w:rsid w:val="003A5D4F"/>
    <w:rsid w:val="003A6191"/>
    <w:rsid w:val="003A684C"/>
    <w:rsid w:val="003A6A5D"/>
    <w:rsid w:val="003A6EBC"/>
    <w:rsid w:val="003A77A6"/>
    <w:rsid w:val="003A7D3E"/>
    <w:rsid w:val="003B01FF"/>
    <w:rsid w:val="003B0B3A"/>
    <w:rsid w:val="003B0DB6"/>
    <w:rsid w:val="003B0E84"/>
    <w:rsid w:val="003B10A8"/>
    <w:rsid w:val="003B1636"/>
    <w:rsid w:val="003B193D"/>
    <w:rsid w:val="003B197A"/>
    <w:rsid w:val="003B2537"/>
    <w:rsid w:val="003B28CE"/>
    <w:rsid w:val="003B2A30"/>
    <w:rsid w:val="003B3072"/>
    <w:rsid w:val="003B33B7"/>
    <w:rsid w:val="003B3B4C"/>
    <w:rsid w:val="003B41FC"/>
    <w:rsid w:val="003B45C0"/>
    <w:rsid w:val="003B462B"/>
    <w:rsid w:val="003B4634"/>
    <w:rsid w:val="003B4DB9"/>
    <w:rsid w:val="003B5A6C"/>
    <w:rsid w:val="003B5BD0"/>
    <w:rsid w:val="003B61EE"/>
    <w:rsid w:val="003B6FEC"/>
    <w:rsid w:val="003B70FD"/>
    <w:rsid w:val="003B769E"/>
    <w:rsid w:val="003B7C0A"/>
    <w:rsid w:val="003C0190"/>
    <w:rsid w:val="003C021F"/>
    <w:rsid w:val="003C048B"/>
    <w:rsid w:val="003C0C33"/>
    <w:rsid w:val="003C0FB8"/>
    <w:rsid w:val="003C105F"/>
    <w:rsid w:val="003C1861"/>
    <w:rsid w:val="003C1AF6"/>
    <w:rsid w:val="003C27E6"/>
    <w:rsid w:val="003C2F67"/>
    <w:rsid w:val="003C30BF"/>
    <w:rsid w:val="003C33A6"/>
    <w:rsid w:val="003C37A3"/>
    <w:rsid w:val="003C43FD"/>
    <w:rsid w:val="003C4BBF"/>
    <w:rsid w:val="003C4C2D"/>
    <w:rsid w:val="003C521E"/>
    <w:rsid w:val="003C54A5"/>
    <w:rsid w:val="003C590E"/>
    <w:rsid w:val="003C594E"/>
    <w:rsid w:val="003C5A23"/>
    <w:rsid w:val="003C5E63"/>
    <w:rsid w:val="003C6565"/>
    <w:rsid w:val="003C6F20"/>
    <w:rsid w:val="003C7091"/>
    <w:rsid w:val="003C7E88"/>
    <w:rsid w:val="003D04D6"/>
    <w:rsid w:val="003D0AB5"/>
    <w:rsid w:val="003D0BAF"/>
    <w:rsid w:val="003D0C96"/>
    <w:rsid w:val="003D0D3C"/>
    <w:rsid w:val="003D129A"/>
    <w:rsid w:val="003D1965"/>
    <w:rsid w:val="003D1C3F"/>
    <w:rsid w:val="003D1E1C"/>
    <w:rsid w:val="003D1FF9"/>
    <w:rsid w:val="003D2743"/>
    <w:rsid w:val="003D2A68"/>
    <w:rsid w:val="003D2DC7"/>
    <w:rsid w:val="003D3EC6"/>
    <w:rsid w:val="003D4660"/>
    <w:rsid w:val="003D46A7"/>
    <w:rsid w:val="003D583D"/>
    <w:rsid w:val="003D58FC"/>
    <w:rsid w:val="003D5A9B"/>
    <w:rsid w:val="003D5AB0"/>
    <w:rsid w:val="003D5D51"/>
    <w:rsid w:val="003D5F07"/>
    <w:rsid w:val="003D6860"/>
    <w:rsid w:val="003D6A24"/>
    <w:rsid w:val="003D6A9A"/>
    <w:rsid w:val="003D6AE2"/>
    <w:rsid w:val="003D771E"/>
    <w:rsid w:val="003D7742"/>
    <w:rsid w:val="003D77AF"/>
    <w:rsid w:val="003E020B"/>
    <w:rsid w:val="003E039A"/>
    <w:rsid w:val="003E0406"/>
    <w:rsid w:val="003E0471"/>
    <w:rsid w:val="003E10F4"/>
    <w:rsid w:val="003E126E"/>
    <w:rsid w:val="003E151E"/>
    <w:rsid w:val="003E1535"/>
    <w:rsid w:val="003E1C08"/>
    <w:rsid w:val="003E1C42"/>
    <w:rsid w:val="003E2428"/>
    <w:rsid w:val="003E2928"/>
    <w:rsid w:val="003E2D0C"/>
    <w:rsid w:val="003E31BE"/>
    <w:rsid w:val="003E35CF"/>
    <w:rsid w:val="003E3B0F"/>
    <w:rsid w:val="003E3CBD"/>
    <w:rsid w:val="003E3E94"/>
    <w:rsid w:val="003E3E9A"/>
    <w:rsid w:val="003E4721"/>
    <w:rsid w:val="003E5158"/>
    <w:rsid w:val="003E5405"/>
    <w:rsid w:val="003E5560"/>
    <w:rsid w:val="003E6423"/>
    <w:rsid w:val="003E6513"/>
    <w:rsid w:val="003E6F40"/>
    <w:rsid w:val="003E710B"/>
    <w:rsid w:val="003E76BD"/>
    <w:rsid w:val="003E7A91"/>
    <w:rsid w:val="003E7B17"/>
    <w:rsid w:val="003E7B8C"/>
    <w:rsid w:val="003E7C9F"/>
    <w:rsid w:val="003F165A"/>
    <w:rsid w:val="003F1776"/>
    <w:rsid w:val="003F1843"/>
    <w:rsid w:val="003F1B52"/>
    <w:rsid w:val="003F20A4"/>
    <w:rsid w:val="003F20DE"/>
    <w:rsid w:val="003F2259"/>
    <w:rsid w:val="003F2488"/>
    <w:rsid w:val="003F2764"/>
    <w:rsid w:val="003F29A1"/>
    <w:rsid w:val="003F3325"/>
    <w:rsid w:val="003F340D"/>
    <w:rsid w:val="003F36FF"/>
    <w:rsid w:val="003F3FAB"/>
    <w:rsid w:val="003F40D1"/>
    <w:rsid w:val="003F46C1"/>
    <w:rsid w:val="003F4AB4"/>
    <w:rsid w:val="003F4F84"/>
    <w:rsid w:val="003F516E"/>
    <w:rsid w:val="003F5395"/>
    <w:rsid w:val="003F5716"/>
    <w:rsid w:val="003F60C2"/>
    <w:rsid w:val="003F698E"/>
    <w:rsid w:val="003F6A94"/>
    <w:rsid w:val="003F74D8"/>
    <w:rsid w:val="003F76F6"/>
    <w:rsid w:val="003F7758"/>
    <w:rsid w:val="003F7B4F"/>
    <w:rsid w:val="004008A0"/>
    <w:rsid w:val="00400E28"/>
    <w:rsid w:val="00401287"/>
    <w:rsid w:val="0040218F"/>
    <w:rsid w:val="00402274"/>
    <w:rsid w:val="00402AD4"/>
    <w:rsid w:val="00403233"/>
    <w:rsid w:val="004040FE"/>
    <w:rsid w:val="00404785"/>
    <w:rsid w:val="00404F2A"/>
    <w:rsid w:val="0040554F"/>
    <w:rsid w:val="00405FB4"/>
    <w:rsid w:val="004062D7"/>
    <w:rsid w:val="004063BD"/>
    <w:rsid w:val="004064E0"/>
    <w:rsid w:val="00406B8E"/>
    <w:rsid w:val="00406E5A"/>
    <w:rsid w:val="00406E86"/>
    <w:rsid w:val="004071AA"/>
    <w:rsid w:val="004071E1"/>
    <w:rsid w:val="00407B1E"/>
    <w:rsid w:val="00407B24"/>
    <w:rsid w:val="00407B49"/>
    <w:rsid w:val="00410386"/>
    <w:rsid w:val="004104EE"/>
    <w:rsid w:val="00410BBB"/>
    <w:rsid w:val="0041106A"/>
    <w:rsid w:val="004115F5"/>
    <w:rsid w:val="00411607"/>
    <w:rsid w:val="00411C04"/>
    <w:rsid w:val="00411F9F"/>
    <w:rsid w:val="00412366"/>
    <w:rsid w:val="00412488"/>
    <w:rsid w:val="00414424"/>
    <w:rsid w:val="00414636"/>
    <w:rsid w:val="00414936"/>
    <w:rsid w:val="00414D29"/>
    <w:rsid w:val="00414FAD"/>
    <w:rsid w:val="00415552"/>
    <w:rsid w:val="0041562D"/>
    <w:rsid w:val="00415807"/>
    <w:rsid w:val="00416D3B"/>
    <w:rsid w:val="00416F71"/>
    <w:rsid w:val="004171B0"/>
    <w:rsid w:val="00417431"/>
    <w:rsid w:val="00417B83"/>
    <w:rsid w:val="00420984"/>
    <w:rsid w:val="00420A6E"/>
    <w:rsid w:val="00420BA9"/>
    <w:rsid w:val="004214FD"/>
    <w:rsid w:val="004216A1"/>
    <w:rsid w:val="004216E4"/>
    <w:rsid w:val="0042195B"/>
    <w:rsid w:val="00421FC1"/>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681F"/>
    <w:rsid w:val="0042695B"/>
    <w:rsid w:val="00426FC6"/>
    <w:rsid w:val="004273AC"/>
    <w:rsid w:val="004276C1"/>
    <w:rsid w:val="00430244"/>
    <w:rsid w:val="004306C1"/>
    <w:rsid w:val="004311CB"/>
    <w:rsid w:val="0043169B"/>
    <w:rsid w:val="00432EBC"/>
    <w:rsid w:val="00433363"/>
    <w:rsid w:val="00433D7E"/>
    <w:rsid w:val="00434FF6"/>
    <w:rsid w:val="00436A99"/>
    <w:rsid w:val="00436BF9"/>
    <w:rsid w:val="00436FF7"/>
    <w:rsid w:val="0043720F"/>
    <w:rsid w:val="00437592"/>
    <w:rsid w:val="00437B42"/>
    <w:rsid w:val="00437C9C"/>
    <w:rsid w:val="0044008A"/>
    <w:rsid w:val="0044058B"/>
    <w:rsid w:val="00440C82"/>
    <w:rsid w:val="00441C5C"/>
    <w:rsid w:val="00441E22"/>
    <w:rsid w:val="00442016"/>
    <w:rsid w:val="00442327"/>
    <w:rsid w:val="0044288D"/>
    <w:rsid w:val="00442947"/>
    <w:rsid w:val="00442EB8"/>
    <w:rsid w:val="00442EC8"/>
    <w:rsid w:val="0044308C"/>
    <w:rsid w:val="00443790"/>
    <w:rsid w:val="00443F4D"/>
    <w:rsid w:val="0044443D"/>
    <w:rsid w:val="004449C4"/>
    <w:rsid w:val="00444B47"/>
    <w:rsid w:val="00444B5E"/>
    <w:rsid w:val="00445260"/>
    <w:rsid w:val="004456B2"/>
    <w:rsid w:val="00446087"/>
    <w:rsid w:val="0044611D"/>
    <w:rsid w:val="00446D39"/>
    <w:rsid w:val="00446FAD"/>
    <w:rsid w:val="00447064"/>
    <w:rsid w:val="004476C3"/>
    <w:rsid w:val="00450AF0"/>
    <w:rsid w:val="00450C2E"/>
    <w:rsid w:val="00450C3E"/>
    <w:rsid w:val="00450C9D"/>
    <w:rsid w:val="00450D05"/>
    <w:rsid w:val="00450E4B"/>
    <w:rsid w:val="00450FB6"/>
    <w:rsid w:val="004510C4"/>
    <w:rsid w:val="004519EA"/>
    <w:rsid w:val="00452755"/>
    <w:rsid w:val="00452A0A"/>
    <w:rsid w:val="00452B48"/>
    <w:rsid w:val="00452EB4"/>
    <w:rsid w:val="00452F46"/>
    <w:rsid w:val="004533AF"/>
    <w:rsid w:val="00453562"/>
    <w:rsid w:val="00453762"/>
    <w:rsid w:val="0045390C"/>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32D"/>
    <w:rsid w:val="00460271"/>
    <w:rsid w:val="00460850"/>
    <w:rsid w:val="00460B03"/>
    <w:rsid w:val="00460B37"/>
    <w:rsid w:val="0046177A"/>
    <w:rsid w:val="0046197F"/>
    <w:rsid w:val="00461C30"/>
    <w:rsid w:val="00462C42"/>
    <w:rsid w:val="0046305C"/>
    <w:rsid w:val="004632DE"/>
    <w:rsid w:val="00463435"/>
    <w:rsid w:val="00463536"/>
    <w:rsid w:val="00463731"/>
    <w:rsid w:val="00463D4C"/>
    <w:rsid w:val="00464220"/>
    <w:rsid w:val="0046433D"/>
    <w:rsid w:val="00464D6A"/>
    <w:rsid w:val="00464E85"/>
    <w:rsid w:val="0046517B"/>
    <w:rsid w:val="00465293"/>
    <w:rsid w:val="004659B5"/>
    <w:rsid w:val="00465C2D"/>
    <w:rsid w:val="00465FDB"/>
    <w:rsid w:val="00466490"/>
    <w:rsid w:val="00466E88"/>
    <w:rsid w:val="00467B5D"/>
    <w:rsid w:val="00467D56"/>
    <w:rsid w:val="00471044"/>
    <w:rsid w:val="0047110B"/>
    <w:rsid w:val="00472192"/>
    <w:rsid w:val="00472374"/>
    <w:rsid w:val="004729F8"/>
    <w:rsid w:val="00472C8E"/>
    <w:rsid w:val="004730B6"/>
    <w:rsid w:val="0047333D"/>
    <w:rsid w:val="00473407"/>
    <w:rsid w:val="00473624"/>
    <w:rsid w:val="004738EA"/>
    <w:rsid w:val="00473CFC"/>
    <w:rsid w:val="00474031"/>
    <w:rsid w:val="0047429B"/>
    <w:rsid w:val="0047450B"/>
    <w:rsid w:val="00474B33"/>
    <w:rsid w:val="00474C30"/>
    <w:rsid w:val="00474D75"/>
    <w:rsid w:val="00475139"/>
    <w:rsid w:val="004751CA"/>
    <w:rsid w:val="004756BB"/>
    <w:rsid w:val="00475935"/>
    <w:rsid w:val="0047667D"/>
    <w:rsid w:val="00476A49"/>
    <w:rsid w:val="004772AB"/>
    <w:rsid w:val="0047739F"/>
    <w:rsid w:val="00477E57"/>
    <w:rsid w:val="00480867"/>
    <w:rsid w:val="004812B0"/>
    <w:rsid w:val="00481794"/>
    <w:rsid w:val="00481BA3"/>
    <w:rsid w:val="004822A7"/>
    <w:rsid w:val="0048239B"/>
    <w:rsid w:val="0048250E"/>
    <w:rsid w:val="00482834"/>
    <w:rsid w:val="0048374D"/>
    <w:rsid w:val="00483758"/>
    <w:rsid w:val="004838CA"/>
    <w:rsid w:val="00483A28"/>
    <w:rsid w:val="0048432C"/>
    <w:rsid w:val="004843F9"/>
    <w:rsid w:val="004850DE"/>
    <w:rsid w:val="0048573A"/>
    <w:rsid w:val="00485A24"/>
    <w:rsid w:val="00485F83"/>
    <w:rsid w:val="004860B6"/>
    <w:rsid w:val="00486140"/>
    <w:rsid w:val="00486BF4"/>
    <w:rsid w:val="0048770D"/>
    <w:rsid w:val="004877B8"/>
    <w:rsid w:val="00487C22"/>
    <w:rsid w:val="00487D34"/>
    <w:rsid w:val="004900D9"/>
    <w:rsid w:val="00490414"/>
    <w:rsid w:val="0049043B"/>
    <w:rsid w:val="004910DF"/>
    <w:rsid w:val="00491524"/>
    <w:rsid w:val="00491B2C"/>
    <w:rsid w:val="00491C77"/>
    <w:rsid w:val="00491E7A"/>
    <w:rsid w:val="00492045"/>
    <w:rsid w:val="0049239F"/>
    <w:rsid w:val="00492B25"/>
    <w:rsid w:val="00492F01"/>
    <w:rsid w:val="00493172"/>
    <w:rsid w:val="00493283"/>
    <w:rsid w:val="0049342C"/>
    <w:rsid w:val="00495181"/>
    <w:rsid w:val="0049558A"/>
    <w:rsid w:val="00495834"/>
    <w:rsid w:val="00495B68"/>
    <w:rsid w:val="00495E00"/>
    <w:rsid w:val="004960DF"/>
    <w:rsid w:val="00496263"/>
    <w:rsid w:val="0049685F"/>
    <w:rsid w:val="00496CC6"/>
    <w:rsid w:val="004974A2"/>
    <w:rsid w:val="00497DC0"/>
    <w:rsid w:val="00497E65"/>
    <w:rsid w:val="004A0B68"/>
    <w:rsid w:val="004A0D0A"/>
    <w:rsid w:val="004A0F6A"/>
    <w:rsid w:val="004A119C"/>
    <w:rsid w:val="004A1263"/>
    <w:rsid w:val="004A12BA"/>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4FC5"/>
    <w:rsid w:val="004A503F"/>
    <w:rsid w:val="004A522D"/>
    <w:rsid w:val="004A63A3"/>
    <w:rsid w:val="004A6472"/>
    <w:rsid w:val="004A65C5"/>
    <w:rsid w:val="004A66BC"/>
    <w:rsid w:val="004A6BFE"/>
    <w:rsid w:val="004A7556"/>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ABF"/>
    <w:rsid w:val="004B4BD8"/>
    <w:rsid w:val="004B4C91"/>
    <w:rsid w:val="004B4CF8"/>
    <w:rsid w:val="004B4E46"/>
    <w:rsid w:val="004B62DC"/>
    <w:rsid w:val="004B6F6F"/>
    <w:rsid w:val="004B7280"/>
    <w:rsid w:val="004C04D9"/>
    <w:rsid w:val="004C05AD"/>
    <w:rsid w:val="004C0850"/>
    <w:rsid w:val="004C0857"/>
    <w:rsid w:val="004C09F5"/>
    <w:rsid w:val="004C147B"/>
    <w:rsid w:val="004C1AB2"/>
    <w:rsid w:val="004C1F0F"/>
    <w:rsid w:val="004C3385"/>
    <w:rsid w:val="004C3C22"/>
    <w:rsid w:val="004C3C92"/>
    <w:rsid w:val="004C43DB"/>
    <w:rsid w:val="004C43E7"/>
    <w:rsid w:val="004C469A"/>
    <w:rsid w:val="004C47F9"/>
    <w:rsid w:val="004C4CF6"/>
    <w:rsid w:val="004C5C3B"/>
    <w:rsid w:val="004C5C6B"/>
    <w:rsid w:val="004C5DDD"/>
    <w:rsid w:val="004C6114"/>
    <w:rsid w:val="004C6307"/>
    <w:rsid w:val="004C6949"/>
    <w:rsid w:val="004C69CF"/>
    <w:rsid w:val="004C6EC8"/>
    <w:rsid w:val="004C7495"/>
    <w:rsid w:val="004D0024"/>
    <w:rsid w:val="004D0614"/>
    <w:rsid w:val="004D13B9"/>
    <w:rsid w:val="004D16F6"/>
    <w:rsid w:val="004D1BE3"/>
    <w:rsid w:val="004D1F83"/>
    <w:rsid w:val="004D2158"/>
    <w:rsid w:val="004D21A7"/>
    <w:rsid w:val="004D255A"/>
    <w:rsid w:val="004D261C"/>
    <w:rsid w:val="004D26DB"/>
    <w:rsid w:val="004D3381"/>
    <w:rsid w:val="004D3FD8"/>
    <w:rsid w:val="004D40C2"/>
    <w:rsid w:val="004D40E1"/>
    <w:rsid w:val="004D4540"/>
    <w:rsid w:val="004D52DC"/>
    <w:rsid w:val="004D5535"/>
    <w:rsid w:val="004D584B"/>
    <w:rsid w:val="004D59C6"/>
    <w:rsid w:val="004D5AE9"/>
    <w:rsid w:val="004D5C91"/>
    <w:rsid w:val="004D5F68"/>
    <w:rsid w:val="004D601D"/>
    <w:rsid w:val="004D6533"/>
    <w:rsid w:val="004D664B"/>
    <w:rsid w:val="004D67E4"/>
    <w:rsid w:val="004D6B48"/>
    <w:rsid w:val="004D6C5B"/>
    <w:rsid w:val="004D6C9A"/>
    <w:rsid w:val="004D7871"/>
    <w:rsid w:val="004D7ABB"/>
    <w:rsid w:val="004E000C"/>
    <w:rsid w:val="004E154F"/>
    <w:rsid w:val="004E1821"/>
    <w:rsid w:val="004E1FDB"/>
    <w:rsid w:val="004E2195"/>
    <w:rsid w:val="004E2446"/>
    <w:rsid w:val="004E2B62"/>
    <w:rsid w:val="004E2D89"/>
    <w:rsid w:val="004E2E92"/>
    <w:rsid w:val="004E30D1"/>
    <w:rsid w:val="004E32ED"/>
    <w:rsid w:val="004E32FD"/>
    <w:rsid w:val="004E3677"/>
    <w:rsid w:val="004E3823"/>
    <w:rsid w:val="004E3D10"/>
    <w:rsid w:val="004E4013"/>
    <w:rsid w:val="004E41AF"/>
    <w:rsid w:val="004E47B0"/>
    <w:rsid w:val="004E49A5"/>
    <w:rsid w:val="004E4B1E"/>
    <w:rsid w:val="004E4C1B"/>
    <w:rsid w:val="004E4DED"/>
    <w:rsid w:val="004E502E"/>
    <w:rsid w:val="004E56B0"/>
    <w:rsid w:val="004E5C32"/>
    <w:rsid w:val="004E5ECA"/>
    <w:rsid w:val="004E618C"/>
    <w:rsid w:val="004E675E"/>
    <w:rsid w:val="004E6D38"/>
    <w:rsid w:val="004E6DA5"/>
    <w:rsid w:val="004E7043"/>
    <w:rsid w:val="004E71FB"/>
    <w:rsid w:val="004E75AC"/>
    <w:rsid w:val="004E75C7"/>
    <w:rsid w:val="004E789C"/>
    <w:rsid w:val="004E7A65"/>
    <w:rsid w:val="004E7AEF"/>
    <w:rsid w:val="004E7F14"/>
    <w:rsid w:val="004F0241"/>
    <w:rsid w:val="004F0486"/>
    <w:rsid w:val="004F0563"/>
    <w:rsid w:val="004F0A14"/>
    <w:rsid w:val="004F0C1C"/>
    <w:rsid w:val="004F10AF"/>
    <w:rsid w:val="004F1142"/>
    <w:rsid w:val="004F12E7"/>
    <w:rsid w:val="004F260D"/>
    <w:rsid w:val="004F2989"/>
    <w:rsid w:val="004F30C8"/>
    <w:rsid w:val="004F32DA"/>
    <w:rsid w:val="004F3359"/>
    <w:rsid w:val="004F36B4"/>
    <w:rsid w:val="004F38F7"/>
    <w:rsid w:val="004F3DC4"/>
    <w:rsid w:val="004F405D"/>
    <w:rsid w:val="004F42CB"/>
    <w:rsid w:val="004F4600"/>
    <w:rsid w:val="004F4855"/>
    <w:rsid w:val="004F4A04"/>
    <w:rsid w:val="004F4C1D"/>
    <w:rsid w:val="004F4F6D"/>
    <w:rsid w:val="004F4F84"/>
    <w:rsid w:val="004F4FF1"/>
    <w:rsid w:val="004F50BF"/>
    <w:rsid w:val="004F596C"/>
    <w:rsid w:val="004F60FB"/>
    <w:rsid w:val="004F6A2F"/>
    <w:rsid w:val="004F6AAD"/>
    <w:rsid w:val="004F6C98"/>
    <w:rsid w:val="004F77B5"/>
    <w:rsid w:val="004F784C"/>
    <w:rsid w:val="004F78D8"/>
    <w:rsid w:val="004F7901"/>
    <w:rsid w:val="00500220"/>
    <w:rsid w:val="0050036A"/>
    <w:rsid w:val="00500789"/>
    <w:rsid w:val="00500BCF"/>
    <w:rsid w:val="00500CF0"/>
    <w:rsid w:val="0050170E"/>
    <w:rsid w:val="00501A4C"/>
    <w:rsid w:val="005028D9"/>
    <w:rsid w:val="00502B2A"/>
    <w:rsid w:val="005030F5"/>
    <w:rsid w:val="0050315F"/>
    <w:rsid w:val="00503394"/>
    <w:rsid w:val="00503CDD"/>
    <w:rsid w:val="00503D57"/>
    <w:rsid w:val="00503DB3"/>
    <w:rsid w:val="00503FD2"/>
    <w:rsid w:val="005042BA"/>
    <w:rsid w:val="005047DA"/>
    <w:rsid w:val="00504CFC"/>
    <w:rsid w:val="00505695"/>
    <w:rsid w:val="00505979"/>
    <w:rsid w:val="00505E15"/>
    <w:rsid w:val="00506131"/>
    <w:rsid w:val="005062FE"/>
    <w:rsid w:val="005067BD"/>
    <w:rsid w:val="00506B18"/>
    <w:rsid w:val="00507004"/>
    <w:rsid w:val="00507BE6"/>
    <w:rsid w:val="00507DFB"/>
    <w:rsid w:val="00510DDF"/>
    <w:rsid w:val="00511241"/>
    <w:rsid w:val="00511826"/>
    <w:rsid w:val="00511DEF"/>
    <w:rsid w:val="00512072"/>
    <w:rsid w:val="0051209F"/>
    <w:rsid w:val="005129E1"/>
    <w:rsid w:val="00513872"/>
    <w:rsid w:val="005142BD"/>
    <w:rsid w:val="00515212"/>
    <w:rsid w:val="005153DF"/>
    <w:rsid w:val="00515426"/>
    <w:rsid w:val="00515452"/>
    <w:rsid w:val="0051589A"/>
    <w:rsid w:val="00515AEA"/>
    <w:rsid w:val="00515D5D"/>
    <w:rsid w:val="00515E02"/>
    <w:rsid w:val="00515E0D"/>
    <w:rsid w:val="0051617A"/>
    <w:rsid w:val="00516AC0"/>
    <w:rsid w:val="00517010"/>
    <w:rsid w:val="00517DC4"/>
    <w:rsid w:val="00517E80"/>
    <w:rsid w:val="005202C6"/>
    <w:rsid w:val="0052094C"/>
    <w:rsid w:val="00520E13"/>
    <w:rsid w:val="00521302"/>
    <w:rsid w:val="005213BD"/>
    <w:rsid w:val="005215E0"/>
    <w:rsid w:val="00521DDA"/>
    <w:rsid w:val="00522095"/>
    <w:rsid w:val="0052254F"/>
    <w:rsid w:val="005225C4"/>
    <w:rsid w:val="005230E3"/>
    <w:rsid w:val="00523956"/>
    <w:rsid w:val="0052419D"/>
    <w:rsid w:val="005244B5"/>
    <w:rsid w:val="00524C31"/>
    <w:rsid w:val="00524C4E"/>
    <w:rsid w:val="00524C5F"/>
    <w:rsid w:val="00525A58"/>
    <w:rsid w:val="00525ABA"/>
    <w:rsid w:val="00526D0E"/>
    <w:rsid w:val="0052795F"/>
    <w:rsid w:val="00527DBD"/>
    <w:rsid w:val="00527F62"/>
    <w:rsid w:val="0053033B"/>
    <w:rsid w:val="005303FF"/>
    <w:rsid w:val="00530CE0"/>
    <w:rsid w:val="00531053"/>
    <w:rsid w:val="00531481"/>
    <w:rsid w:val="00531C1D"/>
    <w:rsid w:val="0053208E"/>
    <w:rsid w:val="00532349"/>
    <w:rsid w:val="005325AA"/>
    <w:rsid w:val="00532677"/>
    <w:rsid w:val="00532A7B"/>
    <w:rsid w:val="00532A9E"/>
    <w:rsid w:val="00532E48"/>
    <w:rsid w:val="005330CC"/>
    <w:rsid w:val="005336A8"/>
    <w:rsid w:val="00533BF8"/>
    <w:rsid w:val="00533EA7"/>
    <w:rsid w:val="00534261"/>
    <w:rsid w:val="00534404"/>
    <w:rsid w:val="0053528F"/>
    <w:rsid w:val="00535762"/>
    <w:rsid w:val="00535F02"/>
    <w:rsid w:val="00535FF6"/>
    <w:rsid w:val="00536315"/>
    <w:rsid w:val="00536362"/>
    <w:rsid w:val="00536B42"/>
    <w:rsid w:val="00537775"/>
    <w:rsid w:val="005377EA"/>
    <w:rsid w:val="00537BA9"/>
    <w:rsid w:val="00540476"/>
    <w:rsid w:val="005404FE"/>
    <w:rsid w:val="00540BCA"/>
    <w:rsid w:val="0054147B"/>
    <w:rsid w:val="0054148A"/>
    <w:rsid w:val="005414DA"/>
    <w:rsid w:val="005415DC"/>
    <w:rsid w:val="00541825"/>
    <w:rsid w:val="00541D70"/>
    <w:rsid w:val="00541FC4"/>
    <w:rsid w:val="00542063"/>
    <w:rsid w:val="0054213F"/>
    <w:rsid w:val="005421E8"/>
    <w:rsid w:val="00542449"/>
    <w:rsid w:val="005428A2"/>
    <w:rsid w:val="00542B7D"/>
    <w:rsid w:val="00542CF6"/>
    <w:rsid w:val="00542F75"/>
    <w:rsid w:val="0054344F"/>
    <w:rsid w:val="00543607"/>
    <w:rsid w:val="00543700"/>
    <w:rsid w:val="00544A5D"/>
    <w:rsid w:val="005455C1"/>
    <w:rsid w:val="0054585F"/>
    <w:rsid w:val="005459A5"/>
    <w:rsid w:val="0054615F"/>
    <w:rsid w:val="00546339"/>
    <w:rsid w:val="00546427"/>
    <w:rsid w:val="0054674E"/>
    <w:rsid w:val="00546851"/>
    <w:rsid w:val="00547010"/>
    <w:rsid w:val="0054750A"/>
    <w:rsid w:val="00547893"/>
    <w:rsid w:val="00547A70"/>
    <w:rsid w:val="00547A8E"/>
    <w:rsid w:val="00547E52"/>
    <w:rsid w:val="00550495"/>
    <w:rsid w:val="005506CF"/>
    <w:rsid w:val="005507F2"/>
    <w:rsid w:val="00550B04"/>
    <w:rsid w:val="00550B4C"/>
    <w:rsid w:val="00550BDA"/>
    <w:rsid w:val="00550D5E"/>
    <w:rsid w:val="00550FDD"/>
    <w:rsid w:val="00551695"/>
    <w:rsid w:val="00551906"/>
    <w:rsid w:val="00551D55"/>
    <w:rsid w:val="00551D5C"/>
    <w:rsid w:val="00551F48"/>
    <w:rsid w:val="00551F5A"/>
    <w:rsid w:val="00551FC6"/>
    <w:rsid w:val="00552077"/>
    <w:rsid w:val="0055233C"/>
    <w:rsid w:val="00552374"/>
    <w:rsid w:val="0055245D"/>
    <w:rsid w:val="005524DF"/>
    <w:rsid w:val="00552516"/>
    <w:rsid w:val="00552ABE"/>
    <w:rsid w:val="00552D04"/>
    <w:rsid w:val="0055339A"/>
    <w:rsid w:val="0055354A"/>
    <w:rsid w:val="005537A5"/>
    <w:rsid w:val="005538DB"/>
    <w:rsid w:val="00553949"/>
    <w:rsid w:val="0055406E"/>
    <w:rsid w:val="00554240"/>
    <w:rsid w:val="0055442F"/>
    <w:rsid w:val="00554A8C"/>
    <w:rsid w:val="005551EB"/>
    <w:rsid w:val="00555FB7"/>
    <w:rsid w:val="0055619C"/>
    <w:rsid w:val="00556565"/>
    <w:rsid w:val="00557CAA"/>
    <w:rsid w:val="00557DC6"/>
    <w:rsid w:val="005602EE"/>
    <w:rsid w:val="005607B6"/>
    <w:rsid w:val="00560CD6"/>
    <w:rsid w:val="005610B6"/>
    <w:rsid w:val="0056124D"/>
    <w:rsid w:val="00561AC7"/>
    <w:rsid w:val="00561B63"/>
    <w:rsid w:val="005620D3"/>
    <w:rsid w:val="005621D4"/>
    <w:rsid w:val="00562862"/>
    <w:rsid w:val="00562922"/>
    <w:rsid w:val="005629E7"/>
    <w:rsid w:val="00562A24"/>
    <w:rsid w:val="00562FD5"/>
    <w:rsid w:val="00563059"/>
    <w:rsid w:val="0056306D"/>
    <w:rsid w:val="00563685"/>
    <w:rsid w:val="005636C8"/>
    <w:rsid w:val="00563752"/>
    <w:rsid w:val="00563B99"/>
    <w:rsid w:val="00563EE6"/>
    <w:rsid w:val="00564199"/>
    <w:rsid w:val="005641EF"/>
    <w:rsid w:val="005642A8"/>
    <w:rsid w:val="005642B4"/>
    <w:rsid w:val="00564918"/>
    <w:rsid w:val="005653EE"/>
    <w:rsid w:val="0056555C"/>
    <w:rsid w:val="0056575D"/>
    <w:rsid w:val="00565A76"/>
    <w:rsid w:val="0056637D"/>
    <w:rsid w:val="00566518"/>
    <w:rsid w:val="00566AF5"/>
    <w:rsid w:val="00566B1D"/>
    <w:rsid w:val="005671F2"/>
    <w:rsid w:val="0056728A"/>
    <w:rsid w:val="0056780E"/>
    <w:rsid w:val="00567B0D"/>
    <w:rsid w:val="005703FB"/>
    <w:rsid w:val="00570BD8"/>
    <w:rsid w:val="00571100"/>
    <w:rsid w:val="00571A04"/>
    <w:rsid w:val="00571AE6"/>
    <w:rsid w:val="00571E22"/>
    <w:rsid w:val="00571FBA"/>
    <w:rsid w:val="00572014"/>
    <w:rsid w:val="005720BF"/>
    <w:rsid w:val="00572729"/>
    <w:rsid w:val="0057300B"/>
    <w:rsid w:val="0057323E"/>
    <w:rsid w:val="00573521"/>
    <w:rsid w:val="0057385B"/>
    <w:rsid w:val="00573E58"/>
    <w:rsid w:val="00573F6D"/>
    <w:rsid w:val="0057428B"/>
    <w:rsid w:val="00574629"/>
    <w:rsid w:val="005748E7"/>
    <w:rsid w:val="0057514C"/>
    <w:rsid w:val="00575646"/>
    <w:rsid w:val="005757AF"/>
    <w:rsid w:val="0057630C"/>
    <w:rsid w:val="005769A0"/>
    <w:rsid w:val="0057734E"/>
    <w:rsid w:val="005778ED"/>
    <w:rsid w:val="00577C3C"/>
    <w:rsid w:val="005809B6"/>
    <w:rsid w:val="00580C48"/>
    <w:rsid w:val="00581B40"/>
    <w:rsid w:val="00581D3A"/>
    <w:rsid w:val="00581E9D"/>
    <w:rsid w:val="0058205F"/>
    <w:rsid w:val="005820A2"/>
    <w:rsid w:val="0058226A"/>
    <w:rsid w:val="00582418"/>
    <w:rsid w:val="00582C47"/>
    <w:rsid w:val="00583050"/>
    <w:rsid w:val="0058316E"/>
    <w:rsid w:val="00583300"/>
    <w:rsid w:val="005834C8"/>
    <w:rsid w:val="00583522"/>
    <w:rsid w:val="0058361D"/>
    <w:rsid w:val="0058454D"/>
    <w:rsid w:val="00584742"/>
    <w:rsid w:val="00584AEF"/>
    <w:rsid w:val="00585A6A"/>
    <w:rsid w:val="00585C46"/>
    <w:rsid w:val="00585EF3"/>
    <w:rsid w:val="00586078"/>
    <w:rsid w:val="005860FF"/>
    <w:rsid w:val="00586460"/>
    <w:rsid w:val="00586811"/>
    <w:rsid w:val="00586A11"/>
    <w:rsid w:val="00586A14"/>
    <w:rsid w:val="00586CC3"/>
    <w:rsid w:val="00586E40"/>
    <w:rsid w:val="00587207"/>
    <w:rsid w:val="005874FE"/>
    <w:rsid w:val="0058771A"/>
    <w:rsid w:val="00587750"/>
    <w:rsid w:val="00587782"/>
    <w:rsid w:val="00587BC4"/>
    <w:rsid w:val="00587BDA"/>
    <w:rsid w:val="005903AD"/>
    <w:rsid w:val="0059089C"/>
    <w:rsid w:val="005911E9"/>
    <w:rsid w:val="005912D3"/>
    <w:rsid w:val="0059135E"/>
    <w:rsid w:val="00591C6D"/>
    <w:rsid w:val="00591DE6"/>
    <w:rsid w:val="00592401"/>
    <w:rsid w:val="00592768"/>
    <w:rsid w:val="005932B0"/>
    <w:rsid w:val="005932EE"/>
    <w:rsid w:val="005933A4"/>
    <w:rsid w:val="00593B83"/>
    <w:rsid w:val="00593D12"/>
    <w:rsid w:val="00593E9C"/>
    <w:rsid w:val="0059421A"/>
    <w:rsid w:val="00594FA2"/>
    <w:rsid w:val="00595004"/>
    <w:rsid w:val="00595A3A"/>
    <w:rsid w:val="00595C0F"/>
    <w:rsid w:val="00595E52"/>
    <w:rsid w:val="00596021"/>
    <w:rsid w:val="005960CB"/>
    <w:rsid w:val="005962BE"/>
    <w:rsid w:val="00596609"/>
    <w:rsid w:val="005973A7"/>
    <w:rsid w:val="0059791D"/>
    <w:rsid w:val="00597973"/>
    <w:rsid w:val="005A06DD"/>
    <w:rsid w:val="005A1A28"/>
    <w:rsid w:val="005A1FCF"/>
    <w:rsid w:val="005A22E4"/>
    <w:rsid w:val="005A2D39"/>
    <w:rsid w:val="005A2DF6"/>
    <w:rsid w:val="005A30B5"/>
    <w:rsid w:val="005A3306"/>
    <w:rsid w:val="005A3406"/>
    <w:rsid w:val="005A3754"/>
    <w:rsid w:val="005A3CDA"/>
    <w:rsid w:val="005A4184"/>
    <w:rsid w:val="005A4780"/>
    <w:rsid w:val="005A4BCE"/>
    <w:rsid w:val="005A4D7F"/>
    <w:rsid w:val="005A5389"/>
    <w:rsid w:val="005A5856"/>
    <w:rsid w:val="005A585A"/>
    <w:rsid w:val="005A5AB2"/>
    <w:rsid w:val="005A5CA2"/>
    <w:rsid w:val="005A60EB"/>
    <w:rsid w:val="005A63AE"/>
    <w:rsid w:val="005A75B1"/>
    <w:rsid w:val="005A7D9B"/>
    <w:rsid w:val="005B121D"/>
    <w:rsid w:val="005B150C"/>
    <w:rsid w:val="005B20B1"/>
    <w:rsid w:val="005B2635"/>
    <w:rsid w:val="005B2E57"/>
    <w:rsid w:val="005B2EBD"/>
    <w:rsid w:val="005B338D"/>
    <w:rsid w:val="005B39DF"/>
    <w:rsid w:val="005B3A75"/>
    <w:rsid w:val="005B3F08"/>
    <w:rsid w:val="005B40D8"/>
    <w:rsid w:val="005B46E2"/>
    <w:rsid w:val="005B486F"/>
    <w:rsid w:val="005B49F6"/>
    <w:rsid w:val="005B5078"/>
    <w:rsid w:val="005B5389"/>
    <w:rsid w:val="005B567D"/>
    <w:rsid w:val="005B57DD"/>
    <w:rsid w:val="005B5D50"/>
    <w:rsid w:val="005B6E88"/>
    <w:rsid w:val="005B7363"/>
    <w:rsid w:val="005B76CF"/>
    <w:rsid w:val="005B7F43"/>
    <w:rsid w:val="005C0A41"/>
    <w:rsid w:val="005C0E12"/>
    <w:rsid w:val="005C0E6C"/>
    <w:rsid w:val="005C1159"/>
    <w:rsid w:val="005C1324"/>
    <w:rsid w:val="005C16B2"/>
    <w:rsid w:val="005C254C"/>
    <w:rsid w:val="005C25AC"/>
    <w:rsid w:val="005C2B04"/>
    <w:rsid w:val="005C3076"/>
    <w:rsid w:val="005C3215"/>
    <w:rsid w:val="005C3478"/>
    <w:rsid w:val="005C38AA"/>
    <w:rsid w:val="005C4288"/>
    <w:rsid w:val="005C44B9"/>
    <w:rsid w:val="005C46FB"/>
    <w:rsid w:val="005C4C08"/>
    <w:rsid w:val="005C4D49"/>
    <w:rsid w:val="005C5107"/>
    <w:rsid w:val="005C51EE"/>
    <w:rsid w:val="005C5338"/>
    <w:rsid w:val="005C5E9F"/>
    <w:rsid w:val="005C6566"/>
    <w:rsid w:val="005C6ED4"/>
    <w:rsid w:val="005C6F0E"/>
    <w:rsid w:val="005C7718"/>
    <w:rsid w:val="005C77AD"/>
    <w:rsid w:val="005C78B7"/>
    <w:rsid w:val="005C795C"/>
    <w:rsid w:val="005C79A0"/>
    <w:rsid w:val="005C7EAF"/>
    <w:rsid w:val="005D02DD"/>
    <w:rsid w:val="005D043A"/>
    <w:rsid w:val="005D0DFF"/>
    <w:rsid w:val="005D1436"/>
    <w:rsid w:val="005D149D"/>
    <w:rsid w:val="005D174B"/>
    <w:rsid w:val="005D1BB0"/>
    <w:rsid w:val="005D200F"/>
    <w:rsid w:val="005D27D1"/>
    <w:rsid w:val="005D2B6F"/>
    <w:rsid w:val="005D2BB5"/>
    <w:rsid w:val="005D44EE"/>
    <w:rsid w:val="005D4A61"/>
    <w:rsid w:val="005D4C56"/>
    <w:rsid w:val="005D5048"/>
    <w:rsid w:val="005D5790"/>
    <w:rsid w:val="005D5936"/>
    <w:rsid w:val="005D5C1C"/>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07E"/>
    <w:rsid w:val="005E0938"/>
    <w:rsid w:val="005E1786"/>
    <w:rsid w:val="005E1A91"/>
    <w:rsid w:val="005E2150"/>
    <w:rsid w:val="005E262D"/>
    <w:rsid w:val="005E2F8E"/>
    <w:rsid w:val="005E307D"/>
    <w:rsid w:val="005E35B3"/>
    <w:rsid w:val="005E3BA1"/>
    <w:rsid w:val="005E3C66"/>
    <w:rsid w:val="005E48AA"/>
    <w:rsid w:val="005E51EC"/>
    <w:rsid w:val="005E55F5"/>
    <w:rsid w:val="005E55FC"/>
    <w:rsid w:val="005E5652"/>
    <w:rsid w:val="005E5C7E"/>
    <w:rsid w:val="005E61DE"/>
    <w:rsid w:val="005E6295"/>
    <w:rsid w:val="005E6304"/>
    <w:rsid w:val="005E6442"/>
    <w:rsid w:val="005E6E01"/>
    <w:rsid w:val="005E7452"/>
    <w:rsid w:val="005E76C1"/>
    <w:rsid w:val="005E7AE0"/>
    <w:rsid w:val="005F0B7D"/>
    <w:rsid w:val="005F0FB1"/>
    <w:rsid w:val="005F114E"/>
    <w:rsid w:val="005F13AB"/>
    <w:rsid w:val="005F2429"/>
    <w:rsid w:val="005F274F"/>
    <w:rsid w:val="005F3050"/>
    <w:rsid w:val="005F321C"/>
    <w:rsid w:val="005F3350"/>
    <w:rsid w:val="005F34A4"/>
    <w:rsid w:val="005F3561"/>
    <w:rsid w:val="005F3920"/>
    <w:rsid w:val="005F41A2"/>
    <w:rsid w:val="005F44D6"/>
    <w:rsid w:val="005F4706"/>
    <w:rsid w:val="005F4810"/>
    <w:rsid w:val="005F4A18"/>
    <w:rsid w:val="005F4C07"/>
    <w:rsid w:val="005F4D4A"/>
    <w:rsid w:val="005F52E4"/>
    <w:rsid w:val="005F536D"/>
    <w:rsid w:val="005F57E1"/>
    <w:rsid w:val="005F5E57"/>
    <w:rsid w:val="005F5EDF"/>
    <w:rsid w:val="005F6183"/>
    <w:rsid w:val="005F7039"/>
    <w:rsid w:val="005F783A"/>
    <w:rsid w:val="005F7F36"/>
    <w:rsid w:val="006002CA"/>
    <w:rsid w:val="00600371"/>
    <w:rsid w:val="00600462"/>
    <w:rsid w:val="006005CA"/>
    <w:rsid w:val="0060090C"/>
    <w:rsid w:val="00600E75"/>
    <w:rsid w:val="00600F2E"/>
    <w:rsid w:val="006011CA"/>
    <w:rsid w:val="006017BC"/>
    <w:rsid w:val="006017FE"/>
    <w:rsid w:val="00601A8A"/>
    <w:rsid w:val="00601CEB"/>
    <w:rsid w:val="006020E9"/>
    <w:rsid w:val="006029E9"/>
    <w:rsid w:val="006038F5"/>
    <w:rsid w:val="00603A0F"/>
    <w:rsid w:val="00603C76"/>
    <w:rsid w:val="00603DCC"/>
    <w:rsid w:val="00603E5F"/>
    <w:rsid w:val="006046D0"/>
    <w:rsid w:val="00605382"/>
    <w:rsid w:val="006055BD"/>
    <w:rsid w:val="006055D6"/>
    <w:rsid w:val="00605A12"/>
    <w:rsid w:val="00605C47"/>
    <w:rsid w:val="00605CBD"/>
    <w:rsid w:val="006061F9"/>
    <w:rsid w:val="006069D1"/>
    <w:rsid w:val="00606E67"/>
    <w:rsid w:val="006078FA"/>
    <w:rsid w:val="00607F7F"/>
    <w:rsid w:val="006109FE"/>
    <w:rsid w:val="006111F9"/>
    <w:rsid w:val="00611445"/>
    <w:rsid w:val="00611775"/>
    <w:rsid w:val="00611BC7"/>
    <w:rsid w:val="00611F42"/>
    <w:rsid w:val="00611FC2"/>
    <w:rsid w:val="006122DF"/>
    <w:rsid w:val="006123FE"/>
    <w:rsid w:val="0061263E"/>
    <w:rsid w:val="00612931"/>
    <w:rsid w:val="00612A69"/>
    <w:rsid w:val="00612B55"/>
    <w:rsid w:val="00612E46"/>
    <w:rsid w:val="00613131"/>
    <w:rsid w:val="006132AD"/>
    <w:rsid w:val="006132B6"/>
    <w:rsid w:val="00613838"/>
    <w:rsid w:val="00613CB4"/>
    <w:rsid w:val="00613E94"/>
    <w:rsid w:val="00614245"/>
    <w:rsid w:val="00614510"/>
    <w:rsid w:val="00615141"/>
    <w:rsid w:val="00615609"/>
    <w:rsid w:val="00615882"/>
    <w:rsid w:val="006159EC"/>
    <w:rsid w:val="00615C61"/>
    <w:rsid w:val="00616875"/>
    <w:rsid w:val="0061747B"/>
    <w:rsid w:val="006176E8"/>
    <w:rsid w:val="00620068"/>
    <w:rsid w:val="00620121"/>
    <w:rsid w:val="006201C8"/>
    <w:rsid w:val="00620541"/>
    <w:rsid w:val="00620573"/>
    <w:rsid w:val="006208F8"/>
    <w:rsid w:val="00620CBA"/>
    <w:rsid w:val="006218AB"/>
    <w:rsid w:val="006218C5"/>
    <w:rsid w:val="0062248D"/>
    <w:rsid w:val="00622978"/>
    <w:rsid w:val="00622CE0"/>
    <w:rsid w:val="00622E40"/>
    <w:rsid w:val="00623146"/>
    <w:rsid w:val="006239C6"/>
    <w:rsid w:val="00623C25"/>
    <w:rsid w:val="006240C0"/>
    <w:rsid w:val="00624B0A"/>
    <w:rsid w:val="00624B65"/>
    <w:rsid w:val="006251CC"/>
    <w:rsid w:val="00625367"/>
    <w:rsid w:val="0062554B"/>
    <w:rsid w:val="00625F92"/>
    <w:rsid w:val="006263A3"/>
    <w:rsid w:val="00626E22"/>
    <w:rsid w:val="00626E78"/>
    <w:rsid w:val="006277F0"/>
    <w:rsid w:val="00627A8A"/>
    <w:rsid w:val="00627E1A"/>
    <w:rsid w:val="00630263"/>
    <w:rsid w:val="006313F5"/>
    <w:rsid w:val="00631584"/>
    <w:rsid w:val="00631A22"/>
    <w:rsid w:val="00632098"/>
    <w:rsid w:val="0063234C"/>
    <w:rsid w:val="006326B6"/>
    <w:rsid w:val="00632A7C"/>
    <w:rsid w:val="006337CF"/>
    <w:rsid w:val="00633DCA"/>
    <w:rsid w:val="00633EBC"/>
    <w:rsid w:val="00633F38"/>
    <w:rsid w:val="0063407D"/>
    <w:rsid w:val="0063466E"/>
    <w:rsid w:val="006350DD"/>
    <w:rsid w:val="006351FE"/>
    <w:rsid w:val="006358A9"/>
    <w:rsid w:val="006359A0"/>
    <w:rsid w:val="006374D2"/>
    <w:rsid w:val="00637509"/>
    <w:rsid w:val="006377DF"/>
    <w:rsid w:val="00637BD9"/>
    <w:rsid w:val="006401DE"/>
    <w:rsid w:val="00640336"/>
    <w:rsid w:val="006403F2"/>
    <w:rsid w:val="006404D3"/>
    <w:rsid w:val="006405F4"/>
    <w:rsid w:val="006406C5"/>
    <w:rsid w:val="006407D9"/>
    <w:rsid w:val="006409BE"/>
    <w:rsid w:val="00640C41"/>
    <w:rsid w:val="006410E4"/>
    <w:rsid w:val="0064117F"/>
    <w:rsid w:val="0064139B"/>
    <w:rsid w:val="00641630"/>
    <w:rsid w:val="00641B27"/>
    <w:rsid w:val="0064262F"/>
    <w:rsid w:val="00642693"/>
    <w:rsid w:val="006428D1"/>
    <w:rsid w:val="006429E0"/>
    <w:rsid w:val="00642D37"/>
    <w:rsid w:val="00642F62"/>
    <w:rsid w:val="00643006"/>
    <w:rsid w:val="00643A18"/>
    <w:rsid w:val="00643B3E"/>
    <w:rsid w:val="00643BE2"/>
    <w:rsid w:val="00643C26"/>
    <w:rsid w:val="00643D49"/>
    <w:rsid w:val="00644868"/>
    <w:rsid w:val="00644C14"/>
    <w:rsid w:val="00644C9F"/>
    <w:rsid w:val="00645472"/>
    <w:rsid w:val="006459E2"/>
    <w:rsid w:val="00646D13"/>
    <w:rsid w:val="00647BC9"/>
    <w:rsid w:val="00647D67"/>
    <w:rsid w:val="0065101E"/>
    <w:rsid w:val="006512C1"/>
    <w:rsid w:val="0065142A"/>
    <w:rsid w:val="00651688"/>
    <w:rsid w:val="0065178C"/>
    <w:rsid w:val="00651AEA"/>
    <w:rsid w:val="00651B15"/>
    <w:rsid w:val="00652356"/>
    <w:rsid w:val="006527C9"/>
    <w:rsid w:val="00653719"/>
    <w:rsid w:val="00654BAE"/>
    <w:rsid w:val="00654BDE"/>
    <w:rsid w:val="00654EF6"/>
    <w:rsid w:val="00654F50"/>
    <w:rsid w:val="00655CCC"/>
    <w:rsid w:val="006562D0"/>
    <w:rsid w:val="006563F3"/>
    <w:rsid w:val="006566AA"/>
    <w:rsid w:val="00656F28"/>
    <w:rsid w:val="0065763A"/>
    <w:rsid w:val="0066038B"/>
    <w:rsid w:val="00660BFA"/>
    <w:rsid w:val="00661066"/>
    <w:rsid w:val="00661608"/>
    <w:rsid w:val="006618B9"/>
    <w:rsid w:val="00662949"/>
    <w:rsid w:val="0066355E"/>
    <w:rsid w:val="00663580"/>
    <w:rsid w:val="00663607"/>
    <w:rsid w:val="00663DFF"/>
    <w:rsid w:val="00663E55"/>
    <w:rsid w:val="00663E99"/>
    <w:rsid w:val="0066425A"/>
    <w:rsid w:val="00664277"/>
    <w:rsid w:val="006644BB"/>
    <w:rsid w:val="0066452B"/>
    <w:rsid w:val="00664AA1"/>
    <w:rsid w:val="00664FE6"/>
    <w:rsid w:val="0066581A"/>
    <w:rsid w:val="006659AB"/>
    <w:rsid w:val="006659D5"/>
    <w:rsid w:val="00665CD1"/>
    <w:rsid w:val="00665E22"/>
    <w:rsid w:val="006663F2"/>
    <w:rsid w:val="00666551"/>
    <w:rsid w:val="00666676"/>
    <w:rsid w:val="0066673C"/>
    <w:rsid w:val="00666D8E"/>
    <w:rsid w:val="006671CB"/>
    <w:rsid w:val="006672F9"/>
    <w:rsid w:val="00667310"/>
    <w:rsid w:val="006676A1"/>
    <w:rsid w:val="0066775D"/>
    <w:rsid w:val="00667E0B"/>
    <w:rsid w:val="00667EC1"/>
    <w:rsid w:val="0067002B"/>
    <w:rsid w:val="0067038F"/>
    <w:rsid w:val="00670BAA"/>
    <w:rsid w:val="00670C2F"/>
    <w:rsid w:val="00670F32"/>
    <w:rsid w:val="006712F9"/>
    <w:rsid w:val="00671314"/>
    <w:rsid w:val="006717F3"/>
    <w:rsid w:val="00671994"/>
    <w:rsid w:val="00671A0A"/>
    <w:rsid w:val="00671EA0"/>
    <w:rsid w:val="00671EF1"/>
    <w:rsid w:val="00672597"/>
    <w:rsid w:val="006730F1"/>
    <w:rsid w:val="00673763"/>
    <w:rsid w:val="006738EC"/>
    <w:rsid w:val="00673905"/>
    <w:rsid w:val="00673B25"/>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4C5"/>
    <w:rsid w:val="0067754A"/>
    <w:rsid w:val="00677A30"/>
    <w:rsid w:val="00677C47"/>
    <w:rsid w:val="00677D1E"/>
    <w:rsid w:val="00677D81"/>
    <w:rsid w:val="006800A3"/>
    <w:rsid w:val="006806EE"/>
    <w:rsid w:val="006808B8"/>
    <w:rsid w:val="0068092A"/>
    <w:rsid w:val="00680C0C"/>
    <w:rsid w:val="006819B7"/>
    <w:rsid w:val="00681AFD"/>
    <w:rsid w:val="00681D2E"/>
    <w:rsid w:val="006820D2"/>
    <w:rsid w:val="00682544"/>
    <w:rsid w:val="006825B6"/>
    <w:rsid w:val="00682846"/>
    <w:rsid w:val="006834D6"/>
    <w:rsid w:val="0068360F"/>
    <w:rsid w:val="00683BC7"/>
    <w:rsid w:val="006842A1"/>
    <w:rsid w:val="00684486"/>
    <w:rsid w:val="00684686"/>
    <w:rsid w:val="006854AB"/>
    <w:rsid w:val="00685D68"/>
    <w:rsid w:val="00686DF3"/>
    <w:rsid w:val="00686EAE"/>
    <w:rsid w:val="006871EE"/>
    <w:rsid w:val="0068782D"/>
    <w:rsid w:val="00687A7F"/>
    <w:rsid w:val="00687AE3"/>
    <w:rsid w:val="00687CC2"/>
    <w:rsid w:val="00687E95"/>
    <w:rsid w:val="00687EF6"/>
    <w:rsid w:val="00690668"/>
    <w:rsid w:val="00690729"/>
    <w:rsid w:val="006910DB"/>
    <w:rsid w:val="006914A3"/>
    <w:rsid w:val="00691E79"/>
    <w:rsid w:val="00691F28"/>
    <w:rsid w:val="00692111"/>
    <w:rsid w:val="00693853"/>
    <w:rsid w:val="00693ABF"/>
    <w:rsid w:val="00693B86"/>
    <w:rsid w:val="00693DD4"/>
    <w:rsid w:val="00693F07"/>
    <w:rsid w:val="00693F9C"/>
    <w:rsid w:val="00694255"/>
    <w:rsid w:val="00694E22"/>
    <w:rsid w:val="00694FA7"/>
    <w:rsid w:val="00695271"/>
    <w:rsid w:val="006959B5"/>
    <w:rsid w:val="00695C51"/>
    <w:rsid w:val="00696061"/>
    <w:rsid w:val="0069699C"/>
    <w:rsid w:val="006969DB"/>
    <w:rsid w:val="00696A4A"/>
    <w:rsid w:val="00697554"/>
    <w:rsid w:val="00697873"/>
    <w:rsid w:val="00697CCF"/>
    <w:rsid w:val="00697DE5"/>
    <w:rsid w:val="00697FA5"/>
    <w:rsid w:val="006A092C"/>
    <w:rsid w:val="006A1646"/>
    <w:rsid w:val="006A175A"/>
    <w:rsid w:val="006A24A8"/>
    <w:rsid w:val="006A29AB"/>
    <w:rsid w:val="006A40A6"/>
    <w:rsid w:val="006A464C"/>
    <w:rsid w:val="006A4916"/>
    <w:rsid w:val="006A4C58"/>
    <w:rsid w:val="006A4CD3"/>
    <w:rsid w:val="006A513E"/>
    <w:rsid w:val="006A5414"/>
    <w:rsid w:val="006A55A3"/>
    <w:rsid w:val="006A5B55"/>
    <w:rsid w:val="006A5DBD"/>
    <w:rsid w:val="006A5EBB"/>
    <w:rsid w:val="006A6273"/>
    <w:rsid w:val="006A6605"/>
    <w:rsid w:val="006A66BD"/>
    <w:rsid w:val="006A6962"/>
    <w:rsid w:val="006A6D1E"/>
    <w:rsid w:val="006A7648"/>
    <w:rsid w:val="006A7800"/>
    <w:rsid w:val="006A789B"/>
    <w:rsid w:val="006A78D9"/>
    <w:rsid w:val="006A7C35"/>
    <w:rsid w:val="006B00D5"/>
    <w:rsid w:val="006B0358"/>
    <w:rsid w:val="006B09D6"/>
    <w:rsid w:val="006B0AA5"/>
    <w:rsid w:val="006B0F30"/>
    <w:rsid w:val="006B1392"/>
    <w:rsid w:val="006B1855"/>
    <w:rsid w:val="006B231E"/>
    <w:rsid w:val="006B2715"/>
    <w:rsid w:val="006B2877"/>
    <w:rsid w:val="006B2893"/>
    <w:rsid w:val="006B38FD"/>
    <w:rsid w:val="006B3CDF"/>
    <w:rsid w:val="006B3E5B"/>
    <w:rsid w:val="006B4363"/>
    <w:rsid w:val="006B456F"/>
    <w:rsid w:val="006B49F1"/>
    <w:rsid w:val="006B4C00"/>
    <w:rsid w:val="006B5413"/>
    <w:rsid w:val="006B552E"/>
    <w:rsid w:val="006B5769"/>
    <w:rsid w:val="006B5F44"/>
    <w:rsid w:val="006B663B"/>
    <w:rsid w:val="006B6C73"/>
    <w:rsid w:val="006B7228"/>
    <w:rsid w:val="006B7331"/>
    <w:rsid w:val="006B7491"/>
    <w:rsid w:val="006B7561"/>
    <w:rsid w:val="006B783F"/>
    <w:rsid w:val="006B7896"/>
    <w:rsid w:val="006B7AA0"/>
    <w:rsid w:val="006B7F16"/>
    <w:rsid w:val="006C0E2F"/>
    <w:rsid w:val="006C0EC1"/>
    <w:rsid w:val="006C1227"/>
    <w:rsid w:val="006C12B6"/>
    <w:rsid w:val="006C1412"/>
    <w:rsid w:val="006C14DD"/>
    <w:rsid w:val="006C177D"/>
    <w:rsid w:val="006C1FDD"/>
    <w:rsid w:val="006C247C"/>
    <w:rsid w:val="006C2599"/>
    <w:rsid w:val="006C2E2C"/>
    <w:rsid w:val="006C3143"/>
    <w:rsid w:val="006C3583"/>
    <w:rsid w:val="006C393A"/>
    <w:rsid w:val="006C3FB7"/>
    <w:rsid w:val="006C4C17"/>
    <w:rsid w:val="006C5096"/>
    <w:rsid w:val="006C522D"/>
    <w:rsid w:val="006C5571"/>
    <w:rsid w:val="006C5904"/>
    <w:rsid w:val="006C5CC4"/>
    <w:rsid w:val="006C642F"/>
    <w:rsid w:val="006C67A7"/>
    <w:rsid w:val="006C6904"/>
    <w:rsid w:val="006C6EC7"/>
    <w:rsid w:val="006C72DD"/>
    <w:rsid w:val="006C73D3"/>
    <w:rsid w:val="006C7507"/>
    <w:rsid w:val="006C7771"/>
    <w:rsid w:val="006C7BE5"/>
    <w:rsid w:val="006C7D05"/>
    <w:rsid w:val="006C7F94"/>
    <w:rsid w:val="006D0171"/>
    <w:rsid w:val="006D0BDE"/>
    <w:rsid w:val="006D0CF1"/>
    <w:rsid w:val="006D0E1A"/>
    <w:rsid w:val="006D0F26"/>
    <w:rsid w:val="006D0F7A"/>
    <w:rsid w:val="006D15FC"/>
    <w:rsid w:val="006D1B21"/>
    <w:rsid w:val="006D20B9"/>
    <w:rsid w:val="006D20D6"/>
    <w:rsid w:val="006D2624"/>
    <w:rsid w:val="006D276D"/>
    <w:rsid w:val="006D2795"/>
    <w:rsid w:val="006D2984"/>
    <w:rsid w:val="006D29C4"/>
    <w:rsid w:val="006D2D35"/>
    <w:rsid w:val="006D355E"/>
    <w:rsid w:val="006D3C67"/>
    <w:rsid w:val="006D3E32"/>
    <w:rsid w:val="006D4CF0"/>
    <w:rsid w:val="006D4DFF"/>
    <w:rsid w:val="006D52ED"/>
    <w:rsid w:val="006D550F"/>
    <w:rsid w:val="006D5568"/>
    <w:rsid w:val="006D5571"/>
    <w:rsid w:val="006D561C"/>
    <w:rsid w:val="006D62B8"/>
    <w:rsid w:val="006D6525"/>
    <w:rsid w:val="006D66E9"/>
    <w:rsid w:val="006D6E05"/>
    <w:rsid w:val="006D75DB"/>
    <w:rsid w:val="006D76E6"/>
    <w:rsid w:val="006D7819"/>
    <w:rsid w:val="006E00CA"/>
    <w:rsid w:val="006E097F"/>
    <w:rsid w:val="006E0F8D"/>
    <w:rsid w:val="006E159C"/>
    <w:rsid w:val="006E1FF5"/>
    <w:rsid w:val="006E22DB"/>
    <w:rsid w:val="006E24C9"/>
    <w:rsid w:val="006E2992"/>
    <w:rsid w:val="006E2F1D"/>
    <w:rsid w:val="006E2F6C"/>
    <w:rsid w:val="006E301B"/>
    <w:rsid w:val="006E3113"/>
    <w:rsid w:val="006E38C9"/>
    <w:rsid w:val="006E3A3B"/>
    <w:rsid w:val="006E4116"/>
    <w:rsid w:val="006E4445"/>
    <w:rsid w:val="006E4980"/>
    <w:rsid w:val="006E4EC9"/>
    <w:rsid w:val="006E50B3"/>
    <w:rsid w:val="006E55DF"/>
    <w:rsid w:val="006E604F"/>
    <w:rsid w:val="006E6CDD"/>
    <w:rsid w:val="006E7383"/>
    <w:rsid w:val="006E758C"/>
    <w:rsid w:val="006E769B"/>
    <w:rsid w:val="006E77B9"/>
    <w:rsid w:val="006E7FD6"/>
    <w:rsid w:val="006F0AF2"/>
    <w:rsid w:val="006F0F5C"/>
    <w:rsid w:val="006F0F97"/>
    <w:rsid w:val="006F0F9E"/>
    <w:rsid w:val="006F0FF8"/>
    <w:rsid w:val="006F15FC"/>
    <w:rsid w:val="006F198D"/>
    <w:rsid w:val="006F1B12"/>
    <w:rsid w:val="006F1D69"/>
    <w:rsid w:val="006F20F6"/>
    <w:rsid w:val="006F2283"/>
    <w:rsid w:val="006F22B9"/>
    <w:rsid w:val="006F26A9"/>
    <w:rsid w:val="006F2738"/>
    <w:rsid w:val="006F2B76"/>
    <w:rsid w:val="006F325F"/>
    <w:rsid w:val="006F3422"/>
    <w:rsid w:val="006F3593"/>
    <w:rsid w:val="006F383D"/>
    <w:rsid w:val="006F3A9C"/>
    <w:rsid w:val="006F3CE8"/>
    <w:rsid w:val="006F42DC"/>
    <w:rsid w:val="006F4714"/>
    <w:rsid w:val="006F4B59"/>
    <w:rsid w:val="006F5356"/>
    <w:rsid w:val="006F535F"/>
    <w:rsid w:val="006F577D"/>
    <w:rsid w:val="006F585E"/>
    <w:rsid w:val="006F6E25"/>
    <w:rsid w:val="006F7B86"/>
    <w:rsid w:val="006F7CD7"/>
    <w:rsid w:val="00700127"/>
    <w:rsid w:val="007002F9"/>
    <w:rsid w:val="0070074B"/>
    <w:rsid w:val="0070088A"/>
    <w:rsid w:val="00700D8E"/>
    <w:rsid w:val="007011C5"/>
    <w:rsid w:val="00701A32"/>
    <w:rsid w:val="00701C0D"/>
    <w:rsid w:val="00701C2C"/>
    <w:rsid w:val="00701EFE"/>
    <w:rsid w:val="0070227C"/>
    <w:rsid w:val="007022DA"/>
    <w:rsid w:val="007027E3"/>
    <w:rsid w:val="007027E9"/>
    <w:rsid w:val="00702FD5"/>
    <w:rsid w:val="007032CA"/>
    <w:rsid w:val="007038F8"/>
    <w:rsid w:val="0070399C"/>
    <w:rsid w:val="00703BAB"/>
    <w:rsid w:val="00703D6E"/>
    <w:rsid w:val="0070469E"/>
    <w:rsid w:val="00706638"/>
    <w:rsid w:val="00706D10"/>
    <w:rsid w:val="007070FD"/>
    <w:rsid w:val="007100C5"/>
    <w:rsid w:val="00710166"/>
    <w:rsid w:val="007103C3"/>
    <w:rsid w:val="007104B1"/>
    <w:rsid w:val="007108F4"/>
    <w:rsid w:val="007109A3"/>
    <w:rsid w:val="00710A2B"/>
    <w:rsid w:val="00710F38"/>
    <w:rsid w:val="00711410"/>
    <w:rsid w:val="007116C1"/>
    <w:rsid w:val="007117A0"/>
    <w:rsid w:val="007125A4"/>
    <w:rsid w:val="007125E4"/>
    <w:rsid w:val="00712889"/>
    <w:rsid w:val="007128DE"/>
    <w:rsid w:val="0071290D"/>
    <w:rsid w:val="00712B40"/>
    <w:rsid w:val="00712B9E"/>
    <w:rsid w:val="00713BEC"/>
    <w:rsid w:val="00713E18"/>
    <w:rsid w:val="00714093"/>
    <w:rsid w:val="00714593"/>
    <w:rsid w:val="00715076"/>
    <w:rsid w:val="007151A5"/>
    <w:rsid w:val="00715326"/>
    <w:rsid w:val="007153BB"/>
    <w:rsid w:val="00715799"/>
    <w:rsid w:val="00715AB9"/>
    <w:rsid w:val="00715B99"/>
    <w:rsid w:val="00715D17"/>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915"/>
    <w:rsid w:val="0072295A"/>
    <w:rsid w:val="00722C42"/>
    <w:rsid w:val="00722EB4"/>
    <w:rsid w:val="00722EBA"/>
    <w:rsid w:val="00723170"/>
    <w:rsid w:val="00723B70"/>
    <w:rsid w:val="00723F64"/>
    <w:rsid w:val="007241E6"/>
    <w:rsid w:val="007244BA"/>
    <w:rsid w:val="00724E53"/>
    <w:rsid w:val="0072535D"/>
    <w:rsid w:val="00725689"/>
    <w:rsid w:val="00725993"/>
    <w:rsid w:val="007259EF"/>
    <w:rsid w:val="00725E28"/>
    <w:rsid w:val="0072652D"/>
    <w:rsid w:val="007265D9"/>
    <w:rsid w:val="00726F58"/>
    <w:rsid w:val="00727B60"/>
    <w:rsid w:val="0073012E"/>
    <w:rsid w:val="00730817"/>
    <w:rsid w:val="00730BA6"/>
    <w:rsid w:val="007312E9"/>
    <w:rsid w:val="00731650"/>
    <w:rsid w:val="00731B86"/>
    <w:rsid w:val="00732055"/>
    <w:rsid w:val="0073232E"/>
    <w:rsid w:val="007325BF"/>
    <w:rsid w:val="007326C6"/>
    <w:rsid w:val="00732FA8"/>
    <w:rsid w:val="007335E0"/>
    <w:rsid w:val="007337F7"/>
    <w:rsid w:val="0073399D"/>
    <w:rsid w:val="007340A0"/>
    <w:rsid w:val="0073444E"/>
    <w:rsid w:val="00734496"/>
    <w:rsid w:val="007344C9"/>
    <w:rsid w:val="007347AE"/>
    <w:rsid w:val="0073497F"/>
    <w:rsid w:val="00734A05"/>
    <w:rsid w:val="00734CD6"/>
    <w:rsid w:val="00734EEB"/>
    <w:rsid w:val="00734EF2"/>
    <w:rsid w:val="00734FA4"/>
    <w:rsid w:val="0073554E"/>
    <w:rsid w:val="007356B8"/>
    <w:rsid w:val="00735786"/>
    <w:rsid w:val="007357AB"/>
    <w:rsid w:val="007357D4"/>
    <w:rsid w:val="00735CA2"/>
    <w:rsid w:val="00735EAA"/>
    <w:rsid w:val="0073610B"/>
    <w:rsid w:val="00736944"/>
    <w:rsid w:val="00736A63"/>
    <w:rsid w:val="00736D76"/>
    <w:rsid w:val="00737085"/>
    <w:rsid w:val="00737AB0"/>
    <w:rsid w:val="00740595"/>
    <w:rsid w:val="007406E8"/>
    <w:rsid w:val="00740D08"/>
    <w:rsid w:val="0074132B"/>
    <w:rsid w:val="0074155B"/>
    <w:rsid w:val="00741B84"/>
    <w:rsid w:val="00741CA7"/>
    <w:rsid w:val="00742419"/>
    <w:rsid w:val="007427BF"/>
    <w:rsid w:val="00742CE6"/>
    <w:rsid w:val="007432F0"/>
    <w:rsid w:val="00743AE4"/>
    <w:rsid w:val="00743D6F"/>
    <w:rsid w:val="00743E0C"/>
    <w:rsid w:val="0074495E"/>
    <w:rsid w:val="00744A17"/>
    <w:rsid w:val="00744C0B"/>
    <w:rsid w:val="00744E0A"/>
    <w:rsid w:val="00744E23"/>
    <w:rsid w:val="00744F08"/>
    <w:rsid w:val="00745192"/>
    <w:rsid w:val="00745421"/>
    <w:rsid w:val="00745F15"/>
    <w:rsid w:val="00745FC7"/>
    <w:rsid w:val="00746482"/>
    <w:rsid w:val="0074655C"/>
    <w:rsid w:val="00746976"/>
    <w:rsid w:val="00746A18"/>
    <w:rsid w:val="00746DCD"/>
    <w:rsid w:val="00747053"/>
    <w:rsid w:val="00747106"/>
    <w:rsid w:val="0074733C"/>
    <w:rsid w:val="00747F28"/>
    <w:rsid w:val="00747FB9"/>
    <w:rsid w:val="007507ED"/>
    <w:rsid w:val="00750DBD"/>
    <w:rsid w:val="00751024"/>
    <w:rsid w:val="00751FE8"/>
    <w:rsid w:val="007524F7"/>
    <w:rsid w:val="007527D2"/>
    <w:rsid w:val="00752AC2"/>
    <w:rsid w:val="00752B9E"/>
    <w:rsid w:val="0075321D"/>
    <w:rsid w:val="0075403D"/>
    <w:rsid w:val="007541E6"/>
    <w:rsid w:val="00754472"/>
    <w:rsid w:val="007547DE"/>
    <w:rsid w:val="00754B69"/>
    <w:rsid w:val="007554E8"/>
    <w:rsid w:val="00755B76"/>
    <w:rsid w:val="00755DC6"/>
    <w:rsid w:val="007578FE"/>
    <w:rsid w:val="00757B85"/>
    <w:rsid w:val="00757E63"/>
    <w:rsid w:val="007608C3"/>
    <w:rsid w:val="00760B2F"/>
    <w:rsid w:val="007623EB"/>
    <w:rsid w:val="0076242C"/>
    <w:rsid w:val="0076258B"/>
    <w:rsid w:val="00762CE9"/>
    <w:rsid w:val="00762F17"/>
    <w:rsid w:val="00763A71"/>
    <w:rsid w:val="00763F12"/>
    <w:rsid w:val="007647F3"/>
    <w:rsid w:val="00765432"/>
    <w:rsid w:val="007656A8"/>
    <w:rsid w:val="00765759"/>
    <w:rsid w:val="00765DBD"/>
    <w:rsid w:val="00765F75"/>
    <w:rsid w:val="007667A1"/>
    <w:rsid w:val="007669E0"/>
    <w:rsid w:val="00766DB0"/>
    <w:rsid w:val="00767CEB"/>
    <w:rsid w:val="00767E82"/>
    <w:rsid w:val="007709DA"/>
    <w:rsid w:val="00770C53"/>
    <w:rsid w:val="00770E20"/>
    <w:rsid w:val="00771135"/>
    <w:rsid w:val="0077134B"/>
    <w:rsid w:val="007713EE"/>
    <w:rsid w:val="00771808"/>
    <w:rsid w:val="007722A8"/>
    <w:rsid w:val="00772654"/>
    <w:rsid w:val="00772D23"/>
    <w:rsid w:val="00772FEB"/>
    <w:rsid w:val="0077344F"/>
    <w:rsid w:val="00773788"/>
    <w:rsid w:val="00773920"/>
    <w:rsid w:val="00773C2C"/>
    <w:rsid w:val="00774441"/>
    <w:rsid w:val="007752A9"/>
    <w:rsid w:val="007754A4"/>
    <w:rsid w:val="0077573C"/>
    <w:rsid w:val="00775746"/>
    <w:rsid w:val="00775AAC"/>
    <w:rsid w:val="00775B76"/>
    <w:rsid w:val="00775D93"/>
    <w:rsid w:val="00775F9F"/>
    <w:rsid w:val="00776590"/>
    <w:rsid w:val="0077677F"/>
    <w:rsid w:val="00776C43"/>
    <w:rsid w:val="00776EE9"/>
    <w:rsid w:val="007773E0"/>
    <w:rsid w:val="007778C5"/>
    <w:rsid w:val="00777F70"/>
    <w:rsid w:val="007800A3"/>
    <w:rsid w:val="007800A6"/>
    <w:rsid w:val="007805CE"/>
    <w:rsid w:val="0078103E"/>
    <w:rsid w:val="007811CE"/>
    <w:rsid w:val="00781BDB"/>
    <w:rsid w:val="00781C30"/>
    <w:rsid w:val="00781C68"/>
    <w:rsid w:val="0078226D"/>
    <w:rsid w:val="0078226E"/>
    <w:rsid w:val="007835AF"/>
    <w:rsid w:val="007836FD"/>
    <w:rsid w:val="007837C5"/>
    <w:rsid w:val="0078384C"/>
    <w:rsid w:val="00783C15"/>
    <w:rsid w:val="00783D36"/>
    <w:rsid w:val="007841B8"/>
    <w:rsid w:val="007846A1"/>
    <w:rsid w:val="007846E9"/>
    <w:rsid w:val="00784C66"/>
    <w:rsid w:val="00784E13"/>
    <w:rsid w:val="00784EF8"/>
    <w:rsid w:val="007850CC"/>
    <w:rsid w:val="0078579E"/>
    <w:rsid w:val="0078594D"/>
    <w:rsid w:val="00785B98"/>
    <w:rsid w:val="00785EFC"/>
    <w:rsid w:val="0078602F"/>
    <w:rsid w:val="007863E4"/>
    <w:rsid w:val="007867C4"/>
    <w:rsid w:val="00786FC1"/>
    <w:rsid w:val="0078797B"/>
    <w:rsid w:val="007905AE"/>
    <w:rsid w:val="00790700"/>
    <w:rsid w:val="007907AE"/>
    <w:rsid w:val="00790966"/>
    <w:rsid w:val="007909A2"/>
    <w:rsid w:val="00790EE7"/>
    <w:rsid w:val="00790F7F"/>
    <w:rsid w:val="00791068"/>
    <w:rsid w:val="00791208"/>
    <w:rsid w:val="00791565"/>
    <w:rsid w:val="00791ADB"/>
    <w:rsid w:val="00791C11"/>
    <w:rsid w:val="00792109"/>
    <w:rsid w:val="007921AC"/>
    <w:rsid w:val="007924C4"/>
    <w:rsid w:val="00792C19"/>
    <w:rsid w:val="00792D43"/>
    <w:rsid w:val="00792F6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6EED"/>
    <w:rsid w:val="00797F24"/>
    <w:rsid w:val="007A01DE"/>
    <w:rsid w:val="007A0352"/>
    <w:rsid w:val="007A0B38"/>
    <w:rsid w:val="007A12FB"/>
    <w:rsid w:val="007A13F1"/>
    <w:rsid w:val="007A1619"/>
    <w:rsid w:val="007A19CC"/>
    <w:rsid w:val="007A24C4"/>
    <w:rsid w:val="007A2778"/>
    <w:rsid w:val="007A2A31"/>
    <w:rsid w:val="007A2E9B"/>
    <w:rsid w:val="007A34A7"/>
    <w:rsid w:val="007A3AB5"/>
    <w:rsid w:val="007A45EF"/>
    <w:rsid w:val="007A4896"/>
    <w:rsid w:val="007A4EC1"/>
    <w:rsid w:val="007A5CA4"/>
    <w:rsid w:val="007A6005"/>
    <w:rsid w:val="007A6050"/>
    <w:rsid w:val="007A63BE"/>
    <w:rsid w:val="007A688C"/>
    <w:rsid w:val="007A715D"/>
    <w:rsid w:val="007A721A"/>
    <w:rsid w:val="007A7446"/>
    <w:rsid w:val="007A7525"/>
    <w:rsid w:val="007A7B7E"/>
    <w:rsid w:val="007A7D62"/>
    <w:rsid w:val="007A7E9B"/>
    <w:rsid w:val="007B0CCE"/>
    <w:rsid w:val="007B11D4"/>
    <w:rsid w:val="007B1478"/>
    <w:rsid w:val="007B2D9F"/>
    <w:rsid w:val="007B2F75"/>
    <w:rsid w:val="007B319F"/>
    <w:rsid w:val="007B347A"/>
    <w:rsid w:val="007B3489"/>
    <w:rsid w:val="007B3A96"/>
    <w:rsid w:val="007B3AC3"/>
    <w:rsid w:val="007B3F6C"/>
    <w:rsid w:val="007B4685"/>
    <w:rsid w:val="007B468B"/>
    <w:rsid w:val="007B48AC"/>
    <w:rsid w:val="007B4A57"/>
    <w:rsid w:val="007B4F6F"/>
    <w:rsid w:val="007B5201"/>
    <w:rsid w:val="007B54D2"/>
    <w:rsid w:val="007B55D6"/>
    <w:rsid w:val="007B58BF"/>
    <w:rsid w:val="007B5A6D"/>
    <w:rsid w:val="007B5BBD"/>
    <w:rsid w:val="007B6092"/>
    <w:rsid w:val="007B625B"/>
    <w:rsid w:val="007B66DA"/>
    <w:rsid w:val="007B6B93"/>
    <w:rsid w:val="007B6F05"/>
    <w:rsid w:val="007B71A6"/>
    <w:rsid w:val="007B7398"/>
    <w:rsid w:val="007B73F7"/>
    <w:rsid w:val="007B772F"/>
    <w:rsid w:val="007B7960"/>
    <w:rsid w:val="007B7963"/>
    <w:rsid w:val="007B7D17"/>
    <w:rsid w:val="007B7EA1"/>
    <w:rsid w:val="007C0076"/>
    <w:rsid w:val="007C0463"/>
    <w:rsid w:val="007C0DF2"/>
    <w:rsid w:val="007C1043"/>
    <w:rsid w:val="007C11E9"/>
    <w:rsid w:val="007C1293"/>
    <w:rsid w:val="007C182F"/>
    <w:rsid w:val="007C2157"/>
    <w:rsid w:val="007C236A"/>
    <w:rsid w:val="007C2429"/>
    <w:rsid w:val="007C2609"/>
    <w:rsid w:val="007C282B"/>
    <w:rsid w:val="007C28A6"/>
    <w:rsid w:val="007C28B1"/>
    <w:rsid w:val="007C32CF"/>
    <w:rsid w:val="007C32D4"/>
    <w:rsid w:val="007C334A"/>
    <w:rsid w:val="007C34C8"/>
    <w:rsid w:val="007C3A1E"/>
    <w:rsid w:val="007C4317"/>
    <w:rsid w:val="007C4484"/>
    <w:rsid w:val="007C46C7"/>
    <w:rsid w:val="007C483E"/>
    <w:rsid w:val="007C4B76"/>
    <w:rsid w:val="007C4CBC"/>
    <w:rsid w:val="007C55B9"/>
    <w:rsid w:val="007C58AF"/>
    <w:rsid w:val="007C5F8D"/>
    <w:rsid w:val="007C634C"/>
    <w:rsid w:val="007C651F"/>
    <w:rsid w:val="007C6543"/>
    <w:rsid w:val="007C6651"/>
    <w:rsid w:val="007C73EA"/>
    <w:rsid w:val="007C794C"/>
    <w:rsid w:val="007C7C8D"/>
    <w:rsid w:val="007C7FCC"/>
    <w:rsid w:val="007D09E0"/>
    <w:rsid w:val="007D12C0"/>
    <w:rsid w:val="007D1917"/>
    <w:rsid w:val="007D256B"/>
    <w:rsid w:val="007D29E3"/>
    <w:rsid w:val="007D29F7"/>
    <w:rsid w:val="007D32E7"/>
    <w:rsid w:val="007D34E0"/>
    <w:rsid w:val="007D367C"/>
    <w:rsid w:val="007D3A2E"/>
    <w:rsid w:val="007D3AAB"/>
    <w:rsid w:val="007D40B5"/>
    <w:rsid w:val="007D56D6"/>
    <w:rsid w:val="007D57CD"/>
    <w:rsid w:val="007D5844"/>
    <w:rsid w:val="007D5CB5"/>
    <w:rsid w:val="007D65A0"/>
    <w:rsid w:val="007D6AEE"/>
    <w:rsid w:val="007D733F"/>
    <w:rsid w:val="007D7343"/>
    <w:rsid w:val="007D7939"/>
    <w:rsid w:val="007D7A7C"/>
    <w:rsid w:val="007D7D82"/>
    <w:rsid w:val="007D7E2C"/>
    <w:rsid w:val="007E0079"/>
    <w:rsid w:val="007E013D"/>
    <w:rsid w:val="007E0233"/>
    <w:rsid w:val="007E0345"/>
    <w:rsid w:val="007E08DF"/>
    <w:rsid w:val="007E0E82"/>
    <w:rsid w:val="007E124E"/>
    <w:rsid w:val="007E1703"/>
    <w:rsid w:val="007E18DB"/>
    <w:rsid w:val="007E1A61"/>
    <w:rsid w:val="007E1F52"/>
    <w:rsid w:val="007E2500"/>
    <w:rsid w:val="007E2961"/>
    <w:rsid w:val="007E31A2"/>
    <w:rsid w:val="007E3856"/>
    <w:rsid w:val="007E393B"/>
    <w:rsid w:val="007E3F5C"/>
    <w:rsid w:val="007E4315"/>
    <w:rsid w:val="007E4433"/>
    <w:rsid w:val="007E4530"/>
    <w:rsid w:val="007E5332"/>
    <w:rsid w:val="007E53F0"/>
    <w:rsid w:val="007E562A"/>
    <w:rsid w:val="007E5958"/>
    <w:rsid w:val="007E5DA7"/>
    <w:rsid w:val="007E5DFD"/>
    <w:rsid w:val="007E5F51"/>
    <w:rsid w:val="007E6AD8"/>
    <w:rsid w:val="007E6E10"/>
    <w:rsid w:val="007E71A5"/>
    <w:rsid w:val="007E7C28"/>
    <w:rsid w:val="007E7C34"/>
    <w:rsid w:val="007E7D4F"/>
    <w:rsid w:val="007E7D88"/>
    <w:rsid w:val="007F0108"/>
    <w:rsid w:val="007F02E5"/>
    <w:rsid w:val="007F0439"/>
    <w:rsid w:val="007F04ED"/>
    <w:rsid w:val="007F06EF"/>
    <w:rsid w:val="007F0B5C"/>
    <w:rsid w:val="007F1042"/>
    <w:rsid w:val="007F11E4"/>
    <w:rsid w:val="007F178E"/>
    <w:rsid w:val="007F1B1D"/>
    <w:rsid w:val="007F27A9"/>
    <w:rsid w:val="007F2EAE"/>
    <w:rsid w:val="007F3353"/>
    <w:rsid w:val="007F3412"/>
    <w:rsid w:val="007F3479"/>
    <w:rsid w:val="007F3DD7"/>
    <w:rsid w:val="007F3E20"/>
    <w:rsid w:val="007F3E3F"/>
    <w:rsid w:val="007F4991"/>
    <w:rsid w:val="007F4ABA"/>
    <w:rsid w:val="007F5575"/>
    <w:rsid w:val="007F590E"/>
    <w:rsid w:val="007F59E8"/>
    <w:rsid w:val="007F607E"/>
    <w:rsid w:val="007F62C7"/>
    <w:rsid w:val="007F630C"/>
    <w:rsid w:val="007F6397"/>
    <w:rsid w:val="007F64D8"/>
    <w:rsid w:val="007F6926"/>
    <w:rsid w:val="007F6A16"/>
    <w:rsid w:val="007F7532"/>
    <w:rsid w:val="007F7853"/>
    <w:rsid w:val="007F785F"/>
    <w:rsid w:val="007F7BB0"/>
    <w:rsid w:val="00800D74"/>
    <w:rsid w:val="008014F8"/>
    <w:rsid w:val="00801798"/>
    <w:rsid w:val="00801D3E"/>
    <w:rsid w:val="00802705"/>
    <w:rsid w:val="00802832"/>
    <w:rsid w:val="00802936"/>
    <w:rsid w:val="00802A9F"/>
    <w:rsid w:val="00802CA4"/>
    <w:rsid w:val="008030CA"/>
    <w:rsid w:val="008030D8"/>
    <w:rsid w:val="008031BA"/>
    <w:rsid w:val="0080347A"/>
    <w:rsid w:val="0080351E"/>
    <w:rsid w:val="00803792"/>
    <w:rsid w:val="00803AA5"/>
    <w:rsid w:val="00803BFA"/>
    <w:rsid w:val="00803C1E"/>
    <w:rsid w:val="00803FE1"/>
    <w:rsid w:val="00804092"/>
    <w:rsid w:val="0080457B"/>
    <w:rsid w:val="00804989"/>
    <w:rsid w:val="00804C78"/>
    <w:rsid w:val="00804F7C"/>
    <w:rsid w:val="00805681"/>
    <w:rsid w:val="008057CD"/>
    <w:rsid w:val="00805CEC"/>
    <w:rsid w:val="00805D34"/>
    <w:rsid w:val="00805F9F"/>
    <w:rsid w:val="00805FEE"/>
    <w:rsid w:val="00806438"/>
    <w:rsid w:val="008064F1"/>
    <w:rsid w:val="008066CB"/>
    <w:rsid w:val="00807166"/>
    <w:rsid w:val="008072EF"/>
    <w:rsid w:val="008077F3"/>
    <w:rsid w:val="0081062E"/>
    <w:rsid w:val="00810654"/>
    <w:rsid w:val="00810ACB"/>
    <w:rsid w:val="00811C9D"/>
    <w:rsid w:val="00811D74"/>
    <w:rsid w:val="0081209B"/>
    <w:rsid w:val="008121E3"/>
    <w:rsid w:val="0081264B"/>
    <w:rsid w:val="00812D9E"/>
    <w:rsid w:val="00812E80"/>
    <w:rsid w:val="00812E9C"/>
    <w:rsid w:val="00813053"/>
    <w:rsid w:val="008130A0"/>
    <w:rsid w:val="0081372B"/>
    <w:rsid w:val="008137A8"/>
    <w:rsid w:val="00813C2A"/>
    <w:rsid w:val="00815058"/>
    <w:rsid w:val="00815271"/>
    <w:rsid w:val="008152E0"/>
    <w:rsid w:val="0081675F"/>
    <w:rsid w:val="00816984"/>
    <w:rsid w:val="00816C98"/>
    <w:rsid w:val="00817978"/>
    <w:rsid w:val="00820151"/>
    <w:rsid w:val="008206FE"/>
    <w:rsid w:val="00821693"/>
    <w:rsid w:val="0082287F"/>
    <w:rsid w:val="0082293D"/>
    <w:rsid w:val="00822A75"/>
    <w:rsid w:val="00822FAF"/>
    <w:rsid w:val="008236EB"/>
    <w:rsid w:val="00823BCC"/>
    <w:rsid w:val="00823C1F"/>
    <w:rsid w:val="00824A1D"/>
    <w:rsid w:val="00824F86"/>
    <w:rsid w:val="00824FD2"/>
    <w:rsid w:val="008254FB"/>
    <w:rsid w:val="00825680"/>
    <w:rsid w:val="0082585E"/>
    <w:rsid w:val="00825FD4"/>
    <w:rsid w:val="008263BA"/>
    <w:rsid w:val="008266DC"/>
    <w:rsid w:val="008266FD"/>
    <w:rsid w:val="00826701"/>
    <w:rsid w:val="00826D9D"/>
    <w:rsid w:val="00827083"/>
    <w:rsid w:val="00827136"/>
    <w:rsid w:val="008275D5"/>
    <w:rsid w:val="00827A84"/>
    <w:rsid w:val="008302B3"/>
    <w:rsid w:val="008303C3"/>
    <w:rsid w:val="008304F7"/>
    <w:rsid w:val="008306DB"/>
    <w:rsid w:val="00830C5B"/>
    <w:rsid w:val="00830D84"/>
    <w:rsid w:val="008314E2"/>
    <w:rsid w:val="00831BC2"/>
    <w:rsid w:val="00832611"/>
    <w:rsid w:val="008326F1"/>
    <w:rsid w:val="00832A2D"/>
    <w:rsid w:val="00832C15"/>
    <w:rsid w:val="00832C19"/>
    <w:rsid w:val="00832D9B"/>
    <w:rsid w:val="00833020"/>
    <w:rsid w:val="0083328B"/>
    <w:rsid w:val="00833425"/>
    <w:rsid w:val="00833957"/>
    <w:rsid w:val="00833AC6"/>
    <w:rsid w:val="00833FF9"/>
    <w:rsid w:val="008347EA"/>
    <w:rsid w:val="00834809"/>
    <w:rsid w:val="00834DF8"/>
    <w:rsid w:val="00834EA9"/>
    <w:rsid w:val="0083583A"/>
    <w:rsid w:val="00835903"/>
    <w:rsid w:val="00835BD3"/>
    <w:rsid w:val="00835FBE"/>
    <w:rsid w:val="00836EFA"/>
    <w:rsid w:val="0083752B"/>
    <w:rsid w:val="008376EB"/>
    <w:rsid w:val="008402CC"/>
    <w:rsid w:val="0084076B"/>
    <w:rsid w:val="0084121E"/>
    <w:rsid w:val="00841B2E"/>
    <w:rsid w:val="00841C22"/>
    <w:rsid w:val="00842869"/>
    <w:rsid w:val="00842BE1"/>
    <w:rsid w:val="00842CD6"/>
    <w:rsid w:val="00842F01"/>
    <w:rsid w:val="008434FC"/>
    <w:rsid w:val="0084367D"/>
    <w:rsid w:val="0084373D"/>
    <w:rsid w:val="00844297"/>
    <w:rsid w:val="008443A9"/>
    <w:rsid w:val="0084459A"/>
    <w:rsid w:val="008445B5"/>
    <w:rsid w:val="008447BB"/>
    <w:rsid w:val="00844A08"/>
    <w:rsid w:val="00844EDC"/>
    <w:rsid w:val="00844F8A"/>
    <w:rsid w:val="008453AD"/>
    <w:rsid w:val="00845673"/>
    <w:rsid w:val="00846312"/>
    <w:rsid w:val="008463AC"/>
    <w:rsid w:val="00846654"/>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E8E"/>
    <w:rsid w:val="008539A9"/>
    <w:rsid w:val="00853A9F"/>
    <w:rsid w:val="00853DE9"/>
    <w:rsid w:val="00853E14"/>
    <w:rsid w:val="00853EED"/>
    <w:rsid w:val="00854BC4"/>
    <w:rsid w:val="00855637"/>
    <w:rsid w:val="008557D6"/>
    <w:rsid w:val="00855888"/>
    <w:rsid w:val="00855E2E"/>
    <w:rsid w:val="00855E33"/>
    <w:rsid w:val="00856459"/>
    <w:rsid w:val="008567AB"/>
    <w:rsid w:val="00856CA4"/>
    <w:rsid w:val="00856CF2"/>
    <w:rsid w:val="008570B9"/>
    <w:rsid w:val="00857272"/>
    <w:rsid w:val="00857331"/>
    <w:rsid w:val="00860077"/>
    <w:rsid w:val="00860283"/>
    <w:rsid w:val="0086058E"/>
    <w:rsid w:val="00860C34"/>
    <w:rsid w:val="00861196"/>
    <w:rsid w:val="00862AAF"/>
    <w:rsid w:val="00862F65"/>
    <w:rsid w:val="00862FC7"/>
    <w:rsid w:val="008632EB"/>
    <w:rsid w:val="0086342F"/>
    <w:rsid w:val="0086360A"/>
    <w:rsid w:val="008638F0"/>
    <w:rsid w:val="00863A21"/>
    <w:rsid w:val="00863A7D"/>
    <w:rsid w:val="00863B9C"/>
    <w:rsid w:val="008641C2"/>
    <w:rsid w:val="00864760"/>
    <w:rsid w:val="00864A63"/>
    <w:rsid w:val="00864A7D"/>
    <w:rsid w:val="00865D9B"/>
    <w:rsid w:val="0086614C"/>
    <w:rsid w:val="0086659C"/>
    <w:rsid w:val="008666EC"/>
    <w:rsid w:val="00866DC2"/>
    <w:rsid w:val="00867060"/>
    <w:rsid w:val="00867137"/>
    <w:rsid w:val="0086785E"/>
    <w:rsid w:val="00867997"/>
    <w:rsid w:val="0087073A"/>
    <w:rsid w:val="008711EA"/>
    <w:rsid w:val="00871B00"/>
    <w:rsid w:val="00871C5A"/>
    <w:rsid w:val="00871CED"/>
    <w:rsid w:val="00871DC9"/>
    <w:rsid w:val="00871E74"/>
    <w:rsid w:val="0087221C"/>
    <w:rsid w:val="008726DF"/>
    <w:rsid w:val="00872F22"/>
    <w:rsid w:val="00872F59"/>
    <w:rsid w:val="00873133"/>
    <w:rsid w:val="00873403"/>
    <w:rsid w:val="0087404B"/>
    <w:rsid w:val="00874A5E"/>
    <w:rsid w:val="00874B4C"/>
    <w:rsid w:val="00874F29"/>
    <w:rsid w:val="00875351"/>
    <w:rsid w:val="00875B37"/>
    <w:rsid w:val="00875CEA"/>
    <w:rsid w:val="008764A6"/>
    <w:rsid w:val="00876710"/>
    <w:rsid w:val="00876747"/>
    <w:rsid w:val="00876903"/>
    <w:rsid w:val="00876B3F"/>
    <w:rsid w:val="00876C6A"/>
    <w:rsid w:val="00876DB8"/>
    <w:rsid w:val="008779C5"/>
    <w:rsid w:val="00877C13"/>
    <w:rsid w:val="00877DBE"/>
    <w:rsid w:val="0088122A"/>
    <w:rsid w:val="0088175C"/>
    <w:rsid w:val="008818A5"/>
    <w:rsid w:val="008818EB"/>
    <w:rsid w:val="00881E57"/>
    <w:rsid w:val="00882A3B"/>
    <w:rsid w:val="00882DEB"/>
    <w:rsid w:val="008833EA"/>
    <w:rsid w:val="00883440"/>
    <w:rsid w:val="00883F3D"/>
    <w:rsid w:val="00884539"/>
    <w:rsid w:val="00884FAA"/>
    <w:rsid w:val="00885467"/>
    <w:rsid w:val="008857AD"/>
    <w:rsid w:val="00885BA7"/>
    <w:rsid w:val="008861A9"/>
    <w:rsid w:val="0088690A"/>
    <w:rsid w:val="00886DC6"/>
    <w:rsid w:val="00886F07"/>
    <w:rsid w:val="00886F21"/>
    <w:rsid w:val="008878AA"/>
    <w:rsid w:val="00890E81"/>
    <w:rsid w:val="00890FE6"/>
    <w:rsid w:val="008910FD"/>
    <w:rsid w:val="008913D2"/>
    <w:rsid w:val="008913E0"/>
    <w:rsid w:val="00891454"/>
    <w:rsid w:val="00891EEF"/>
    <w:rsid w:val="00891FB3"/>
    <w:rsid w:val="00892062"/>
    <w:rsid w:val="008920E9"/>
    <w:rsid w:val="00892C82"/>
    <w:rsid w:val="00892CB0"/>
    <w:rsid w:val="00892E08"/>
    <w:rsid w:val="00892E89"/>
    <w:rsid w:val="008932D5"/>
    <w:rsid w:val="00893493"/>
    <w:rsid w:val="00893B79"/>
    <w:rsid w:val="0089431A"/>
    <w:rsid w:val="00894E91"/>
    <w:rsid w:val="00894E93"/>
    <w:rsid w:val="00895253"/>
    <w:rsid w:val="008954C9"/>
    <w:rsid w:val="00895643"/>
    <w:rsid w:val="00895896"/>
    <w:rsid w:val="00895CF0"/>
    <w:rsid w:val="0089630C"/>
    <w:rsid w:val="00896434"/>
    <w:rsid w:val="00896564"/>
    <w:rsid w:val="00896666"/>
    <w:rsid w:val="00897459"/>
    <w:rsid w:val="00897630"/>
    <w:rsid w:val="008977AF"/>
    <w:rsid w:val="008A004D"/>
    <w:rsid w:val="008A0B6B"/>
    <w:rsid w:val="008A0E55"/>
    <w:rsid w:val="008A10DB"/>
    <w:rsid w:val="008A1319"/>
    <w:rsid w:val="008A13DE"/>
    <w:rsid w:val="008A1855"/>
    <w:rsid w:val="008A1E33"/>
    <w:rsid w:val="008A1FAD"/>
    <w:rsid w:val="008A23E6"/>
    <w:rsid w:val="008A2B9F"/>
    <w:rsid w:val="008A3048"/>
    <w:rsid w:val="008A31C9"/>
    <w:rsid w:val="008A3C6A"/>
    <w:rsid w:val="008A3CFB"/>
    <w:rsid w:val="008A3D5E"/>
    <w:rsid w:val="008A409C"/>
    <w:rsid w:val="008A48C5"/>
    <w:rsid w:val="008A4C64"/>
    <w:rsid w:val="008A5DB5"/>
    <w:rsid w:val="008A5DEE"/>
    <w:rsid w:val="008A717A"/>
    <w:rsid w:val="008A721A"/>
    <w:rsid w:val="008A785D"/>
    <w:rsid w:val="008A7866"/>
    <w:rsid w:val="008A7E22"/>
    <w:rsid w:val="008B0368"/>
    <w:rsid w:val="008B0376"/>
    <w:rsid w:val="008B0CDC"/>
    <w:rsid w:val="008B0F2C"/>
    <w:rsid w:val="008B13D9"/>
    <w:rsid w:val="008B158E"/>
    <w:rsid w:val="008B171F"/>
    <w:rsid w:val="008B18AE"/>
    <w:rsid w:val="008B2174"/>
    <w:rsid w:val="008B219F"/>
    <w:rsid w:val="008B2ECE"/>
    <w:rsid w:val="008B3041"/>
    <w:rsid w:val="008B3407"/>
    <w:rsid w:val="008B3D9D"/>
    <w:rsid w:val="008B42B9"/>
    <w:rsid w:val="008B4322"/>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B7F5A"/>
    <w:rsid w:val="008C0C29"/>
    <w:rsid w:val="008C0F4C"/>
    <w:rsid w:val="008C1510"/>
    <w:rsid w:val="008C1BAE"/>
    <w:rsid w:val="008C26B2"/>
    <w:rsid w:val="008C29DD"/>
    <w:rsid w:val="008C3287"/>
    <w:rsid w:val="008C34B6"/>
    <w:rsid w:val="008C3773"/>
    <w:rsid w:val="008C3806"/>
    <w:rsid w:val="008C3EAC"/>
    <w:rsid w:val="008C3F0B"/>
    <w:rsid w:val="008C3F2F"/>
    <w:rsid w:val="008C3F7C"/>
    <w:rsid w:val="008C4845"/>
    <w:rsid w:val="008C5B54"/>
    <w:rsid w:val="008C649D"/>
    <w:rsid w:val="008C64AD"/>
    <w:rsid w:val="008C6762"/>
    <w:rsid w:val="008C7537"/>
    <w:rsid w:val="008C7892"/>
    <w:rsid w:val="008C79B0"/>
    <w:rsid w:val="008C7C99"/>
    <w:rsid w:val="008C7F41"/>
    <w:rsid w:val="008C7F75"/>
    <w:rsid w:val="008D126E"/>
    <w:rsid w:val="008D129B"/>
    <w:rsid w:val="008D195A"/>
    <w:rsid w:val="008D19FC"/>
    <w:rsid w:val="008D2274"/>
    <w:rsid w:val="008D258E"/>
    <w:rsid w:val="008D2725"/>
    <w:rsid w:val="008D2C43"/>
    <w:rsid w:val="008D3242"/>
    <w:rsid w:val="008D3C38"/>
    <w:rsid w:val="008D3F63"/>
    <w:rsid w:val="008D4656"/>
    <w:rsid w:val="008D4F97"/>
    <w:rsid w:val="008D514B"/>
    <w:rsid w:val="008D5DEB"/>
    <w:rsid w:val="008D6553"/>
    <w:rsid w:val="008D663D"/>
    <w:rsid w:val="008D6B9B"/>
    <w:rsid w:val="008D6F1B"/>
    <w:rsid w:val="008D75D3"/>
    <w:rsid w:val="008D77E3"/>
    <w:rsid w:val="008D7B53"/>
    <w:rsid w:val="008E018E"/>
    <w:rsid w:val="008E06E8"/>
    <w:rsid w:val="008E0786"/>
    <w:rsid w:val="008E0789"/>
    <w:rsid w:val="008E0A8C"/>
    <w:rsid w:val="008E0B9E"/>
    <w:rsid w:val="008E0F9B"/>
    <w:rsid w:val="008E1600"/>
    <w:rsid w:val="008E16A3"/>
    <w:rsid w:val="008E1C2A"/>
    <w:rsid w:val="008E1E30"/>
    <w:rsid w:val="008E2463"/>
    <w:rsid w:val="008E2493"/>
    <w:rsid w:val="008E2576"/>
    <w:rsid w:val="008E3594"/>
    <w:rsid w:val="008E403B"/>
    <w:rsid w:val="008E45D0"/>
    <w:rsid w:val="008E4761"/>
    <w:rsid w:val="008E4A8A"/>
    <w:rsid w:val="008E4D07"/>
    <w:rsid w:val="008E58B9"/>
    <w:rsid w:val="008E5B41"/>
    <w:rsid w:val="008E5F5E"/>
    <w:rsid w:val="008E6483"/>
    <w:rsid w:val="008E66C1"/>
    <w:rsid w:val="008E6E17"/>
    <w:rsid w:val="008E6FA3"/>
    <w:rsid w:val="008E732D"/>
    <w:rsid w:val="008E74EE"/>
    <w:rsid w:val="008E78F4"/>
    <w:rsid w:val="008E7ABD"/>
    <w:rsid w:val="008E7C30"/>
    <w:rsid w:val="008E7D53"/>
    <w:rsid w:val="008F02A3"/>
    <w:rsid w:val="008F0463"/>
    <w:rsid w:val="008F054E"/>
    <w:rsid w:val="008F0AA6"/>
    <w:rsid w:val="008F0ADD"/>
    <w:rsid w:val="008F0C8B"/>
    <w:rsid w:val="008F1006"/>
    <w:rsid w:val="008F1761"/>
    <w:rsid w:val="008F1887"/>
    <w:rsid w:val="008F26A5"/>
    <w:rsid w:val="008F2B79"/>
    <w:rsid w:val="008F3B8B"/>
    <w:rsid w:val="008F3FAC"/>
    <w:rsid w:val="008F4AA6"/>
    <w:rsid w:val="008F4B52"/>
    <w:rsid w:val="008F4BC3"/>
    <w:rsid w:val="008F53BA"/>
    <w:rsid w:val="008F611A"/>
    <w:rsid w:val="008F64E5"/>
    <w:rsid w:val="008F6729"/>
    <w:rsid w:val="008F67F4"/>
    <w:rsid w:val="008F686A"/>
    <w:rsid w:val="008F6B5D"/>
    <w:rsid w:val="008F6DC3"/>
    <w:rsid w:val="008F7547"/>
    <w:rsid w:val="008F769A"/>
    <w:rsid w:val="0090088A"/>
    <w:rsid w:val="009008A3"/>
    <w:rsid w:val="00900B9A"/>
    <w:rsid w:val="00900DA2"/>
    <w:rsid w:val="009011AE"/>
    <w:rsid w:val="009011B7"/>
    <w:rsid w:val="00901A61"/>
    <w:rsid w:val="00901D44"/>
    <w:rsid w:val="00901FB2"/>
    <w:rsid w:val="0090269C"/>
    <w:rsid w:val="00902775"/>
    <w:rsid w:val="009029FF"/>
    <w:rsid w:val="00902B00"/>
    <w:rsid w:val="00902BCF"/>
    <w:rsid w:val="00902E42"/>
    <w:rsid w:val="00903D2A"/>
    <w:rsid w:val="00904B95"/>
    <w:rsid w:val="00905146"/>
    <w:rsid w:val="009051D6"/>
    <w:rsid w:val="0090527B"/>
    <w:rsid w:val="0090532F"/>
    <w:rsid w:val="00905A4C"/>
    <w:rsid w:val="00906775"/>
    <w:rsid w:val="00907024"/>
    <w:rsid w:val="00907703"/>
    <w:rsid w:val="00907EEB"/>
    <w:rsid w:val="009103F1"/>
    <w:rsid w:val="0091069C"/>
    <w:rsid w:val="00910719"/>
    <w:rsid w:val="00910F6E"/>
    <w:rsid w:val="0091107D"/>
    <w:rsid w:val="00911195"/>
    <w:rsid w:val="00911340"/>
    <w:rsid w:val="009114DD"/>
    <w:rsid w:val="00911B7D"/>
    <w:rsid w:val="009123D2"/>
    <w:rsid w:val="00912620"/>
    <w:rsid w:val="00912B40"/>
    <w:rsid w:val="00912D86"/>
    <w:rsid w:val="009131C5"/>
    <w:rsid w:val="0091381D"/>
    <w:rsid w:val="009138BF"/>
    <w:rsid w:val="00913A49"/>
    <w:rsid w:val="00913F55"/>
    <w:rsid w:val="00914201"/>
    <w:rsid w:val="00914494"/>
    <w:rsid w:val="00914CDA"/>
    <w:rsid w:val="009153C3"/>
    <w:rsid w:val="009156AF"/>
    <w:rsid w:val="009157F2"/>
    <w:rsid w:val="00915AAF"/>
    <w:rsid w:val="009165C1"/>
    <w:rsid w:val="00916814"/>
    <w:rsid w:val="0091691D"/>
    <w:rsid w:val="00917388"/>
    <w:rsid w:val="00917925"/>
    <w:rsid w:val="009201F8"/>
    <w:rsid w:val="00920A39"/>
    <w:rsid w:val="00920F25"/>
    <w:rsid w:val="00921177"/>
    <w:rsid w:val="00921252"/>
    <w:rsid w:val="009214D2"/>
    <w:rsid w:val="00921528"/>
    <w:rsid w:val="009217B7"/>
    <w:rsid w:val="00921872"/>
    <w:rsid w:val="00921EC9"/>
    <w:rsid w:val="00921FF2"/>
    <w:rsid w:val="0092246D"/>
    <w:rsid w:val="00922A7C"/>
    <w:rsid w:val="00922EE3"/>
    <w:rsid w:val="00923082"/>
    <w:rsid w:val="0092380B"/>
    <w:rsid w:val="00923AB0"/>
    <w:rsid w:val="00923C96"/>
    <w:rsid w:val="00924157"/>
    <w:rsid w:val="0092437C"/>
    <w:rsid w:val="0092479E"/>
    <w:rsid w:val="009248A2"/>
    <w:rsid w:val="00924946"/>
    <w:rsid w:val="00924A74"/>
    <w:rsid w:val="00924B1A"/>
    <w:rsid w:val="00924B5F"/>
    <w:rsid w:val="00924DFB"/>
    <w:rsid w:val="00924FBF"/>
    <w:rsid w:val="00925F10"/>
    <w:rsid w:val="00925F71"/>
    <w:rsid w:val="0092621F"/>
    <w:rsid w:val="0092657D"/>
    <w:rsid w:val="0092692E"/>
    <w:rsid w:val="00926C72"/>
    <w:rsid w:val="00927516"/>
    <w:rsid w:val="0092797D"/>
    <w:rsid w:val="00927A37"/>
    <w:rsid w:val="0093008A"/>
    <w:rsid w:val="009302D5"/>
    <w:rsid w:val="00930394"/>
    <w:rsid w:val="00930674"/>
    <w:rsid w:val="0093129E"/>
    <w:rsid w:val="00931519"/>
    <w:rsid w:val="00931889"/>
    <w:rsid w:val="00931DB8"/>
    <w:rsid w:val="00931E9A"/>
    <w:rsid w:val="00931EF6"/>
    <w:rsid w:val="00931EF8"/>
    <w:rsid w:val="009320B7"/>
    <w:rsid w:val="009322A1"/>
    <w:rsid w:val="00932375"/>
    <w:rsid w:val="009323D9"/>
    <w:rsid w:val="009325AB"/>
    <w:rsid w:val="009328A8"/>
    <w:rsid w:val="00932C1A"/>
    <w:rsid w:val="00932CEB"/>
    <w:rsid w:val="00933656"/>
    <w:rsid w:val="00933B80"/>
    <w:rsid w:val="0093415B"/>
    <w:rsid w:val="009341A0"/>
    <w:rsid w:val="009341D8"/>
    <w:rsid w:val="0093508E"/>
    <w:rsid w:val="0093552B"/>
    <w:rsid w:val="009358A9"/>
    <w:rsid w:val="00936053"/>
    <w:rsid w:val="009378CD"/>
    <w:rsid w:val="009379CF"/>
    <w:rsid w:val="00937E26"/>
    <w:rsid w:val="0094067B"/>
    <w:rsid w:val="00940937"/>
    <w:rsid w:val="00940C04"/>
    <w:rsid w:val="00941297"/>
    <w:rsid w:val="00941417"/>
    <w:rsid w:val="00941BA3"/>
    <w:rsid w:val="00942DB0"/>
    <w:rsid w:val="009433FC"/>
    <w:rsid w:val="009436EA"/>
    <w:rsid w:val="009438A4"/>
    <w:rsid w:val="009438E3"/>
    <w:rsid w:val="0094411A"/>
    <w:rsid w:val="009444C2"/>
    <w:rsid w:val="009445D8"/>
    <w:rsid w:val="00944618"/>
    <w:rsid w:val="00944AE7"/>
    <w:rsid w:val="00944B5A"/>
    <w:rsid w:val="0094562B"/>
    <w:rsid w:val="0094565C"/>
    <w:rsid w:val="00945D9A"/>
    <w:rsid w:val="009462BB"/>
    <w:rsid w:val="00946360"/>
    <w:rsid w:val="0094665B"/>
    <w:rsid w:val="00947464"/>
    <w:rsid w:val="00947973"/>
    <w:rsid w:val="00950077"/>
    <w:rsid w:val="0095015A"/>
    <w:rsid w:val="0095066B"/>
    <w:rsid w:val="00950BE8"/>
    <w:rsid w:val="009518F2"/>
    <w:rsid w:val="00951B60"/>
    <w:rsid w:val="00951CC7"/>
    <w:rsid w:val="00951FB0"/>
    <w:rsid w:val="009521E0"/>
    <w:rsid w:val="009527F5"/>
    <w:rsid w:val="009528C9"/>
    <w:rsid w:val="00952CC5"/>
    <w:rsid w:val="00952CCE"/>
    <w:rsid w:val="009532B7"/>
    <w:rsid w:val="009536E6"/>
    <w:rsid w:val="00953886"/>
    <w:rsid w:val="00953B99"/>
    <w:rsid w:val="00953BBB"/>
    <w:rsid w:val="00953F9D"/>
    <w:rsid w:val="009544CB"/>
    <w:rsid w:val="00954506"/>
    <w:rsid w:val="00954B13"/>
    <w:rsid w:val="009554C1"/>
    <w:rsid w:val="009559B4"/>
    <w:rsid w:val="00955A6B"/>
    <w:rsid w:val="00955B9C"/>
    <w:rsid w:val="00955C28"/>
    <w:rsid w:val="00955CA0"/>
    <w:rsid w:val="00955E00"/>
    <w:rsid w:val="00955E61"/>
    <w:rsid w:val="0095604F"/>
    <w:rsid w:val="009560B3"/>
    <w:rsid w:val="00956235"/>
    <w:rsid w:val="00956811"/>
    <w:rsid w:val="00956969"/>
    <w:rsid w:val="00956C16"/>
    <w:rsid w:val="0095710B"/>
    <w:rsid w:val="009575C4"/>
    <w:rsid w:val="0095762D"/>
    <w:rsid w:val="009578AA"/>
    <w:rsid w:val="00960A50"/>
    <w:rsid w:val="00960B83"/>
    <w:rsid w:val="00961291"/>
    <w:rsid w:val="00961A4B"/>
    <w:rsid w:val="00962651"/>
    <w:rsid w:val="0096279B"/>
    <w:rsid w:val="009639ED"/>
    <w:rsid w:val="00963ACA"/>
    <w:rsid w:val="0096447C"/>
    <w:rsid w:val="00964499"/>
    <w:rsid w:val="00964D98"/>
    <w:rsid w:val="0096527C"/>
    <w:rsid w:val="009654AF"/>
    <w:rsid w:val="00965D4F"/>
    <w:rsid w:val="009661AB"/>
    <w:rsid w:val="009663CC"/>
    <w:rsid w:val="00966511"/>
    <w:rsid w:val="00966598"/>
    <w:rsid w:val="00966CFF"/>
    <w:rsid w:val="00967793"/>
    <w:rsid w:val="009677D2"/>
    <w:rsid w:val="009678EF"/>
    <w:rsid w:val="00967C5E"/>
    <w:rsid w:val="00967DFA"/>
    <w:rsid w:val="0097038D"/>
    <w:rsid w:val="0097047C"/>
    <w:rsid w:val="00970627"/>
    <w:rsid w:val="00970C56"/>
    <w:rsid w:val="009713FE"/>
    <w:rsid w:val="00971566"/>
    <w:rsid w:val="009719C1"/>
    <w:rsid w:val="00971CD8"/>
    <w:rsid w:val="00971E19"/>
    <w:rsid w:val="00972166"/>
    <w:rsid w:val="009722FA"/>
    <w:rsid w:val="00972484"/>
    <w:rsid w:val="009725CE"/>
    <w:rsid w:val="00972792"/>
    <w:rsid w:val="00972DAD"/>
    <w:rsid w:val="00973047"/>
    <w:rsid w:val="009734E7"/>
    <w:rsid w:val="00973873"/>
    <w:rsid w:val="009738FE"/>
    <w:rsid w:val="00973D52"/>
    <w:rsid w:val="00973E9B"/>
    <w:rsid w:val="00974A0D"/>
    <w:rsid w:val="00975374"/>
    <w:rsid w:val="00975403"/>
    <w:rsid w:val="009756A8"/>
    <w:rsid w:val="009756DC"/>
    <w:rsid w:val="009758A9"/>
    <w:rsid w:val="00975A47"/>
    <w:rsid w:val="00975E26"/>
    <w:rsid w:val="00976086"/>
    <w:rsid w:val="0097630B"/>
    <w:rsid w:val="00976695"/>
    <w:rsid w:val="00980088"/>
    <w:rsid w:val="009802BE"/>
    <w:rsid w:val="00980797"/>
    <w:rsid w:val="00981022"/>
    <w:rsid w:val="009811B6"/>
    <w:rsid w:val="009812A4"/>
    <w:rsid w:val="00981D99"/>
    <w:rsid w:val="00981F85"/>
    <w:rsid w:val="0098227B"/>
    <w:rsid w:val="00982413"/>
    <w:rsid w:val="009826E4"/>
    <w:rsid w:val="00983300"/>
    <w:rsid w:val="009834C6"/>
    <w:rsid w:val="00983722"/>
    <w:rsid w:val="009837CE"/>
    <w:rsid w:val="009838B0"/>
    <w:rsid w:val="009838F0"/>
    <w:rsid w:val="00983BB5"/>
    <w:rsid w:val="00984D06"/>
    <w:rsid w:val="00984DAA"/>
    <w:rsid w:val="00985131"/>
    <w:rsid w:val="00985C85"/>
    <w:rsid w:val="00985D45"/>
    <w:rsid w:val="009867A0"/>
    <w:rsid w:val="0098699F"/>
    <w:rsid w:val="0098791E"/>
    <w:rsid w:val="00987C10"/>
    <w:rsid w:val="00987FF1"/>
    <w:rsid w:val="009901E7"/>
    <w:rsid w:val="00990290"/>
    <w:rsid w:val="0099071D"/>
    <w:rsid w:val="009913E8"/>
    <w:rsid w:val="00991E59"/>
    <w:rsid w:val="0099210B"/>
    <w:rsid w:val="009924F0"/>
    <w:rsid w:val="00992AC7"/>
    <w:rsid w:val="009937D3"/>
    <w:rsid w:val="00993E26"/>
    <w:rsid w:val="00994057"/>
    <w:rsid w:val="00994286"/>
    <w:rsid w:val="009945AF"/>
    <w:rsid w:val="0099470F"/>
    <w:rsid w:val="00994F46"/>
    <w:rsid w:val="00995077"/>
    <w:rsid w:val="0099537E"/>
    <w:rsid w:val="00995FF5"/>
    <w:rsid w:val="00996B27"/>
    <w:rsid w:val="00996D56"/>
    <w:rsid w:val="00997CBE"/>
    <w:rsid w:val="009A0CB4"/>
    <w:rsid w:val="009A17FB"/>
    <w:rsid w:val="009A18C3"/>
    <w:rsid w:val="009A191D"/>
    <w:rsid w:val="009A1E12"/>
    <w:rsid w:val="009A3B56"/>
    <w:rsid w:val="009A3C7B"/>
    <w:rsid w:val="009A4150"/>
    <w:rsid w:val="009A43FD"/>
    <w:rsid w:val="009A4A1D"/>
    <w:rsid w:val="009A4E04"/>
    <w:rsid w:val="009A4FE4"/>
    <w:rsid w:val="009A5054"/>
    <w:rsid w:val="009A5678"/>
    <w:rsid w:val="009A5751"/>
    <w:rsid w:val="009A583C"/>
    <w:rsid w:val="009A58B2"/>
    <w:rsid w:val="009A5D84"/>
    <w:rsid w:val="009A60D8"/>
    <w:rsid w:val="009A65CC"/>
    <w:rsid w:val="009A6671"/>
    <w:rsid w:val="009A6CE5"/>
    <w:rsid w:val="009A72FC"/>
    <w:rsid w:val="009A7810"/>
    <w:rsid w:val="009B02F4"/>
    <w:rsid w:val="009B03E6"/>
    <w:rsid w:val="009B08A9"/>
    <w:rsid w:val="009B097D"/>
    <w:rsid w:val="009B1151"/>
    <w:rsid w:val="009B18A7"/>
    <w:rsid w:val="009B22E6"/>
    <w:rsid w:val="009B2949"/>
    <w:rsid w:val="009B2AF4"/>
    <w:rsid w:val="009B34C7"/>
    <w:rsid w:val="009B3F8F"/>
    <w:rsid w:val="009B43CA"/>
    <w:rsid w:val="009B4417"/>
    <w:rsid w:val="009B44B9"/>
    <w:rsid w:val="009B473F"/>
    <w:rsid w:val="009B4B40"/>
    <w:rsid w:val="009B4CF4"/>
    <w:rsid w:val="009B5AD5"/>
    <w:rsid w:val="009B6FF9"/>
    <w:rsid w:val="009B70CF"/>
    <w:rsid w:val="009B71F5"/>
    <w:rsid w:val="009B72B0"/>
    <w:rsid w:val="009B72CE"/>
    <w:rsid w:val="009C0245"/>
    <w:rsid w:val="009C0AC2"/>
    <w:rsid w:val="009C0E59"/>
    <w:rsid w:val="009C1056"/>
    <w:rsid w:val="009C151C"/>
    <w:rsid w:val="009C1AD3"/>
    <w:rsid w:val="009C24E1"/>
    <w:rsid w:val="009C292C"/>
    <w:rsid w:val="009C2A3F"/>
    <w:rsid w:val="009C2A92"/>
    <w:rsid w:val="009C2B18"/>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A5C"/>
    <w:rsid w:val="009C7A61"/>
    <w:rsid w:val="009C7ED1"/>
    <w:rsid w:val="009C7EF3"/>
    <w:rsid w:val="009D0555"/>
    <w:rsid w:val="009D06FC"/>
    <w:rsid w:val="009D0A5C"/>
    <w:rsid w:val="009D0A99"/>
    <w:rsid w:val="009D0E73"/>
    <w:rsid w:val="009D19F9"/>
    <w:rsid w:val="009D2282"/>
    <w:rsid w:val="009D2551"/>
    <w:rsid w:val="009D26A5"/>
    <w:rsid w:val="009D2996"/>
    <w:rsid w:val="009D3B21"/>
    <w:rsid w:val="009D3BDB"/>
    <w:rsid w:val="009D457B"/>
    <w:rsid w:val="009D483E"/>
    <w:rsid w:val="009D4BF2"/>
    <w:rsid w:val="009D4CFD"/>
    <w:rsid w:val="009D4FD5"/>
    <w:rsid w:val="009D5387"/>
    <w:rsid w:val="009D5985"/>
    <w:rsid w:val="009D5BA1"/>
    <w:rsid w:val="009D601F"/>
    <w:rsid w:val="009D6EEA"/>
    <w:rsid w:val="009D7A63"/>
    <w:rsid w:val="009D7DE9"/>
    <w:rsid w:val="009D7FD6"/>
    <w:rsid w:val="009E0BDC"/>
    <w:rsid w:val="009E128B"/>
    <w:rsid w:val="009E134F"/>
    <w:rsid w:val="009E16A1"/>
    <w:rsid w:val="009E179A"/>
    <w:rsid w:val="009E1C18"/>
    <w:rsid w:val="009E1DC4"/>
    <w:rsid w:val="009E1F2E"/>
    <w:rsid w:val="009E1F88"/>
    <w:rsid w:val="009E203F"/>
    <w:rsid w:val="009E2087"/>
    <w:rsid w:val="009E2088"/>
    <w:rsid w:val="009E2401"/>
    <w:rsid w:val="009E2AD9"/>
    <w:rsid w:val="009E3506"/>
    <w:rsid w:val="009E3570"/>
    <w:rsid w:val="009E36A0"/>
    <w:rsid w:val="009E3E4E"/>
    <w:rsid w:val="009E48EB"/>
    <w:rsid w:val="009E4AA8"/>
    <w:rsid w:val="009E4C46"/>
    <w:rsid w:val="009E4D0E"/>
    <w:rsid w:val="009E5180"/>
    <w:rsid w:val="009E5380"/>
    <w:rsid w:val="009E58BD"/>
    <w:rsid w:val="009E5C2A"/>
    <w:rsid w:val="009E6017"/>
    <w:rsid w:val="009E65B9"/>
    <w:rsid w:val="009E6ABC"/>
    <w:rsid w:val="009E7AF4"/>
    <w:rsid w:val="009E7CFF"/>
    <w:rsid w:val="009E7EC6"/>
    <w:rsid w:val="009E7F33"/>
    <w:rsid w:val="009F08D1"/>
    <w:rsid w:val="009F1267"/>
    <w:rsid w:val="009F1418"/>
    <w:rsid w:val="009F1A40"/>
    <w:rsid w:val="009F2A71"/>
    <w:rsid w:val="009F2CEC"/>
    <w:rsid w:val="009F36B0"/>
    <w:rsid w:val="009F37B5"/>
    <w:rsid w:val="009F4407"/>
    <w:rsid w:val="009F44BD"/>
    <w:rsid w:val="009F4646"/>
    <w:rsid w:val="009F4A51"/>
    <w:rsid w:val="009F4DC0"/>
    <w:rsid w:val="009F502C"/>
    <w:rsid w:val="009F50A5"/>
    <w:rsid w:val="009F5151"/>
    <w:rsid w:val="009F5AC0"/>
    <w:rsid w:val="009F69B9"/>
    <w:rsid w:val="009F6E67"/>
    <w:rsid w:val="009F7915"/>
    <w:rsid w:val="009F7F65"/>
    <w:rsid w:val="00A0074C"/>
    <w:rsid w:val="00A00D88"/>
    <w:rsid w:val="00A01304"/>
    <w:rsid w:val="00A0171B"/>
    <w:rsid w:val="00A017A9"/>
    <w:rsid w:val="00A01CAF"/>
    <w:rsid w:val="00A01CF8"/>
    <w:rsid w:val="00A01D1B"/>
    <w:rsid w:val="00A01E34"/>
    <w:rsid w:val="00A02115"/>
    <w:rsid w:val="00A02667"/>
    <w:rsid w:val="00A03205"/>
    <w:rsid w:val="00A03332"/>
    <w:rsid w:val="00A03383"/>
    <w:rsid w:val="00A034B4"/>
    <w:rsid w:val="00A037CA"/>
    <w:rsid w:val="00A037EC"/>
    <w:rsid w:val="00A03BCA"/>
    <w:rsid w:val="00A046A3"/>
    <w:rsid w:val="00A04D4D"/>
    <w:rsid w:val="00A051A6"/>
    <w:rsid w:val="00A0523B"/>
    <w:rsid w:val="00A0544B"/>
    <w:rsid w:val="00A05FB8"/>
    <w:rsid w:val="00A066C9"/>
    <w:rsid w:val="00A06BED"/>
    <w:rsid w:val="00A07161"/>
    <w:rsid w:val="00A07B83"/>
    <w:rsid w:val="00A110AF"/>
    <w:rsid w:val="00A114C6"/>
    <w:rsid w:val="00A11A2A"/>
    <w:rsid w:val="00A11AC5"/>
    <w:rsid w:val="00A11BC6"/>
    <w:rsid w:val="00A11D5F"/>
    <w:rsid w:val="00A11E9A"/>
    <w:rsid w:val="00A121B0"/>
    <w:rsid w:val="00A12367"/>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5BB"/>
    <w:rsid w:val="00A15F91"/>
    <w:rsid w:val="00A15FD9"/>
    <w:rsid w:val="00A167F5"/>
    <w:rsid w:val="00A17500"/>
    <w:rsid w:val="00A17727"/>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7D5"/>
    <w:rsid w:val="00A24828"/>
    <w:rsid w:val="00A24BE8"/>
    <w:rsid w:val="00A24D10"/>
    <w:rsid w:val="00A24DD9"/>
    <w:rsid w:val="00A24E85"/>
    <w:rsid w:val="00A2583C"/>
    <w:rsid w:val="00A25D37"/>
    <w:rsid w:val="00A25E0F"/>
    <w:rsid w:val="00A25FA6"/>
    <w:rsid w:val="00A2609C"/>
    <w:rsid w:val="00A2630F"/>
    <w:rsid w:val="00A265DF"/>
    <w:rsid w:val="00A26770"/>
    <w:rsid w:val="00A26D6D"/>
    <w:rsid w:val="00A2726E"/>
    <w:rsid w:val="00A27B2F"/>
    <w:rsid w:val="00A27D2F"/>
    <w:rsid w:val="00A30119"/>
    <w:rsid w:val="00A30449"/>
    <w:rsid w:val="00A305C7"/>
    <w:rsid w:val="00A309C0"/>
    <w:rsid w:val="00A30CE6"/>
    <w:rsid w:val="00A30F5E"/>
    <w:rsid w:val="00A31196"/>
    <w:rsid w:val="00A3119C"/>
    <w:rsid w:val="00A317E2"/>
    <w:rsid w:val="00A319BC"/>
    <w:rsid w:val="00A31A4A"/>
    <w:rsid w:val="00A31B2B"/>
    <w:rsid w:val="00A31BDF"/>
    <w:rsid w:val="00A31C4C"/>
    <w:rsid w:val="00A31F25"/>
    <w:rsid w:val="00A32332"/>
    <w:rsid w:val="00A32C2C"/>
    <w:rsid w:val="00A32D11"/>
    <w:rsid w:val="00A32EF3"/>
    <w:rsid w:val="00A338DA"/>
    <w:rsid w:val="00A33D39"/>
    <w:rsid w:val="00A33E06"/>
    <w:rsid w:val="00A3404D"/>
    <w:rsid w:val="00A343BC"/>
    <w:rsid w:val="00A348CD"/>
    <w:rsid w:val="00A34F3A"/>
    <w:rsid w:val="00A3507F"/>
    <w:rsid w:val="00A354C9"/>
    <w:rsid w:val="00A356FA"/>
    <w:rsid w:val="00A35793"/>
    <w:rsid w:val="00A357E2"/>
    <w:rsid w:val="00A35807"/>
    <w:rsid w:val="00A35EE4"/>
    <w:rsid w:val="00A363E2"/>
    <w:rsid w:val="00A3678C"/>
    <w:rsid w:val="00A3721F"/>
    <w:rsid w:val="00A376E6"/>
    <w:rsid w:val="00A37984"/>
    <w:rsid w:val="00A37AC9"/>
    <w:rsid w:val="00A37D52"/>
    <w:rsid w:val="00A4006A"/>
    <w:rsid w:val="00A4022B"/>
    <w:rsid w:val="00A4067F"/>
    <w:rsid w:val="00A40902"/>
    <w:rsid w:val="00A40A25"/>
    <w:rsid w:val="00A40F0D"/>
    <w:rsid w:val="00A41056"/>
    <w:rsid w:val="00A4149C"/>
    <w:rsid w:val="00A41F8C"/>
    <w:rsid w:val="00A42132"/>
    <w:rsid w:val="00A42691"/>
    <w:rsid w:val="00A42C1E"/>
    <w:rsid w:val="00A43091"/>
    <w:rsid w:val="00A43945"/>
    <w:rsid w:val="00A439D0"/>
    <w:rsid w:val="00A43C8C"/>
    <w:rsid w:val="00A43CE7"/>
    <w:rsid w:val="00A441EA"/>
    <w:rsid w:val="00A4466A"/>
    <w:rsid w:val="00A44B23"/>
    <w:rsid w:val="00A44FE4"/>
    <w:rsid w:val="00A45174"/>
    <w:rsid w:val="00A453F3"/>
    <w:rsid w:val="00A457CD"/>
    <w:rsid w:val="00A46091"/>
    <w:rsid w:val="00A46391"/>
    <w:rsid w:val="00A4768D"/>
    <w:rsid w:val="00A4781D"/>
    <w:rsid w:val="00A502AB"/>
    <w:rsid w:val="00A503DD"/>
    <w:rsid w:val="00A50494"/>
    <w:rsid w:val="00A50DA3"/>
    <w:rsid w:val="00A50F89"/>
    <w:rsid w:val="00A51441"/>
    <w:rsid w:val="00A51CB7"/>
    <w:rsid w:val="00A52611"/>
    <w:rsid w:val="00A52D9F"/>
    <w:rsid w:val="00A52DCC"/>
    <w:rsid w:val="00A52F3D"/>
    <w:rsid w:val="00A53121"/>
    <w:rsid w:val="00A53144"/>
    <w:rsid w:val="00A53819"/>
    <w:rsid w:val="00A53E58"/>
    <w:rsid w:val="00A544FE"/>
    <w:rsid w:val="00A54B42"/>
    <w:rsid w:val="00A54D20"/>
    <w:rsid w:val="00A55981"/>
    <w:rsid w:val="00A55D6D"/>
    <w:rsid w:val="00A55FD3"/>
    <w:rsid w:val="00A5611B"/>
    <w:rsid w:val="00A562B5"/>
    <w:rsid w:val="00A564E8"/>
    <w:rsid w:val="00A56EBD"/>
    <w:rsid w:val="00A5756B"/>
    <w:rsid w:val="00A5765C"/>
    <w:rsid w:val="00A57C58"/>
    <w:rsid w:val="00A6018A"/>
    <w:rsid w:val="00A60398"/>
    <w:rsid w:val="00A60C96"/>
    <w:rsid w:val="00A60D11"/>
    <w:rsid w:val="00A60F2C"/>
    <w:rsid w:val="00A613B1"/>
    <w:rsid w:val="00A62188"/>
    <w:rsid w:val="00A6271D"/>
    <w:rsid w:val="00A62731"/>
    <w:rsid w:val="00A62C5D"/>
    <w:rsid w:val="00A62CCC"/>
    <w:rsid w:val="00A6386C"/>
    <w:rsid w:val="00A638B5"/>
    <w:rsid w:val="00A63DF9"/>
    <w:rsid w:val="00A64FFD"/>
    <w:rsid w:val="00A6520F"/>
    <w:rsid w:val="00A65707"/>
    <w:rsid w:val="00A66258"/>
    <w:rsid w:val="00A66663"/>
    <w:rsid w:val="00A66D78"/>
    <w:rsid w:val="00A6706E"/>
    <w:rsid w:val="00A671B2"/>
    <w:rsid w:val="00A671F3"/>
    <w:rsid w:val="00A6733E"/>
    <w:rsid w:val="00A701D9"/>
    <w:rsid w:val="00A70B34"/>
    <w:rsid w:val="00A70BF9"/>
    <w:rsid w:val="00A71583"/>
    <w:rsid w:val="00A71E6A"/>
    <w:rsid w:val="00A71FEF"/>
    <w:rsid w:val="00A724D9"/>
    <w:rsid w:val="00A733D7"/>
    <w:rsid w:val="00A73689"/>
    <w:rsid w:val="00A73B3F"/>
    <w:rsid w:val="00A73ECE"/>
    <w:rsid w:val="00A740B0"/>
    <w:rsid w:val="00A74A6B"/>
    <w:rsid w:val="00A74B08"/>
    <w:rsid w:val="00A74C31"/>
    <w:rsid w:val="00A74F2B"/>
    <w:rsid w:val="00A7535E"/>
    <w:rsid w:val="00A7544B"/>
    <w:rsid w:val="00A76542"/>
    <w:rsid w:val="00A76A57"/>
    <w:rsid w:val="00A76CA6"/>
    <w:rsid w:val="00A76D6A"/>
    <w:rsid w:val="00A76DEE"/>
    <w:rsid w:val="00A771E7"/>
    <w:rsid w:val="00A7744B"/>
    <w:rsid w:val="00A77522"/>
    <w:rsid w:val="00A779FC"/>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1F86"/>
    <w:rsid w:val="00A823C1"/>
    <w:rsid w:val="00A8247C"/>
    <w:rsid w:val="00A8254C"/>
    <w:rsid w:val="00A82623"/>
    <w:rsid w:val="00A82763"/>
    <w:rsid w:val="00A827C4"/>
    <w:rsid w:val="00A8286A"/>
    <w:rsid w:val="00A829FA"/>
    <w:rsid w:val="00A82A85"/>
    <w:rsid w:val="00A82FF1"/>
    <w:rsid w:val="00A83466"/>
    <w:rsid w:val="00A846F4"/>
    <w:rsid w:val="00A84B39"/>
    <w:rsid w:val="00A84DFE"/>
    <w:rsid w:val="00A85227"/>
    <w:rsid w:val="00A85343"/>
    <w:rsid w:val="00A853A3"/>
    <w:rsid w:val="00A85766"/>
    <w:rsid w:val="00A85DC8"/>
    <w:rsid w:val="00A862BF"/>
    <w:rsid w:val="00A862F6"/>
    <w:rsid w:val="00A863B6"/>
    <w:rsid w:val="00A863E0"/>
    <w:rsid w:val="00A86682"/>
    <w:rsid w:val="00A86D37"/>
    <w:rsid w:val="00A86E9A"/>
    <w:rsid w:val="00A86FBA"/>
    <w:rsid w:val="00A87910"/>
    <w:rsid w:val="00A87B77"/>
    <w:rsid w:val="00A87F04"/>
    <w:rsid w:val="00A904AC"/>
    <w:rsid w:val="00A90783"/>
    <w:rsid w:val="00A90A42"/>
    <w:rsid w:val="00A9146B"/>
    <w:rsid w:val="00A9196A"/>
    <w:rsid w:val="00A92D53"/>
    <w:rsid w:val="00A9316B"/>
    <w:rsid w:val="00A93ED0"/>
    <w:rsid w:val="00A943ED"/>
    <w:rsid w:val="00A9478B"/>
    <w:rsid w:val="00A948BB"/>
    <w:rsid w:val="00A949DB"/>
    <w:rsid w:val="00A95004"/>
    <w:rsid w:val="00A95A83"/>
    <w:rsid w:val="00A95B32"/>
    <w:rsid w:val="00A962A4"/>
    <w:rsid w:val="00A969BF"/>
    <w:rsid w:val="00A96EF8"/>
    <w:rsid w:val="00A974BB"/>
    <w:rsid w:val="00AA0121"/>
    <w:rsid w:val="00AA0268"/>
    <w:rsid w:val="00AA0EB9"/>
    <w:rsid w:val="00AA1075"/>
    <w:rsid w:val="00AA1809"/>
    <w:rsid w:val="00AA194B"/>
    <w:rsid w:val="00AA225E"/>
    <w:rsid w:val="00AA2382"/>
    <w:rsid w:val="00AA26AE"/>
    <w:rsid w:val="00AA26CC"/>
    <w:rsid w:val="00AA2E6A"/>
    <w:rsid w:val="00AA3704"/>
    <w:rsid w:val="00AA390E"/>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2CF"/>
    <w:rsid w:val="00AA7A05"/>
    <w:rsid w:val="00AB015C"/>
    <w:rsid w:val="00AB0569"/>
    <w:rsid w:val="00AB09FD"/>
    <w:rsid w:val="00AB0D93"/>
    <w:rsid w:val="00AB0FF4"/>
    <w:rsid w:val="00AB103B"/>
    <w:rsid w:val="00AB132C"/>
    <w:rsid w:val="00AB152A"/>
    <w:rsid w:val="00AB18C2"/>
    <w:rsid w:val="00AB1FFB"/>
    <w:rsid w:val="00AB2A29"/>
    <w:rsid w:val="00AB2B11"/>
    <w:rsid w:val="00AB309F"/>
    <w:rsid w:val="00AB33B6"/>
    <w:rsid w:val="00AB3598"/>
    <w:rsid w:val="00AB37BB"/>
    <w:rsid w:val="00AB3E57"/>
    <w:rsid w:val="00AB403C"/>
    <w:rsid w:val="00AB40DD"/>
    <w:rsid w:val="00AB445B"/>
    <w:rsid w:val="00AB4B3A"/>
    <w:rsid w:val="00AB4BE9"/>
    <w:rsid w:val="00AB4DB4"/>
    <w:rsid w:val="00AB4DF7"/>
    <w:rsid w:val="00AB5895"/>
    <w:rsid w:val="00AB5FC2"/>
    <w:rsid w:val="00AB637F"/>
    <w:rsid w:val="00AB641A"/>
    <w:rsid w:val="00AB7378"/>
    <w:rsid w:val="00AB743B"/>
    <w:rsid w:val="00AB78CD"/>
    <w:rsid w:val="00AB792A"/>
    <w:rsid w:val="00AC00D8"/>
    <w:rsid w:val="00AC0202"/>
    <w:rsid w:val="00AC0218"/>
    <w:rsid w:val="00AC03A5"/>
    <w:rsid w:val="00AC07CE"/>
    <w:rsid w:val="00AC0DF3"/>
    <w:rsid w:val="00AC1AF7"/>
    <w:rsid w:val="00AC1BAB"/>
    <w:rsid w:val="00AC234A"/>
    <w:rsid w:val="00AC254C"/>
    <w:rsid w:val="00AC29F8"/>
    <w:rsid w:val="00AC34BD"/>
    <w:rsid w:val="00AC34F4"/>
    <w:rsid w:val="00AC3570"/>
    <w:rsid w:val="00AC3E8A"/>
    <w:rsid w:val="00AC45AF"/>
    <w:rsid w:val="00AC4921"/>
    <w:rsid w:val="00AC4C3B"/>
    <w:rsid w:val="00AC4E36"/>
    <w:rsid w:val="00AC59C2"/>
    <w:rsid w:val="00AC5BB8"/>
    <w:rsid w:val="00AC60E9"/>
    <w:rsid w:val="00AC68CB"/>
    <w:rsid w:val="00AC75A7"/>
    <w:rsid w:val="00AD00E6"/>
    <w:rsid w:val="00AD02AF"/>
    <w:rsid w:val="00AD03CF"/>
    <w:rsid w:val="00AD0493"/>
    <w:rsid w:val="00AD0530"/>
    <w:rsid w:val="00AD055C"/>
    <w:rsid w:val="00AD06C3"/>
    <w:rsid w:val="00AD0911"/>
    <w:rsid w:val="00AD11D4"/>
    <w:rsid w:val="00AD11FA"/>
    <w:rsid w:val="00AD1204"/>
    <w:rsid w:val="00AD139A"/>
    <w:rsid w:val="00AD14EA"/>
    <w:rsid w:val="00AD15EE"/>
    <w:rsid w:val="00AD173A"/>
    <w:rsid w:val="00AD1E90"/>
    <w:rsid w:val="00AD1F8F"/>
    <w:rsid w:val="00AD2AFB"/>
    <w:rsid w:val="00AD2C41"/>
    <w:rsid w:val="00AD2FF3"/>
    <w:rsid w:val="00AD3098"/>
    <w:rsid w:val="00AD3371"/>
    <w:rsid w:val="00AD550E"/>
    <w:rsid w:val="00AD59B0"/>
    <w:rsid w:val="00AD5A8B"/>
    <w:rsid w:val="00AD5F2F"/>
    <w:rsid w:val="00AD658E"/>
    <w:rsid w:val="00AD6B6C"/>
    <w:rsid w:val="00AD6E7C"/>
    <w:rsid w:val="00AD752B"/>
    <w:rsid w:val="00AE060E"/>
    <w:rsid w:val="00AE06A5"/>
    <w:rsid w:val="00AE0A60"/>
    <w:rsid w:val="00AE0CB7"/>
    <w:rsid w:val="00AE0FC2"/>
    <w:rsid w:val="00AE1710"/>
    <w:rsid w:val="00AE17F4"/>
    <w:rsid w:val="00AE1A9F"/>
    <w:rsid w:val="00AE1B44"/>
    <w:rsid w:val="00AE1D35"/>
    <w:rsid w:val="00AE1FB1"/>
    <w:rsid w:val="00AE27DE"/>
    <w:rsid w:val="00AE2AEE"/>
    <w:rsid w:val="00AE30C8"/>
    <w:rsid w:val="00AE4B21"/>
    <w:rsid w:val="00AE4F58"/>
    <w:rsid w:val="00AE5C10"/>
    <w:rsid w:val="00AE5D9C"/>
    <w:rsid w:val="00AE5EBB"/>
    <w:rsid w:val="00AE6012"/>
    <w:rsid w:val="00AE68E2"/>
    <w:rsid w:val="00AE6ADF"/>
    <w:rsid w:val="00AE703D"/>
    <w:rsid w:val="00AE7480"/>
    <w:rsid w:val="00AE78CD"/>
    <w:rsid w:val="00AE7A2D"/>
    <w:rsid w:val="00AF005D"/>
    <w:rsid w:val="00AF041E"/>
    <w:rsid w:val="00AF04ED"/>
    <w:rsid w:val="00AF0690"/>
    <w:rsid w:val="00AF0787"/>
    <w:rsid w:val="00AF1C33"/>
    <w:rsid w:val="00AF1F2C"/>
    <w:rsid w:val="00AF1FEE"/>
    <w:rsid w:val="00AF2397"/>
    <w:rsid w:val="00AF2D3C"/>
    <w:rsid w:val="00AF3309"/>
    <w:rsid w:val="00AF3761"/>
    <w:rsid w:val="00AF37E8"/>
    <w:rsid w:val="00AF39CE"/>
    <w:rsid w:val="00AF3E81"/>
    <w:rsid w:val="00AF43D5"/>
    <w:rsid w:val="00AF454B"/>
    <w:rsid w:val="00AF4654"/>
    <w:rsid w:val="00AF4661"/>
    <w:rsid w:val="00AF47E7"/>
    <w:rsid w:val="00AF4A5F"/>
    <w:rsid w:val="00AF4E7A"/>
    <w:rsid w:val="00AF4F56"/>
    <w:rsid w:val="00AF50DA"/>
    <w:rsid w:val="00AF5289"/>
    <w:rsid w:val="00AF554E"/>
    <w:rsid w:val="00AF5A12"/>
    <w:rsid w:val="00AF5DB7"/>
    <w:rsid w:val="00AF5F65"/>
    <w:rsid w:val="00AF6D72"/>
    <w:rsid w:val="00AF6F55"/>
    <w:rsid w:val="00AF6F57"/>
    <w:rsid w:val="00AF72E5"/>
    <w:rsid w:val="00AF7401"/>
    <w:rsid w:val="00AF7A9D"/>
    <w:rsid w:val="00B00F85"/>
    <w:rsid w:val="00B00FBC"/>
    <w:rsid w:val="00B0123A"/>
    <w:rsid w:val="00B012F4"/>
    <w:rsid w:val="00B0134A"/>
    <w:rsid w:val="00B014A4"/>
    <w:rsid w:val="00B014D4"/>
    <w:rsid w:val="00B016B8"/>
    <w:rsid w:val="00B01F39"/>
    <w:rsid w:val="00B03A5D"/>
    <w:rsid w:val="00B03F6E"/>
    <w:rsid w:val="00B0409E"/>
    <w:rsid w:val="00B04BAD"/>
    <w:rsid w:val="00B054EA"/>
    <w:rsid w:val="00B05852"/>
    <w:rsid w:val="00B06641"/>
    <w:rsid w:val="00B0735F"/>
    <w:rsid w:val="00B0746F"/>
    <w:rsid w:val="00B07D7C"/>
    <w:rsid w:val="00B10148"/>
    <w:rsid w:val="00B10691"/>
    <w:rsid w:val="00B108C5"/>
    <w:rsid w:val="00B10E36"/>
    <w:rsid w:val="00B11DD3"/>
    <w:rsid w:val="00B11E41"/>
    <w:rsid w:val="00B11E4E"/>
    <w:rsid w:val="00B12100"/>
    <w:rsid w:val="00B121C2"/>
    <w:rsid w:val="00B12889"/>
    <w:rsid w:val="00B12AAA"/>
    <w:rsid w:val="00B13141"/>
    <w:rsid w:val="00B131F5"/>
    <w:rsid w:val="00B13276"/>
    <w:rsid w:val="00B13331"/>
    <w:rsid w:val="00B13B7E"/>
    <w:rsid w:val="00B13E4A"/>
    <w:rsid w:val="00B13E87"/>
    <w:rsid w:val="00B141B3"/>
    <w:rsid w:val="00B1424B"/>
    <w:rsid w:val="00B15321"/>
    <w:rsid w:val="00B1593E"/>
    <w:rsid w:val="00B15ABC"/>
    <w:rsid w:val="00B15EAF"/>
    <w:rsid w:val="00B16A40"/>
    <w:rsid w:val="00B17440"/>
    <w:rsid w:val="00B175B5"/>
    <w:rsid w:val="00B17A42"/>
    <w:rsid w:val="00B17AA5"/>
    <w:rsid w:val="00B17C02"/>
    <w:rsid w:val="00B17D52"/>
    <w:rsid w:val="00B2040C"/>
    <w:rsid w:val="00B2063E"/>
    <w:rsid w:val="00B20F73"/>
    <w:rsid w:val="00B219BE"/>
    <w:rsid w:val="00B21AA3"/>
    <w:rsid w:val="00B2248F"/>
    <w:rsid w:val="00B22644"/>
    <w:rsid w:val="00B22D32"/>
    <w:rsid w:val="00B22E0A"/>
    <w:rsid w:val="00B22E59"/>
    <w:rsid w:val="00B23038"/>
    <w:rsid w:val="00B23181"/>
    <w:rsid w:val="00B237D9"/>
    <w:rsid w:val="00B23AE4"/>
    <w:rsid w:val="00B2467D"/>
    <w:rsid w:val="00B24E89"/>
    <w:rsid w:val="00B24F66"/>
    <w:rsid w:val="00B2592F"/>
    <w:rsid w:val="00B25E48"/>
    <w:rsid w:val="00B25E77"/>
    <w:rsid w:val="00B2677C"/>
    <w:rsid w:val="00B268FB"/>
    <w:rsid w:val="00B26B92"/>
    <w:rsid w:val="00B26C38"/>
    <w:rsid w:val="00B26DF5"/>
    <w:rsid w:val="00B26FEF"/>
    <w:rsid w:val="00B276BA"/>
    <w:rsid w:val="00B2771D"/>
    <w:rsid w:val="00B279EA"/>
    <w:rsid w:val="00B307F6"/>
    <w:rsid w:val="00B30B52"/>
    <w:rsid w:val="00B30B7E"/>
    <w:rsid w:val="00B30C5F"/>
    <w:rsid w:val="00B30E80"/>
    <w:rsid w:val="00B31069"/>
    <w:rsid w:val="00B3149A"/>
    <w:rsid w:val="00B316D7"/>
    <w:rsid w:val="00B318DC"/>
    <w:rsid w:val="00B31901"/>
    <w:rsid w:val="00B31956"/>
    <w:rsid w:val="00B31EBC"/>
    <w:rsid w:val="00B31F14"/>
    <w:rsid w:val="00B33387"/>
    <w:rsid w:val="00B33722"/>
    <w:rsid w:val="00B339AB"/>
    <w:rsid w:val="00B33D3B"/>
    <w:rsid w:val="00B33EFA"/>
    <w:rsid w:val="00B3418B"/>
    <w:rsid w:val="00B35870"/>
    <w:rsid w:val="00B35C88"/>
    <w:rsid w:val="00B3642C"/>
    <w:rsid w:val="00B3655A"/>
    <w:rsid w:val="00B36703"/>
    <w:rsid w:val="00B3677B"/>
    <w:rsid w:val="00B367BC"/>
    <w:rsid w:val="00B368FE"/>
    <w:rsid w:val="00B36AE3"/>
    <w:rsid w:val="00B37218"/>
    <w:rsid w:val="00B3745E"/>
    <w:rsid w:val="00B375CF"/>
    <w:rsid w:val="00B37873"/>
    <w:rsid w:val="00B37F8B"/>
    <w:rsid w:val="00B40176"/>
    <w:rsid w:val="00B411AC"/>
    <w:rsid w:val="00B42BC5"/>
    <w:rsid w:val="00B42D26"/>
    <w:rsid w:val="00B42F6B"/>
    <w:rsid w:val="00B431BD"/>
    <w:rsid w:val="00B4325E"/>
    <w:rsid w:val="00B43FEC"/>
    <w:rsid w:val="00B441F3"/>
    <w:rsid w:val="00B447B3"/>
    <w:rsid w:val="00B44886"/>
    <w:rsid w:val="00B44B03"/>
    <w:rsid w:val="00B44CE9"/>
    <w:rsid w:val="00B4553B"/>
    <w:rsid w:val="00B4554E"/>
    <w:rsid w:val="00B45904"/>
    <w:rsid w:val="00B45A02"/>
    <w:rsid w:val="00B45B41"/>
    <w:rsid w:val="00B45C67"/>
    <w:rsid w:val="00B45CF8"/>
    <w:rsid w:val="00B46006"/>
    <w:rsid w:val="00B46C25"/>
    <w:rsid w:val="00B4777A"/>
    <w:rsid w:val="00B479D8"/>
    <w:rsid w:val="00B47AAB"/>
    <w:rsid w:val="00B47DA5"/>
    <w:rsid w:val="00B5007C"/>
    <w:rsid w:val="00B504DA"/>
    <w:rsid w:val="00B505C0"/>
    <w:rsid w:val="00B5173B"/>
    <w:rsid w:val="00B51CED"/>
    <w:rsid w:val="00B5227A"/>
    <w:rsid w:val="00B52317"/>
    <w:rsid w:val="00B52440"/>
    <w:rsid w:val="00B524F2"/>
    <w:rsid w:val="00B525B4"/>
    <w:rsid w:val="00B5274C"/>
    <w:rsid w:val="00B529DA"/>
    <w:rsid w:val="00B52EA0"/>
    <w:rsid w:val="00B5317B"/>
    <w:rsid w:val="00B5359A"/>
    <w:rsid w:val="00B53D00"/>
    <w:rsid w:val="00B53D9A"/>
    <w:rsid w:val="00B53E2E"/>
    <w:rsid w:val="00B547A0"/>
    <w:rsid w:val="00B54A6B"/>
    <w:rsid w:val="00B55334"/>
    <w:rsid w:val="00B5588A"/>
    <w:rsid w:val="00B55B94"/>
    <w:rsid w:val="00B55E89"/>
    <w:rsid w:val="00B5602E"/>
    <w:rsid w:val="00B5677E"/>
    <w:rsid w:val="00B56F6D"/>
    <w:rsid w:val="00B570EE"/>
    <w:rsid w:val="00B5728C"/>
    <w:rsid w:val="00B57391"/>
    <w:rsid w:val="00B57791"/>
    <w:rsid w:val="00B57E69"/>
    <w:rsid w:val="00B57F24"/>
    <w:rsid w:val="00B61319"/>
    <w:rsid w:val="00B617B7"/>
    <w:rsid w:val="00B622BB"/>
    <w:rsid w:val="00B622D7"/>
    <w:rsid w:val="00B62687"/>
    <w:rsid w:val="00B627F2"/>
    <w:rsid w:val="00B62B13"/>
    <w:rsid w:val="00B62CAC"/>
    <w:rsid w:val="00B62FA3"/>
    <w:rsid w:val="00B632EE"/>
    <w:rsid w:val="00B636EF"/>
    <w:rsid w:val="00B637DE"/>
    <w:rsid w:val="00B63D0B"/>
    <w:rsid w:val="00B63F83"/>
    <w:rsid w:val="00B645FF"/>
    <w:rsid w:val="00B64646"/>
    <w:rsid w:val="00B66744"/>
    <w:rsid w:val="00B6681A"/>
    <w:rsid w:val="00B668FD"/>
    <w:rsid w:val="00B66FB1"/>
    <w:rsid w:val="00B67146"/>
    <w:rsid w:val="00B6722E"/>
    <w:rsid w:val="00B67607"/>
    <w:rsid w:val="00B67809"/>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2B7"/>
    <w:rsid w:val="00B74755"/>
    <w:rsid w:val="00B74A4E"/>
    <w:rsid w:val="00B74B99"/>
    <w:rsid w:val="00B74FFD"/>
    <w:rsid w:val="00B75217"/>
    <w:rsid w:val="00B75370"/>
    <w:rsid w:val="00B75D76"/>
    <w:rsid w:val="00B76283"/>
    <w:rsid w:val="00B76959"/>
    <w:rsid w:val="00B76A77"/>
    <w:rsid w:val="00B76AB7"/>
    <w:rsid w:val="00B775A2"/>
    <w:rsid w:val="00B77823"/>
    <w:rsid w:val="00B77E22"/>
    <w:rsid w:val="00B80288"/>
    <w:rsid w:val="00B81017"/>
    <w:rsid w:val="00B815ED"/>
    <w:rsid w:val="00B81CB9"/>
    <w:rsid w:val="00B820CA"/>
    <w:rsid w:val="00B820F0"/>
    <w:rsid w:val="00B8267D"/>
    <w:rsid w:val="00B826AE"/>
    <w:rsid w:val="00B83046"/>
    <w:rsid w:val="00B83C1E"/>
    <w:rsid w:val="00B8435F"/>
    <w:rsid w:val="00B85392"/>
    <w:rsid w:val="00B8569B"/>
    <w:rsid w:val="00B85CED"/>
    <w:rsid w:val="00B85D54"/>
    <w:rsid w:val="00B85F33"/>
    <w:rsid w:val="00B86096"/>
    <w:rsid w:val="00B864B6"/>
    <w:rsid w:val="00B864F6"/>
    <w:rsid w:val="00B86585"/>
    <w:rsid w:val="00B86BAC"/>
    <w:rsid w:val="00B879C3"/>
    <w:rsid w:val="00B87BFD"/>
    <w:rsid w:val="00B87F32"/>
    <w:rsid w:val="00B87F6D"/>
    <w:rsid w:val="00B90146"/>
    <w:rsid w:val="00B908BC"/>
    <w:rsid w:val="00B909E2"/>
    <w:rsid w:val="00B90A53"/>
    <w:rsid w:val="00B90E31"/>
    <w:rsid w:val="00B90E8B"/>
    <w:rsid w:val="00B91509"/>
    <w:rsid w:val="00B921E4"/>
    <w:rsid w:val="00B92206"/>
    <w:rsid w:val="00B9230F"/>
    <w:rsid w:val="00B92320"/>
    <w:rsid w:val="00B92750"/>
    <w:rsid w:val="00B92BC8"/>
    <w:rsid w:val="00B92CDE"/>
    <w:rsid w:val="00B92DF7"/>
    <w:rsid w:val="00B93521"/>
    <w:rsid w:val="00B937EC"/>
    <w:rsid w:val="00B93D6C"/>
    <w:rsid w:val="00B946D9"/>
    <w:rsid w:val="00B9485D"/>
    <w:rsid w:val="00B94FA7"/>
    <w:rsid w:val="00B9507A"/>
    <w:rsid w:val="00B950A8"/>
    <w:rsid w:val="00B95396"/>
    <w:rsid w:val="00B95A41"/>
    <w:rsid w:val="00B95BD2"/>
    <w:rsid w:val="00B95E62"/>
    <w:rsid w:val="00B95EE0"/>
    <w:rsid w:val="00B96269"/>
    <w:rsid w:val="00B96407"/>
    <w:rsid w:val="00B96468"/>
    <w:rsid w:val="00B96FB0"/>
    <w:rsid w:val="00B977D0"/>
    <w:rsid w:val="00B97810"/>
    <w:rsid w:val="00B97BC3"/>
    <w:rsid w:val="00BA001D"/>
    <w:rsid w:val="00BA0360"/>
    <w:rsid w:val="00BA095C"/>
    <w:rsid w:val="00BA12DD"/>
    <w:rsid w:val="00BA155C"/>
    <w:rsid w:val="00BA15A4"/>
    <w:rsid w:val="00BA16DC"/>
    <w:rsid w:val="00BA1766"/>
    <w:rsid w:val="00BA1C33"/>
    <w:rsid w:val="00BA1C8A"/>
    <w:rsid w:val="00BA1CFA"/>
    <w:rsid w:val="00BA26D9"/>
    <w:rsid w:val="00BA2A25"/>
    <w:rsid w:val="00BA3AC2"/>
    <w:rsid w:val="00BA3CD9"/>
    <w:rsid w:val="00BA3FAE"/>
    <w:rsid w:val="00BA4F09"/>
    <w:rsid w:val="00BA5077"/>
    <w:rsid w:val="00BA5453"/>
    <w:rsid w:val="00BA5B05"/>
    <w:rsid w:val="00BA5C56"/>
    <w:rsid w:val="00BA6429"/>
    <w:rsid w:val="00BA6738"/>
    <w:rsid w:val="00BA6A70"/>
    <w:rsid w:val="00BA7171"/>
    <w:rsid w:val="00BA763D"/>
    <w:rsid w:val="00BA77E9"/>
    <w:rsid w:val="00BA79B5"/>
    <w:rsid w:val="00BA7F64"/>
    <w:rsid w:val="00BB00D2"/>
    <w:rsid w:val="00BB01A4"/>
    <w:rsid w:val="00BB03BF"/>
    <w:rsid w:val="00BB0848"/>
    <w:rsid w:val="00BB09C9"/>
    <w:rsid w:val="00BB0A89"/>
    <w:rsid w:val="00BB0ABC"/>
    <w:rsid w:val="00BB0EE7"/>
    <w:rsid w:val="00BB1066"/>
    <w:rsid w:val="00BB119F"/>
    <w:rsid w:val="00BB1341"/>
    <w:rsid w:val="00BB1BA7"/>
    <w:rsid w:val="00BB2479"/>
    <w:rsid w:val="00BB28ED"/>
    <w:rsid w:val="00BB2A0F"/>
    <w:rsid w:val="00BB3280"/>
    <w:rsid w:val="00BB355C"/>
    <w:rsid w:val="00BB3B82"/>
    <w:rsid w:val="00BB3CDD"/>
    <w:rsid w:val="00BB41C9"/>
    <w:rsid w:val="00BB4350"/>
    <w:rsid w:val="00BB463E"/>
    <w:rsid w:val="00BB46A2"/>
    <w:rsid w:val="00BB4720"/>
    <w:rsid w:val="00BB4F2C"/>
    <w:rsid w:val="00BB5054"/>
    <w:rsid w:val="00BB521F"/>
    <w:rsid w:val="00BB58F3"/>
    <w:rsid w:val="00BB5CE6"/>
    <w:rsid w:val="00BB6393"/>
    <w:rsid w:val="00BB73FD"/>
    <w:rsid w:val="00BB747A"/>
    <w:rsid w:val="00BB75FB"/>
    <w:rsid w:val="00BB7629"/>
    <w:rsid w:val="00BC00CD"/>
    <w:rsid w:val="00BC0571"/>
    <w:rsid w:val="00BC0DA4"/>
    <w:rsid w:val="00BC15A9"/>
    <w:rsid w:val="00BC1B87"/>
    <w:rsid w:val="00BC1CB9"/>
    <w:rsid w:val="00BC1DEC"/>
    <w:rsid w:val="00BC279E"/>
    <w:rsid w:val="00BC2892"/>
    <w:rsid w:val="00BC30C7"/>
    <w:rsid w:val="00BC3D7B"/>
    <w:rsid w:val="00BC40CA"/>
    <w:rsid w:val="00BC41DE"/>
    <w:rsid w:val="00BC4273"/>
    <w:rsid w:val="00BC49B6"/>
    <w:rsid w:val="00BC4E65"/>
    <w:rsid w:val="00BC5110"/>
    <w:rsid w:val="00BC55CC"/>
    <w:rsid w:val="00BC5661"/>
    <w:rsid w:val="00BC5765"/>
    <w:rsid w:val="00BC586C"/>
    <w:rsid w:val="00BC5CD5"/>
    <w:rsid w:val="00BC629F"/>
    <w:rsid w:val="00BC650D"/>
    <w:rsid w:val="00BC6709"/>
    <w:rsid w:val="00BC6776"/>
    <w:rsid w:val="00BC6B18"/>
    <w:rsid w:val="00BC7050"/>
    <w:rsid w:val="00BC707F"/>
    <w:rsid w:val="00BC71B2"/>
    <w:rsid w:val="00BC71D2"/>
    <w:rsid w:val="00BC726F"/>
    <w:rsid w:val="00BC7C15"/>
    <w:rsid w:val="00BC7D31"/>
    <w:rsid w:val="00BD006A"/>
    <w:rsid w:val="00BD0BB7"/>
    <w:rsid w:val="00BD1377"/>
    <w:rsid w:val="00BD1B09"/>
    <w:rsid w:val="00BD1BB7"/>
    <w:rsid w:val="00BD1F8B"/>
    <w:rsid w:val="00BD202B"/>
    <w:rsid w:val="00BD26ED"/>
    <w:rsid w:val="00BD2A49"/>
    <w:rsid w:val="00BD2C40"/>
    <w:rsid w:val="00BD2ED8"/>
    <w:rsid w:val="00BD2F40"/>
    <w:rsid w:val="00BD3338"/>
    <w:rsid w:val="00BD3DF5"/>
    <w:rsid w:val="00BD3E5F"/>
    <w:rsid w:val="00BD46F3"/>
    <w:rsid w:val="00BD4931"/>
    <w:rsid w:val="00BD4B97"/>
    <w:rsid w:val="00BD4BCC"/>
    <w:rsid w:val="00BD604B"/>
    <w:rsid w:val="00BD6183"/>
    <w:rsid w:val="00BD6591"/>
    <w:rsid w:val="00BD659D"/>
    <w:rsid w:val="00BD65B5"/>
    <w:rsid w:val="00BD6D2D"/>
    <w:rsid w:val="00BD74A7"/>
    <w:rsid w:val="00BD7999"/>
    <w:rsid w:val="00BD7AB6"/>
    <w:rsid w:val="00BD7DE3"/>
    <w:rsid w:val="00BD7E8D"/>
    <w:rsid w:val="00BE010F"/>
    <w:rsid w:val="00BE0882"/>
    <w:rsid w:val="00BE0906"/>
    <w:rsid w:val="00BE0AEF"/>
    <w:rsid w:val="00BE1212"/>
    <w:rsid w:val="00BE1461"/>
    <w:rsid w:val="00BE180F"/>
    <w:rsid w:val="00BE1B91"/>
    <w:rsid w:val="00BE1E8D"/>
    <w:rsid w:val="00BE21A4"/>
    <w:rsid w:val="00BE223F"/>
    <w:rsid w:val="00BE23EF"/>
    <w:rsid w:val="00BE2565"/>
    <w:rsid w:val="00BE25F2"/>
    <w:rsid w:val="00BE2EEF"/>
    <w:rsid w:val="00BE3041"/>
    <w:rsid w:val="00BE3124"/>
    <w:rsid w:val="00BE3B9C"/>
    <w:rsid w:val="00BE3E56"/>
    <w:rsid w:val="00BE45EE"/>
    <w:rsid w:val="00BE4764"/>
    <w:rsid w:val="00BE4BD4"/>
    <w:rsid w:val="00BE4EB9"/>
    <w:rsid w:val="00BE502D"/>
    <w:rsid w:val="00BE52EB"/>
    <w:rsid w:val="00BE53FF"/>
    <w:rsid w:val="00BE5571"/>
    <w:rsid w:val="00BE57DB"/>
    <w:rsid w:val="00BE67D3"/>
    <w:rsid w:val="00BE6836"/>
    <w:rsid w:val="00BE6E8C"/>
    <w:rsid w:val="00BE720E"/>
    <w:rsid w:val="00BE7681"/>
    <w:rsid w:val="00BE78B9"/>
    <w:rsid w:val="00BF0518"/>
    <w:rsid w:val="00BF0980"/>
    <w:rsid w:val="00BF0E98"/>
    <w:rsid w:val="00BF0FD8"/>
    <w:rsid w:val="00BF178F"/>
    <w:rsid w:val="00BF1A35"/>
    <w:rsid w:val="00BF1CCE"/>
    <w:rsid w:val="00BF1E82"/>
    <w:rsid w:val="00BF2461"/>
    <w:rsid w:val="00BF2E71"/>
    <w:rsid w:val="00BF3335"/>
    <w:rsid w:val="00BF3340"/>
    <w:rsid w:val="00BF37B3"/>
    <w:rsid w:val="00BF3B2C"/>
    <w:rsid w:val="00BF3E55"/>
    <w:rsid w:val="00BF42B9"/>
    <w:rsid w:val="00BF456C"/>
    <w:rsid w:val="00BF4654"/>
    <w:rsid w:val="00BF47D6"/>
    <w:rsid w:val="00BF4816"/>
    <w:rsid w:val="00BF4E96"/>
    <w:rsid w:val="00BF4FF6"/>
    <w:rsid w:val="00BF5528"/>
    <w:rsid w:val="00BF5569"/>
    <w:rsid w:val="00BF5C8A"/>
    <w:rsid w:val="00BF6098"/>
    <w:rsid w:val="00BF637E"/>
    <w:rsid w:val="00BF643B"/>
    <w:rsid w:val="00BF6873"/>
    <w:rsid w:val="00BF6B36"/>
    <w:rsid w:val="00BF6CBD"/>
    <w:rsid w:val="00BF72AB"/>
    <w:rsid w:val="00BF740F"/>
    <w:rsid w:val="00BF7497"/>
    <w:rsid w:val="00BF75FD"/>
    <w:rsid w:val="00BF7BC9"/>
    <w:rsid w:val="00BF7F78"/>
    <w:rsid w:val="00C00891"/>
    <w:rsid w:val="00C00D48"/>
    <w:rsid w:val="00C0100F"/>
    <w:rsid w:val="00C01868"/>
    <w:rsid w:val="00C01F38"/>
    <w:rsid w:val="00C02147"/>
    <w:rsid w:val="00C0216B"/>
    <w:rsid w:val="00C021AE"/>
    <w:rsid w:val="00C022CB"/>
    <w:rsid w:val="00C0255B"/>
    <w:rsid w:val="00C02772"/>
    <w:rsid w:val="00C028E8"/>
    <w:rsid w:val="00C029F2"/>
    <w:rsid w:val="00C0312B"/>
    <w:rsid w:val="00C03EFA"/>
    <w:rsid w:val="00C043C9"/>
    <w:rsid w:val="00C04927"/>
    <w:rsid w:val="00C0535A"/>
    <w:rsid w:val="00C05818"/>
    <w:rsid w:val="00C06247"/>
    <w:rsid w:val="00C06951"/>
    <w:rsid w:val="00C06BE2"/>
    <w:rsid w:val="00C07342"/>
    <w:rsid w:val="00C07DCB"/>
    <w:rsid w:val="00C07FD2"/>
    <w:rsid w:val="00C1034A"/>
    <w:rsid w:val="00C10831"/>
    <w:rsid w:val="00C10F01"/>
    <w:rsid w:val="00C111A1"/>
    <w:rsid w:val="00C12105"/>
    <w:rsid w:val="00C125F5"/>
    <w:rsid w:val="00C126B6"/>
    <w:rsid w:val="00C12942"/>
    <w:rsid w:val="00C129DE"/>
    <w:rsid w:val="00C12ACC"/>
    <w:rsid w:val="00C12DCE"/>
    <w:rsid w:val="00C12F52"/>
    <w:rsid w:val="00C13031"/>
    <w:rsid w:val="00C13734"/>
    <w:rsid w:val="00C13D56"/>
    <w:rsid w:val="00C1400B"/>
    <w:rsid w:val="00C140E0"/>
    <w:rsid w:val="00C1537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CBA"/>
    <w:rsid w:val="00C20DAE"/>
    <w:rsid w:val="00C20E86"/>
    <w:rsid w:val="00C210C2"/>
    <w:rsid w:val="00C21146"/>
    <w:rsid w:val="00C21E30"/>
    <w:rsid w:val="00C22278"/>
    <w:rsid w:val="00C2245D"/>
    <w:rsid w:val="00C22EEC"/>
    <w:rsid w:val="00C23006"/>
    <w:rsid w:val="00C23090"/>
    <w:rsid w:val="00C23713"/>
    <w:rsid w:val="00C2371B"/>
    <w:rsid w:val="00C237EE"/>
    <w:rsid w:val="00C23B06"/>
    <w:rsid w:val="00C23CEB"/>
    <w:rsid w:val="00C23E99"/>
    <w:rsid w:val="00C23FEF"/>
    <w:rsid w:val="00C2403F"/>
    <w:rsid w:val="00C2404A"/>
    <w:rsid w:val="00C24160"/>
    <w:rsid w:val="00C244D8"/>
    <w:rsid w:val="00C246D6"/>
    <w:rsid w:val="00C24F61"/>
    <w:rsid w:val="00C2543B"/>
    <w:rsid w:val="00C256D2"/>
    <w:rsid w:val="00C25783"/>
    <w:rsid w:val="00C25D61"/>
    <w:rsid w:val="00C25F3D"/>
    <w:rsid w:val="00C25F7F"/>
    <w:rsid w:val="00C269F2"/>
    <w:rsid w:val="00C26AFD"/>
    <w:rsid w:val="00C26BB6"/>
    <w:rsid w:val="00C27466"/>
    <w:rsid w:val="00C27C9F"/>
    <w:rsid w:val="00C30A93"/>
    <w:rsid w:val="00C30ABC"/>
    <w:rsid w:val="00C30B7F"/>
    <w:rsid w:val="00C30C0A"/>
    <w:rsid w:val="00C31EE5"/>
    <w:rsid w:val="00C322C9"/>
    <w:rsid w:val="00C322E5"/>
    <w:rsid w:val="00C32E68"/>
    <w:rsid w:val="00C3312E"/>
    <w:rsid w:val="00C332EB"/>
    <w:rsid w:val="00C33749"/>
    <w:rsid w:val="00C33797"/>
    <w:rsid w:val="00C33B9A"/>
    <w:rsid w:val="00C3474B"/>
    <w:rsid w:val="00C34A6C"/>
    <w:rsid w:val="00C34AAE"/>
    <w:rsid w:val="00C34B7B"/>
    <w:rsid w:val="00C358B7"/>
    <w:rsid w:val="00C35AC4"/>
    <w:rsid w:val="00C35AED"/>
    <w:rsid w:val="00C35B58"/>
    <w:rsid w:val="00C35E80"/>
    <w:rsid w:val="00C35FA6"/>
    <w:rsid w:val="00C364C5"/>
    <w:rsid w:val="00C36739"/>
    <w:rsid w:val="00C3692E"/>
    <w:rsid w:val="00C36F1C"/>
    <w:rsid w:val="00C370E9"/>
    <w:rsid w:val="00C37A99"/>
    <w:rsid w:val="00C37CF2"/>
    <w:rsid w:val="00C37F12"/>
    <w:rsid w:val="00C37F2D"/>
    <w:rsid w:val="00C37FDD"/>
    <w:rsid w:val="00C400D0"/>
    <w:rsid w:val="00C40489"/>
    <w:rsid w:val="00C407C7"/>
    <w:rsid w:val="00C40D00"/>
    <w:rsid w:val="00C413CB"/>
    <w:rsid w:val="00C41C47"/>
    <w:rsid w:val="00C41D6A"/>
    <w:rsid w:val="00C42498"/>
    <w:rsid w:val="00C42912"/>
    <w:rsid w:val="00C42A1F"/>
    <w:rsid w:val="00C42B0F"/>
    <w:rsid w:val="00C42B2F"/>
    <w:rsid w:val="00C43711"/>
    <w:rsid w:val="00C43A0A"/>
    <w:rsid w:val="00C43BFE"/>
    <w:rsid w:val="00C43DE6"/>
    <w:rsid w:val="00C43FA6"/>
    <w:rsid w:val="00C44018"/>
    <w:rsid w:val="00C441B0"/>
    <w:rsid w:val="00C442B6"/>
    <w:rsid w:val="00C45077"/>
    <w:rsid w:val="00C454D4"/>
    <w:rsid w:val="00C45545"/>
    <w:rsid w:val="00C45B73"/>
    <w:rsid w:val="00C45C2F"/>
    <w:rsid w:val="00C45EAF"/>
    <w:rsid w:val="00C45F38"/>
    <w:rsid w:val="00C4608B"/>
    <w:rsid w:val="00C46AF2"/>
    <w:rsid w:val="00C46EB8"/>
    <w:rsid w:val="00C47193"/>
    <w:rsid w:val="00C471B9"/>
    <w:rsid w:val="00C47993"/>
    <w:rsid w:val="00C47C63"/>
    <w:rsid w:val="00C50262"/>
    <w:rsid w:val="00C5080A"/>
    <w:rsid w:val="00C508C5"/>
    <w:rsid w:val="00C508C6"/>
    <w:rsid w:val="00C50AB2"/>
    <w:rsid w:val="00C50C30"/>
    <w:rsid w:val="00C510A7"/>
    <w:rsid w:val="00C513A8"/>
    <w:rsid w:val="00C5172F"/>
    <w:rsid w:val="00C51B4B"/>
    <w:rsid w:val="00C51DB6"/>
    <w:rsid w:val="00C51FDE"/>
    <w:rsid w:val="00C52079"/>
    <w:rsid w:val="00C520B5"/>
    <w:rsid w:val="00C522A9"/>
    <w:rsid w:val="00C52676"/>
    <w:rsid w:val="00C528C8"/>
    <w:rsid w:val="00C53219"/>
    <w:rsid w:val="00C53460"/>
    <w:rsid w:val="00C5393E"/>
    <w:rsid w:val="00C53977"/>
    <w:rsid w:val="00C53DCD"/>
    <w:rsid w:val="00C5409B"/>
    <w:rsid w:val="00C54A90"/>
    <w:rsid w:val="00C54BEA"/>
    <w:rsid w:val="00C54D15"/>
    <w:rsid w:val="00C55629"/>
    <w:rsid w:val="00C55BEB"/>
    <w:rsid w:val="00C56404"/>
    <w:rsid w:val="00C564CB"/>
    <w:rsid w:val="00C568EE"/>
    <w:rsid w:val="00C56C9D"/>
    <w:rsid w:val="00C56CE0"/>
    <w:rsid w:val="00C57377"/>
    <w:rsid w:val="00C574BF"/>
    <w:rsid w:val="00C5758D"/>
    <w:rsid w:val="00C575D8"/>
    <w:rsid w:val="00C5763C"/>
    <w:rsid w:val="00C5799A"/>
    <w:rsid w:val="00C604D4"/>
    <w:rsid w:val="00C604DC"/>
    <w:rsid w:val="00C60556"/>
    <w:rsid w:val="00C609ED"/>
    <w:rsid w:val="00C60A87"/>
    <w:rsid w:val="00C60B5C"/>
    <w:rsid w:val="00C60B8C"/>
    <w:rsid w:val="00C60BCA"/>
    <w:rsid w:val="00C60CD5"/>
    <w:rsid w:val="00C610A7"/>
    <w:rsid w:val="00C6163F"/>
    <w:rsid w:val="00C61F65"/>
    <w:rsid w:val="00C6231D"/>
    <w:rsid w:val="00C62D85"/>
    <w:rsid w:val="00C63094"/>
    <w:rsid w:val="00C635F3"/>
    <w:rsid w:val="00C63F92"/>
    <w:rsid w:val="00C64190"/>
    <w:rsid w:val="00C646DB"/>
    <w:rsid w:val="00C64FA6"/>
    <w:rsid w:val="00C64FBF"/>
    <w:rsid w:val="00C65162"/>
    <w:rsid w:val="00C656B5"/>
    <w:rsid w:val="00C65930"/>
    <w:rsid w:val="00C65A63"/>
    <w:rsid w:val="00C65A98"/>
    <w:rsid w:val="00C65F4D"/>
    <w:rsid w:val="00C65FBD"/>
    <w:rsid w:val="00C664C9"/>
    <w:rsid w:val="00C67146"/>
    <w:rsid w:val="00C67501"/>
    <w:rsid w:val="00C67689"/>
    <w:rsid w:val="00C67758"/>
    <w:rsid w:val="00C67AAB"/>
    <w:rsid w:val="00C70082"/>
    <w:rsid w:val="00C70250"/>
    <w:rsid w:val="00C707EA"/>
    <w:rsid w:val="00C70A5C"/>
    <w:rsid w:val="00C70BC8"/>
    <w:rsid w:val="00C70BFA"/>
    <w:rsid w:val="00C71CC7"/>
    <w:rsid w:val="00C72141"/>
    <w:rsid w:val="00C7217A"/>
    <w:rsid w:val="00C72554"/>
    <w:rsid w:val="00C72AC5"/>
    <w:rsid w:val="00C72B46"/>
    <w:rsid w:val="00C72C64"/>
    <w:rsid w:val="00C7325E"/>
    <w:rsid w:val="00C735B9"/>
    <w:rsid w:val="00C739AB"/>
    <w:rsid w:val="00C7452A"/>
    <w:rsid w:val="00C749C9"/>
    <w:rsid w:val="00C74C29"/>
    <w:rsid w:val="00C75284"/>
    <w:rsid w:val="00C75518"/>
    <w:rsid w:val="00C75530"/>
    <w:rsid w:val="00C75896"/>
    <w:rsid w:val="00C76C8D"/>
    <w:rsid w:val="00C76EAE"/>
    <w:rsid w:val="00C7714F"/>
    <w:rsid w:val="00C77152"/>
    <w:rsid w:val="00C77366"/>
    <w:rsid w:val="00C77A33"/>
    <w:rsid w:val="00C77B1D"/>
    <w:rsid w:val="00C8041C"/>
    <w:rsid w:val="00C80588"/>
    <w:rsid w:val="00C8078B"/>
    <w:rsid w:val="00C8106E"/>
    <w:rsid w:val="00C81628"/>
    <w:rsid w:val="00C8234F"/>
    <w:rsid w:val="00C824E0"/>
    <w:rsid w:val="00C826BE"/>
    <w:rsid w:val="00C82D1F"/>
    <w:rsid w:val="00C82E46"/>
    <w:rsid w:val="00C82E7C"/>
    <w:rsid w:val="00C833D1"/>
    <w:rsid w:val="00C834F0"/>
    <w:rsid w:val="00C83644"/>
    <w:rsid w:val="00C8390E"/>
    <w:rsid w:val="00C83928"/>
    <w:rsid w:val="00C8396A"/>
    <w:rsid w:val="00C83AF2"/>
    <w:rsid w:val="00C83B15"/>
    <w:rsid w:val="00C8496A"/>
    <w:rsid w:val="00C856AC"/>
    <w:rsid w:val="00C85A2E"/>
    <w:rsid w:val="00C861A6"/>
    <w:rsid w:val="00C8670F"/>
    <w:rsid w:val="00C86950"/>
    <w:rsid w:val="00C86CC9"/>
    <w:rsid w:val="00C86FD9"/>
    <w:rsid w:val="00C8717D"/>
    <w:rsid w:val="00C872E1"/>
    <w:rsid w:val="00C876B2"/>
    <w:rsid w:val="00C87876"/>
    <w:rsid w:val="00C87A3F"/>
    <w:rsid w:val="00C90135"/>
    <w:rsid w:val="00C902EA"/>
    <w:rsid w:val="00C90337"/>
    <w:rsid w:val="00C904D6"/>
    <w:rsid w:val="00C905C7"/>
    <w:rsid w:val="00C91A09"/>
    <w:rsid w:val="00C92332"/>
    <w:rsid w:val="00C92804"/>
    <w:rsid w:val="00C92820"/>
    <w:rsid w:val="00C92CCE"/>
    <w:rsid w:val="00C9320F"/>
    <w:rsid w:val="00C93EFA"/>
    <w:rsid w:val="00C93FA5"/>
    <w:rsid w:val="00C9412E"/>
    <w:rsid w:val="00C94345"/>
    <w:rsid w:val="00C94657"/>
    <w:rsid w:val="00C94955"/>
    <w:rsid w:val="00C950E1"/>
    <w:rsid w:val="00C95800"/>
    <w:rsid w:val="00C959DF"/>
    <w:rsid w:val="00C959E3"/>
    <w:rsid w:val="00C95AE1"/>
    <w:rsid w:val="00C95E5F"/>
    <w:rsid w:val="00C95EBC"/>
    <w:rsid w:val="00C96C86"/>
    <w:rsid w:val="00C96DF2"/>
    <w:rsid w:val="00C97183"/>
    <w:rsid w:val="00C97427"/>
    <w:rsid w:val="00C976FA"/>
    <w:rsid w:val="00C979C5"/>
    <w:rsid w:val="00C97F8D"/>
    <w:rsid w:val="00CA00D8"/>
    <w:rsid w:val="00CA0313"/>
    <w:rsid w:val="00CA05B3"/>
    <w:rsid w:val="00CA0DB9"/>
    <w:rsid w:val="00CA1DD8"/>
    <w:rsid w:val="00CA1FB2"/>
    <w:rsid w:val="00CA204D"/>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690C"/>
    <w:rsid w:val="00CA7297"/>
    <w:rsid w:val="00CA796E"/>
    <w:rsid w:val="00CA7A89"/>
    <w:rsid w:val="00CA7CD5"/>
    <w:rsid w:val="00CA7E99"/>
    <w:rsid w:val="00CB00C6"/>
    <w:rsid w:val="00CB017E"/>
    <w:rsid w:val="00CB098E"/>
    <w:rsid w:val="00CB0AAA"/>
    <w:rsid w:val="00CB0C66"/>
    <w:rsid w:val="00CB10C9"/>
    <w:rsid w:val="00CB12EE"/>
    <w:rsid w:val="00CB1935"/>
    <w:rsid w:val="00CB1DC2"/>
    <w:rsid w:val="00CB1EDC"/>
    <w:rsid w:val="00CB2029"/>
    <w:rsid w:val="00CB217A"/>
    <w:rsid w:val="00CB2680"/>
    <w:rsid w:val="00CB3139"/>
    <w:rsid w:val="00CB3248"/>
    <w:rsid w:val="00CB3756"/>
    <w:rsid w:val="00CB3C23"/>
    <w:rsid w:val="00CB3CCE"/>
    <w:rsid w:val="00CB3E76"/>
    <w:rsid w:val="00CB4273"/>
    <w:rsid w:val="00CB4A37"/>
    <w:rsid w:val="00CB4AD9"/>
    <w:rsid w:val="00CB4DFE"/>
    <w:rsid w:val="00CB50D4"/>
    <w:rsid w:val="00CB5EBF"/>
    <w:rsid w:val="00CB5FB2"/>
    <w:rsid w:val="00CB60BC"/>
    <w:rsid w:val="00CB68F4"/>
    <w:rsid w:val="00CB6A1F"/>
    <w:rsid w:val="00CB6DC2"/>
    <w:rsid w:val="00CB71EB"/>
    <w:rsid w:val="00CB7D73"/>
    <w:rsid w:val="00CB7E15"/>
    <w:rsid w:val="00CC028B"/>
    <w:rsid w:val="00CC0B03"/>
    <w:rsid w:val="00CC0C81"/>
    <w:rsid w:val="00CC10F9"/>
    <w:rsid w:val="00CC11DD"/>
    <w:rsid w:val="00CC12A1"/>
    <w:rsid w:val="00CC1CA5"/>
    <w:rsid w:val="00CC2112"/>
    <w:rsid w:val="00CC296B"/>
    <w:rsid w:val="00CC2C9D"/>
    <w:rsid w:val="00CC2E9D"/>
    <w:rsid w:val="00CC32F9"/>
    <w:rsid w:val="00CC342D"/>
    <w:rsid w:val="00CC369B"/>
    <w:rsid w:val="00CC41DD"/>
    <w:rsid w:val="00CC46AA"/>
    <w:rsid w:val="00CC4D5B"/>
    <w:rsid w:val="00CC50EA"/>
    <w:rsid w:val="00CC542B"/>
    <w:rsid w:val="00CC5665"/>
    <w:rsid w:val="00CC5A69"/>
    <w:rsid w:val="00CC626B"/>
    <w:rsid w:val="00CC66D7"/>
    <w:rsid w:val="00CC6C7B"/>
    <w:rsid w:val="00CC71AB"/>
    <w:rsid w:val="00CC7C47"/>
    <w:rsid w:val="00CD0D77"/>
    <w:rsid w:val="00CD0FB3"/>
    <w:rsid w:val="00CD139C"/>
    <w:rsid w:val="00CD1B47"/>
    <w:rsid w:val="00CD1B95"/>
    <w:rsid w:val="00CD1BDF"/>
    <w:rsid w:val="00CD1E04"/>
    <w:rsid w:val="00CD25F6"/>
    <w:rsid w:val="00CD2B5B"/>
    <w:rsid w:val="00CD3593"/>
    <w:rsid w:val="00CD3604"/>
    <w:rsid w:val="00CD3909"/>
    <w:rsid w:val="00CD435D"/>
    <w:rsid w:val="00CD498F"/>
    <w:rsid w:val="00CD4B8D"/>
    <w:rsid w:val="00CD4C5A"/>
    <w:rsid w:val="00CD550C"/>
    <w:rsid w:val="00CD5C6C"/>
    <w:rsid w:val="00CD5CB0"/>
    <w:rsid w:val="00CD5E5D"/>
    <w:rsid w:val="00CD605C"/>
    <w:rsid w:val="00CD62C6"/>
    <w:rsid w:val="00CD64B0"/>
    <w:rsid w:val="00CD684E"/>
    <w:rsid w:val="00CD6896"/>
    <w:rsid w:val="00CD68F9"/>
    <w:rsid w:val="00CD6BD0"/>
    <w:rsid w:val="00CD6F3E"/>
    <w:rsid w:val="00CD77EA"/>
    <w:rsid w:val="00CE09C2"/>
    <w:rsid w:val="00CE0A59"/>
    <w:rsid w:val="00CE0B00"/>
    <w:rsid w:val="00CE0D8E"/>
    <w:rsid w:val="00CE0E56"/>
    <w:rsid w:val="00CE10A4"/>
    <w:rsid w:val="00CE17DD"/>
    <w:rsid w:val="00CE1A52"/>
    <w:rsid w:val="00CE1FF3"/>
    <w:rsid w:val="00CE219F"/>
    <w:rsid w:val="00CE2589"/>
    <w:rsid w:val="00CE2FF0"/>
    <w:rsid w:val="00CE3773"/>
    <w:rsid w:val="00CE396F"/>
    <w:rsid w:val="00CE428D"/>
    <w:rsid w:val="00CE4780"/>
    <w:rsid w:val="00CE5087"/>
    <w:rsid w:val="00CE5BC9"/>
    <w:rsid w:val="00CE6640"/>
    <w:rsid w:val="00CE68B6"/>
    <w:rsid w:val="00CE6922"/>
    <w:rsid w:val="00CE720B"/>
    <w:rsid w:val="00CE7505"/>
    <w:rsid w:val="00CE7642"/>
    <w:rsid w:val="00CE7927"/>
    <w:rsid w:val="00CE7DBA"/>
    <w:rsid w:val="00CF05D5"/>
    <w:rsid w:val="00CF0E55"/>
    <w:rsid w:val="00CF0FBD"/>
    <w:rsid w:val="00CF18D2"/>
    <w:rsid w:val="00CF1941"/>
    <w:rsid w:val="00CF255F"/>
    <w:rsid w:val="00CF294E"/>
    <w:rsid w:val="00CF29B6"/>
    <w:rsid w:val="00CF2A1A"/>
    <w:rsid w:val="00CF2C34"/>
    <w:rsid w:val="00CF3446"/>
    <w:rsid w:val="00CF3507"/>
    <w:rsid w:val="00CF3526"/>
    <w:rsid w:val="00CF3E93"/>
    <w:rsid w:val="00CF4C48"/>
    <w:rsid w:val="00CF5012"/>
    <w:rsid w:val="00CF5AA9"/>
    <w:rsid w:val="00CF5C30"/>
    <w:rsid w:val="00CF6BD3"/>
    <w:rsid w:val="00CF6C5D"/>
    <w:rsid w:val="00CF7121"/>
    <w:rsid w:val="00CF722A"/>
    <w:rsid w:val="00CF739C"/>
    <w:rsid w:val="00CF74C0"/>
    <w:rsid w:val="00CF7630"/>
    <w:rsid w:val="00CF7702"/>
    <w:rsid w:val="00CF7788"/>
    <w:rsid w:val="00CF7BBE"/>
    <w:rsid w:val="00CF7FE3"/>
    <w:rsid w:val="00D00D87"/>
    <w:rsid w:val="00D02619"/>
    <w:rsid w:val="00D02945"/>
    <w:rsid w:val="00D02B57"/>
    <w:rsid w:val="00D02CE3"/>
    <w:rsid w:val="00D032E1"/>
    <w:rsid w:val="00D033A4"/>
    <w:rsid w:val="00D036D7"/>
    <w:rsid w:val="00D04478"/>
    <w:rsid w:val="00D04546"/>
    <w:rsid w:val="00D046B5"/>
    <w:rsid w:val="00D04A4E"/>
    <w:rsid w:val="00D04AE8"/>
    <w:rsid w:val="00D04D2B"/>
    <w:rsid w:val="00D052AB"/>
    <w:rsid w:val="00D0533D"/>
    <w:rsid w:val="00D054DD"/>
    <w:rsid w:val="00D055A9"/>
    <w:rsid w:val="00D05BF2"/>
    <w:rsid w:val="00D05C53"/>
    <w:rsid w:val="00D061B4"/>
    <w:rsid w:val="00D0637F"/>
    <w:rsid w:val="00D06785"/>
    <w:rsid w:val="00D067B0"/>
    <w:rsid w:val="00D07037"/>
    <w:rsid w:val="00D072E4"/>
    <w:rsid w:val="00D076BB"/>
    <w:rsid w:val="00D077F3"/>
    <w:rsid w:val="00D10061"/>
    <w:rsid w:val="00D104DD"/>
    <w:rsid w:val="00D104E3"/>
    <w:rsid w:val="00D10A4D"/>
    <w:rsid w:val="00D10C04"/>
    <w:rsid w:val="00D10E1F"/>
    <w:rsid w:val="00D11784"/>
    <w:rsid w:val="00D11C2D"/>
    <w:rsid w:val="00D120DA"/>
    <w:rsid w:val="00D121FA"/>
    <w:rsid w:val="00D1272F"/>
    <w:rsid w:val="00D12CCD"/>
    <w:rsid w:val="00D12FC5"/>
    <w:rsid w:val="00D13021"/>
    <w:rsid w:val="00D13B7E"/>
    <w:rsid w:val="00D13BFD"/>
    <w:rsid w:val="00D13E64"/>
    <w:rsid w:val="00D13FFE"/>
    <w:rsid w:val="00D1469D"/>
    <w:rsid w:val="00D146D3"/>
    <w:rsid w:val="00D14F87"/>
    <w:rsid w:val="00D1526E"/>
    <w:rsid w:val="00D1576C"/>
    <w:rsid w:val="00D158D8"/>
    <w:rsid w:val="00D15AE0"/>
    <w:rsid w:val="00D160B8"/>
    <w:rsid w:val="00D163FC"/>
    <w:rsid w:val="00D164A3"/>
    <w:rsid w:val="00D165C4"/>
    <w:rsid w:val="00D166DA"/>
    <w:rsid w:val="00D16C91"/>
    <w:rsid w:val="00D16EAF"/>
    <w:rsid w:val="00D16F32"/>
    <w:rsid w:val="00D170CB"/>
    <w:rsid w:val="00D171B2"/>
    <w:rsid w:val="00D174FE"/>
    <w:rsid w:val="00D1763A"/>
    <w:rsid w:val="00D17A79"/>
    <w:rsid w:val="00D17AF1"/>
    <w:rsid w:val="00D17DAC"/>
    <w:rsid w:val="00D17F9C"/>
    <w:rsid w:val="00D20076"/>
    <w:rsid w:val="00D20700"/>
    <w:rsid w:val="00D20CE4"/>
    <w:rsid w:val="00D20FD4"/>
    <w:rsid w:val="00D21187"/>
    <w:rsid w:val="00D212BF"/>
    <w:rsid w:val="00D2131D"/>
    <w:rsid w:val="00D214DE"/>
    <w:rsid w:val="00D21523"/>
    <w:rsid w:val="00D219CE"/>
    <w:rsid w:val="00D2289B"/>
    <w:rsid w:val="00D23263"/>
    <w:rsid w:val="00D2345B"/>
    <w:rsid w:val="00D237E2"/>
    <w:rsid w:val="00D23A6F"/>
    <w:rsid w:val="00D23C35"/>
    <w:rsid w:val="00D24145"/>
    <w:rsid w:val="00D24191"/>
    <w:rsid w:val="00D242BC"/>
    <w:rsid w:val="00D24665"/>
    <w:rsid w:val="00D2467B"/>
    <w:rsid w:val="00D2483C"/>
    <w:rsid w:val="00D24BED"/>
    <w:rsid w:val="00D24D8C"/>
    <w:rsid w:val="00D2501F"/>
    <w:rsid w:val="00D25307"/>
    <w:rsid w:val="00D2539C"/>
    <w:rsid w:val="00D254E9"/>
    <w:rsid w:val="00D255CF"/>
    <w:rsid w:val="00D255ED"/>
    <w:rsid w:val="00D2678E"/>
    <w:rsid w:val="00D26863"/>
    <w:rsid w:val="00D2694C"/>
    <w:rsid w:val="00D271C9"/>
    <w:rsid w:val="00D276BB"/>
    <w:rsid w:val="00D27853"/>
    <w:rsid w:val="00D301A2"/>
    <w:rsid w:val="00D30AE0"/>
    <w:rsid w:val="00D310D1"/>
    <w:rsid w:val="00D31622"/>
    <w:rsid w:val="00D31763"/>
    <w:rsid w:val="00D32155"/>
    <w:rsid w:val="00D3239C"/>
    <w:rsid w:val="00D3255F"/>
    <w:rsid w:val="00D3296E"/>
    <w:rsid w:val="00D32B2F"/>
    <w:rsid w:val="00D3307C"/>
    <w:rsid w:val="00D331A9"/>
    <w:rsid w:val="00D331F1"/>
    <w:rsid w:val="00D33581"/>
    <w:rsid w:val="00D3393C"/>
    <w:rsid w:val="00D33AC0"/>
    <w:rsid w:val="00D33EF2"/>
    <w:rsid w:val="00D3434A"/>
    <w:rsid w:val="00D34379"/>
    <w:rsid w:val="00D34FB1"/>
    <w:rsid w:val="00D350AF"/>
    <w:rsid w:val="00D358BB"/>
    <w:rsid w:val="00D36107"/>
    <w:rsid w:val="00D36A87"/>
    <w:rsid w:val="00D37021"/>
    <w:rsid w:val="00D37058"/>
    <w:rsid w:val="00D376CF"/>
    <w:rsid w:val="00D37BDE"/>
    <w:rsid w:val="00D37F37"/>
    <w:rsid w:val="00D4010E"/>
    <w:rsid w:val="00D40B8D"/>
    <w:rsid w:val="00D40D1B"/>
    <w:rsid w:val="00D41040"/>
    <w:rsid w:val="00D411B3"/>
    <w:rsid w:val="00D413EC"/>
    <w:rsid w:val="00D41BDF"/>
    <w:rsid w:val="00D41C99"/>
    <w:rsid w:val="00D41D11"/>
    <w:rsid w:val="00D41E44"/>
    <w:rsid w:val="00D42591"/>
    <w:rsid w:val="00D4312C"/>
    <w:rsid w:val="00D432D4"/>
    <w:rsid w:val="00D433C8"/>
    <w:rsid w:val="00D4421B"/>
    <w:rsid w:val="00D447BF"/>
    <w:rsid w:val="00D44E51"/>
    <w:rsid w:val="00D44F73"/>
    <w:rsid w:val="00D45F23"/>
    <w:rsid w:val="00D45F34"/>
    <w:rsid w:val="00D462E4"/>
    <w:rsid w:val="00D462E6"/>
    <w:rsid w:val="00D4689C"/>
    <w:rsid w:val="00D472FC"/>
    <w:rsid w:val="00D50510"/>
    <w:rsid w:val="00D508D0"/>
    <w:rsid w:val="00D50DED"/>
    <w:rsid w:val="00D511DD"/>
    <w:rsid w:val="00D516AB"/>
    <w:rsid w:val="00D51D27"/>
    <w:rsid w:val="00D5282D"/>
    <w:rsid w:val="00D52E71"/>
    <w:rsid w:val="00D5380F"/>
    <w:rsid w:val="00D53815"/>
    <w:rsid w:val="00D540FA"/>
    <w:rsid w:val="00D54599"/>
    <w:rsid w:val="00D54D41"/>
    <w:rsid w:val="00D54DED"/>
    <w:rsid w:val="00D551E2"/>
    <w:rsid w:val="00D551FD"/>
    <w:rsid w:val="00D55561"/>
    <w:rsid w:val="00D55CAA"/>
    <w:rsid w:val="00D55CED"/>
    <w:rsid w:val="00D5691A"/>
    <w:rsid w:val="00D56A30"/>
    <w:rsid w:val="00D56CA6"/>
    <w:rsid w:val="00D57A61"/>
    <w:rsid w:val="00D57C03"/>
    <w:rsid w:val="00D60077"/>
    <w:rsid w:val="00D601E6"/>
    <w:rsid w:val="00D60296"/>
    <w:rsid w:val="00D60DE4"/>
    <w:rsid w:val="00D60E3E"/>
    <w:rsid w:val="00D6125B"/>
    <w:rsid w:val="00D61583"/>
    <w:rsid w:val="00D61F26"/>
    <w:rsid w:val="00D61F49"/>
    <w:rsid w:val="00D6224C"/>
    <w:rsid w:val="00D622F2"/>
    <w:rsid w:val="00D634B7"/>
    <w:rsid w:val="00D635A7"/>
    <w:rsid w:val="00D63938"/>
    <w:rsid w:val="00D63EA3"/>
    <w:rsid w:val="00D63EEE"/>
    <w:rsid w:val="00D6438E"/>
    <w:rsid w:val="00D643D2"/>
    <w:rsid w:val="00D6441B"/>
    <w:rsid w:val="00D647A5"/>
    <w:rsid w:val="00D647B3"/>
    <w:rsid w:val="00D649DE"/>
    <w:rsid w:val="00D64BAD"/>
    <w:rsid w:val="00D64D7A"/>
    <w:rsid w:val="00D64E6F"/>
    <w:rsid w:val="00D65430"/>
    <w:rsid w:val="00D65C6F"/>
    <w:rsid w:val="00D66130"/>
    <w:rsid w:val="00D6688E"/>
    <w:rsid w:val="00D66A2A"/>
    <w:rsid w:val="00D67515"/>
    <w:rsid w:val="00D6758A"/>
    <w:rsid w:val="00D67AD0"/>
    <w:rsid w:val="00D67C6B"/>
    <w:rsid w:val="00D67CAC"/>
    <w:rsid w:val="00D7025B"/>
    <w:rsid w:val="00D704FF"/>
    <w:rsid w:val="00D70C0A"/>
    <w:rsid w:val="00D717BB"/>
    <w:rsid w:val="00D718B4"/>
    <w:rsid w:val="00D71D41"/>
    <w:rsid w:val="00D71FCF"/>
    <w:rsid w:val="00D722F2"/>
    <w:rsid w:val="00D72391"/>
    <w:rsid w:val="00D7279E"/>
    <w:rsid w:val="00D72902"/>
    <w:rsid w:val="00D72D42"/>
    <w:rsid w:val="00D72FB1"/>
    <w:rsid w:val="00D73604"/>
    <w:rsid w:val="00D738D4"/>
    <w:rsid w:val="00D73AE7"/>
    <w:rsid w:val="00D73B6D"/>
    <w:rsid w:val="00D74232"/>
    <w:rsid w:val="00D74352"/>
    <w:rsid w:val="00D74913"/>
    <w:rsid w:val="00D755EE"/>
    <w:rsid w:val="00D75B73"/>
    <w:rsid w:val="00D75DFA"/>
    <w:rsid w:val="00D76007"/>
    <w:rsid w:val="00D764F2"/>
    <w:rsid w:val="00D76A39"/>
    <w:rsid w:val="00D76FBD"/>
    <w:rsid w:val="00D77075"/>
    <w:rsid w:val="00D801C7"/>
    <w:rsid w:val="00D80359"/>
    <w:rsid w:val="00D80BB0"/>
    <w:rsid w:val="00D80CC9"/>
    <w:rsid w:val="00D80D90"/>
    <w:rsid w:val="00D80ECF"/>
    <w:rsid w:val="00D80FF9"/>
    <w:rsid w:val="00D8148B"/>
    <w:rsid w:val="00D8184C"/>
    <w:rsid w:val="00D81B1D"/>
    <w:rsid w:val="00D82110"/>
    <w:rsid w:val="00D823E4"/>
    <w:rsid w:val="00D82472"/>
    <w:rsid w:val="00D82849"/>
    <w:rsid w:val="00D83081"/>
    <w:rsid w:val="00D83102"/>
    <w:rsid w:val="00D83148"/>
    <w:rsid w:val="00D839E9"/>
    <w:rsid w:val="00D83A5E"/>
    <w:rsid w:val="00D8434E"/>
    <w:rsid w:val="00D84418"/>
    <w:rsid w:val="00D84527"/>
    <w:rsid w:val="00D84D13"/>
    <w:rsid w:val="00D84E86"/>
    <w:rsid w:val="00D84F9B"/>
    <w:rsid w:val="00D85A3B"/>
    <w:rsid w:val="00D85D8D"/>
    <w:rsid w:val="00D862A5"/>
    <w:rsid w:val="00D8705E"/>
    <w:rsid w:val="00D871A8"/>
    <w:rsid w:val="00D901B9"/>
    <w:rsid w:val="00D90718"/>
    <w:rsid w:val="00D90961"/>
    <w:rsid w:val="00D90A7E"/>
    <w:rsid w:val="00D90D3F"/>
    <w:rsid w:val="00D90DAB"/>
    <w:rsid w:val="00D90E2B"/>
    <w:rsid w:val="00D90E3F"/>
    <w:rsid w:val="00D911C5"/>
    <w:rsid w:val="00D912CC"/>
    <w:rsid w:val="00D915E4"/>
    <w:rsid w:val="00D915EC"/>
    <w:rsid w:val="00D9162B"/>
    <w:rsid w:val="00D917C7"/>
    <w:rsid w:val="00D91EAA"/>
    <w:rsid w:val="00D921F8"/>
    <w:rsid w:val="00D925B0"/>
    <w:rsid w:val="00D929DE"/>
    <w:rsid w:val="00D92AA1"/>
    <w:rsid w:val="00D92BAD"/>
    <w:rsid w:val="00D92E04"/>
    <w:rsid w:val="00D93C62"/>
    <w:rsid w:val="00D948E4"/>
    <w:rsid w:val="00D94BE4"/>
    <w:rsid w:val="00D95249"/>
    <w:rsid w:val="00D953CC"/>
    <w:rsid w:val="00D95578"/>
    <w:rsid w:val="00D95BAE"/>
    <w:rsid w:val="00D96415"/>
    <w:rsid w:val="00D9648C"/>
    <w:rsid w:val="00D965D2"/>
    <w:rsid w:val="00D9660B"/>
    <w:rsid w:val="00D96652"/>
    <w:rsid w:val="00D96788"/>
    <w:rsid w:val="00D9685E"/>
    <w:rsid w:val="00D96B31"/>
    <w:rsid w:val="00D96BC1"/>
    <w:rsid w:val="00D96C63"/>
    <w:rsid w:val="00D96CD6"/>
    <w:rsid w:val="00D96EB1"/>
    <w:rsid w:val="00D9718F"/>
    <w:rsid w:val="00D971BC"/>
    <w:rsid w:val="00D972D1"/>
    <w:rsid w:val="00D97347"/>
    <w:rsid w:val="00D97C82"/>
    <w:rsid w:val="00DA0018"/>
    <w:rsid w:val="00DA0352"/>
    <w:rsid w:val="00DA0497"/>
    <w:rsid w:val="00DA0678"/>
    <w:rsid w:val="00DA0CDD"/>
    <w:rsid w:val="00DA1A47"/>
    <w:rsid w:val="00DA1C12"/>
    <w:rsid w:val="00DA2661"/>
    <w:rsid w:val="00DA2864"/>
    <w:rsid w:val="00DA2FAF"/>
    <w:rsid w:val="00DA356B"/>
    <w:rsid w:val="00DA3584"/>
    <w:rsid w:val="00DA3719"/>
    <w:rsid w:val="00DA39AF"/>
    <w:rsid w:val="00DA41D7"/>
    <w:rsid w:val="00DA4322"/>
    <w:rsid w:val="00DA49C7"/>
    <w:rsid w:val="00DA4BA5"/>
    <w:rsid w:val="00DA5F3B"/>
    <w:rsid w:val="00DA5FC3"/>
    <w:rsid w:val="00DA6004"/>
    <w:rsid w:val="00DA6122"/>
    <w:rsid w:val="00DA68C4"/>
    <w:rsid w:val="00DA6DB6"/>
    <w:rsid w:val="00DB006F"/>
    <w:rsid w:val="00DB04A8"/>
    <w:rsid w:val="00DB0659"/>
    <w:rsid w:val="00DB0851"/>
    <w:rsid w:val="00DB0B74"/>
    <w:rsid w:val="00DB0E10"/>
    <w:rsid w:val="00DB1447"/>
    <w:rsid w:val="00DB2612"/>
    <w:rsid w:val="00DB2745"/>
    <w:rsid w:val="00DB334F"/>
    <w:rsid w:val="00DB33AC"/>
    <w:rsid w:val="00DB36B3"/>
    <w:rsid w:val="00DB36D3"/>
    <w:rsid w:val="00DB3EB7"/>
    <w:rsid w:val="00DB410A"/>
    <w:rsid w:val="00DB4178"/>
    <w:rsid w:val="00DB41E6"/>
    <w:rsid w:val="00DB4A63"/>
    <w:rsid w:val="00DB5C18"/>
    <w:rsid w:val="00DB5C7A"/>
    <w:rsid w:val="00DB5F08"/>
    <w:rsid w:val="00DB60D5"/>
    <w:rsid w:val="00DB6122"/>
    <w:rsid w:val="00DB627F"/>
    <w:rsid w:val="00DB6290"/>
    <w:rsid w:val="00DB6463"/>
    <w:rsid w:val="00DB66D5"/>
    <w:rsid w:val="00DB7236"/>
    <w:rsid w:val="00DB7E87"/>
    <w:rsid w:val="00DC00C5"/>
    <w:rsid w:val="00DC0C44"/>
    <w:rsid w:val="00DC199A"/>
    <w:rsid w:val="00DC19D3"/>
    <w:rsid w:val="00DC2068"/>
    <w:rsid w:val="00DC231A"/>
    <w:rsid w:val="00DC2748"/>
    <w:rsid w:val="00DC2757"/>
    <w:rsid w:val="00DC28E0"/>
    <w:rsid w:val="00DC2F7A"/>
    <w:rsid w:val="00DC30FF"/>
    <w:rsid w:val="00DC342A"/>
    <w:rsid w:val="00DC3582"/>
    <w:rsid w:val="00DC4385"/>
    <w:rsid w:val="00DC456C"/>
    <w:rsid w:val="00DC4CA6"/>
    <w:rsid w:val="00DC4DE8"/>
    <w:rsid w:val="00DC5174"/>
    <w:rsid w:val="00DC57B3"/>
    <w:rsid w:val="00DC58E4"/>
    <w:rsid w:val="00DC60CC"/>
    <w:rsid w:val="00DC6786"/>
    <w:rsid w:val="00DC6E69"/>
    <w:rsid w:val="00DC725F"/>
    <w:rsid w:val="00DC73DA"/>
    <w:rsid w:val="00DC78E1"/>
    <w:rsid w:val="00DC7D98"/>
    <w:rsid w:val="00DC7E68"/>
    <w:rsid w:val="00DD0368"/>
    <w:rsid w:val="00DD0860"/>
    <w:rsid w:val="00DD0FCD"/>
    <w:rsid w:val="00DD10AF"/>
    <w:rsid w:val="00DD161F"/>
    <w:rsid w:val="00DD17BD"/>
    <w:rsid w:val="00DD256F"/>
    <w:rsid w:val="00DD2D0E"/>
    <w:rsid w:val="00DD3FE9"/>
    <w:rsid w:val="00DD47C9"/>
    <w:rsid w:val="00DD4A14"/>
    <w:rsid w:val="00DD4AB7"/>
    <w:rsid w:val="00DD5172"/>
    <w:rsid w:val="00DD5C65"/>
    <w:rsid w:val="00DD5E51"/>
    <w:rsid w:val="00DD63C8"/>
    <w:rsid w:val="00DD669B"/>
    <w:rsid w:val="00DD6BDF"/>
    <w:rsid w:val="00DD76EF"/>
    <w:rsid w:val="00DE0191"/>
    <w:rsid w:val="00DE0386"/>
    <w:rsid w:val="00DE1136"/>
    <w:rsid w:val="00DE1186"/>
    <w:rsid w:val="00DE120C"/>
    <w:rsid w:val="00DE19FA"/>
    <w:rsid w:val="00DE1C41"/>
    <w:rsid w:val="00DE2320"/>
    <w:rsid w:val="00DE2958"/>
    <w:rsid w:val="00DE2AD2"/>
    <w:rsid w:val="00DE2D50"/>
    <w:rsid w:val="00DE2F92"/>
    <w:rsid w:val="00DE3015"/>
    <w:rsid w:val="00DE320A"/>
    <w:rsid w:val="00DE367F"/>
    <w:rsid w:val="00DE3EE9"/>
    <w:rsid w:val="00DE4318"/>
    <w:rsid w:val="00DE64CA"/>
    <w:rsid w:val="00DE6649"/>
    <w:rsid w:val="00DE6E04"/>
    <w:rsid w:val="00DE7190"/>
    <w:rsid w:val="00DE7280"/>
    <w:rsid w:val="00DE788D"/>
    <w:rsid w:val="00DE79BA"/>
    <w:rsid w:val="00DE7CAA"/>
    <w:rsid w:val="00DE7D84"/>
    <w:rsid w:val="00DF019D"/>
    <w:rsid w:val="00DF0206"/>
    <w:rsid w:val="00DF08AE"/>
    <w:rsid w:val="00DF12C9"/>
    <w:rsid w:val="00DF13E0"/>
    <w:rsid w:val="00DF1534"/>
    <w:rsid w:val="00DF15BB"/>
    <w:rsid w:val="00DF1677"/>
    <w:rsid w:val="00DF1A8C"/>
    <w:rsid w:val="00DF2375"/>
    <w:rsid w:val="00DF271C"/>
    <w:rsid w:val="00DF273A"/>
    <w:rsid w:val="00DF2791"/>
    <w:rsid w:val="00DF279B"/>
    <w:rsid w:val="00DF2919"/>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5FA2"/>
    <w:rsid w:val="00DF60FF"/>
    <w:rsid w:val="00DF6120"/>
    <w:rsid w:val="00DF6603"/>
    <w:rsid w:val="00DF6660"/>
    <w:rsid w:val="00DF666E"/>
    <w:rsid w:val="00DF68FF"/>
    <w:rsid w:val="00DF6AAC"/>
    <w:rsid w:val="00E00733"/>
    <w:rsid w:val="00E00749"/>
    <w:rsid w:val="00E00863"/>
    <w:rsid w:val="00E00F61"/>
    <w:rsid w:val="00E0145F"/>
    <w:rsid w:val="00E01461"/>
    <w:rsid w:val="00E016B6"/>
    <w:rsid w:val="00E01786"/>
    <w:rsid w:val="00E01835"/>
    <w:rsid w:val="00E018E0"/>
    <w:rsid w:val="00E01AD6"/>
    <w:rsid w:val="00E01BEF"/>
    <w:rsid w:val="00E01F91"/>
    <w:rsid w:val="00E02134"/>
    <w:rsid w:val="00E021BF"/>
    <w:rsid w:val="00E0272B"/>
    <w:rsid w:val="00E027CF"/>
    <w:rsid w:val="00E02D55"/>
    <w:rsid w:val="00E03C28"/>
    <w:rsid w:val="00E03CB6"/>
    <w:rsid w:val="00E04537"/>
    <w:rsid w:val="00E047AF"/>
    <w:rsid w:val="00E04C46"/>
    <w:rsid w:val="00E04DEB"/>
    <w:rsid w:val="00E0561E"/>
    <w:rsid w:val="00E0574C"/>
    <w:rsid w:val="00E05880"/>
    <w:rsid w:val="00E06615"/>
    <w:rsid w:val="00E06F9D"/>
    <w:rsid w:val="00E07227"/>
    <w:rsid w:val="00E07550"/>
    <w:rsid w:val="00E07792"/>
    <w:rsid w:val="00E07E38"/>
    <w:rsid w:val="00E1005D"/>
    <w:rsid w:val="00E10252"/>
    <w:rsid w:val="00E106CF"/>
    <w:rsid w:val="00E10711"/>
    <w:rsid w:val="00E11264"/>
    <w:rsid w:val="00E116D2"/>
    <w:rsid w:val="00E118A2"/>
    <w:rsid w:val="00E11FC1"/>
    <w:rsid w:val="00E121A1"/>
    <w:rsid w:val="00E1246E"/>
    <w:rsid w:val="00E125D4"/>
    <w:rsid w:val="00E128FD"/>
    <w:rsid w:val="00E12C60"/>
    <w:rsid w:val="00E12F98"/>
    <w:rsid w:val="00E1301E"/>
    <w:rsid w:val="00E13445"/>
    <w:rsid w:val="00E13AF4"/>
    <w:rsid w:val="00E141A4"/>
    <w:rsid w:val="00E14302"/>
    <w:rsid w:val="00E14D8B"/>
    <w:rsid w:val="00E150FF"/>
    <w:rsid w:val="00E15851"/>
    <w:rsid w:val="00E15F6C"/>
    <w:rsid w:val="00E16109"/>
    <w:rsid w:val="00E16427"/>
    <w:rsid w:val="00E170BD"/>
    <w:rsid w:val="00E172C6"/>
    <w:rsid w:val="00E17ED4"/>
    <w:rsid w:val="00E20CB9"/>
    <w:rsid w:val="00E20E9A"/>
    <w:rsid w:val="00E21D89"/>
    <w:rsid w:val="00E21E83"/>
    <w:rsid w:val="00E22C86"/>
    <w:rsid w:val="00E22CB9"/>
    <w:rsid w:val="00E22D83"/>
    <w:rsid w:val="00E232E9"/>
    <w:rsid w:val="00E2392C"/>
    <w:rsid w:val="00E23B4C"/>
    <w:rsid w:val="00E23FA5"/>
    <w:rsid w:val="00E2432B"/>
    <w:rsid w:val="00E243D5"/>
    <w:rsid w:val="00E24C4A"/>
    <w:rsid w:val="00E24C59"/>
    <w:rsid w:val="00E25371"/>
    <w:rsid w:val="00E25403"/>
    <w:rsid w:val="00E254E6"/>
    <w:rsid w:val="00E25B68"/>
    <w:rsid w:val="00E261B2"/>
    <w:rsid w:val="00E26254"/>
    <w:rsid w:val="00E2651F"/>
    <w:rsid w:val="00E269D1"/>
    <w:rsid w:val="00E26BBA"/>
    <w:rsid w:val="00E26C03"/>
    <w:rsid w:val="00E26CDF"/>
    <w:rsid w:val="00E26DAA"/>
    <w:rsid w:val="00E27D34"/>
    <w:rsid w:val="00E27D92"/>
    <w:rsid w:val="00E3079E"/>
    <w:rsid w:val="00E307B5"/>
    <w:rsid w:val="00E30A6F"/>
    <w:rsid w:val="00E30C61"/>
    <w:rsid w:val="00E30F62"/>
    <w:rsid w:val="00E31725"/>
    <w:rsid w:val="00E319A3"/>
    <w:rsid w:val="00E31B50"/>
    <w:rsid w:val="00E32294"/>
    <w:rsid w:val="00E32699"/>
    <w:rsid w:val="00E33140"/>
    <w:rsid w:val="00E336F1"/>
    <w:rsid w:val="00E33BD8"/>
    <w:rsid w:val="00E33C8A"/>
    <w:rsid w:val="00E33F61"/>
    <w:rsid w:val="00E34E25"/>
    <w:rsid w:val="00E35484"/>
    <w:rsid w:val="00E364D0"/>
    <w:rsid w:val="00E36708"/>
    <w:rsid w:val="00E36B77"/>
    <w:rsid w:val="00E36F20"/>
    <w:rsid w:val="00E37307"/>
    <w:rsid w:val="00E37A4F"/>
    <w:rsid w:val="00E37D9F"/>
    <w:rsid w:val="00E40630"/>
    <w:rsid w:val="00E407DE"/>
    <w:rsid w:val="00E40B83"/>
    <w:rsid w:val="00E40CEE"/>
    <w:rsid w:val="00E4167D"/>
    <w:rsid w:val="00E418FF"/>
    <w:rsid w:val="00E41923"/>
    <w:rsid w:val="00E41A52"/>
    <w:rsid w:val="00E42AC8"/>
    <w:rsid w:val="00E42BB6"/>
    <w:rsid w:val="00E42CB4"/>
    <w:rsid w:val="00E42FD6"/>
    <w:rsid w:val="00E43074"/>
    <w:rsid w:val="00E43433"/>
    <w:rsid w:val="00E4353E"/>
    <w:rsid w:val="00E439A8"/>
    <w:rsid w:val="00E43FB3"/>
    <w:rsid w:val="00E446B0"/>
    <w:rsid w:val="00E44A7C"/>
    <w:rsid w:val="00E44EE9"/>
    <w:rsid w:val="00E44F95"/>
    <w:rsid w:val="00E45390"/>
    <w:rsid w:val="00E45721"/>
    <w:rsid w:val="00E45B61"/>
    <w:rsid w:val="00E45BBC"/>
    <w:rsid w:val="00E45E04"/>
    <w:rsid w:val="00E46234"/>
    <w:rsid w:val="00E46284"/>
    <w:rsid w:val="00E46574"/>
    <w:rsid w:val="00E465AD"/>
    <w:rsid w:val="00E46AC9"/>
    <w:rsid w:val="00E472FE"/>
    <w:rsid w:val="00E47CE8"/>
    <w:rsid w:val="00E50071"/>
    <w:rsid w:val="00E503D9"/>
    <w:rsid w:val="00E50651"/>
    <w:rsid w:val="00E50A0E"/>
    <w:rsid w:val="00E50DB2"/>
    <w:rsid w:val="00E512FB"/>
    <w:rsid w:val="00E51DBC"/>
    <w:rsid w:val="00E522B2"/>
    <w:rsid w:val="00E522BC"/>
    <w:rsid w:val="00E529C3"/>
    <w:rsid w:val="00E52AF4"/>
    <w:rsid w:val="00E52B68"/>
    <w:rsid w:val="00E52F67"/>
    <w:rsid w:val="00E5305E"/>
    <w:rsid w:val="00E5340D"/>
    <w:rsid w:val="00E5363B"/>
    <w:rsid w:val="00E537BC"/>
    <w:rsid w:val="00E539DD"/>
    <w:rsid w:val="00E53DDA"/>
    <w:rsid w:val="00E543E0"/>
    <w:rsid w:val="00E545C6"/>
    <w:rsid w:val="00E54AAC"/>
    <w:rsid w:val="00E5576B"/>
    <w:rsid w:val="00E5595E"/>
    <w:rsid w:val="00E55AF7"/>
    <w:rsid w:val="00E55F17"/>
    <w:rsid w:val="00E5605B"/>
    <w:rsid w:val="00E5636A"/>
    <w:rsid w:val="00E56F6A"/>
    <w:rsid w:val="00E57056"/>
    <w:rsid w:val="00E5764A"/>
    <w:rsid w:val="00E57777"/>
    <w:rsid w:val="00E5793B"/>
    <w:rsid w:val="00E57D64"/>
    <w:rsid w:val="00E57E87"/>
    <w:rsid w:val="00E60CDD"/>
    <w:rsid w:val="00E60CF7"/>
    <w:rsid w:val="00E60DDF"/>
    <w:rsid w:val="00E61030"/>
    <w:rsid w:val="00E622C3"/>
    <w:rsid w:val="00E6250E"/>
    <w:rsid w:val="00E6259C"/>
    <w:rsid w:val="00E62BE9"/>
    <w:rsid w:val="00E632BF"/>
    <w:rsid w:val="00E640D4"/>
    <w:rsid w:val="00E64345"/>
    <w:rsid w:val="00E6453A"/>
    <w:rsid w:val="00E64875"/>
    <w:rsid w:val="00E648C7"/>
    <w:rsid w:val="00E649E0"/>
    <w:rsid w:val="00E64DDF"/>
    <w:rsid w:val="00E64EA9"/>
    <w:rsid w:val="00E650AC"/>
    <w:rsid w:val="00E6533F"/>
    <w:rsid w:val="00E65B6C"/>
    <w:rsid w:val="00E65BB4"/>
    <w:rsid w:val="00E65C6C"/>
    <w:rsid w:val="00E66F24"/>
    <w:rsid w:val="00E67342"/>
    <w:rsid w:val="00E67853"/>
    <w:rsid w:val="00E67ADA"/>
    <w:rsid w:val="00E70378"/>
    <w:rsid w:val="00E704A7"/>
    <w:rsid w:val="00E705CC"/>
    <w:rsid w:val="00E7099A"/>
    <w:rsid w:val="00E71220"/>
    <w:rsid w:val="00E712B7"/>
    <w:rsid w:val="00E71602"/>
    <w:rsid w:val="00E718C9"/>
    <w:rsid w:val="00E7244E"/>
    <w:rsid w:val="00E727D2"/>
    <w:rsid w:val="00E73258"/>
    <w:rsid w:val="00E73627"/>
    <w:rsid w:val="00E73768"/>
    <w:rsid w:val="00E74156"/>
    <w:rsid w:val="00E7440E"/>
    <w:rsid w:val="00E747AC"/>
    <w:rsid w:val="00E74D94"/>
    <w:rsid w:val="00E754E4"/>
    <w:rsid w:val="00E75D52"/>
    <w:rsid w:val="00E77038"/>
    <w:rsid w:val="00E77C00"/>
    <w:rsid w:val="00E77E90"/>
    <w:rsid w:val="00E77EB8"/>
    <w:rsid w:val="00E800ED"/>
    <w:rsid w:val="00E802BA"/>
    <w:rsid w:val="00E80590"/>
    <w:rsid w:val="00E805DE"/>
    <w:rsid w:val="00E8072F"/>
    <w:rsid w:val="00E80CCD"/>
    <w:rsid w:val="00E80D20"/>
    <w:rsid w:val="00E811DB"/>
    <w:rsid w:val="00E8171D"/>
    <w:rsid w:val="00E81877"/>
    <w:rsid w:val="00E81BA8"/>
    <w:rsid w:val="00E820AD"/>
    <w:rsid w:val="00E8212C"/>
    <w:rsid w:val="00E835B4"/>
    <w:rsid w:val="00E836B2"/>
    <w:rsid w:val="00E83949"/>
    <w:rsid w:val="00E83BFB"/>
    <w:rsid w:val="00E83CFD"/>
    <w:rsid w:val="00E83E67"/>
    <w:rsid w:val="00E84598"/>
    <w:rsid w:val="00E848C5"/>
    <w:rsid w:val="00E84EF4"/>
    <w:rsid w:val="00E84FAC"/>
    <w:rsid w:val="00E85345"/>
    <w:rsid w:val="00E853E2"/>
    <w:rsid w:val="00E8565A"/>
    <w:rsid w:val="00E85675"/>
    <w:rsid w:val="00E86C3F"/>
    <w:rsid w:val="00E86CA8"/>
    <w:rsid w:val="00E87513"/>
    <w:rsid w:val="00E8766F"/>
    <w:rsid w:val="00E90156"/>
    <w:rsid w:val="00E90D47"/>
    <w:rsid w:val="00E91007"/>
    <w:rsid w:val="00E9112C"/>
    <w:rsid w:val="00E911F3"/>
    <w:rsid w:val="00E913B7"/>
    <w:rsid w:val="00E9149B"/>
    <w:rsid w:val="00E918B9"/>
    <w:rsid w:val="00E918DF"/>
    <w:rsid w:val="00E91DEC"/>
    <w:rsid w:val="00E91E40"/>
    <w:rsid w:val="00E92806"/>
    <w:rsid w:val="00E92B4B"/>
    <w:rsid w:val="00E92BB9"/>
    <w:rsid w:val="00E92BC1"/>
    <w:rsid w:val="00E92C0F"/>
    <w:rsid w:val="00E92C24"/>
    <w:rsid w:val="00E92C37"/>
    <w:rsid w:val="00E934BF"/>
    <w:rsid w:val="00E93F9C"/>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A0"/>
    <w:rsid w:val="00EA17B6"/>
    <w:rsid w:val="00EA1945"/>
    <w:rsid w:val="00EA1DBB"/>
    <w:rsid w:val="00EA1E33"/>
    <w:rsid w:val="00EA25FF"/>
    <w:rsid w:val="00EA29B9"/>
    <w:rsid w:val="00EA2AC6"/>
    <w:rsid w:val="00EA2E8D"/>
    <w:rsid w:val="00EA35C4"/>
    <w:rsid w:val="00EA369E"/>
    <w:rsid w:val="00EA3A0E"/>
    <w:rsid w:val="00EA4424"/>
    <w:rsid w:val="00EA4475"/>
    <w:rsid w:val="00EA49FA"/>
    <w:rsid w:val="00EA4B34"/>
    <w:rsid w:val="00EA5772"/>
    <w:rsid w:val="00EA59B9"/>
    <w:rsid w:val="00EA619E"/>
    <w:rsid w:val="00EA6BE0"/>
    <w:rsid w:val="00EA6E5E"/>
    <w:rsid w:val="00EA6F60"/>
    <w:rsid w:val="00EA7284"/>
    <w:rsid w:val="00EA7960"/>
    <w:rsid w:val="00EA7C4C"/>
    <w:rsid w:val="00EB00C5"/>
    <w:rsid w:val="00EB0CC9"/>
    <w:rsid w:val="00EB0D9A"/>
    <w:rsid w:val="00EB1098"/>
    <w:rsid w:val="00EB111E"/>
    <w:rsid w:val="00EB1482"/>
    <w:rsid w:val="00EB1B98"/>
    <w:rsid w:val="00EB1CE6"/>
    <w:rsid w:val="00EB2188"/>
    <w:rsid w:val="00EB23AE"/>
    <w:rsid w:val="00EB2A2D"/>
    <w:rsid w:val="00EB3035"/>
    <w:rsid w:val="00EB3135"/>
    <w:rsid w:val="00EB349D"/>
    <w:rsid w:val="00EB45A7"/>
    <w:rsid w:val="00EB4683"/>
    <w:rsid w:val="00EB4FB8"/>
    <w:rsid w:val="00EB56B1"/>
    <w:rsid w:val="00EB5A30"/>
    <w:rsid w:val="00EB5CF1"/>
    <w:rsid w:val="00EB6A6A"/>
    <w:rsid w:val="00EB71B3"/>
    <w:rsid w:val="00EB7F43"/>
    <w:rsid w:val="00EC059D"/>
    <w:rsid w:val="00EC0622"/>
    <w:rsid w:val="00EC0A5C"/>
    <w:rsid w:val="00EC105F"/>
    <w:rsid w:val="00EC1675"/>
    <w:rsid w:val="00EC243C"/>
    <w:rsid w:val="00EC25D8"/>
    <w:rsid w:val="00EC2A27"/>
    <w:rsid w:val="00EC33FA"/>
    <w:rsid w:val="00EC351C"/>
    <w:rsid w:val="00EC3968"/>
    <w:rsid w:val="00EC3B8D"/>
    <w:rsid w:val="00EC3F4B"/>
    <w:rsid w:val="00EC4379"/>
    <w:rsid w:val="00EC442A"/>
    <w:rsid w:val="00EC4C93"/>
    <w:rsid w:val="00EC58B5"/>
    <w:rsid w:val="00EC5988"/>
    <w:rsid w:val="00EC5CF9"/>
    <w:rsid w:val="00EC5F1F"/>
    <w:rsid w:val="00EC6474"/>
    <w:rsid w:val="00EC6530"/>
    <w:rsid w:val="00EC6B6B"/>
    <w:rsid w:val="00EC6BC1"/>
    <w:rsid w:val="00EC6F12"/>
    <w:rsid w:val="00EC7257"/>
    <w:rsid w:val="00EC7329"/>
    <w:rsid w:val="00EC771A"/>
    <w:rsid w:val="00EC7C45"/>
    <w:rsid w:val="00ED0342"/>
    <w:rsid w:val="00ED0759"/>
    <w:rsid w:val="00ED0897"/>
    <w:rsid w:val="00ED10DF"/>
    <w:rsid w:val="00ED1239"/>
    <w:rsid w:val="00ED1806"/>
    <w:rsid w:val="00ED3125"/>
    <w:rsid w:val="00ED31E8"/>
    <w:rsid w:val="00ED372A"/>
    <w:rsid w:val="00ED383D"/>
    <w:rsid w:val="00ED44A3"/>
    <w:rsid w:val="00ED44F2"/>
    <w:rsid w:val="00ED4814"/>
    <w:rsid w:val="00ED4AA4"/>
    <w:rsid w:val="00ED53EB"/>
    <w:rsid w:val="00ED5637"/>
    <w:rsid w:val="00ED5C72"/>
    <w:rsid w:val="00ED5DFB"/>
    <w:rsid w:val="00ED6A2B"/>
    <w:rsid w:val="00ED7106"/>
    <w:rsid w:val="00ED71F7"/>
    <w:rsid w:val="00ED74A5"/>
    <w:rsid w:val="00ED7570"/>
    <w:rsid w:val="00EE01D8"/>
    <w:rsid w:val="00EE01DB"/>
    <w:rsid w:val="00EE039E"/>
    <w:rsid w:val="00EE0619"/>
    <w:rsid w:val="00EE0A56"/>
    <w:rsid w:val="00EE0AD6"/>
    <w:rsid w:val="00EE0BAC"/>
    <w:rsid w:val="00EE14DF"/>
    <w:rsid w:val="00EE2DDA"/>
    <w:rsid w:val="00EE2E1D"/>
    <w:rsid w:val="00EE300F"/>
    <w:rsid w:val="00EE3199"/>
    <w:rsid w:val="00EE3B57"/>
    <w:rsid w:val="00EE4103"/>
    <w:rsid w:val="00EE4106"/>
    <w:rsid w:val="00EE42C3"/>
    <w:rsid w:val="00EE487A"/>
    <w:rsid w:val="00EE4DB1"/>
    <w:rsid w:val="00EE5AC7"/>
    <w:rsid w:val="00EE6137"/>
    <w:rsid w:val="00EE674B"/>
    <w:rsid w:val="00EE71C8"/>
    <w:rsid w:val="00EE737F"/>
    <w:rsid w:val="00EE767E"/>
    <w:rsid w:val="00EE76ED"/>
    <w:rsid w:val="00EE7B24"/>
    <w:rsid w:val="00EE7D92"/>
    <w:rsid w:val="00EF0013"/>
    <w:rsid w:val="00EF0BC9"/>
    <w:rsid w:val="00EF0D76"/>
    <w:rsid w:val="00EF11D4"/>
    <w:rsid w:val="00EF1526"/>
    <w:rsid w:val="00EF1720"/>
    <w:rsid w:val="00EF2092"/>
    <w:rsid w:val="00EF29FE"/>
    <w:rsid w:val="00EF2B39"/>
    <w:rsid w:val="00EF310B"/>
    <w:rsid w:val="00EF3A75"/>
    <w:rsid w:val="00EF3D0C"/>
    <w:rsid w:val="00EF3E9E"/>
    <w:rsid w:val="00EF401F"/>
    <w:rsid w:val="00EF450D"/>
    <w:rsid w:val="00EF45D7"/>
    <w:rsid w:val="00EF4611"/>
    <w:rsid w:val="00EF47C3"/>
    <w:rsid w:val="00EF48BC"/>
    <w:rsid w:val="00EF4967"/>
    <w:rsid w:val="00EF541C"/>
    <w:rsid w:val="00EF5A9C"/>
    <w:rsid w:val="00EF6027"/>
    <w:rsid w:val="00EF6C83"/>
    <w:rsid w:val="00EF6FB7"/>
    <w:rsid w:val="00EF6FC3"/>
    <w:rsid w:val="00EF71BD"/>
    <w:rsid w:val="00EF72CB"/>
    <w:rsid w:val="00EF736B"/>
    <w:rsid w:val="00EF74A5"/>
    <w:rsid w:val="00EF7E81"/>
    <w:rsid w:val="00F0039A"/>
    <w:rsid w:val="00F008B6"/>
    <w:rsid w:val="00F0093A"/>
    <w:rsid w:val="00F00F8C"/>
    <w:rsid w:val="00F011E7"/>
    <w:rsid w:val="00F01233"/>
    <w:rsid w:val="00F01C9D"/>
    <w:rsid w:val="00F01F50"/>
    <w:rsid w:val="00F02370"/>
    <w:rsid w:val="00F02871"/>
    <w:rsid w:val="00F029BA"/>
    <w:rsid w:val="00F02C83"/>
    <w:rsid w:val="00F0301F"/>
    <w:rsid w:val="00F032DC"/>
    <w:rsid w:val="00F03DFF"/>
    <w:rsid w:val="00F03E8D"/>
    <w:rsid w:val="00F0422A"/>
    <w:rsid w:val="00F049F3"/>
    <w:rsid w:val="00F04AF2"/>
    <w:rsid w:val="00F04E85"/>
    <w:rsid w:val="00F05C75"/>
    <w:rsid w:val="00F066D7"/>
    <w:rsid w:val="00F0681C"/>
    <w:rsid w:val="00F06980"/>
    <w:rsid w:val="00F069B7"/>
    <w:rsid w:val="00F06D42"/>
    <w:rsid w:val="00F06F97"/>
    <w:rsid w:val="00F07174"/>
    <w:rsid w:val="00F0728D"/>
    <w:rsid w:val="00F0763C"/>
    <w:rsid w:val="00F07843"/>
    <w:rsid w:val="00F07F57"/>
    <w:rsid w:val="00F107B8"/>
    <w:rsid w:val="00F10BFD"/>
    <w:rsid w:val="00F10D66"/>
    <w:rsid w:val="00F112BC"/>
    <w:rsid w:val="00F11EC8"/>
    <w:rsid w:val="00F12084"/>
    <w:rsid w:val="00F120DD"/>
    <w:rsid w:val="00F12702"/>
    <w:rsid w:val="00F128CE"/>
    <w:rsid w:val="00F12C6F"/>
    <w:rsid w:val="00F14A28"/>
    <w:rsid w:val="00F14A98"/>
    <w:rsid w:val="00F14C76"/>
    <w:rsid w:val="00F15596"/>
    <w:rsid w:val="00F15AD5"/>
    <w:rsid w:val="00F15F0F"/>
    <w:rsid w:val="00F161E1"/>
    <w:rsid w:val="00F1621C"/>
    <w:rsid w:val="00F17275"/>
    <w:rsid w:val="00F174C5"/>
    <w:rsid w:val="00F17518"/>
    <w:rsid w:val="00F20241"/>
    <w:rsid w:val="00F20D01"/>
    <w:rsid w:val="00F21296"/>
    <w:rsid w:val="00F2193C"/>
    <w:rsid w:val="00F21E9D"/>
    <w:rsid w:val="00F22117"/>
    <w:rsid w:val="00F2235F"/>
    <w:rsid w:val="00F22726"/>
    <w:rsid w:val="00F228E8"/>
    <w:rsid w:val="00F2356E"/>
    <w:rsid w:val="00F23D17"/>
    <w:rsid w:val="00F2482F"/>
    <w:rsid w:val="00F25323"/>
    <w:rsid w:val="00F2554E"/>
    <w:rsid w:val="00F2556F"/>
    <w:rsid w:val="00F25BC2"/>
    <w:rsid w:val="00F2604A"/>
    <w:rsid w:val="00F265E6"/>
    <w:rsid w:val="00F26675"/>
    <w:rsid w:val="00F26678"/>
    <w:rsid w:val="00F26A2C"/>
    <w:rsid w:val="00F26DF3"/>
    <w:rsid w:val="00F2704F"/>
    <w:rsid w:val="00F2709B"/>
    <w:rsid w:val="00F27238"/>
    <w:rsid w:val="00F2765F"/>
    <w:rsid w:val="00F2775B"/>
    <w:rsid w:val="00F27875"/>
    <w:rsid w:val="00F279CE"/>
    <w:rsid w:val="00F301ED"/>
    <w:rsid w:val="00F302FE"/>
    <w:rsid w:val="00F303E3"/>
    <w:rsid w:val="00F309EE"/>
    <w:rsid w:val="00F30D13"/>
    <w:rsid w:val="00F30D4E"/>
    <w:rsid w:val="00F30E8A"/>
    <w:rsid w:val="00F30F77"/>
    <w:rsid w:val="00F31123"/>
    <w:rsid w:val="00F3147C"/>
    <w:rsid w:val="00F31773"/>
    <w:rsid w:val="00F320F1"/>
    <w:rsid w:val="00F3226F"/>
    <w:rsid w:val="00F32969"/>
    <w:rsid w:val="00F32EF7"/>
    <w:rsid w:val="00F33051"/>
    <w:rsid w:val="00F33233"/>
    <w:rsid w:val="00F3371B"/>
    <w:rsid w:val="00F33744"/>
    <w:rsid w:val="00F33B90"/>
    <w:rsid w:val="00F3431C"/>
    <w:rsid w:val="00F344CB"/>
    <w:rsid w:val="00F344D7"/>
    <w:rsid w:val="00F34F5C"/>
    <w:rsid w:val="00F35310"/>
    <w:rsid w:val="00F355FB"/>
    <w:rsid w:val="00F35D62"/>
    <w:rsid w:val="00F36548"/>
    <w:rsid w:val="00F3664C"/>
    <w:rsid w:val="00F36826"/>
    <w:rsid w:val="00F36AF3"/>
    <w:rsid w:val="00F37149"/>
    <w:rsid w:val="00F37267"/>
    <w:rsid w:val="00F3748B"/>
    <w:rsid w:val="00F37B45"/>
    <w:rsid w:val="00F37C34"/>
    <w:rsid w:val="00F400D4"/>
    <w:rsid w:val="00F40220"/>
    <w:rsid w:val="00F406F8"/>
    <w:rsid w:val="00F4077C"/>
    <w:rsid w:val="00F40D4A"/>
    <w:rsid w:val="00F40F3E"/>
    <w:rsid w:val="00F413E1"/>
    <w:rsid w:val="00F416A5"/>
    <w:rsid w:val="00F41FAA"/>
    <w:rsid w:val="00F42366"/>
    <w:rsid w:val="00F42C90"/>
    <w:rsid w:val="00F43679"/>
    <w:rsid w:val="00F43826"/>
    <w:rsid w:val="00F43E2B"/>
    <w:rsid w:val="00F442B1"/>
    <w:rsid w:val="00F44467"/>
    <w:rsid w:val="00F44806"/>
    <w:rsid w:val="00F44AA0"/>
    <w:rsid w:val="00F44C34"/>
    <w:rsid w:val="00F453AF"/>
    <w:rsid w:val="00F45542"/>
    <w:rsid w:val="00F459E9"/>
    <w:rsid w:val="00F45BD1"/>
    <w:rsid w:val="00F45C32"/>
    <w:rsid w:val="00F45CE2"/>
    <w:rsid w:val="00F45D39"/>
    <w:rsid w:val="00F4637F"/>
    <w:rsid w:val="00F46506"/>
    <w:rsid w:val="00F46697"/>
    <w:rsid w:val="00F46726"/>
    <w:rsid w:val="00F4689B"/>
    <w:rsid w:val="00F46B54"/>
    <w:rsid w:val="00F475EE"/>
    <w:rsid w:val="00F4760C"/>
    <w:rsid w:val="00F4777D"/>
    <w:rsid w:val="00F47A2C"/>
    <w:rsid w:val="00F5009E"/>
    <w:rsid w:val="00F508C1"/>
    <w:rsid w:val="00F517E8"/>
    <w:rsid w:val="00F517FD"/>
    <w:rsid w:val="00F51882"/>
    <w:rsid w:val="00F51E29"/>
    <w:rsid w:val="00F5204E"/>
    <w:rsid w:val="00F52181"/>
    <w:rsid w:val="00F521AD"/>
    <w:rsid w:val="00F529BF"/>
    <w:rsid w:val="00F52A3F"/>
    <w:rsid w:val="00F5381E"/>
    <w:rsid w:val="00F538A6"/>
    <w:rsid w:val="00F53903"/>
    <w:rsid w:val="00F53C64"/>
    <w:rsid w:val="00F53DDB"/>
    <w:rsid w:val="00F5409B"/>
    <w:rsid w:val="00F545FE"/>
    <w:rsid w:val="00F54874"/>
    <w:rsid w:val="00F54942"/>
    <w:rsid w:val="00F54AF1"/>
    <w:rsid w:val="00F5585D"/>
    <w:rsid w:val="00F55B9B"/>
    <w:rsid w:val="00F55C12"/>
    <w:rsid w:val="00F55EC6"/>
    <w:rsid w:val="00F55FF7"/>
    <w:rsid w:val="00F56754"/>
    <w:rsid w:val="00F56AF3"/>
    <w:rsid w:val="00F56D12"/>
    <w:rsid w:val="00F56DD4"/>
    <w:rsid w:val="00F56DFE"/>
    <w:rsid w:val="00F571F2"/>
    <w:rsid w:val="00F574A1"/>
    <w:rsid w:val="00F602AB"/>
    <w:rsid w:val="00F603CA"/>
    <w:rsid w:val="00F6149D"/>
    <w:rsid w:val="00F61EE4"/>
    <w:rsid w:val="00F61F1B"/>
    <w:rsid w:val="00F62376"/>
    <w:rsid w:val="00F6318B"/>
    <w:rsid w:val="00F635A6"/>
    <w:rsid w:val="00F6377A"/>
    <w:rsid w:val="00F642F0"/>
    <w:rsid w:val="00F64703"/>
    <w:rsid w:val="00F647C9"/>
    <w:rsid w:val="00F64B4C"/>
    <w:rsid w:val="00F64E64"/>
    <w:rsid w:val="00F65243"/>
    <w:rsid w:val="00F656C3"/>
    <w:rsid w:val="00F6615C"/>
    <w:rsid w:val="00F66436"/>
    <w:rsid w:val="00F668DF"/>
    <w:rsid w:val="00F66B2E"/>
    <w:rsid w:val="00F67A7B"/>
    <w:rsid w:val="00F700D7"/>
    <w:rsid w:val="00F70486"/>
    <w:rsid w:val="00F7080E"/>
    <w:rsid w:val="00F70B38"/>
    <w:rsid w:val="00F70E47"/>
    <w:rsid w:val="00F70F8D"/>
    <w:rsid w:val="00F710A1"/>
    <w:rsid w:val="00F7121D"/>
    <w:rsid w:val="00F712B8"/>
    <w:rsid w:val="00F7139E"/>
    <w:rsid w:val="00F7144B"/>
    <w:rsid w:val="00F718A1"/>
    <w:rsid w:val="00F722D9"/>
    <w:rsid w:val="00F72744"/>
    <w:rsid w:val="00F72AEE"/>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606B"/>
    <w:rsid w:val="00F762A0"/>
    <w:rsid w:val="00F7637D"/>
    <w:rsid w:val="00F763F3"/>
    <w:rsid w:val="00F7691F"/>
    <w:rsid w:val="00F76A8B"/>
    <w:rsid w:val="00F770B0"/>
    <w:rsid w:val="00F772D0"/>
    <w:rsid w:val="00F779BA"/>
    <w:rsid w:val="00F77A1B"/>
    <w:rsid w:val="00F8020E"/>
    <w:rsid w:val="00F807C9"/>
    <w:rsid w:val="00F80B9E"/>
    <w:rsid w:val="00F80F70"/>
    <w:rsid w:val="00F813BA"/>
    <w:rsid w:val="00F821B2"/>
    <w:rsid w:val="00F836C6"/>
    <w:rsid w:val="00F838EB"/>
    <w:rsid w:val="00F83A8A"/>
    <w:rsid w:val="00F83F45"/>
    <w:rsid w:val="00F83FBE"/>
    <w:rsid w:val="00F848EF"/>
    <w:rsid w:val="00F852BD"/>
    <w:rsid w:val="00F852F4"/>
    <w:rsid w:val="00F85662"/>
    <w:rsid w:val="00F858D4"/>
    <w:rsid w:val="00F86526"/>
    <w:rsid w:val="00F866A0"/>
    <w:rsid w:val="00F866B1"/>
    <w:rsid w:val="00F8690F"/>
    <w:rsid w:val="00F870E3"/>
    <w:rsid w:val="00F874A9"/>
    <w:rsid w:val="00F87A9F"/>
    <w:rsid w:val="00F87C3F"/>
    <w:rsid w:val="00F90156"/>
    <w:rsid w:val="00F9099C"/>
    <w:rsid w:val="00F90A38"/>
    <w:rsid w:val="00F90B95"/>
    <w:rsid w:val="00F90D83"/>
    <w:rsid w:val="00F913CB"/>
    <w:rsid w:val="00F91465"/>
    <w:rsid w:val="00F9187E"/>
    <w:rsid w:val="00F91A45"/>
    <w:rsid w:val="00F91D9A"/>
    <w:rsid w:val="00F91E3F"/>
    <w:rsid w:val="00F922F5"/>
    <w:rsid w:val="00F9259F"/>
    <w:rsid w:val="00F92A0C"/>
    <w:rsid w:val="00F92C73"/>
    <w:rsid w:val="00F93325"/>
    <w:rsid w:val="00F94883"/>
    <w:rsid w:val="00F94B6A"/>
    <w:rsid w:val="00F94B93"/>
    <w:rsid w:val="00F958E3"/>
    <w:rsid w:val="00F959DB"/>
    <w:rsid w:val="00F95C16"/>
    <w:rsid w:val="00F95F51"/>
    <w:rsid w:val="00F96290"/>
    <w:rsid w:val="00F968AC"/>
    <w:rsid w:val="00F968C9"/>
    <w:rsid w:val="00F96AB8"/>
    <w:rsid w:val="00F96B30"/>
    <w:rsid w:val="00F96FB5"/>
    <w:rsid w:val="00F97685"/>
    <w:rsid w:val="00F97FD0"/>
    <w:rsid w:val="00FA0339"/>
    <w:rsid w:val="00FA04FF"/>
    <w:rsid w:val="00FA106C"/>
    <w:rsid w:val="00FA15B2"/>
    <w:rsid w:val="00FA1C96"/>
    <w:rsid w:val="00FA20B3"/>
    <w:rsid w:val="00FA2148"/>
    <w:rsid w:val="00FA2344"/>
    <w:rsid w:val="00FA2603"/>
    <w:rsid w:val="00FA2A61"/>
    <w:rsid w:val="00FA3E1D"/>
    <w:rsid w:val="00FA46C1"/>
    <w:rsid w:val="00FA4B12"/>
    <w:rsid w:val="00FA4DD8"/>
    <w:rsid w:val="00FA4E1E"/>
    <w:rsid w:val="00FA5036"/>
    <w:rsid w:val="00FA5411"/>
    <w:rsid w:val="00FA54C8"/>
    <w:rsid w:val="00FA5754"/>
    <w:rsid w:val="00FA5FCA"/>
    <w:rsid w:val="00FA618C"/>
    <w:rsid w:val="00FA61D8"/>
    <w:rsid w:val="00FA6609"/>
    <w:rsid w:val="00FA6B6A"/>
    <w:rsid w:val="00FA6CAA"/>
    <w:rsid w:val="00FA6DEA"/>
    <w:rsid w:val="00FA77A5"/>
    <w:rsid w:val="00FA7955"/>
    <w:rsid w:val="00FA7E79"/>
    <w:rsid w:val="00FB03E8"/>
    <w:rsid w:val="00FB0C6E"/>
    <w:rsid w:val="00FB125E"/>
    <w:rsid w:val="00FB150D"/>
    <w:rsid w:val="00FB165F"/>
    <w:rsid w:val="00FB1BAA"/>
    <w:rsid w:val="00FB20CD"/>
    <w:rsid w:val="00FB29F6"/>
    <w:rsid w:val="00FB2FD0"/>
    <w:rsid w:val="00FB3400"/>
    <w:rsid w:val="00FB3509"/>
    <w:rsid w:val="00FB36F2"/>
    <w:rsid w:val="00FB3D15"/>
    <w:rsid w:val="00FB43F0"/>
    <w:rsid w:val="00FB4913"/>
    <w:rsid w:val="00FB4A35"/>
    <w:rsid w:val="00FB4EF8"/>
    <w:rsid w:val="00FB50A7"/>
    <w:rsid w:val="00FB5E10"/>
    <w:rsid w:val="00FB624E"/>
    <w:rsid w:val="00FB648A"/>
    <w:rsid w:val="00FB65F9"/>
    <w:rsid w:val="00FB6D52"/>
    <w:rsid w:val="00FB6DE2"/>
    <w:rsid w:val="00FB769B"/>
    <w:rsid w:val="00FB78E5"/>
    <w:rsid w:val="00FC0206"/>
    <w:rsid w:val="00FC048C"/>
    <w:rsid w:val="00FC0C72"/>
    <w:rsid w:val="00FC0D62"/>
    <w:rsid w:val="00FC0EB1"/>
    <w:rsid w:val="00FC1549"/>
    <w:rsid w:val="00FC18FD"/>
    <w:rsid w:val="00FC19B0"/>
    <w:rsid w:val="00FC23DD"/>
    <w:rsid w:val="00FC2950"/>
    <w:rsid w:val="00FC343A"/>
    <w:rsid w:val="00FC3466"/>
    <w:rsid w:val="00FC377A"/>
    <w:rsid w:val="00FC37B9"/>
    <w:rsid w:val="00FC3A49"/>
    <w:rsid w:val="00FC3D6C"/>
    <w:rsid w:val="00FC3DF5"/>
    <w:rsid w:val="00FC41C7"/>
    <w:rsid w:val="00FC486B"/>
    <w:rsid w:val="00FC4C85"/>
    <w:rsid w:val="00FC520C"/>
    <w:rsid w:val="00FC5540"/>
    <w:rsid w:val="00FC564A"/>
    <w:rsid w:val="00FC5C7F"/>
    <w:rsid w:val="00FC63EA"/>
    <w:rsid w:val="00FC6D4A"/>
    <w:rsid w:val="00FC7375"/>
    <w:rsid w:val="00FC73C5"/>
    <w:rsid w:val="00FC757C"/>
    <w:rsid w:val="00FC7C33"/>
    <w:rsid w:val="00FC7C90"/>
    <w:rsid w:val="00FD0291"/>
    <w:rsid w:val="00FD04B7"/>
    <w:rsid w:val="00FD0553"/>
    <w:rsid w:val="00FD0851"/>
    <w:rsid w:val="00FD087A"/>
    <w:rsid w:val="00FD0E93"/>
    <w:rsid w:val="00FD0EBA"/>
    <w:rsid w:val="00FD1D87"/>
    <w:rsid w:val="00FD1F98"/>
    <w:rsid w:val="00FD2F0A"/>
    <w:rsid w:val="00FD312D"/>
    <w:rsid w:val="00FD33B5"/>
    <w:rsid w:val="00FD35CC"/>
    <w:rsid w:val="00FD3DD3"/>
    <w:rsid w:val="00FD3F5B"/>
    <w:rsid w:val="00FD4426"/>
    <w:rsid w:val="00FD4887"/>
    <w:rsid w:val="00FD49DE"/>
    <w:rsid w:val="00FD5010"/>
    <w:rsid w:val="00FD508A"/>
    <w:rsid w:val="00FD50F3"/>
    <w:rsid w:val="00FD51DE"/>
    <w:rsid w:val="00FD546D"/>
    <w:rsid w:val="00FD549B"/>
    <w:rsid w:val="00FD57C2"/>
    <w:rsid w:val="00FD5B0C"/>
    <w:rsid w:val="00FD6286"/>
    <w:rsid w:val="00FD6458"/>
    <w:rsid w:val="00FD645D"/>
    <w:rsid w:val="00FD68DC"/>
    <w:rsid w:val="00FD76C3"/>
    <w:rsid w:val="00FD7B72"/>
    <w:rsid w:val="00FE0679"/>
    <w:rsid w:val="00FE07ED"/>
    <w:rsid w:val="00FE0844"/>
    <w:rsid w:val="00FE0F1B"/>
    <w:rsid w:val="00FE14CF"/>
    <w:rsid w:val="00FE164E"/>
    <w:rsid w:val="00FE1BE6"/>
    <w:rsid w:val="00FE1E3E"/>
    <w:rsid w:val="00FE2142"/>
    <w:rsid w:val="00FE2375"/>
    <w:rsid w:val="00FE2874"/>
    <w:rsid w:val="00FE2B13"/>
    <w:rsid w:val="00FE2C1B"/>
    <w:rsid w:val="00FE2CBB"/>
    <w:rsid w:val="00FE305E"/>
    <w:rsid w:val="00FE3AC9"/>
    <w:rsid w:val="00FE3BF0"/>
    <w:rsid w:val="00FE45C0"/>
    <w:rsid w:val="00FE4640"/>
    <w:rsid w:val="00FE4ED1"/>
    <w:rsid w:val="00FE505C"/>
    <w:rsid w:val="00FE50EF"/>
    <w:rsid w:val="00FE5244"/>
    <w:rsid w:val="00FE58D4"/>
    <w:rsid w:val="00FE5979"/>
    <w:rsid w:val="00FE5CD4"/>
    <w:rsid w:val="00FE5D19"/>
    <w:rsid w:val="00FE6189"/>
    <w:rsid w:val="00FE65E0"/>
    <w:rsid w:val="00FE6B3B"/>
    <w:rsid w:val="00FE6C5B"/>
    <w:rsid w:val="00FE7129"/>
    <w:rsid w:val="00FE74FB"/>
    <w:rsid w:val="00FE767F"/>
    <w:rsid w:val="00FF022D"/>
    <w:rsid w:val="00FF028A"/>
    <w:rsid w:val="00FF03F3"/>
    <w:rsid w:val="00FF0477"/>
    <w:rsid w:val="00FF0C0A"/>
    <w:rsid w:val="00FF0D72"/>
    <w:rsid w:val="00FF0EE5"/>
    <w:rsid w:val="00FF122A"/>
    <w:rsid w:val="00FF1869"/>
    <w:rsid w:val="00FF1D12"/>
    <w:rsid w:val="00FF1FCB"/>
    <w:rsid w:val="00FF2065"/>
    <w:rsid w:val="00FF26F6"/>
    <w:rsid w:val="00FF2C73"/>
    <w:rsid w:val="00FF31F9"/>
    <w:rsid w:val="00FF3365"/>
    <w:rsid w:val="00FF3859"/>
    <w:rsid w:val="00FF3BA1"/>
    <w:rsid w:val="00FF4458"/>
    <w:rsid w:val="00FF4512"/>
    <w:rsid w:val="00FF4D52"/>
    <w:rsid w:val="00FF4F84"/>
    <w:rsid w:val="00FF55CD"/>
    <w:rsid w:val="00FF562C"/>
    <w:rsid w:val="00FF618D"/>
    <w:rsid w:val="00FF6388"/>
    <w:rsid w:val="00FF64BD"/>
    <w:rsid w:val="00FF6869"/>
    <w:rsid w:val="00FF6C1C"/>
    <w:rsid w:val="00FF6CB1"/>
    <w:rsid w:val="00FF7537"/>
    <w:rsid w:val="00FF75EC"/>
    <w:rsid w:val="00FF78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37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63EA3"/>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2"/>
    <w:uiPriority w:val="34"/>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a">
    <w:name w:val="正文的样式 Char"/>
    <w:basedOn w:val="a0"/>
    <w:link w:val="af3"/>
    <w:rsid w:val="006B00D5"/>
    <w:rPr>
      <w:kern w:val="2"/>
      <w:sz w:val="21"/>
      <w:szCs w:val="24"/>
    </w:rPr>
  </w:style>
  <w:style w:type="paragraph" w:customStyle="1" w:styleId="af3">
    <w:name w:val="正文的样式"/>
    <w:basedOn w:val="a"/>
    <w:link w:val="Chara"/>
    <w:rsid w:val="006B00D5"/>
    <w:pPr>
      <w:widowControl w:val="0"/>
      <w:spacing w:before="100" w:after="100"/>
      <w:jc w:val="both"/>
    </w:pPr>
    <w:rPr>
      <w:rFonts w:ascii="Calibri" w:hAnsi="Calibri" w:cs="Times New Roman"/>
      <w:kern w:val="2"/>
    </w:rPr>
  </w:style>
  <w:style w:type="paragraph" w:styleId="af4">
    <w:name w:val="Document Map"/>
    <w:basedOn w:val="a"/>
    <w:link w:val="Charb"/>
    <w:uiPriority w:val="99"/>
    <w:semiHidden/>
    <w:unhideWhenUsed/>
    <w:rsid w:val="0002110B"/>
    <w:pPr>
      <w:widowControl w:val="0"/>
      <w:jc w:val="both"/>
    </w:pPr>
    <w:rPr>
      <w:rFonts w:hAnsi="Calibri" w:cs="Times New Roman"/>
      <w:kern w:val="2"/>
      <w:sz w:val="18"/>
      <w:szCs w:val="18"/>
    </w:rPr>
  </w:style>
  <w:style w:type="character" w:customStyle="1" w:styleId="Charb">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3"/>
      </w:numPr>
    </w:pPr>
  </w:style>
  <w:style w:type="paragraph" w:styleId="af6">
    <w:name w:val="Title"/>
    <w:basedOn w:val="a"/>
    <w:next w:val="a"/>
    <w:link w:val="Charc"/>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c">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d"/>
    <w:uiPriority w:val="99"/>
    <w:semiHidden/>
    <w:unhideWhenUsed/>
    <w:rsid w:val="001116D4"/>
    <w:pPr>
      <w:snapToGrid w:val="0"/>
    </w:pPr>
  </w:style>
  <w:style w:type="character" w:customStyle="1" w:styleId="Chard">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Char2">
    <w:name w:val="列出段落 Char"/>
    <w:link w:val="a9"/>
    <w:uiPriority w:val="34"/>
    <w:rsid w:val="00305E0E"/>
    <w:rPr>
      <w:kern w:val="2"/>
      <w:sz w:val="21"/>
      <w:szCs w:val="22"/>
    </w:rPr>
  </w:style>
  <w:style w:type="character" w:styleId="afc">
    <w:name w:val="Strong"/>
    <w:basedOn w:val="a0"/>
    <w:uiPriority w:val="22"/>
    <w:qFormat/>
    <w:rsid w:val="003566A3"/>
    <w:rPr>
      <w:b/>
      <w:bCs/>
    </w:rPr>
  </w:style>
  <w:style w:type="paragraph" w:customStyle="1" w:styleId="Default">
    <w:name w:val="Default"/>
    <w:link w:val="DefaultChar"/>
    <w:rsid w:val="00287D04"/>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DefaultChar">
    <w:name w:val="Default Char"/>
    <w:link w:val="Default"/>
    <w:rsid w:val="0017459C"/>
    <w:rPr>
      <w:rFonts w:ascii="仿宋_GB2312" w:eastAsia="仿宋_GB2312" w:hAnsiTheme="minorHAnsi" w:cs="仿宋_GB2312"/>
      <w:color w:val="000000"/>
      <w:sz w:val="24"/>
      <w:szCs w:val="24"/>
    </w:rPr>
  </w:style>
  <w:style w:type="paragraph" w:customStyle="1" w:styleId="afd">
    <w:name w:val="附注－正文"/>
    <w:basedOn w:val="a"/>
    <w:rsid w:val="00186633"/>
    <w:pPr>
      <w:widowControl w:val="0"/>
      <w:jc w:val="both"/>
    </w:pPr>
    <w:rPr>
      <w:rFonts w:ascii="Times New Roman" w:hAnsi="Times New Roman" w:cs="Times New Roman"/>
      <w:kern w:val="2"/>
      <w:szCs w:val="20"/>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0162473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156708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xia\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E393A7-FD12-43DC-B887-9710F5749C96}"/>
      </w:docPartPr>
      <w:docPartBody>
        <w:p w:rsidR="004E6544" w:rsidRDefault="00DB3743">
          <w:r w:rsidRPr="00DD7DD4">
            <w:rPr>
              <w:rStyle w:val="a3"/>
              <w:rFonts w:hint="eastAsia"/>
              <w:u w:val="single"/>
            </w:rPr>
            <w:t xml:space="preserve">　　　</w:t>
          </w:r>
        </w:p>
      </w:docPartBody>
    </w:docPart>
    <w:docPart>
      <w:docPartPr>
        <w:name w:val="204621B2CC624ACC84B0ACE35C5B4279"/>
        <w:category>
          <w:name w:val="常规"/>
          <w:gallery w:val="placeholder"/>
        </w:category>
        <w:types>
          <w:type w:val="bbPlcHdr"/>
        </w:types>
        <w:behaviors>
          <w:behavior w:val="content"/>
        </w:behaviors>
        <w:guid w:val="{A1B01C5B-237A-42C0-9CEA-0B31C2312B0E}"/>
      </w:docPartPr>
      <w:docPartBody>
        <w:p w:rsidR="007C707E" w:rsidRDefault="0074604E" w:rsidP="0074604E">
          <w:pPr>
            <w:pStyle w:val="204621B2CC624ACC84B0ACE35C5B4279"/>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
    <w:altName w:val="宋体"/>
    <w:charset w:val="86"/>
    <w:family w:val="auto"/>
    <w:pitch w:val="default"/>
    <w:sig w:usb0="00000001" w:usb1="080E0000" w:usb2="00000010" w:usb3="00000000" w:csb0="0004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6926"/>
    <w:rsid w:val="00007C50"/>
    <w:rsid w:val="00007CFD"/>
    <w:rsid w:val="00011E75"/>
    <w:rsid w:val="00012653"/>
    <w:rsid w:val="00013B71"/>
    <w:rsid w:val="00020357"/>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5561"/>
    <w:rsid w:val="00061F65"/>
    <w:rsid w:val="00062814"/>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B1E8B"/>
    <w:rsid w:val="000B3464"/>
    <w:rsid w:val="000B5C82"/>
    <w:rsid w:val="000C5F2F"/>
    <w:rsid w:val="000D0276"/>
    <w:rsid w:val="000D4138"/>
    <w:rsid w:val="000D6849"/>
    <w:rsid w:val="000E0F60"/>
    <w:rsid w:val="000E23B5"/>
    <w:rsid w:val="000E37AA"/>
    <w:rsid w:val="000E7B4D"/>
    <w:rsid w:val="000F147D"/>
    <w:rsid w:val="000F3B57"/>
    <w:rsid w:val="000F41A3"/>
    <w:rsid w:val="000F440D"/>
    <w:rsid w:val="00103415"/>
    <w:rsid w:val="00103FA8"/>
    <w:rsid w:val="00105693"/>
    <w:rsid w:val="00110AE1"/>
    <w:rsid w:val="00114109"/>
    <w:rsid w:val="00117118"/>
    <w:rsid w:val="00120BE3"/>
    <w:rsid w:val="00122BB8"/>
    <w:rsid w:val="001279CA"/>
    <w:rsid w:val="00133739"/>
    <w:rsid w:val="00140824"/>
    <w:rsid w:val="0014233D"/>
    <w:rsid w:val="00142487"/>
    <w:rsid w:val="00142BBE"/>
    <w:rsid w:val="00142C80"/>
    <w:rsid w:val="00151EE9"/>
    <w:rsid w:val="00156761"/>
    <w:rsid w:val="00157128"/>
    <w:rsid w:val="00157B66"/>
    <w:rsid w:val="00157EC8"/>
    <w:rsid w:val="00167933"/>
    <w:rsid w:val="00172F92"/>
    <w:rsid w:val="001812E2"/>
    <w:rsid w:val="00183634"/>
    <w:rsid w:val="00186ABA"/>
    <w:rsid w:val="00190BFB"/>
    <w:rsid w:val="00191ED7"/>
    <w:rsid w:val="001940A4"/>
    <w:rsid w:val="001967D6"/>
    <w:rsid w:val="001A4390"/>
    <w:rsid w:val="001A5C0B"/>
    <w:rsid w:val="001A79B6"/>
    <w:rsid w:val="001B1217"/>
    <w:rsid w:val="001B2FBB"/>
    <w:rsid w:val="001B3DB4"/>
    <w:rsid w:val="001B64A1"/>
    <w:rsid w:val="001C0932"/>
    <w:rsid w:val="001C18E2"/>
    <w:rsid w:val="001C19A1"/>
    <w:rsid w:val="001C2312"/>
    <w:rsid w:val="001D5D4E"/>
    <w:rsid w:val="001E2A87"/>
    <w:rsid w:val="001E659F"/>
    <w:rsid w:val="001E7AC2"/>
    <w:rsid w:val="001F792E"/>
    <w:rsid w:val="001F7AEB"/>
    <w:rsid w:val="00201E15"/>
    <w:rsid w:val="00202BF5"/>
    <w:rsid w:val="00205892"/>
    <w:rsid w:val="0021367F"/>
    <w:rsid w:val="002203AB"/>
    <w:rsid w:val="00221C98"/>
    <w:rsid w:val="00235A03"/>
    <w:rsid w:val="00237E37"/>
    <w:rsid w:val="00240BD1"/>
    <w:rsid w:val="00240E59"/>
    <w:rsid w:val="002424E5"/>
    <w:rsid w:val="00245E71"/>
    <w:rsid w:val="00252183"/>
    <w:rsid w:val="002548F1"/>
    <w:rsid w:val="00255510"/>
    <w:rsid w:val="00260601"/>
    <w:rsid w:val="00267486"/>
    <w:rsid w:val="00267758"/>
    <w:rsid w:val="002806A5"/>
    <w:rsid w:val="00282709"/>
    <w:rsid w:val="0028759F"/>
    <w:rsid w:val="00291691"/>
    <w:rsid w:val="002939B4"/>
    <w:rsid w:val="00295B2D"/>
    <w:rsid w:val="00296AA3"/>
    <w:rsid w:val="002A133C"/>
    <w:rsid w:val="002A1701"/>
    <w:rsid w:val="002A1B3D"/>
    <w:rsid w:val="002A3D43"/>
    <w:rsid w:val="002C052B"/>
    <w:rsid w:val="002C1384"/>
    <w:rsid w:val="002C1FA8"/>
    <w:rsid w:val="002C4EDD"/>
    <w:rsid w:val="002C60AD"/>
    <w:rsid w:val="002C74B0"/>
    <w:rsid w:val="002C7F45"/>
    <w:rsid w:val="002D1456"/>
    <w:rsid w:val="002D24AC"/>
    <w:rsid w:val="002D36DA"/>
    <w:rsid w:val="002D5902"/>
    <w:rsid w:val="002D6EFF"/>
    <w:rsid w:val="002D76CF"/>
    <w:rsid w:val="002E52A1"/>
    <w:rsid w:val="002F5423"/>
    <w:rsid w:val="003076E0"/>
    <w:rsid w:val="003107C9"/>
    <w:rsid w:val="00311067"/>
    <w:rsid w:val="003145A5"/>
    <w:rsid w:val="003160ED"/>
    <w:rsid w:val="003161CE"/>
    <w:rsid w:val="00321D6D"/>
    <w:rsid w:val="00325605"/>
    <w:rsid w:val="003262C7"/>
    <w:rsid w:val="00326ECB"/>
    <w:rsid w:val="003333AF"/>
    <w:rsid w:val="00335DE6"/>
    <w:rsid w:val="003410EE"/>
    <w:rsid w:val="00342477"/>
    <w:rsid w:val="00344D91"/>
    <w:rsid w:val="00353AE0"/>
    <w:rsid w:val="00356A92"/>
    <w:rsid w:val="00366433"/>
    <w:rsid w:val="00373786"/>
    <w:rsid w:val="00381BC0"/>
    <w:rsid w:val="00382F4F"/>
    <w:rsid w:val="00384F3F"/>
    <w:rsid w:val="0039064D"/>
    <w:rsid w:val="003908FA"/>
    <w:rsid w:val="0039324D"/>
    <w:rsid w:val="00394573"/>
    <w:rsid w:val="003962B1"/>
    <w:rsid w:val="003978CF"/>
    <w:rsid w:val="003A2775"/>
    <w:rsid w:val="003A2DE3"/>
    <w:rsid w:val="003A61DE"/>
    <w:rsid w:val="003B2E3D"/>
    <w:rsid w:val="003B4A6B"/>
    <w:rsid w:val="003C1982"/>
    <w:rsid w:val="003C614B"/>
    <w:rsid w:val="003D0725"/>
    <w:rsid w:val="003D4186"/>
    <w:rsid w:val="003D53CF"/>
    <w:rsid w:val="003D7851"/>
    <w:rsid w:val="003D7CE7"/>
    <w:rsid w:val="003E29F3"/>
    <w:rsid w:val="003E2F24"/>
    <w:rsid w:val="003E6817"/>
    <w:rsid w:val="003E7B3A"/>
    <w:rsid w:val="003F0940"/>
    <w:rsid w:val="003F10C8"/>
    <w:rsid w:val="003F3961"/>
    <w:rsid w:val="003F3A03"/>
    <w:rsid w:val="004002E5"/>
    <w:rsid w:val="0040287B"/>
    <w:rsid w:val="004073B3"/>
    <w:rsid w:val="00410006"/>
    <w:rsid w:val="004140D9"/>
    <w:rsid w:val="00414CEC"/>
    <w:rsid w:val="00415A60"/>
    <w:rsid w:val="0042102D"/>
    <w:rsid w:val="004244EF"/>
    <w:rsid w:val="00424809"/>
    <w:rsid w:val="00424A0C"/>
    <w:rsid w:val="0043080F"/>
    <w:rsid w:val="00432A1F"/>
    <w:rsid w:val="004336EF"/>
    <w:rsid w:val="0043488A"/>
    <w:rsid w:val="00440DF2"/>
    <w:rsid w:val="00440F19"/>
    <w:rsid w:val="00444133"/>
    <w:rsid w:val="004506BE"/>
    <w:rsid w:val="004533D1"/>
    <w:rsid w:val="00455B73"/>
    <w:rsid w:val="00457596"/>
    <w:rsid w:val="00462366"/>
    <w:rsid w:val="004629D5"/>
    <w:rsid w:val="00470F61"/>
    <w:rsid w:val="00471691"/>
    <w:rsid w:val="004719CF"/>
    <w:rsid w:val="0047340A"/>
    <w:rsid w:val="00473804"/>
    <w:rsid w:val="00477FCE"/>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42F0"/>
    <w:rsid w:val="004C43A4"/>
    <w:rsid w:val="004C76CE"/>
    <w:rsid w:val="004D20EE"/>
    <w:rsid w:val="004D2666"/>
    <w:rsid w:val="004D6D25"/>
    <w:rsid w:val="004D7489"/>
    <w:rsid w:val="004D7840"/>
    <w:rsid w:val="004E04F7"/>
    <w:rsid w:val="004E3251"/>
    <w:rsid w:val="004E3AF1"/>
    <w:rsid w:val="004E6544"/>
    <w:rsid w:val="004E7802"/>
    <w:rsid w:val="004F009B"/>
    <w:rsid w:val="004F207A"/>
    <w:rsid w:val="004F50F3"/>
    <w:rsid w:val="005027B4"/>
    <w:rsid w:val="00504773"/>
    <w:rsid w:val="005068BC"/>
    <w:rsid w:val="00516D73"/>
    <w:rsid w:val="00522F6B"/>
    <w:rsid w:val="00523110"/>
    <w:rsid w:val="00526766"/>
    <w:rsid w:val="005268E0"/>
    <w:rsid w:val="00527DB2"/>
    <w:rsid w:val="005313CD"/>
    <w:rsid w:val="00533650"/>
    <w:rsid w:val="00533F72"/>
    <w:rsid w:val="00536A57"/>
    <w:rsid w:val="00537979"/>
    <w:rsid w:val="005422E3"/>
    <w:rsid w:val="00542A0E"/>
    <w:rsid w:val="0054615B"/>
    <w:rsid w:val="005472A5"/>
    <w:rsid w:val="00550C78"/>
    <w:rsid w:val="0055158F"/>
    <w:rsid w:val="00551DFD"/>
    <w:rsid w:val="00552952"/>
    <w:rsid w:val="00554046"/>
    <w:rsid w:val="00556A44"/>
    <w:rsid w:val="00560A87"/>
    <w:rsid w:val="0056541D"/>
    <w:rsid w:val="005654AC"/>
    <w:rsid w:val="005670C9"/>
    <w:rsid w:val="00567462"/>
    <w:rsid w:val="00567D9E"/>
    <w:rsid w:val="00571364"/>
    <w:rsid w:val="00575D97"/>
    <w:rsid w:val="005779AE"/>
    <w:rsid w:val="005822A8"/>
    <w:rsid w:val="00582E12"/>
    <w:rsid w:val="0059503F"/>
    <w:rsid w:val="0059545D"/>
    <w:rsid w:val="005979DC"/>
    <w:rsid w:val="005A2E6F"/>
    <w:rsid w:val="005A6D6C"/>
    <w:rsid w:val="005A6ED8"/>
    <w:rsid w:val="005B3CB6"/>
    <w:rsid w:val="005B5439"/>
    <w:rsid w:val="005C028E"/>
    <w:rsid w:val="005C2D90"/>
    <w:rsid w:val="005C5DA2"/>
    <w:rsid w:val="005D356B"/>
    <w:rsid w:val="005D6837"/>
    <w:rsid w:val="005D6C4C"/>
    <w:rsid w:val="005E2D1E"/>
    <w:rsid w:val="005E3B88"/>
    <w:rsid w:val="005E61F9"/>
    <w:rsid w:val="005E7CE3"/>
    <w:rsid w:val="005F0430"/>
    <w:rsid w:val="005F08EC"/>
    <w:rsid w:val="005F319F"/>
    <w:rsid w:val="005F3BA5"/>
    <w:rsid w:val="005F3CFE"/>
    <w:rsid w:val="005F589F"/>
    <w:rsid w:val="006007A2"/>
    <w:rsid w:val="0060301F"/>
    <w:rsid w:val="00614965"/>
    <w:rsid w:val="00617EEA"/>
    <w:rsid w:val="00622A95"/>
    <w:rsid w:val="00623ABC"/>
    <w:rsid w:val="0062477F"/>
    <w:rsid w:val="00626F2D"/>
    <w:rsid w:val="00627316"/>
    <w:rsid w:val="00640DE1"/>
    <w:rsid w:val="0064157C"/>
    <w:rsid w:val="0064473F"/>
    <w:rsid w:val="00650116"/>
    <w:rsid w:val="00653904"/>
    <w:rsid w:val="00656049"/>
    <w:rsid w:val="0065606C"/>
    <w:rsid w:val="00662179"/>
    <w:rsid w:val="00664E7A"/>
    <w:rsid w:val="00666135"/>
    <w:rsid w:val="006679B5"/>
    <w:rsid w:val="00667ED8"/>
    <w:rsid w:val="00671DB1"/>
    <w:rsid w:val="00672440"/>
    <w:rsid w:val="00674B33"/>
    <w:rsid w:val="0067564A"/>
    <w:rsid w:val="006865EA"/>
    <w:rsid w:val="0069046D"/>
    <w:rsid w:val="00696D0B"/>
    <w:rsid w:val="006A20D1"/>
    <w:rsid w:val="006A7E2E"/>
    <w:rsid w:val="006B06A3"/>
    <w:rsid w:val="006B08D7"/>
    <w:rsid w:val="006B25FE"/>
    <w:rsid w:val="006B2F1C"/>
    <w:rsid w:val="006B428F"/>
    <w:rsid w:val="006B5B2D"/>
    <w:rsid w:val="006B5E23"/>
    <w:rsid w:val="006B6DE4"/>
    <w:rsid w:val="006C425B"/>
    <w:rsid w:val="006C5037"/>
    <w:rsid w:val="006C59BD"/>
    <w:rsid w:val="006C7EDF"/>
    <w:rsid w:val="006D0081"/>
    <w:rsid w:val="006D0624"/>
    <w:rsid w:val="006D2E8E"/>
    <w:rsid w:val="006D7649"/>
    <w:rsid w:val="006E3EA5"/>
    <w:rsid w:val="006E6B2E"/>
    <w:rsid w:val="006E7F9A"/>
    <w:rsid w:val="006F39D6"/>
    <w:rsid w:val="006F4FF6"/>
    <w:rsid w:val="00703C57"/>
    <w:rsid w:val="0070452E"/>
    <w:rsid w:val="00705C49"/>
    <w:rsid w:val="00710304"/>
    <w:rsid w:val="00710A14"/>
    <w:rsid w:val="00710DF6"/>
    <w:rsid w:val="00711467"/>
    <w:rsid w:val="00711502"/>
    <w:rsid w:val="0071327A"/>
    <w:rsid w:val="007156A6"/>
    <w:rsid w:val="007262F0"/>
    <w:rsid w:val="007267EC"/>
    <w:rsid w:val="00731723"/>
    <w:rsid w:val="00732BBD"/>
    <w:rsid w:val="00734566"/>
    <w:rsid w:val="007355F3"/>
    <w:rsid w:val="007360D9"/>
    <w:rsid w:val="00740175"/>
    <w:rsid w:val="00743F53"/>
    <w:rsid w:val="0074600A"/>
    <w:rsid w:val="0074604E"/>
    <w:rsid w:val="007534BD"/>
    <w:rsid w:val="007571F3"/>
    <w:rsid w:val="00764A07"/>
    <w:rsid w:val="00765FF6"/>
    <w:rsid w:val="007737FB"/>
    <w:rsid w:val="00774941"/>
    <w:rsid w:val="00775421"/>
    <w:rsid w:val="00776D56"/>
    <w:rsid w:val="00780475"/>
    <w:rsid w:val="0078284E"/>
    <w:rsid w:val="00782C46"/>
    <w:rsid w:val="00784D7A"/>
    <w:rsid w:val="00790D3F"/>
    <w:rsid w:val="00792A72"/>
    <w:rsid w:val="00793726"/>
    <w:rsid w:val="007945B6"/>
    <w:rsid w:val="007A2B2D"/>
    <w:rsid w:val="007B135F"/>
    <w:rsid w:val="007B2B55"/>
    <w:rsid w:val="007B3C14"/>
    <w:rsid w:val="007C0882"/>
    <w:rsid w:val="007C1043"/>
    <w:rsid w:val="007C4161"/>
    <w:rsid w:val="007C46EF"/>
    <w:rsid w:val="007C4BE1"/>
    <w:rsid w:val="007C51EF"/>
    <w:rsid w:val="007C707E"/>
    <w:rsid w:val="007D419F"/>
    <w:rsid w:val="007D6D69"/>
    <w:rsid w:val="007D6F29"/>
    <w:rsid w:val="007D735A"/>
    <w:rsid w:val="007E0BC8"/>
    <w:rsid w:val="007F0584"/>
    <w:rsid w:val="007F11B8"/>
    <w:rsid w:val="007F3EEA"/>
    <w:rsid w:val="00802845"/>
    <w:rsid w:val="00803299"/>
    <w:rsid w:val="008139F4"/>
    <w:rsid w:val="008165EA"/>
    <w:rsid w:val="00816907"/>
    <w:rsid w:val="00816CF0"/>
    <w:rsid w:val="0081790A"/>
    <w:rsid w:val="00821CF3"/>
    <w:rsid w:val="0082217E"/>
    <w:rsid w:val="00822E96"/>
    <w:rsid w:val="00825D16"/>
    <w:rsid w:val="00830A74"/>
    <w:rsid w:val="0083273C"/>
    <w:rsid w:val="008379B1"/>
    <w:rsid w:val="00842FF3"/>
    <w:rsid w:val="00846C3B"/>
    <w:rsid w:val="00850C34"/>
    <w:rsid w:val="00850F04"/>
    <w:rsid w:val="00851C29"/>
    <w:rsid w:val="00852756"/>
    <w:rsid w:val="008543E1"/>
    <w:rsid w:val="008549B6"/>
    <w:rsid w:val="0086068B"/>
    <w:rsid w:val="008620B4"/>
    <w:rsid w:val="00865910"/>
    <w:rsid w:val="00870DBE"/>
    <w:rsid w:val="0087208E"/>
    <w:rsid w:val="00873818"/>
    <w:rsid w:val="00873F7F"/>
    <w:rsid w:val="00874239"/>
    <w:rsid w:val="00874269"/>
    <w:rsid w:val="008751DF"/>
    <w:rsid w:val="00877A6D"/>
    <w:rsid w:val="00882301"/>
    <w:rsid w:val="00886903"/>
    <w:rsid w:val="008907E7"/>
    <w:rsid w:val="00890F00"/>
    <w:rsid w:val="00891CA1"/>
    <w:rsid w:val="0089283A"/>
    <w:rsid w:val="0089696C"/>
    <w:rsid w:val="00897A46"/>
    <w:rsid w:val="008A12DA"/>
    <w:rsid w:val="008A5DB2"/>
    <w:rsid w:val="008B09EE"/>
    <w:rsid w:val="008B1A1A"/>
    <w:rsid w:val="008B1FF2"/>
    <w:rsid w:val="008B4BFE"/>
    <w:rsid w:val="008B7A72"/>
    <w:rsid w:val="008B7D97"/>
    <w:rsid w:val="008C255E"/>
    <w:rsid w:val="008C6051"/>
    <w:rsid w:val="008D1E50"/>
    <w:rsid w:val="008E0178"/>
    <w:rsid w:val="008E1F7D"/>
    <w:rsid w:val="008F3574"/>
    <w:rsid w:val="008F4657"/>
    <w:rsid w:val="00904A3E"/>
    <w:rsid w:val="009078EE"/>
    <w:rsid w:val="00907A65"/>
    <w:rsid w:val="00910DEE"/>
    <w:rsid w:val="00913362"/>
    <w:rsid w:val="00916593"/>
    <w:rsid w:val="00916DBA"/>
    <w:rsid w:val="009215B7"/>
    <w:rsid w:val="00922C46"/>
    <w:rsid w:val="009242EA"/>
    <w:rsid w:val="00924381"/>
    <w:rsid w:val="009314BE"/>
    <w:rsid w:val="00932281"/>
    <w:rsid w:val="00934D2C"/>
    <w:rsid w:val="00935407"/>
    <w:rsid w:val="009402A5"/>
    <w:rsid w:val="009422D4"/>
    <w:rsid w:val="009426FF"/>
    <w:rsid w:val="009457DA"/>
    <w:rsid w:val="00945BA6"/>
    <w:rsid w:val="0095041C"/>
    <w:rsid w:val="00953A46"/>
    <w:rsid w:val="0096111A"/>
    <w:rsid w:val="00974A56"/>
    <w:rsid w:val="00976D34"/>
    <w:rsid w:val="00986A33"/>
    <w:rsid w:val="00991F79"/>
    <w:rsid w:val="00996906"/>
    <w:rsid w:val="00997435"/>
    <w:rsid w:val="009A550B"/>
    <w:rsid w:val="009A58AB"/>
    <w:rsid w:val="009A5B98"/>
    <w:rsid w:val="009A67AF"/>
    <w:rsid w:val="009A6C69"/>
    <w:rsid w:val="009A6CCE"/>
    <w:rsid w:val="009A7545"/>
    <w:rsid w:val="009A7798"/>
    <w:rsid w:val="009B293C"/>
    <w:rsid w:val="009B415A"/>
    <w:rsid w:val="009B472A"/>
    <w:rsid w:val="009B6F4F"/>
    <w:rsid w:val="009C0F45"/>
    <w:rsid w:val="009C64EC"/>
    <w:rsid w:val="009D05C1"/>
    <w:rsid w:val="009D15B0"/>
    <w:rsid w:val="009E0E59"/>
    <w:rsid w:val="009E0F04"/>
    <w:rsid w:val="009E3402"/>
    <w:rsid w:val="009E3473"/>
    <w:rsid w:val="009E4101"/>
    <w:rsid w:val="009E49FB"/>
    <w:rsid w:val="009E5786"/>
    <w:rsid w:val="009E5DAB"/>
    <w:rsid w:val="009F0978"/>
    <w:rsid w:val="009F5450"/>
    <w:rsid w:val="00A01D8D"/>
    <w:rsid w:val="00A02C41"/>
    <w:rsid w:val="00A02ED9"/>
    <w:rsid w:val="00A044B5"/>
    <w:rsid w:val="00A04892"/>
    <w:rsid w:val="00A07390"/>
    <w:rsid w:val="00A0798E"/>
    <w:rsid w:val="00A13335"/>
    <w:rsid w:val="00A15BB3"/>
    <w:rsid w:val="00A24A10"/>
    <w:rsid w:val="00A270B9"/>
    <w:rsid w:val="00A30A00"/>
    <w:rsid w:val="00A40ACE"/>
    <w:rsid w:val="00A41AB8"/>
    <w:rsid w:val="00A423C8"/>
    <w:rsid w:val="00A42B52"/>
    <w:rsid w:val="00A52BC4"/>
    <w:rsid w:val="00A5314E"/>
    <w:rsid w:val="00A653BB"/>
    <w:rsid w:val="00A65574"/>
    <w:rsid w:val="00A677A4"/>
    <w:rsid w:val="00A74CBD"/>
    <w:rsid w:val="00A75E22"/>
    <w:rsid w:val="00A76206"/>
    <w:rsid w:val="00A80F35"/>
    <w:rsid w:val="00A83E9B"/>
    <w:rsid w:val="00A875E0"/>
    <w:rsid w:val="00A93989"/>
    <w:rsid w:val="00AA2955"/>
    <w:rsid w:val="00AA668C"/>
    <w:rsid w:val="00AB3FDB"/>
    <w:rsid w:val="00AB431D"/>
    <w:rsid w:val="00AB49FC"/>
    <w:rsid w:val="00AB4F81"/>
    <w:rsid w:val="00AB7DCC"/>
    <w:rsid w:val="00AC5F56"/>
    <w:rsid w:val="00AC65C2"/>
    <w:rsid w:val="00AD76E8"/>
    <w:rsid w:val="00AF2026"/>
    <w:rsid w:val="00AF4E8C"/>
    <w:rsid w:val="00B02D4F"/>
    <w:rsid w:val="00B14DDE"/>
    <w:rsid w:val="00B224F4"/>
    <w:rsid w:val="00B235ED"/>
    <w:rsid w:val="00B24F71"/>
    <w:rsid w:val="00B251A2"/>
    <w:rsid w:val="00B25A6D"/>
    <w:rsid w:val="00B2605C"/>
    <w:rsid w:val="00B269B5"/>
    <w:rsid w:val="00B30435"/>
    <w:rsid w:val="00B314C5"/>
    <w:rsid w:val="00B331CF"/>
    <w:rsid w:val="00B355DA"/>
    <w:rsid w:val="00B4425C"/>
    <w:rsid w:val="00B45720"/>
    <w:rsid w:val="00B474C7"/>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18B5"/>
    <w:rsid w:val="00B84645"/>
    <w:rsid w:val="00B93E0C"/>
    <w:rsid w:val="00BA79D9"/>
    <w:rsid w:val="00BB0F16"/>
    <w:rsid w:val="00BB2FE6"/>
    <w:rsid w:val="00BC285D"/>
    <w:rsid w:val="00BC44A2"/>
    <w:rsid w:val="00BC4631"/>
    <w:rsid w:val="00BD038E"/>
    <w:rsid w:val="00BD2529"/>
    <w:rsid w:val="00BD272F"/>
    <w:rsid w:val="00BD598C"/>
    <w:rsid w:val="00BE0542"/>
    <w:rsid w:val="00BE2C87"/>
    <w:rsid w:val="00BE5E61"/>
    <w:rsid w:val="00BE64B5"/>
    <w:rsid w:val="00BE69BE"/>
    <w:rsid w:val="00BF278F"/>
    <w:rsid w:val="00BF59F6"/>
    <w:rsid w:val="00BF5D15"/>
    <w:rsid w:val="00BF5E6D"/>
    <w:rsid w:val="00BF7208"/>
    <w:rsid w:val="00C054C7"/>
    <w:rsid w:val="00C16784"/>
    <w:rsid w:val="00C17F0A"/>
    <w:rsid w:val="00C23EC6"/>
    <w:rsid w:val="00C2637F"/>
    <w:rsid w:val="00C307D6"/>
    <w:rsid w:val="00C30B4B"/>
    <w:rsid w:val="00C3290A"/>
    <w:rsid w:val="00C34B0A"/>
    <w:rsid w:val="00C36EEA"/>
    <w:rsid w:val="00C371D5"/>
    <w:rsid w:val="00C43F05"/>
    <w:rsid w:val="00C4655D"/>
    <w:rsid w:val="00C508E4"/>
    <w:rsid w:val="00C5468E"/>
    <w:rsid w:val="00C54E4F"/>
    <w:rsid w:val="00C62834"/>
    <w:rsid w:val="00C63576"/>
    <w:rsid w:val="00C64B4D"/>
    <w:rsid w:val="00C74245"/>
    <w:rsid w:val="00C746FA"/>
    <w:rsid w:val="00C84339"/>
    <w:rsid w:val="00C846DB"/>
    <w:rsid w:val="00C85D82"/>
    <w:rsid w:val="00C87130"/>
    <w:rsid w:val="00C953FB"/>
    <w:rsid w:val="00CA08D7"/>
    <w:rsid w:val="00CA2544"/>
    <w:rsid w:val="00CA2B37"/>
    <w:rsid w:val="00CA3008"/>
    <w:rsid w:val="00CB0F42"/>
    <w:rsid w:val="00CB5A04"/>
    <w:rsid w:val="00CC4686"/>
    <w:rsid w:val="00CC71B4"/>
    <w:rsid w:val="00CD1620"/>
    <w:rsid w:val="00CD36C7"/>
    <w:rsid w:val="00CD5AE9"/>
    <w:rsid w:val="00CD6909"/>
    <w:rsid w:val="00CE4FC8"/>
    <w:rsid w:val="00CE6A40"/>
    <w:rsid w:val="00CE6C5B"/>
    <w:rsid w:val="00CF113C"/>
    <w:rsid w:val="00CF1B4D"/>
    <w:rsid w:val="00CF52F4"/>
    <w:rsid w:val="00CF5F3A"/>
    <w:rsid w:val="00D0017C"/>
    <w:rsid w:val="00D00B95"/>
    <w:rsid w:val="00D0472A"/>
    <w:rsid w:val="00D05F1A"/>
    <w:rsid w:val="00D13563"/>
    <w:rsid w:val="00D13C3D"/>
    <w:rsid w:val="00D162E1"/>
    <w:rsid w:val="00D22C1E"/>
    <w:rsid w:val="00D31746"/>
    <w:rsid w:val="00D32F99"/>
    <w:rsid w:val="00D346A9"/>
    <w:rsid w:val="00D40381"/>
    <w:rsid w:val="00D411E6"/>
    <w:rsid w:val="00D41F03"/>
    <w:rsid w:val="00D44153"/>
    <w:rsid w:val="00D443FF"/>
    <w:rsid w:val="00D514A5"/>
    <w:rsid w:val="00D57F45"/>
    <w:rsid w:val="00D6090F"/>
    <w:rsid w:val="00D70462"/>
    <w:rsid w:val="00D7084D"/>
    <w:rsid w:val="00D727F0"/>
    <w:rsid w:val="00D75C3F"/>
    <w:rsid w:val="00D76320"/>
    <w:rsid w:val="00D8279D"/>
    <w:rsid w:val="00D82E7A"/>
    <w:rsid w:val="00D866A6"/>
    <w:rsid w:val="00D8741B"/>
    <w:rsid w:val="00D902DB"/>
    <w:rsid w:val="00D94305"/>
    <w:rsid w:val="00DA16AE"/>
    <w:rsid w:val="00DA6EC7"/>
    <w:rsid w:val="00DB03AF"/>
    <w:rsid w:val="00DB3743"/>
    <w:rsid w:val="00DB4B05"/>
    <w:rsid w:val="00DC0A9A"/>
    <w:rsid w:val="00DC1EB4"/>
    <w:rsid w:val="00DC1FE5"/>
    <w:rsid w:val="00DC5A17"/>
    <w:rsid w:val="00DC639E"/>
    <w:rsid w:val="00DC6BE2"/>
    <w:rsid w:val="00DC7D1C"/>
    <w:rsid w:val="00DD0A6A"/>
    <w:rsid w:val="00DD4CDB"/>
    <w:rsid w:val="00DD6A35"/>
    <w:rsid w:val="00DD7C5E"/>
    <w:rsid w:val="00DE68D4"/>
    <w:rsid w:val="00DF0AA5"/>
    <w:rsid w:val="00DF5D9B"/>
    <w:rsid w:val="00DF64A7"/>
    <w:rsid w:val="00E00C93"/>
    <w:rsid w:val="00E02EBD"/>
    <w:rsid w:val="00E0415A"/>
    <w:rsid w:val="00E1571C"/>
    <w:rsid w:val="00E15924"/>
    <w:rsid w:val="00E17B79"/>
    <w:rsid w:val="00E22EA6"/>
    <w:rsid w:val="00E23AB4"/>
    <w:rsid w:val="00E25FC2"/>
    <w:rsid w:val="00E3194B"/>
    <w:rsid w:val="00E33C52"/>
    <w:rsid w:val="00E33FB8"/>
    <w:rsid w:val="00E35136"/>
    <w:rsid w:val="00E36E04"/>
    <w:rsid w:val="00E37F3C"/>
    <w:rsid w:val="00E40A31"/>
    <w:rsid w:val="00E46646"/>
    <w:rsid w:val="00E50E43"/>
    <w:rsid w:val="00E525E5"/>
    <w:rsid w:val="00E64A07"/>
    <w:rsid w:val="00E66266"/>
    <w:rsid w:val="00E66C93"/>
    <w:rsid w:val="00E71083"/>
    <w:rsid w:val="00E71DB2"/>
    <w:rsid w:val="00E750F1"/>
    <w:rsid w:val="00E77DD2"/>
    <w:rsid w:val="00E80852"/>
    <w:rsid w:val="00E822A7"/>
    <w:rsid w:val="00E83CCB"/>
    <w:rsid w:val="00E91C6E"/>
    <w:rsid w:val="00E928CB"/>
    <w:rsid w:val="00E93248"/>
    <w:rsid w:val="00EA35D2"/>
    <w:rsid w:val="00EA37AF"/>
    <w:rsid w:val="00EA3BC2"/>
    <w:rsid w:val="00EA4000"/>
    <w:rsid w:val="00EA4F59"/>
    <w:rsid w:val="00EA7B96"/>
    <w:rsid w:val="00EB0325"/>
    <w:rsid w:val="00EB03F0"/>
    <w:rsid w:val="00EB6734"/>
    <w:rsid w:val="00EC7F75"/>
    <w:rsid w:val="00ED27AA"/>
    <w:rsid w:val="00ED4CA9"/>
    <w:rsid w:val="00EE1153"/>
    <w:rsid w:val="00EE425E"/>
    <w:rsid w:val="00EF19F4"/>
    <w:rsid w:val="00EF5435"/>
    <w:rsid w:val="00F002E1"/>
    <w:rsid w:val="00F00B5C"/>
    <w:rsid w:val="00F03828"/>
    <w:rsid w:val="00F040FD"/>
    <w:rsid w:val="00F04B76"/>
    <w:rsid w:val="00F06716"/>
    <w:rsid w:val="00F0728E"/>
    <w:rsid w:val="00F1025B"/>
    <w:rsid w:val="00F104E1"/>
    <w:rsid w:val="00F11BD4"/>
    <w:rsid w:val="00F12194"/>
    <w:rsid w:val="00F24689"/>
    <w:rsid w:val="00F25745"/>
    <w:rsid w:val="00F25976"/>
    <w:rsid w:val="00F303F9"/>
    <w:rsid w:val="00F37A07"/>
    <w:rsid w:val="00F45171"/>
    <w:rsid w:val="00F476B3"/>
    <w:rsid w:val="00F47BE3"/>
    <w:rsid w:val="00F548A8"/>
    <w:rsid w:val="00F5495E"/>
    <w:rsid w:val="00F6039B"/>
    <w:rsid w:val="00F703C2"/>
    <w:rsid w:val="00F77164"/>
    <w:rsid w:val="00F775FB"/>
    <w:rsid w:val="00F80652"/>
    <w:rsid w:val="00F8531C"/>
    <w:rsid w:val="00F9117D"/>
    <w:rsid w:val="00F975C3"/>
    <w:rsid w:val="00FA3C88"/>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D347E"/>
    <w:rsid w:val="00FD3F91"/>
    <w:rsid w:val="00FE03EB"/>
    <w:rsid w:val="00FE50C6"/>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E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4604E"/>
  </w:style>
  <w:style w:type="paragraph" w:customStyle="1" w:styleId="E8811D4628DE45D992048D7C0BB79175">
    <w:name w:val="E8811D4628DE45D992048D7C0BB79175"/>
    <w:rsid w:val="0087208E"/>
    <w:pPr>
      <w:widowControl w:val="0"/>
      <w:jc w:val="both"/>
    </w:pPr>
  </w:style>
  <w:style w:type="paragraph" w:customStyle="1" w:styleId="9CD36242A452468B869BAC0767C7F8B0">
    <w:name w:val="9CD36242A452468B869BAC0767C7F8B0"/>
    <w:rsid w:val="004F50F3"/>
    <w:pPr>
      <w:widowControl w:val="0"/>
      <w:jc w:val="both"/>
    </w:pPr>
  </w:style>
  <w:style w:type="paragraph" w:customStyle="1" w:styleId="DCABD739329E4B57A76CE6981D64F769">
    <w:name w:val="DCABD739329E4B57A76CE6981D64F769"/>
    <w:rsid w:val="004F50F3"/>
    <w:pPr>
      <w:widowControl w:val="0"/>
      <w:jc w:val="both"/>
    </w:pPr>
  </w:style>
  <w:style w:type="paragraph" w:customStyle="1" w:styleId="3550E98F639B425CB9878959C5C22170">
    <w:name w:val="3550E98F639B425CB9878959C5C22170"/>
    <w:rsid w:val="004F50F3"/>
    <w:pPr>
      <w:widowControl w:val="0"/>
      <w:jc w:val="both"/>
    </w:pPr>
  </w:style>
  <w:style w:type="paragraph" w:customStyle="1" w:styleId="8D9B2CD918C44CC2BA3A14070CFCBF06">
    <w:name w:val="8D9B2CD918C44CC2BA3A14070CFCBF06"/>
    <w:rsid w:val="004F50F3"/>
    <w:pPr>
      <w:widowControl w:val="0"/>
      <w:jc w:val="both"/>
    </w:pPr>
  </w:style>
  <w:style w:type="paragraph" w:customStyle="1" w:styleId="2F5CF31ED75B4E78A12279E72B9442B2">
    <w:name w:val="2F5CF31ED75B4E78A12279E72B9442B2"/>
    <w:rsid w:val="00FE50C6"/>
    <w:pPr>
      <w:widowControl w:val="0"/>
      <w:jc w:val="both"/>
    </w:pPr>
  </w:style>
  <w:style w:type="paragraph" w:customStyle="1" w:styleId="D45961D103DA4BA186B3F840FCAD3C8B">
    <w:name w:val="D45961D103DA4BA186B3F840FCAD3C8B"/>
    <w:rsid w:val="00FE50C6"/>
    <w:pPr>
      <w:widowControl w:val="0"/>
      <w:jc w:val="both"/>
    </w:pPr>
  </w:style>
  <w:style w:type="paragraph" w:customStyle="1" w:styleId="C2B30D44B73345678176348F53869615">
    <w:name w:val="C2B30D44B73345678176348F53869615"/>
    <w:rsid w:val="00DB4B05"/>
    <w:pPr>
      <w:widowControl w:val="0"/>
      <w:jc w:val="both"/>
    </w:pPr>
  </w:style>
  <w:style w:type="paragraph" w:customStyle="1" w:styleId="772EDCBABB1E4823B8EABF6063E99619">
    <w:name w:val="772EDCBABB1E4823B8EABF6063E99619"/>
    <w:rsid w:val="00DB4B05"/>
    <w:pPr>
      <w:widowControl w:val="0"/>
      <w:jc w:val="both"/>
    </w:pPr>
  </w:style>
  <w:style w:type="paragraph" w:customStyle="1" w:styleId="2B28746CD58A43D0B7BFFC1BC4A94BD3">
    <w:name w:val="2B28746CD58A43D0B7BFFC1BC4A94BD3"/>
    <w:rsid w:val="00DB4B05"/>
    <w:pPr>
      <w:widowControl w:val="0"/>
      <w:jc w:val="both"/>
    </w:pPr>
  </w:style>
  <w:style w:type="paragraph" w:customStyle="1" w:styleId="DF695D1157014327BE7182558E5DB950">
    <w:name w:val="DF695D1157014327BE7182558E5DB950"/>
    <w:rsid w:val="00DB4B05"/>
    <w:pPr>
      <w:widowControl w:val="0"/>
      <w:jc w:val="both"/>
    </w:pPr>
  </w:style>
  <w:style w:type="paragraph" w:customStyle="1" w:styleId="0EBEADEE96F04FF495CBFB44DC32C588">
    <w:name w:val="0EBEADEE96F04FF495CBFB44DC32C588"/>
    <w:rsid w:val="00DB4B05"/>
    <w:pPr>
      <w:widowControl w:val="0"/>
      <w:jc w:val="both"/>
    </w:pPr>
  </w:style>
  <w:style w:type="paragraph" w:customStyle="1" w:styleId="1ABB2879D5B94BA18B8DF1DEEF2F9670">
    <w:name w:val="1ABB2879D5B94BA18B8DF1DEEF2F9670"/>
    <w:rsid w:val="00062814"/>
    <w:pPr>
      <w:widowControl w:val="0"/>
      <w:jc w:val="both"/>
    </w:pPr>
  </w:style>
  <w:style w:type="paragraph" w:customStyle="1" w:styleId="D00298E0AC984DE0B371F5B391F61CA1">
    <w:name w:val="D00298E0AC984DE0B371F5B391F61CA1"/>
    <w:rsid w:val="007262F0"/>
    <w:pPr>
      <w:widowControl w:val="0"/>
      <w:jc w:val="both"/>
    </w:pPr>
  </w:style>
  <w:style w:type="paragraph" w:customStyle="1" w:styleId="3E99E4909FA048C6B37F7BD475020EF9">
    <w:name w:val="3E99E4909FA048C6B37F7BD475020EF9"/>
    <w:rsid w:val="007262F0"/>
    <w:pPr>
      <w:widowControl w:val="0"/>
      <w:jc w:val="both"/>
    </w:pPr>
  </w:style>
  <w:style w:type="paragraph" w:customStyle="1" w:styleId="8A48259F9B2A4153BE17A662DCC6FC98">
    <w:name w:val="8A48259F9B2A4153BE17A662DCC6FC98"/>
    <w:rsid w:val="007262F0"/>
    <w:pPr>
      <w:widowControl w:val="0"/>
      <w:jc w:val="both"/>
    </w:pPr>
  </w:style>
  <w:style w:type="paragraph" w:customStyle="1" w:styleId="57FCDC55255241CE883A7787642BC853">
    <w:name w:val="57FCDC55255241CE883A7787642BC853"/>
    <w:rsid w:val="008907E7"/>
    <w:pPr>
      <w:widowControl w:val="0"/>
      <w:jc w:val="both"/>
    </w:pPr>
  </w:style>
  <w:style w:type="paragraph" w:customStyle="1" w:styleId="90B7CD97D3FD45BCB836EB6CBD6E04B0">
    <w:name w:val="90B7CD97D3FD45BCB836EB6CBD6E04B0"/>
    <w:rsid w:val="002548F1"/>
    <w:pPr>
      <w:widowControl w:val="0"/>
      <w:jc w:val="both"/>
    </w:pPr>
  </w:style>
  <w:style w:type="paragraph" w:customStyle="1" w:styleId="3180639BF2AF47568066E2236FF2D80B">
    <w:name w:val="3180639BF2AF47568066E2236FF2D80B"/>
    <w:rsid w:val="002548F1"/>
    <w:pPr>
      <w:widowControl w:val="0"/>
      <w:jc w:val="both"/>
    </w:pPr>
  </w:style>
  <w:style w:type="paragraph" w:customStyle="1" w:styleId="CE1D7CE9F0D4419E9EE4B6B083952F3E">
    <w:name w:val="CE1D7CE9F0D4419E9EE4B6B083952F3E"/>
    <w:rsid w:val="00A02C41"/>
    <w:pPr>
      <w:widowControl w:val="0"/>
      <w:jc w:val="both"/>
    </w:pPr>
  </w:style>
  <w:style w:type="paragraph" w:customStyle="1" w:styleId="E5CF1EC890474369B5AEAF1175089084">
    <w:name w:val="E5CF1EC890474369B5AEAF1175089084"/>
    <w:rsid w:val="00A02C41"/>
    <w:pPr>
      <w:widowControl w:val="0"/>
      <w:jc w:val="both"/>
    </w:pPr>
  </w:style>
  <w:style w:type="paragraph" w:customStyle="1" w:styleId="F4C702E93FB741638B8C3A0BA61EFC27">
    <w:name w:val="F4C702E93FB741638B8C3A0BA61EFC27"/>
    <w:rsid w:val="00A02C41"/>
    <w:pPr>
      <w:widowControl w:val="0"/>
      <w:jc w:val="both"/>
    </w:pPr>
  </w:style>
  <w:style w:type="paragraph" w:customStyle="1" w:styleId="FD6ED258EA414F5BA3C99C0A3CD88C81">
    <w:name w:val="FD6ED258EA414F5BA3C99C0A3CD88C81"/>
    <w:rsid w:val="00A02C41"/>
    <w:pPr>
      <w:widowControl w:val="0"/>
      <w:jc w:val="both"/>
    </w:pPr>
  </w:style>
  <w:style w:type="paragraph" w:customStyle="1" w:styleId="42902F0A62C34812BBC9D33F69DA577E">
    <w:name w:val="42902F0A62C34812BBC9D33F69DA577E"/>
    <w:rsid w:val="00A02C41"/>
    <w:pPr>
      <w:widowControl w:val="0"/>
      <w:jc w:val="both"/>
    </w:pPr>
  </w:style>
  <w:style w:type="paragraph" w:customStyle="1" w:styleId="EE8850C85C5048BBA44B7762B1A48815">
    <w:name w:val="EE8850C85C5048BBA44B7762B1A48815"/>
    <w:rsid w:val="003978CF"/>
    <w:pPr>
      <w:widowControl w:val="0"/>
      <w:jc w:val="both"/>
    </w:pPr>
  </w:style>
  <w:style w:type="paragraph" w:customStyle="1" w:styleId="21C6BC9155C340508C6B8D65DC98F5A8">
    <w:name w:val="21C6BC9155C340508C6B8D65DC98F5A8"/>
    <w:rsid w:val="003978CF"/>
    <w:pPr>
      <w:widowControl w:val="0"/>
      <w:jc w:val="both"/>
    </w:pPr>
  </w:style>
  <w:style w:type="paragraph" w:customStyle="1" w:styleId="286042C1919B4676BCFED5ED80AE2F8C">
    <w:name w:val="286042C1919B4676BCFED5ED80AE2F8C"/>
    <w:rsid w:val="003978CF"/>
    <w:pPr>
      <w:widowControl w:val="0"/>
      <w:jc w:val="both"/>
    </w:pPr>
  </w:style>
  <w:style w:type="paragraph" w:customStyle="1" w:styleId="917E2D59D85D4E6B9E5BDCC98D87F012">
    <w:name w:val="917E2D59D85D4E6B9E5BDCC98D87F012"/>
    <w:rsid w:val="003978CF"/>
    <w:pPr>
      <w:widowControl w:val="0"/>
      <w:jc w:val="both"/>
    </w:pPr>
  </w:style>
  <w:style w:type="paragraph" w:customStyle="1" w:styleId="B78E3A0205D4422086D4D4188B619E42">
    <w:name w:val="B78E3A0205D4422086D4D4188B619E42"/>
    <w:rsid w:val="003978CF"/>
    <w:pPr>
      <w:widowControl w:val="0"/>
      <w:jc w:val="both"/>
    </w:pPr>
  </w:style>
  <w:style w:type="paragraph" w:customStyle="1" w:styleId="706450E9B4E0437781D6DFFF9DE7A5D4">
    <w:name w:val="706450E9B4E0437781D6DFFF9DE7A5D4"/>
    <w:rsid w:val="003978CF"/>
    <w:pPr>
      <w:widowControl w:val="0"/>
      <w:jc w:val="both"/>
    </w:pPr>
  </w:style>
  <w:style w:type="paragraph" w:customStyle="1" w:styleId="545EE1F260AF4C838B342F27697258BF">
    <w:name w:val="545EE1F260AF4C838B342F27697258BF"/>
    <w:rsid w:val="003978CF"/>
    <w:pPr>
      <w:widowControl w:val="0"/>
      <w:jc w:val="both"/>
    </w:pPr>
  </w:style>
  <w:style w:type="paragraph" w:customStyle="1" w:styleId="27C52A292A29499D9DDB83E2081BD96F">
    <w:name w:val="27C52A292A29499D9DDB83E2081BD96F"/>
    <w:rsid w:val="003978CF"/>
    <w:pPr>
      <w:widowControl w:val="0"/>
      <w:jc w:val="both"/>
    </w:pPr>
  </w:style>
  <w:style w:type="paragraph" w:customStyle="1" w:styleId="4DB244D4DA654FF996863822F14B8914">
    <w:name w:val="4DB244D4DA654FF996863822F14B8914"/>
    <w:rsid w:val="0074604E"/>
    <w:pPr>
      <w:widowControl w:val="0"/>
      <w:jc w:val="both"/>
    </w:pPr>
  </w:style>
  <w:style w:type="paragraph" w:customStyle="1" w:styleId="204621B2CC624ACC84B0ACE35C5B4279">
    <w:name w:val="204621B2CC624ACC84B0ACE35C5B4279"/>
    <w:rsid w:val="0074604E"/>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南通醋酸化工股份有限公司</clcid-cgi:GongSiFaDingZhongWenMingCheng>
  <clcid-mr:GongSiFuZeRenXingMing xmlns:clcid-mr="clcid-mr">顾清泉</clcid-mr:GongSiFuZeRenXingMing>
  <clcid-mr:ZhuGuanKuaiJiGongZuoFuZeRenXingMing xmlns:clcid-mr="clcid-mr">颜美华         </clcid-mr:ZhuGuanKuaiJiGongZuoFuZeRenXingMing>
  <clcid-mr:KuaiJiJiGouFuZeRenXingMing xmlns:clcid-mr="clcid-mr">颜美华</clcid-mr:KuaiJiJiGouFuZeRenXingMing>
  <clcid-cgi:GongSiFaDingDaiBiaoRen xmlns:clcid-cgi="clcid-cgi">顾清泉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15,808,608.76</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682,560.00</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-21,327.51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-352,266.54</clcid-pte:FeiJingChangXingSunYiDeKouChuXiangMuDuiSuoDeShuiDeYingXiang>
  <clcid-pte:FeiJingChangXingSunYiDeKouChuXiangMuDuiSuoDeShuiDeYingXiangShuoMing xmlns:clcid-pte="clcid-pte"/>
  <clcid-pte:KouChuDeFeiJingChangXingSunYiHeJi xmlns:clcid-pte="clcid-pte">16,117,574.71</clcid-pte:KouChuDeFeiJingChangXingSunYiHeJi>
  <clcid-pte:KouChuDeFeiJingChangXingSunYiHeJiShuoMing xmlns:clcid-pte="clcid-pte">     -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b:binding>
</file>

<file path=customXml/item3.xml><?xml version="1.0" encoding="utf-8"?>
<sc:sections xmlns:sc="http://mapping.word.org/2014/section/customize"/>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]]></m:sse>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]]></t:sse>
</t:template>
</file>

<file path=customXml/itemProps1.xml><?xml version="1.0" encoding="utf-8"?>
<ds:datastoreItem xmlns:ds="http://schemas.openxmlformats.org/officeDocument/2006/customXml" ds:itemID="{C6C4ACF8-950B-458E-AFE7-07CB91EFB0C4}">
  <ds:schemaRefs>
    <ds:schemaRef ds:uri="http://schemas.openxmlformats.org/officeDocument/2006/bibliography"/>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01D6F8E3-EFC7-4BAE-AA4D-7AEC36894DE9}">
  <ds:schemaRefs>
    <ds:schemaRef ds:uri="http://mapping.word.org/2012/mapping"/>
  </ds:schemaRefs>
</ds:datastoreItem>
</file>

<file path=customXml/itemProps5.xml><?xml version="1.0" encoding="utf-8"?>
<ds:datastoreItem xmlns:ds="http://schemas.openxmlformats.org/officeDocument/2006/customXml" ds:itemID="{17DDF2BC-F827-4435-A887-FA49DC58F27E}">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5780</TotalTime>
  <Pages>146</Pages>
  <Words>22197</Words>
  <Characters>126524</Characters>
  <Application>Microsoft Office Word</Application>
  <DocSecurity>0</DocSecurity>
  <Lines>1054</Lines>
  <Paragraphs>296</Paragraphs>
  <ScaleCrop>false</ScaleCrop>
  <Company>Sky123.Org</Company>
  <LinksUpToDate>false</LinksUpToDate>
  <CharactersWithSpaces>148425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tangxia</cp:lastModifiedBy>
  <cp:revision>945</cp:revision>
  <cp:lastPrinted>2016-02-22T06:06:00Z</cp:lastPrinted>
  <dcterms:created xsi:type="dcterms:W3CDTF">2016-01-06T06:17:00Z</dcterms:created>
  <dcterms:modified xsi:type="dcterms:W3CDTF">2016-04-06T04:45:00Z</dcterms:modified>
</cp:coreProperties>
</file>